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1"/>
        <w:tblW w:w="1403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81"/>
        <w:gridCol w:w="3686"/>
        <w:gridCol w:w="9072"/>
      </w:tblGrid>
      <w:tr w:rsidR="0029792D" w:rsidRPr="00FD10B4" w14:paraId="428BFCEB" w14:textId="77777777" w:rsidTr="004C0273">
        <w:trPr>
          <w:trHeight w:val="83"/>
        </w:trPr>
        <w:tc>
          <w:tcPr>
            <w:tcW w:w="1403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B193ED2" w14:textId="6688F264" w:rsidR="0029792D" w:rsidRPr="00FD10B4" w:rsidRDefault="00572095" w:rsidP="0029792D">
            <w:pPr>
              <w:tabs>
                <w:tab w:val="left" w:pos="567"/>
              </w:tabs>
              <w:rPr>
                <w:rFonts w:ascii="Calibri" w:hAnsi="Calibri" w:cs="Calibri"/>
                <w:sz w:val="24"/>
                <w:szCs w:val="24"/>
                <w:lang w:val="en-GB"/>
              </w:rPr>
            </w:pPr>
            <w:r>
              <w:rPr>
                <w:rFonts w:ascii="Calibri" w:hAnsi="Calibri" w:cs="Calibri"/>
                <w:sz w:val="24"/>
                <w:szCs w:val="24"/>
                <w:lang w:val="en-GB"/>
              </w:rPr>
              <w:t>Supplementary</w:t>
            </w:r>
            <w:r w:rsidR="00B37B43" w:rsidRPr="00FD10B4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file</w:t>
            </w:r>
            <w:r w:rsidR="0029792D" w:rsidRPr="00FD10B4">
              <w:rPr>
                <w:rFonts w:ascii="Calibri" w:hAnsi="Calibri" w:cs="Calibri"/>
                <w:sz w:val="24"/>
                <w:szCs w:val="24"/>
                <w:lang w:val="en-GB"/>
              </w:rPr>
              <w:t xml:space="preserve"> 1. Terminology used across States and Territories </w:t>
            </w:r>
          </w:p>
        </w:tc>
      </w:tr>
      <w:tr w:rsidR="0029792D" w:rsidRPr="00FD10B4" w14:paraId="57664DE5" w14:textId="77777777" w:rsidTr="00B50255">
        <w:trPr>
          <w:trHeight w:val="83"/>
        </w:trPr>
        <w:tc>
          <w:tcPr>
            <w:tcW w:w="1281" w:type="dxa"/>
            <w:tcBorders>
              <w:top w:val="single" w:sz="4" w:space="0" w:color="auto"/>
            </w:tcBorders>
            <w:shd w:val="clear" w:color="auto" w:fill="auto"/>
          </w:tcPr>
          <w:p w14:paraId="25EFBD04" w14:textId="6DADD151" w:rsidR="0029792D" w:rsidRPr="00FD10B4" w:rsidRDefault="0029792D" w:rsidP="0029792D">
            <w:pPr>
              <w:tabs>
                <w:tab w:val="left" w:pos="567"/>
              </w:tabs>
              <w:rPr>
                <w:rFonts w:cstheme="minorHAnsi"/>
                <w:sz w:val="24"/>
                <w:szCs w:val="24"/>
                <w:lang w:val="en-GB"/>
              </w:rPr>
            </w:pPr>
            <w:bookmarkStart w:id="0" w:name="_Hlk72847978"/>
            <w:r w:rsidRPr="00FD10B4">
              <w:rPr>
                <w:rFonts w:cstheme="minorHAnsi"/>
                <w:sz w:val="24"/>
                <w:szCs w:val="24"/>
                <w:lang w:val="en-GB"/>
              </w:rPr>
              <w:t>State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14:paraId="79331279" w14:textId="77777777" w:rsidR="0029792D" w:rsidRPr="00FD10B4" w:rsidRDefault="0029792D" w:rsidP="0029792D">
            <w:pPr>
              <w:tabs>
                <w:tab w:val="left" w:pos="567"/>
              </w:tabs>
              <w:rPr>
                <w:rFonts w:cstheme="minorHAnsi"/>
                <w:sz w:val="24"/>
                <w:szCs w:val="24"/>
                <w:lang w:val="en-GB"/>
              </w:rPr>
            </w:pPr>
            <w:r w:rsidRPr="00FD10B4">
              <w:rPr>
                <w:rFonts w:cstheme="minorHAnsi"/>
                <w:sz w:val="24"/>
                <w:szCs w:val="24"/>
                <w:lang w:val="en-GB"/>
              </w:rPr>
              <w:t>Source</w:t>
            </w:r>
          </w:p>
        </w:tc>
        <w:tc>
          <w:tcPr>
            <w:tcW w:w="9072" w:type="dxa"/>
            <w:tcBorders>
              <w:top w:val="single" w:sz="4" w:space="0" w:color="auto"/>
            </w:tcBorders>
            <w:shd w:val="clear" w:color="auto" w:fill="auto"/>
          </w:tcPr>
          <w:p w14:paraId="3758ABDC" w14:textId="77777777" w:rsidR="0029792D" w:rsidRPr="00FD10B4" w:rsidRDefault="0029792D" w:rsidP="0029792D">
            <w:pPr>
              <w:tabs>
                <w:tab w:val="left" w:pos="567"/>
              </w:tabs>
              <w:rPr>
                <w:rFonts w:cstheme="minorHAnsi"/>
                <w:sz w:val="24"/>
                <w:szCs w:val="24"/>
                <w:lang w:val="en-GB"/>
              </w:rPr>
            </w:pPr>
            <w:r w:rsidRPr="00FD10B4">
              <w:rPr>
                <w:rFonts w:cstheme="minorHAnsi"/>
                <w:sz w:val="24"/>
                <w:szCs w:val="24"/>
                <w:lang w:val="en-GB"/>
              </w:rPr>
              <w:t>Terminologies/Definition</w:t>
            </w:r>
          </w:p>
        </w:tc>
      </w:tr>
      <w:tr w:rsidR="0029792D" w:rsidRPr="00FD10B4" w14:paraId="45396418" w14:textId="77777777" w:rsidTr="00B50255">
        <w:trPr>
          <w:trHeight w:val="1642"/>
        </w:trPr>
        <w:tc>
          <w:tcPr>
            <w:tcW w:w="1281" w:type="dxa"/>
          </w:tcPr>
          <w:p w14:paraId="0AC73EB5" w14:textId="77777777" w:rsidR="0029792D" w:rsidRPr="00FD10B4" w:rsidRDefault="0029792D" w:rsidP="0029792D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  <w:r w:rsidRPr="00FD10B4">
              <w:rPr>
                <w:rFonts w:ascii="Calibri" w:hAnsi="Calibri" w:cs="Calibri"/>
                <w:lang w:val="en-GB"/>
              </w:rPr>
              <w:t>National</w:t>
            </w:r>
          </w:p>
        </w:tc>
        <w:tc>
          <w:tcPr>
            <w:tcW w:w="3686" w:type="dxa"/>
          </w:tcPr>
          <w:p w14:paraId="18BD6A8A" w14:textId="77777777" w:rsidR="0029792D" w:rsidRPr="00FD10B4" w:rsidRDefault="0029792D" w:rsidP="0029792D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  <w:r w:rsidRPr="00FD10B4">
              <w:rPr>
                <w:rFonts w:ascii="Calibri" w:hAnsi="Calibri" w:cs="Calibri"/>
                <w:lang w:val="en-GB"/>
              </w:rPr>
              <w:t>Cultural safety in health care for Indigenous Australians: monitoring framework.</w:t>
            </w:r>
          </w:p>
          <w:p w14:paraId="35AD003B" w14:textId="77777777" w:rsidR="0029792D" w:rsidRPr="00FD10B4" w:rsidRDefault="0029792D" w:rsidP="0029792D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</w:p>
          <w:p w14:paraId="7711A94E" w14:textId="77777777" w:rsidR="0029792D" w:rsidRPr="00FD10B4" w:rsidRDefault="0029792D" w:rsidP="0029792D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  <w:r w:rsidRPr="00FD10B4">
              <w:rPr>
                <w:rFonts w:ascii="Calibri" w:hAnsi="Calibri" w:cs="Calibri"/>
                <w:lang w:val="en-GB"/>
              </w:rPr>
              <w:t>Australian Institute of Health &amp; Welfare, 2019</w:t>
            </w:r>
            <w:r w:rsidR="005F206C" w:rsidRPr="00FD10B4">
              <w:rPr>
                <w:rFonts w:ascii="Calibri" w:hAnsi="Calibri" w:cs="Calibri"/>
                <w:lang w:val="en-GB"/>
              </w:rPr>
              <w:t xml:space="preserve"> </w:t>
            </w:r>
          </w:p>
          <w:p w14:paraId="48EEB7F1" w14:textId="1432AC88" w:rsidR="002A270C" w:rsidRPr="00FD10B4" w:rsidRDefault="002A270C" w:rsidP="002A270C">
            <w:pPr>
              <w:jc w:val="center"/>
              <w:rPr>
                <w:rFonts w:ascii="Calibri" w:hAnsi="Calibri" w:cs="Calibri"/>
                <w:lang w:val="en-GB"/>
              </w:rPr>
            </w:pPr>
          </w:p>
        </w:tc>
        <w:tc>
          <w:tcPr>
            <w:tcW w:w="9072" w:type="dxa"/>
          </w:tcPr>
          <w:p w14:paraId="09137098" w14:textId="77777777" w:rsidR="0029792D" w:rsidRPr="00FD10B4" w:rsidRDefault="0029792D" w:rsidP="0029792D">
            <w:pPr>
              <w:tabs>
                <w:tab w:val="left" w:pos="567"/>
              </w:tabs>
              <w:rPr>
                <w:rFonts w:ascii="Calibri" w:hAnsi="Calibri" w:cs="Calibri"/>
                <w:color w:val="000000"/>
                <w:lang w:val="en-GB"/>
              </w:rPr>
            </w:pPr>
            <w:r w:rsidRPr="00FD10B4">
              <w:rPr>
                <w:rFonts w:ascii="Calibri" w:hAnsi="Calibri" w:cs="Calibri"/>
                <w:color w:val="000000" w:themeColor="text1"/>
                <w:lang w:val="en-GB"/>
              </w:rPr>
              <w:t xml:space="preserve">Take own leave (TOL) </w:t>
            </w:r>
            <w:r w:rsidRPr="00FD10B4">
              <w:rPr>
                <w:rFonts w:ascii="Calibri" w:hAnsi="Calibri" w:cs="Calibri"/>
                <w:color w:val="000000"/>
                <w:lang w:val="en-GB"/>
              </w:rPr>
              <w:t xml:space="preserve">refers to situations where hospital patients choose to leave prior to commencing or completing their treatment. </w:t>
            </w:r>
          </w:p>
          <w:p w14:paraId="49D33B1A" w14:textId="77777777" w:rsidR="0029792D" w:rsidRPr="00FD10B4" w:rsidRDefault="0029792D" w:rsidP="0029792D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</w:p>
          <w:p w14:paraId="478F4403" w14:textId="5F61787D" w:rsidR="0029792D" w:rsidRPr="00FD10B4" w:rsidRDefault="0029792D" w:rsidP="0029792D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  <w:r w:rsidRPr="00FD10B4">
              <w:rPr>
                <w:rFonts w:ascii="Calibri" w:hAnsi="Calibri" w:cs="Calibri"/>
                <w:color w:val="000000" w:themeColor="text1"/>
                <w:lang w:val="en-GB"/>
              </w:rPr>
              <w:t>Incomplete emergency attendances</w:t>
            </w:r>
            <w:r w:rsidRPr="00FD10B4">
              <w:rPr>
                <w:rFonts w:ascii="Calibri" w:hAnsi="Calibri" w:cs="Calibri"/>
                <w:lang w:val="en-GB"/>
              </w:rPr>
              <w:t>: Patients left at their own risk or did not wait.</w:t>
            </w:r>
          </w:p>
          <w:p w14:paraId="5E3112AF" w14:textId="77777777" w:rsidR="0029792D" w:rsidRPr="00FD10B4" w:rsidRDefault="0029792D" w:rsidP="0029792D">
            <w:pPr>
              <w:tabs>
                <w:tab w:val="left" w:pos="567"/>
              </w:tabs>
              <w:rPr>
                <w:rFonts w:ascii="Calibri" w:hAnsi="Calibri" w:cs="Calibri"/>
                <w:color w:val="FF0000"/>
                <w:lang w:val="en-GB"/>
              </w:rPr>
            </w:pPr>
          </w:p>
          <w:p w14:paraId="1BA6BD7C" w14:textId="06A4125F" w:rsidR="0029792D" w:rsidRPr="00FD10B4" w:rsidRDefault="0029792D" w:rsidP="0029792D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  <w:r w:rsidRPr="00FD10B4">
              <w:rPr>
                <w:rFonts w:ascii="Calibri" w:hAnsi="Calibri" w:cs="Calibri"/>
                <w:color w:val="000000" w:themeColor="text1"/>
                <w:lang w:val="en-GB"/>
              </w:rPr>
              <w:t>Discharge from hospital against medical advice</w:t>
            </w:r>
            <w:r w:rsidRPr="00FD10B4">
              <w:rPr>
                <w:rFonts w:ascii="Calibri" w:hAnsi="Calibri" w:cs="Calibri"/>
                <w:lang w:val="en-GB"/>
              </w:rPr>
              <w:t>: Patients left against medical advice or were discharged at own risk.</w:t>
            </w:r>
          </w:p>
          <w:p w14:paraId="66C005D3" w14:textId="77777777" w:rsidR="0029792D" w:rsidRPr="00FD10B4" w:rsidRDefault="0029792D" w:rsidP="0029792D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</w:p>
        </w:tc>
      </w:tr>
      <w:bookmarkEnd w:id="0"/>
      <w:tr w:rsidR="0029792D" w:rsidRPr="00FD10B4" w14:paraId="70086BC9" w14:textId="77777777" w:rsidTr="00B50255">
        <w:trPr>
          <w:trHeight w:val="5182"/>
        </w:trPr>
        <w:tc>
          <w:tcPr>
            <w:tcW w:w="1281" w:type="dxa"/>
            <w:vMerge w:val="restart"/>
          </w:tcPr>
          <w:p w14:paraId="144B3FBF" w14:textId="77777777" w:rsidR="0029792D" w:rsidRPr="00FD10B4" w:rsidRDefault="0029792D" w:rsidP="00112CA2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  <w:r w:rsidRPr="00FD10B4">
              <w:rPr>
                <w:rFonts w:ascii="Calibri" w:hAnsi="Calibri" w:cs="Calibri"/>
                <w:lang w:val="en-GB"/>
              </w:rPr>
              <w:t xml:space="preserve">Western Australia </w:t>
            </w:r>
          </w:p>
        </w:tc>
        <w:tc>
          <w:tcPr>
            <w:tcW w:w="3686" w:type="dxa"/>
          </w:tcPr>
          <w:p w14:paraId="25D92D53" w14:textId="77777777" w:rsidR="0029792D" w:rsidRPr="00FD10B4" w:rsidRDefault="0029792D" w:rsidP="00112CA2">
            <w:pPr>
              <w:rPr>
                <w:rFonts w:ascii="Calibri" w:eastAsia="Times New Roman" w:hAnsi="Calibri" w:cs="Calibri"/>
              </w:rPr>
            </w:pPr>
            <w:r w:rsidRPr="00FD10B4">
              <w:rPr>
                <w:rFonts w:ascii="Calibri" w:eastAsia="Times New Roman" w:hAnsi="Calibri" w:cs="Calibri"/>
              </w:rPr>
              <w:t xml:space="preserve">Aboriginal Patient Take Own Leave. Review and recommendations for improvement </w:t>
            </w:r>
          </w:p>
          <w:p w14:paraId="17AC7FB4" w14:textId="77777777" w:rsidR="0029792D" w:rsidRPr="00FD10B4" w:rsidRDefault="0029792D" w:rsidP="00112CA2">
            <w:pPr>
              <w:rPr>
                <w:rFonts w:ascii="Calibri" w:eastAsia="Times New Roman" w:hAnsi="Calibri" w:cs="Calibri"/>
              </w:rPr>
            </w:pPr>
          </w:p>
          <w:p w14:paraId="4FABD8DB" w14:textId="77777777" w:rsidR="0029792D" w:rsidRPr="00FD10B4" w:rsidRDefault="0029792D" w:rsidP="00112CA2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  <w:r w:rsidRPr="00FD10B4">
              <w:rPr>
                <w:rFonts w:ascii="Calibri" w:eastAsia="Times New Roman" w:hAnsi="Calibri" w:cs="Calibri"/>
              </w:rPr>
              <w:t>Department of Health Western Australia, Perth, 2018</w:t>
            </w:r>
          </w:p>
        </w:tc>
        <w:tc>
          <w:tcPr>
            <w:tcW w:w="9072" w:type="dxa"/>
          </w:tcPr>
          <w:p w14:paraId="0EAB39CE" w14:textId="77777777" w:rsidR="0029792D" w:rsidRPr="00FD10B4" w:rsidRDefault="0029792D" w:rsidP="00112CA2">
            <w:pPr>
              <w:tabs>
                <w:tab w:val="left" w:pos="567"/>
              </w:tabs>
              <w:rPr>
                <w:rFonts w:ascii="Calibri" w:hAnsi="Calibri" w:cs="Calibri"/>
                <w:color w:val="000000" w:themeColor="text1"/>
                <w:lang w:val="en-GB"/>
              </w:rPr>
            </w:pPr>
            <w:r w:rsidRPr="00FD10B4">
              <w:rPr>
                <w:rFonts w:ascii="Calibri" w:hAnsi="Calibri" w:cs="Calibri"/>
                <w:color w:val="000000" w:themeColor="text1"/>
                <w:lang w:val="en-GB"/>
              </w:rPr>
              <w:t>TOL</w:t>
            </w:r>
            <w:r w:rsidRPr="00FD10B4">
              <w:rPr>
                <w:rFonts w:ascii="Calibri" w:hAnsi="Calibri" w:cs="Calibri"/>
                <w:lang w:val="en-GB"/>
              </w:rPr>
              <w:t xml:space="preserve"> describes the circumstances where a patient chooses to leave prior to commencing or completing treatment. It includes instances where patients in Emergency Department (ED) </w:t>
            </w:r>
            <w:r w:rsidRPr="00FD10B4">
              <w:rPr>
                <w:rFonts w:ascii="Calibri" w:hAnsi="Calibri" w:cs="Calibri"/>
                <w:color w:val="000000" w:themeColor="text1"/>
                <w:lang w:val="en-GB"/>
              </w:rPr>
              <w:t xml:space="preserve">did not wait (DNW) to receive treatment, </w:t>
            </w:r>
            <w:proofErr w:type="gramStart"/>
            <w:r w:rsidRPr="00FD10B4">
              <w:rPr>
                <w:rFonts w:ascii="Calibri" w:hAnsi="Calibri" w:cs="Calibri"/>
                <w:color w:val="000000" w:themeColor="text1"/>
                <w:lang w:val="en-GB"/>
              </w:rPr>
              <w:t>abscond</w:t>
            </w:r>
            <w:proofErr w:type="gramEnd"/>
            <w:r w:rsidRPr="00FD10B4">
              <w:rPr>
                <w:rFonts w:ascii="Calibri" w:hAnsi="Calibri" w:cs="Calibri"/>
                <w:color w:val="000000" w:themeColor="text1"/>
                <w:lang w:val="en-GB"/>
              </w:rPr>
              <w:t xml:space="preserve"> or go missing, self-discharge, leave at their own risk (LOR), are away without leave (AWOL) or discharge against medical advice (DAMA).</w:t>
            </w:r>
          </w:p>
          <w:p w14:paraId="59D54B0F" w14:textId="77777777" w:rsidR="0029792D" w:rsidRPr="00FD10B4" w:rsidRDefault="0029792D" w:rsidP="00112CA2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</w:p>
          <w:p w14:paraId="66AD5344" w14:textId="30C16748" w:rsidR="0029792D" w:rsidRPr="00FD10B4" w:rsidRDefault="0029792D" w:rsidP="00112CA2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  <w:r w:rsidRPr="00FD10B4">
              <w:rPr>
                <w:rFonts w:ascii="Calibri" w:hAnsi="Calibri" w:cs="Calibri"/>
                <w:color w:val="000000" w:themeColor="text1"/>
                <w:lang w:val="en-GB"/>
              </w:rPr>
              <w:t>Did Not Wait</w:t>
            </w:r>
            <w:r w:rsidRPr="00FD10B4">
              <w:rPr>
                <w:rFonts w:ascii="Calibri" w:hAnsi="Calibri" w:cs="Calibri"/>
                <w:lang w:val="en-GB"/>
              </w:rPr>
              <w:t>: Patients who present to Emergency Services and did not wait to be treated after triage assessment. The patient is given three opportunities to be called at least 10 minutes apart. A DNW is different to DAMA.</w:t>
            </w:r>
          </w:p>
          <w:p w14:paraId="22604939" w14:textId="77777777" w:rsidR="0029792D" w:rsidRPr="00FD10B4" w:rsidRDefault="0029792D" w:rsidP="00112CA2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</w:p>
          <w:p w14:paraId="62E5CA4D" w14:textId="3E71D9E8" w:rsidR="0029792D" w:rsidRPr="00FD10B4" w:rsidRDefault="0029792D" w:rsidP="00112CA2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  <w:r w:rsidRPr="00FD10B4">
              <w:rPr>
                <w:rFonts w:ascii="Calibri" w:hAnsi="Calibri" w:cs="Calibri"/>
                <w:color w:val="000000" w:themeColor="text1"/>
                <w:lang w:val="en-GB"/>
              </w:rPr>
              <w:t>Discharge Against Medical Advice</w:t>
            </w:r>
            <w:r w:rsidRPr="00FD10B4">
              <w:rPr>
                <w:rFonts w:ascii="Calibri" w:hAnsi="Calibri" w:cs="Calibri"/>
                <w:lang w:val="en-GB"/>
              </w:rPr>
              <w:t xml:space="preserve">: Where a patient leaves against medical advice. </w:t>
            </w:r>
          </w:p>
          <w:p w14:paraId="248EC776" w14:textId="77777777" w:rsidR="0029792D" w:rsidRPr="00FD10B4" w:rsidRDefault="0029792D" w:rsidP="00112CA2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</w:p>
          <w:p w14:paraId="1486CB64" w14:textId="77777777" w:rsidR="0029792D" w:rsidRPr="00FD10B4" w:rsidRDefault="0029792D" w:rsidP="00112CA2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  <w:r w:rsidRPr="00FD10B4">
              <w:rPr>
                <w:rFonts w:ascii="Calibri" w:hAnsi="Calibri" w:cs="Calibri"/>
                <w:lang w:val="en-GB"/>
              </w:rPr>
              <w:t xml:space="preserve">Other TOL events that are recorded as DAMA include: </w:t>
            </w:r>
          </w:p>
          <w:p w14:paraId="123586C9" w14:textId="67A19F87" w:rsidR="0029792D" w:rsidRPr="00FD10B4" w:rsidRDefault="0029792D" w:rsidP="00112CA2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  <w:r w:rsidRPr="00FD10B4">
              <w:rPr>
                <w:rFonts w:ascii="Calibri" w:hAnsi="Calibri" w:cs="Calibri"/>
                <w:color w:val="000000" w:themeColor="text1"/>
                <w:lang w:val="en-GB"/>
              </w:rPr>
              <w:t>Away Without Leave</w:t>
            </w:r>
            <w:r w:rsidRPr="00FD10B4">
              <w:rPr>
                <w:rFonts w:ascii="Calibri" w:hAnsi="Calibri" w:cs="Calibri"/>
                <w:lang w:val="en-GB"/>
              </w:rPr>
              <w:t xml:space="preserve">: Where a patient takes leave but does not return. </w:t>
            </w:r>
          </w:p>
          <w:p w14:paraId="2A807D20" w14:textId="37022065" w:rsidR="0029792D" w:rsidRPr="00FD10B4" w:rsidRDefault="0029792D" w:rsidP="00112CA2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  <w:r w:rsidRPr="00FD10B4">
              <w:rPr>
                <w:rFonts w:ascii="Calibri" w:hAnsi="Calibri" w:cs="Calibri"/>
                <w:color w:val="000000" w:themeColor="text1"/>
                <w:lang w:val="en-GB"/>
              </w:rPr>
              <w:t>Absconded</w:t>
            </w:r>
            <w:r w:rsidRPr="00FD10B4">
              <w:rPr>
                <w:rFonts w:ascii="Calibri" w:hAnsi="Calibri" w:cs="Calibri"/>
                <w:lang w:val="en-GB"/>
              </w:rPr>
              <w:t xml:space="preserve">: Lost or missing patient; and </w:t>
            </w:r>
            <w:r w:rsidRPr="00FD10B4">
              <w:rPr>
                <w:rFonts w:ascii="Calibri" w:hAnsi="Calibri" w:cs="Calibri"/>
                <w:color w:val="000000" w:themeColor="text1"/>
                <w:lang w:val="en-GB"/>
              </w:rPr>
              <w:t>Suspected missing patient</w:t>
            </w:r>
            <w:r w:rsidRPr="00FD10B4">
              <w:rPr>
                <w:rFonts w:ascii="Calibri" w:hAnsi="Calibri" w:cs="Calibri"/>
                <w:lang w:val="en-GB"/>
              </w:rPr>
              <w:t>: Where a patient cannot be found, has been seen leaving or is suspected of leaving.</w:t>
            </w:r>
          </w:p>
          <w:p w14:paraId="1E4CFFA1" w14:textId="77777777" w:rsidR="0029792D" w:rsidRPr="00FD10B4" w:rsidRDefault="0029792D" w:rsidP="00112CA2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</w:p>
          <w:p w14:paraId="0AF79683" w14:textId="77777777" w:rsidR="0029792D" w:rsidRPr="00FD10B4" w:rsidRDefault="0029792D" w:rsidP="00112CA2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  <w:r w:rsidRPr="00FD10B4">
              <w:rPr>
                <w:rFonts w:ascii="Calibri" w:hAnsi="Calibri" w:cs="Calibri"/>
                <w:lang w:val="en-GB"/>
              </w:rPr>
              <w:t>If a patient absconds, goes missing or takes leave and does not return from a ward, a Clinical Incident begins, and procedures are followed. The incident is recorded in the WA Health Clinical Incident Management System (CIMS) and the patient’s medical record.</w:t>
            </w:r>
          </w:p>
          <w:p w14:paraId="5755DCF4" w14:textId="77777777" w:rsidR="0029792D" w:rsidRPr="00FD10B4" w:rsidRDefault="0029792D" w:rsidP="00112CA2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</w:p>
          <w:p w14:paraId="140A73C8" w14:textId="77777777" w:rsidR="0029792D" w:rsidRPr="00FD10B4" w:rsidRDefault="0029792D" w:rsidP="00112CA2">
            <w:pPr>
              <w:tabs>
                <w:tab w:val="left" w:pos="567"/>
              </w:tabs>
              <w:rPr>
                <w:rFonts w:ascii="Calibri" w:hAnsi="Calibri" w:cs="Calibri"/>
                <w:color w:val="FF0000"/>
                <w:lang w:val="en-GB"/>
              </w:rPr>
            </w:pPr>
            <w:r w:rsidRPr="00FD10B4">
              <w:rPr>
                <w:rFonts w:ascii="Calibri" w:hAnsi="Calibri" w:cs="Calibri"/>
                <w:lang w:val="en-GB"/>
              </w:rPr>
              <w:t xml:space="preserve">If the patient returns, the incident is cancelled. If the patient cannot be found, the incident is recorded as </w:t>
            </w:r>
            <w:r w:rsidRPr="00FD10B4">
              <w:rPr>
                <w:rFonts w:ascii="Calibri" w:hAnsi="Calibri" w:cs="Calibri"/>
                <w:color w:val="000000" w:themeColor="text1"/>
                <w:lang w:val="en-GB"/>
              </w:rPr>
              <w:t>Discharged Against Medical Advice.</w:t>
            </w:r>
          </w:p>
        </w:tc>
      </w:tr>
      <w:tr w:rsidR="0029792D" w:rsidRPr="00FD10B4" w14:paraId="44EA576E" w14:textId="77777777" w:rsidTr="00B50255">
        <w:trPr>
          <w:trHeight w:val="818"/>
        </w:trPr>
        <w:tc>
          <w:tcPr>
            <w:tcW w:w="1281" w:type="dxa"/>
            <w:vMerge/>
          </w:tcPr>
          <w:p w14:paraId="0E1BFDB3" w14:textId="371B4B98" w:rsidR="0029792D" w:rsidRPr="00FD10B4" w:rsidRDefault="0029792D" w:rsidP="00112CA2">
            <w:pPr>
              <w:tabs>
                <w:tab w:val="left" w:pos="567"/>
              </w:tabs>
              <w:rPr>
                <w:rFonts w:ascii="Calibri" w:eastAsia="Times New Roman" w:hAnsi="Calibri" w:cs="Calibri"/>
              </w:rPr>
            </w:pPr>
          </w:p>
        </w:tc>
        <w:tc>
          <w:tcPr>
            <w:tcW w:w="3686" w:type="dxa"/>
          </w:tcPr>
          <w:p w14:paraId="62E08348" w14:textId="77777777" w:rsidR="0029792D" w:rsidRPr="00FD10B4" w:rsidRDefault="0029792D" w:rsidP="00112CA2">
            <w:pPr>
              <w:rPr>
                <w:rFonts w:ascii="Calibri" w:eastAsia="Times New Roman" w:hAnsi="Calibri" w:cs="Calibri"/>
              </w:rPr>
            </w:pPr>
            <w:r w:rsidRPr="00FD10B4">
              <w:rPr>
                <w:rFonts w:ascii="Calibri" w:eastAsia="Times New Roman" w:hAnsi="Calibri" w:cs="Calibri"/>
              </w:rPr>
              <w:t>Admission Policy Reference Manual</w:t>
            </w:r>
          </w:p>
          <w:p w14:paraId="5A195764" w14:textId="77777777" w:rsidR="0029792D" w:rsidRPr="00FD10B4" w:rsidRDefault="0029792D" w:rsidP="00112CA2">
            <w:pPr>
              <w:rPr>
                <w:rFonts w:ascii="Calibri" w:eastAsia="Times New Roman" w:hAnsi="Calibri" w:cs="Calibri"/>
              </w:rPr>
            </w:pPr>
            <w:r w:rsidRPr="00FD10B4">
              <w:rPr>
                <w:rFonts w:ascii="Calibri" w:eastAsia="Times New Roman" w:hAnsi="Calibri" w:cs="Calibri"/>
              </w:rPr>
              <w:t>Department of Health Western Australia, Perth, 2019</w:t>
            </w:r>
          </w:p>
        </w:tc>
        <w:tc>
          <w:tcPr>
            <w:tcW w:w="9072" w:type="dxa"/>
          </w:tcPr>
          <w:p w14:paraId="193A894C" w14:textId="64E016EC" w:rsidR="0029792D" w:rsidRPr="00FD10B4" w:rsidRDefault="0029792D" w:rsidP="00112CA2">
            <w:pPr>
              <w:rPr>
                <w:rFonts w:ascii="Calibri" w:hAnsi="Calibri" w:cs="Calibri"/>
                <w:lang w:val="en-GB"/>
              </w:rPr>
            </w:pPr>
            <w:r w:rsidRPr="00FD10B4">
              <w:rPr>
                <w:rFonts w:ascii="Calibri" w:hAnsi="Calibri" w:cs="Calibri"/>
                <w:color w:val="000000" w:themeColor="text1"/>
                <w:lang w:val="en-GB"/>
              </w:rPr>
              <w:t>Discharge Against Medical Advice</w:t>
            </w:r>
            <w:r w:rsidRPr="00FD10B4">
              <w:rPr>
                <w:rFonts w:ascii="Calibri" w:hAnsi="Calibri" w:cs="Calibri"/>
                <w:lang w:val="en-GB"/>
              </w:rPr>
              <w:t>: When the patient chooses to leave the hospital before the completion of treatment against the advice of the treating medical practitioners.</w:t>
            </w:r>
          </w:p>
          <w:p w14:paraId="75B1E6A6" w14:textId="77777777" w:rsidR="0029792D" w:rsidRPr="00FD10B4" w:rsidRDefault="0029792D" w:rsidP="00112CA2">
            <w:pPr>
              <w:rPr>
                <w:rFonts w:ascii="Calibri" w:eastAsia="Times New Roman" w:hAnsi="Calibri" w:cs="Calibri"/>
              </w:rPr>
            </w:pPr>
          </w:p>
        </w:tc>
      </w:tr>
    </w:tbl>
    <w:p w14:paraId="12CB49AD" w14:textId="19417485" w:rsidR="008D1FC4" w:rsidRPr="00FD10B4" w:rsidRDefault="00B50255">
      <w:pPr>
        <w:rPr>
          <w:rFonts w:ascii="Calibri" w:hAnsi="Calibri" w:cs="Calibri"/>
        </w:rPr>
      </w:pPr>
    </w:p>
    <w:tbl>
      <w:tblPr>
        <w:tblStyle w:val="TableGrid3"/>
        <w:tblW w:w="1403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3688"/>
        <w:gridCol w:w="9212"/>
      </w:tblGrid>
      <w:tr w:rsidR="0029792D" w:rsidRPr="00FD10B4" w14:paraId="536659D4" w14:textId="77777777" w:rsidTr="007949CA">
        <w:tc>
          <w:tcPr>
            <w:tcW w:w="1134" w:type="dxa"/>
            <w:shd w:val="clear" w:color="auto" w:fill="auto"/>
          </w:tcPr>
          <w:p w14:paraId="4567D1FF" w14:textId="051B2DC9" w:rsidR="0029792D" w:rsidRPr="00FD10B4" w:rsidRDefault="0029792D" w:rsidP="0029792D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  <w:r w:rsidRPr="00FD10B4">
              <w:rPr>
                <w:rFonts w:ascii="Calibri" w:hAnsi="Calibri" w:cs="Calibri"/>
                <w:lang w:val="en-GB"/>
              </w:rPr>
              <w:t>State</w:t>
            </w:r>
          </w:p>
        </w:tc>
        <w:tc>
          <w:tcPr>
            <w:tcW w:w="3688" w:type="dxa"/>
            <w:shd w:val="clear" w:color="auto" w:fill="auto"/>
          </w:tcPr>
          <w:p w14:paraId="3AEFFE60" w14:textId="77777777" w:rsidR="0029792D" w:rsidRPr="00FD10B4" w:rsidRDefault="0029792D" w:rsidP="0029792D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  <w:r w:rsidRPr="00FD10B4">
              <w:rPr>
                <w:rFonts w:ascii="Calibri" w:hAnsi="Calibri" w:cs="Calibri"/>
                <w:lang w:val="en-GB"/>
              </w:rPr>
              <w:t>Source</w:t>
            </w:r>
          </w:p>
        </w:tc>
        <w:tc>
          <w:tcPr>
            <w:tcW w:w="9212" w:type="dxa"/>
            <w:shd w:val="clear" w:color="auto" w:fill="auto"/>
          </w:tcPr>
          <w:p w14:paraId="23FE8171" w14:textId="77777777" w:rsidR="0029792D" w:rsidRPr="00FD10B4" w:rsidRDefault="0029792D" w:rsidP="0029792D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  <w:r w:rsidRPr="00FD10B4">
              <w:rPr>
                <w:rFonts w:ascii="Calibri" w:hAnsi="Calibri" w:cs="Calibri"/>
                <w:lang w:val="en-GB"/>
              </w:rPr>
              <w:t>Terminologies/Definition</w:t>
            </w:r>
          </w:p>
        </w:tc>
      </w:tr>
      <w:tr w:rsidR="0029792D" w:rsidRPr="00FD10B4" w14:paraId="639B07C0" w14:textId="77777777" w:rsidTr="00D45921">
        <w:tc>
          <w:tcPr>
            <w:tcW w:w="1134" w:type="dxa"/>
            <w:vMerge w:val="restart"/>
            <w:shd w:val="clear" w:color="auto" w:fill="auto"/>
          </w:tcPr>
          <w:p w14:paraId="53434C5B" w14:textId="77777777" w:rsidR="0029792D" w:rsidRPr="00FD10B4" w:rsidRDefault="0029792D" w:rsidP="0029792D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  <w:r w:rsidRPr="00FD10B4">
              <w:rPr>
                <w:rFonts w:ascii="Calibri" w:hAnsi="Calibri" w:cs="Calibri"/>
                <w:lang w:val="en-GB"/>
              </w:rPr>
              <w:t>New South Wales</w:t>
            </w:r>
          </w:p>
          <w:p w14:paraId="57D52C27" w14:textId="598A624D" w:rsidR="0029792D" w:rsidRPr="00FD10B4" w:rsidRDefault="0029792D" w:rsidP="0029792D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</w:p>
          <w:p w14:paraId="280BBFFE" w14:textId="77777777" w:rsidR="0029792D" w:rsidRPr="00FD10B4" w:rsidRDefault="0029792D" w:rsidP="0029792D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</w:p>
          <w:p w14:paraId="1890EB2A" w14:textId="77777777" w:rsidR="0029792D" w:rsidRPr="00FD10B4" w:rsidRDefault="0029792D" w:rsidP="0029792D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</w:p>
        </w:tc>
        <w:tc>
          <w:tcPr>
            <w:tcW w:w="3688" w:type="dxa"/>
            <w:shd w:val="clear" w:color="auto" w:fill="auto"/>
          </w:tcPr>
          <w:p w14:paraId="0A9A793C" w14:textId="77777777" w:rsidR="0029792D" w:rsidRPr="00FD10B4" w:rsidRDefault="0029792D" w:rsidP="0029792D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  <w:r w:rsidRPr="00FD10B4">
              <w:rPr>
                <w:rFonts w:ascii="Calibri" w:hAnsi="Calibri" w:cs="Calibri"/>
                <w:lang w:val="en-GB"/>
              </w:rPr>
              <w:t>Diagnostic Report: Understanding contributing factors for Take-Own-Leave in NSW Centre for Aboriginal Health.</w:t>
            </w:r>
          </w:p>
          <w:p w14:paraId="6329B781" w14:textId="77777777" w:rsidR="0029792D" w:rsidRPr="00FD10B4" w:rsidRDefault="0029792D" w:rsidP="0029792D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</w:p>
          <w:p w14:paraId="5271BF5B" w14:textId="77777777" w:rsidR="0029792D" w:rsidRPr="00FD10B4" w:rsidRDefault="0029792D" w:rsidP="0029792D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  <w:r w:rsidRPr="00FD10B4">
              <w:rPr>
                <w:rFonts w:ascii="Calibri" w:hAnsi="Calibri" w:cs="Calibri"/>
                <w:lang w:val="en-GB"/>
              </w:rPr>
              <w:t>Clinical Excellence Commission and NSW Centre for Aboriginal Health, Sydney, 2020</w:t>
            </w:r>
          </w:p>
        </w:tc>
        <w:tc>
          <w:tcPr>
            <w:tcW w:w="9212" w:type="dxa"/>
            <w:shd w:val="clear" w:color="auto" w:fill="auto"/>
          </w:tcPr>
          <w:p w14:paraId="70C6EAAF" w14:textId="77777777" w:rsidR="0029792D" w:rsidRPr="00FD10B4" w:rsidRDefault="0029792D" w:rsidP="0029792D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  <w:r w:rsidRPr="00FD10B4">
              <w:rPr>
                <w:rFonts w:ascii="Calibri" w:hAnsi="Calibri" w:cs="Calibri"/>
                <w:lang w:val="en-GB"/>
              </w:rPr>
              <w:t xml:space="preserve">TOL as an ‘umbrella term’ for describing the occurrence of incomplete medical treatment </w:t>
            </w:r>
          </w:p>
          <w:p w14:paraId="1A26399B" w14:textId="77777777" w:rsidR="0029792D" w:rsidRPr="00FD10B4" w:rsidRDefault="0029792D" w:rsidP="0029792D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</w:p>
          <w:p w14:paraId="477CB6DD" w14:textId="6ED10CAC" w:rsidR="0029792D" w:rsidRPr="00FD10B4" w:rsidRDefault="0029792D" w:rsidP="0029792D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  <w:r w:rsidRPr="00FD10B4">
              <w:rPr>
                <w:rFonts w:ascii="Calibri" w:hAnsi="Calibri" w:cs="Calibri"/>
                <w:color w:val="000000" w:themeColor="text1"/>
                <w:lang w:val="en-GB"/>
              </w:rPr>
              <w:t>Did not wait</w:t>
            </w:r>
            <w:r w:rsidRPr="00FD10B4">
              <w:rPr>
                <w:rFonts w:ascii="Calibri" w:hAnsi="Calibri" w:cs="Calibri"/>
                <w:lang w:val="en-GB"/>
              </w:rPr>
              <w:t>: Patients who decide not to wait for clinical care to commence or medical assessment following triage in the emergency department.</w:t>
            </w:r>
          </w:p>
          <w:p w14:paraId="16802809" w14:textId="77777777" w:rsidR="0029792D" w:rsidRPr="00FD10B4" w:rsidRDefault="0029792D" w:rsidP="0029792D">
            <w:pPr>
              <w:autoSpaceDE w:val="0"/>
              <w:autoSpaceDN w:val="0"/>
              <w:adjustRightInd w:val="0"/>
              <w:rPr>
                <w:rFonts w:ascii="Calibri" w:eastAsia="DengXian" w:hAnsi="Calibri" w:cs="Calibri"/>
                <w:lang w:eastAsia="zh-CN"/>
              </w:rPr>
            </w:pPr>
          </w:p>
          <w:p w14:paraId="4D8C9C63" w14:textId="02E03800" w:rsidR="0029792D" w:rsidRPr="00FD10B4" w:rsidRDefault="0029792D" w:rsidP="0029792D">
            <w:pPr>
              <w:autoSpaceDE w:val="0"/>
              <w:autoSpaceDN w:val="0"/>
              <w:adjustRightInd w:val="0"/>
              <w:rPr>
                <w:rFonts w:ascii="Calibri" w:eastAsia="DengXian" w:hAnsi="Calibri" w:cs="Calibri"/>
                <w:lang w:eastAsia="zh-CN"/>
              </w:rPr>
            </w:pPr>
            <w:r w:rsidRPr="00FD10B4">
              <w:rPr>
                <w:rFonts w:ascii="Calibri" w:eastAsia="DengXian" w:hAnsi="Calibri" w:cs="Calibri"/>
                <w:color w:val="000000" w:themeColor="text1"/>
                <w:lang w:eastAsia="zh-CN"/>
              </w:rPr>
              <w:t>Discharge against medical advice</w:t>
            </w:r>
            <w:r w:rsidRPr="00FD10B4">
              <w:rPr>
                <w:rFonts w:ascii="Calibri" w:eastAsia="DengXian" w:hAnsi="Calibri" w:cs="Calibri"/>
                <w:lang w:eastAsia="zh-CN"/>
              </w:rPr>
              <w:t>: Patients who have been admitted to hospital who leave against the expressed advice of their treating physician.</w:t>
            </w:r>
          </w:p>
          <w:p w14:paraId="265867DF" w14:textId="77777777" w:rsidR="0029792D" w:rsidRPr="00FD10B4" w:rsidRDefault="0029792D" w:rsidP="0029792D">
            <w:pPr>
              <w:autoSpaceDE w:val="0"/>
              <w:autoSpaceDN w:val="0"/>
              <w:adjustRightInd w:val="0"/>
              <w:rPr>
                <w:rFonts w:ascii="Calibri" w:eastAsia="DengXian" w:hAnsi="Calibri" w:cs="Calibri"/>
                <w:lang w:eastAsia="zh-CN"/>
              </w:rPr>
            </w:pPr>
          </w:p>
          <w:p w14:paraId="28958AB0" w14:textId="3A3448F8" w:rsidR="0029792D" w:rsidRPr="00FD10B4" w:rsidRDefault="0029792D" w:rsidP="0029792D">
            <w:pPr>
              <w:autoSpaceDE w:val="0"/>
              <w:autoSpaceDN w:val="0"/>
              <w:adjustRightInd w:val="0"/>
              <w:rPr>
                <w:rFonts w:ascii="Calibri" w:eastAsia="DengXian" w:hAnsi="Calibri" w:cs="Calibri"/>
                <w:lang w:eastAsia="zh-CN"/>
              </w:rPr>
            </w:pPr>
            <w:r w:rsidRPr="00FD10B4">
              <w:rPr>
                <w:rFonts w:ascii="Calibri" w:eastAsia="DengXian" w:hAnsi="Calibri" w:cs="Calibri"/>
                <w:color w:val="000000" w:themeColor="text1"/>
                <w:lang w:eastAsia="zh-CN"/>
              </w:rPr>
              <w:t xml:space="preserve">Left at own risk: </w:t>
            </w:r>
            <w:r w:rsidRPr="00FD10B4">
              <w:rPr>
                <w:rFonts w:ascii="Calibri" w:eastAsia="DengXian" w:hAnsi="Calibri" w:cs="Calibri"/>
                <w:lang w:eastAsia="zh-CN"/>
              </w:rPr>
              <w:t>Any person who leaves against advice after treatment has commenced. A diagnosis is required. Includes those patients who were planned for admission but who did not physically leave the ED to another treatment location prior to their departure.</w:t>
            </w:r>
          </w:p>
        </w:tc>
      </w:tr>
      <w:tr w:rsidR="0029792D" w:rsidRPr="00FD10B4" w14:paraId="1D9E609C" w14:textId="77777777" w:rsidTr="00D45921">
        <w:tc>
          <w:tcPr>
            <w:tcW w:w="1134" w:type="dxa"/>
            <w:vMerge/>
            <w:shd w:val="clear" w:color="auto" w:fill="auto"/>
          </w:tcPr>
          <w:p w14:paraId="52E5B990" w14:textId="77777777" w:rsidR="0029792D" w:rsidRPr="00FD10B4" w:rsidRDefault="0029792D" w:rsidP="0029792D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</w:p>
        </w:tc>
        <w:tc>
          <w:tcPr>
            <w:tcW w:w="3688" w:type="dxa"/>
            <w:shd w:val="clear" w:color="auto" w:fill="auto"/>
          </w:tcPr>
          <w:p w14:paraId="520CA420" w14:textId="77777777" w:rsidR="0029792D" w:rsidRPr="00FD10B4" w:rsidRDefault="0029792D" w:rsidP="0029792D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  <w:r w:rsidRPr="00FD10B4">
              <w:rPr>
                <w:rFonts w:ascii="Calibri" w:hAnsi="Calibri" w:cs="Calibri"/>
                <w:lang w:val="en-GB"/>
              </w:rPr>
              <w:t>Mid-term evaluation of the NSW Aboriginal Health plan 2013-2023.</w:t>
            </w:r>
          </w:p>
          <w:p w14:paraId="4A013F29" w14:textId="77777777" w:rsidR="0029792D" w:rsidRPr="00FD10B4" w:rsidRDefault="0029792D" w:rsidP="0029792D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</w:p>
          <w:p w14:paraId="2CE0D213" w14:textId="77777777" w:rsidR="0029792D" w:rsidRPr="00FD10B4" w:rsidRDefault="0029792D" w:rsidP="0029792D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  <w:r w:rsidRPr="00FD10B4">
              <w:rPr>
                <w:rFonts w:ascii="Calibri" w:hAnsi="Calibri" w:cs="Calibri"/>
                <w:lang w:val="en-GB"/>
              </w:rPr>
              <w:t>NSW Health, 2019.</w:t>
            </w:r>
          </w:p>
        </w:tc>
        <w:tc>
          <w:tcPr>
            <w:tcW w:w="9212" w:type="dxa"/>
            <w:shd w:val="clear" w:color="auto" w:fill="auto"/>
          </w:tcPr>
          <w:p w14:paraId="47E7F5FF" w14:textId="50E9F3A1" w:rsidR="0029792D" w:rsidRPr="00FD10B4" w:rsidRDefault="0029792D" w:rsidP="0029792D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  <w:r w:rsidRPr="00FD10B4">
              <w:rPr>
                <w:rFonts w:ascii="Calibri" w:hAnsi="Calibri" w:cs="Calibri"/>
                <w:color w:val="000000" w:themeColor="text1"/>
                <w:lang w:val="en-GB"/>
              </w:rPr>
              <w:t>Incomplete ED visits</w:t>
            </w:r>
            <w:r w:rsidRPr="00FD10B4">
              <w:rPr>
                <w:rFonts w:ascii="Calibri" w:eastAsia="DengXian" w:hAnsi="Calibri" w:cs="Calibri"/>
                <w:lang w:eastAsia="zh-CN"/>
              </w:rPr>
              <w:t>: visits for which the patient either left the ED before receiving a medical assessment or left the ED after a medical assessment but before completion of care or ED discharge.</w:t>
            </w:r>
          </w:p>
        </w:tc>
      </w:tr>
      <w:tr w:rsidR="0029792D" w:rsidRPr="00FD10B4" w14:paraId="617EE7AE" w14:textId="77777777" w:rsidTr="00D45921">
        <w:trPr>
          <w:trHeight w:val="1834"/>
        </w:trPr>
        <w:tc>
          <w:tcPr>
            <w:tcW w:w="1134" w:type="dxa"/>
            <w:vMerge w:val="restart"/>
          </w:tcPr>
          <w:p w14:paraId="6E0CDCAF" w14:textId="77777777" w:rsidR="0029792D" w:rsidRPr="00FD10B4" w:rsidRDefault="0029792D" w:rsidP="00551726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  <w:r w:rsidRPr="00FD10B4">
              <w:rPr>
                <w:rFonts w:ascii="Calibri" w:hAnsi="Calibri" w:cs="Calibri"/>
                <w:lang w:val="en-GB"/>
              </w:rPr>
              <w:t>Northern Territory</w:t>
            </w:r>
          </w:p>
          <w:p w14:paraId="147C9F19" w14:textId="429553A6" w:rsidR="0029792D" w:rsidRPr="00FD10B4" w:rsidRDefault="0029792D" w:rsidP="00551726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</w:p>
        </w:tc>
        <w:tc>
          <w:tcPr>
            <w:tcW w:w="3688" w:type="dxa"/>
          </w:tcPr>
          <w:p w14:paraId="0BF046DF" w14:textId="77777777" w:rsidR="0029792D" w:rsidRPr="00FD10B4" w:rsidRDefault="0029792D" w:rsidP="00551726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  <w:r w:rsidRPr="00FD10B4">
              <w:rPr>
                <w:rFonts w:ascii="Calibri" w:hAnsi="Calibri" w:cs="Calibri"/>
                <w:lang w:val="en-GB"/>
              </w:rPr>
              <w:t>Key performance indicators 2017/18 – attribute sheets.</w:t>
            </w:r>
          </w:p>
          <w:p w14:paraId="1BDB82C0" w14:textId="77777777" w:rsidR="0029792D" w:rsidRPr="00FD10B4" w:rsidRDefault="0029792D" w:rsidP="00551726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</w:p>
          <w:p w14:paraId="4F33B9E5" w14:textId="77777777" w:rsidR="0029792D" w:rsidRPr="00FD10B4" w:rsidRDefault="0029792D" w:rsidP="00551726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  <w:r w:rsidRPr="00FD10B4">
              <w:rPr>
                <w:rFonts w:ascii="Calibri" w:hAnsi="Calibri" w:cs="Calibri"/>
                <w:lang w:val="en-GB"/>
              </w:rPr>
              <w:t>DOH Northern Territory Govt, 2017</w:t>
            </w:r>
          </w:p>
        </w:tc>
        <w:tc>
          <w:tcPr>
            <w:tcW w:w="9212" w:type="dxa"/>
          </w:tcPr>
          <w:p w14:paraId="0E6F5E3C" w14:textId="0FF8A54B" w:rsidR="0029792D" w:rsidRPr="00FD10B4" w:rsidRDefault="0029792D" w:rsidP="00551726">
            <w:pPr>
              <w:autoSpaceDE w:val="0"/>
              <w:autoSpaceDN w:val="0"/>
              <w:adjustRightInd w:val="0"/>
              <w:rPr>
                <w:rFonts w:ascii="Calibri" w:hAnsi="Calibri" w:cs="Calibri"/>
                <w:lang w:val="en-GB"/>
              </w:rPr>
            </w:pPr>
            <w:r w:rsidRPr="00FD10B4">
              <w:rPr>
                <w:rFonts w:ascii="Calibri" w:hAnsi="Calibri" w:cs="Calibri"/>
                <w:color w:val="000000" w:themeColor="text1"/>
                <w:lang w:val="en-GB"/>
              </w:rPr>
              <w:t xml:space="preserve">Discharge/leave against medical advice within 48 hours (DAMA/LAMA): </w:t>
            </w:r>
            <w:r w:rsidRPr="00FD10B4">
              <w:rPr>
                <w:rFonts w:ascii="Calibri" w:eastAsia="DengXian" w:hAnsi="Calibri" w:cs="Calibri"/>
                <w:lang w:eastAsia="zh-CN"/>
              </w:rPr>
              <w:t xml:space="preserve">patients who leave/discharge themselves from hospital against medical advice. </w:t>
            </w:r>
          </w:p>
        </w:tc>
      </w:tr>
      <w:tr w:rsidR="0029792D" w:rsidRPr="00FD10B4" w14:paraId="6D41CD2B" w14:textId="77777777" w:rsidTr="00D45921">
        <w:trPr>
          <w:trHeight w:val="1833"/>
        </w:trPr>
        <w:tc>
          <w:tcPr>
            <w:tcW w:w="1134" w:type="dxa"/>
            <w:vMerge/>
          </w:tcPr>
          <w:p w14:paraId="5C8AEDC7" w14:textId="01712E60" w:rsidR="0029792D" w:rsidRPr="00FD10B4" w:rsidRDefault="0029792D" w:rsidP="00551726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</w:p>
        </w:tc>
        <w:tc>
          <w:tcPr>
            <w:tcW w:w="3688" w:type="dxa"/>
          </w:tcPr>
          <w:p w14:paraId="58D0D6E4" w14:textId="77777777" w:rsidR="0029792D" w:rsidRPr="00FD10B4" w:rsidRDefault="0029792D" w:rsidP="00551726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  <w:r w:rsidRPr="00FD10B4">
              <w:rPr>
                <w:rFonts w:ascii="Calibri" w:hAnsi="Calibri" w:cs="Calibri"/>
                <w:lang w:val="en-GB"/>
              </w:rPr>
              <w:t>An evidence-based approach to reducing discharge against medical advice amongst Aboriginal and Torres Strait Islander patients.</w:t>
            </w:r>
          </w:p>
          <w:p w14:paraId="5ED0BC5F" w14:textId="77777777" w:rsidR="0029792D" w:rsidRPr="00FD10B4" w:rsidRDefault="0029792D" w:rsidP="00551726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</w:p>
          <w:p w14:paraId="08D776A9" w14:textId="77777777" w:rsidR="0029792D" w:rsidRPr="00FD10B4" w:rsidRDefault="0029792D" w:rsidP="00551726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  <w:proofErr w:type="spellStart"/>
            <w:r w:rsidRPr="00FD10B4">
              <w:rPr>
                <w:rFonts w:ascii="Calibri" w:hAnsi="Calibri" w:cs="Calibri"/>
                <w:lang w:val="en-GB"/>
              </w:rPr>
              <w:t>Deeble</w:t>
            </w:r>
            <w:proofErr w:type="spellEnd"/>
            <w:r w:rsidRPr="00FD10B4">
              <w:rPr>
                <w:rFonts w:ascii="Calibri" w:hAnsi="Calibri" w:cs="Calibri"/>
                <w:lang w:val="en-GB"/>
              </w:rPr>
              <w:t xml:space="preserve"> Institute, 2016.</w:t>
            </w:r>
          </w:p>
        </w:tc>
        <w:tc>
          <w:tcPr>
            <w:tcW w:w="9212" w:type="dxa"/>
          </w:tcPr>
          <w:p w14:paraId="2A3D4FE9" w14:textId="5A6280EB" w:rsidR="0029792D" w:rsidRPr="00FD10B4" w:rsidRDefault="0029792D" w:rsidP="00551726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  <w:r w:rsidRPr="00FD10B4">
              <w:rPr>
                <w:rFonts w:ascii="Calibri" w:hAnsi="Calibri" w:cs="Calibri"/>
                <w:color w:val="000000" w:themeColor="text1"/>
                <w:lang w:val="en-GB"/>
              </w:rPr>
              <w:t xml:space="preserve">Discharge against medical advice (DAMA) </w:t>
            </w:r>
            <w:r w:rsidRPr="00FD10B4">
              <w:rPr>
                <w:rFonts w:ascii="Calibri" w:hAnsi="Calibri" w:cs="Calibri"/>
                <w:lang w:val="en-GB"/>
              </w:rPr>
              <w:t xml:space="preserve">is defined as the occurrence of an in-patient leaving a hospital or healthcare setting before discharge is advised by the treating provider. </w:t>
            </w:r>
            <w:r w:rsidRPr="00FD10B4">
              <w:rPr>
                <w:rFonts w:ascii="Calibri" w:hAnsi="Calibri" w:cs="Calibri"/>
                <w:color w:val="000000" w:themeColor="text1"/>
                <w:lang w:val="en-GB"/>
              </w:rPr>
              <w:t>DAMA</w:t>
            </w:r>
            <w:r w:rsidRPr="00FD10B4">
              <w:rPr>
                <w:rFonts w:ascii="Calibri" w:hAnsi="Calibri" w:cs="Calibri"/>
                <w:color w:val="FF0000"/>
                <w:lang w:val="en-GB"/>
              </w:rPr>
              <w:t xml:space="preserve"> </w:t>
            </w:r>
            <w:r w:rsidRPr="00FD10B4">
              <w:rPr>
                <w:rFonts w:ascii="Calibri" w:hAnsi="Calibri" w:cs="Calibri"/>
                <w:lang w:val="en-GB"/>
              </w:rPr>
              <w:t>is</w:t>
            </w:r>
            <w:r w:rsidRPr="00FD10B4">
              <w:rPr>
                <w:rFonts w:ascii="Calibri" w:hAnsi="Calibri" w:cs="Calibri"/>
                <w:color w:val="FF0000"/>
                <w:lang w:val="en-GB"/>
              </w:rPr>
              <w:t xml:space="preserve"> </w:t>
            </w:r>
            <w:r w:rsidRPr="00FD10B4">
              <w:rPr>
                <w:rFonts w:ascii="Calibri" w:hAnsi="Calibri" w:cs="Calibri"/>
                <w:lang w:val="en-GB"/>
              </w:rPr>
              <w:t xml:space="preserve">also referred to as </w:t>
            </w:r>
            <w:r w:rsidRPr="00FD10B4">
              <w:rPr>
                <w:rFonts w:ascii="Calibri" w:hAnsi="Calibri" w:cs="Calibri"/>
                <w:color w:val="000000" w:themeColor="text1"/>
                <w:lang w:val="en-GB"/>
              </w:rPr>
              <w:t>self-discharge, absconding, taking own leave (TOL) and away without leave (AWOL).</w:t>
            </w:r>
          </w:p>
          <w:p w14:paraId="0D2F5E50" w14:textId="77777777" w:rsidR="0029792D" w:rsidRPr="00FD10B4" w:rsidRDefault="0029792D" w:rsidP="00551726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</w:p>
        </w:tc>
      </w:tr>
    </w:tbl>
    <w:p w14:paraId="7F1FCE2E" w14:textId="200C8705" w:rsidR="0029792D" w:rsidRPr="00FD10B4" w:rsidRDefault="0029792D">
      <w:pPr>
        <w:rPr>
          <w:rFonts w:ascii="Calibri" w:hAnsi="Calibri" w:cs="Calibri"/>
        </w:rPr>
      </w:pPr>
    </w:p>
    <w:p w14:paraId="1BA49A8B" w14:textId="17E3568A" w:rsidR="0029792D" w:rsidRPr="00FD10B4" w:rsidRDefault="0029792D">
      <w:pPr>
        <w:rPr>
          <w:rFonts w:ascii="Calibri" w:hAnsi="Calibri" w:cs="Calibri"/>
        </w:rPr>
      </w:pPr>
    </w:p>
    <w:p w14:paraId="077BAF1F" w14:textId="77777777" w:rsidR="00D45921" w:rsidRPr="00FD10B4" w:rsidRDefault="00D45921">
      <w:pPr>
        <w:rPr>
          <w:rFonts w:ascii="Calibri" w:hAnsi="Calibri" w:cs="Calibri"/>
        </w:rPr>
      </w:pPr>
    </w:p>
    <w:tbl>
      <w:tblPr>
        <w:tblStyle w:val="TableGrid5"/>
        <w:tblpPr w:leftFromText="180" w:rightFromText="180" w:vertAnchor="text" w:horzAnchor="margin" w:tblpY="27"/>
        <w:tblW w:w="14029" w:type="dxa"/>
        <w:tblLayout w:type="fixed"/>
        <w:tblLook w:val="04A0" w:firstRow="1" w:lastRow="0" w:firstColumn="1" w:lastColumn="0" w:noHBand="0" w:noVBand="1"/>
      </w:tblPr>
      <w:tblGrid>
        <w:gridCol w:w="1413"/>
        <w:gridCol w:w="3402"/>
        <w:gridCol w:w="9214"/>
      </w:tblGrid>
      <w:tr w:rsidR="0029792D" w:rsidRPr="00FD10B4" w14:paraId="081BF3B2" w14:textId="77777777" w:rsidTr="007949CA">
        <w:trPr>
          <w:trHeight w:val="88"/>
        </w:trPr>
        <w:tc>
          <w:tcPr>
            <w:tcW w:w="1413" w:type="dxa"/>
            <w:shd w:val="clear" w:color="auto" w:fill="auto"/>
          </w:tcPr>
          <w:p w14:paraId="5B7472A2" w14:textId="0F3C2378" w:rsidR="0029792D" w:rsidRPr="00FD10B4" w:rsidRDefault="0029792D" w:rsidP="0029792D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  <w:r w:rsidRPr="00FD10B4">
              <w:rPr>
                <w:rFonts w:ascii="Calibri" w:hAnsi="Calibri" w:cs="Calibri"/>
                <w:lang w:val="en-GB"/>
              </w:rPr>
              <w:t>State</w:t>
            </w:r>
          </w:p>
        </w:tc>
        <w:tc>
          <w:tcPr>
            <w:tcW w:w="3402" w:type="dxa"/>
            <w:shd w:val="clear" w:color="auto" w:fill="auto"/>
          </w:tcPr>
          <w:p w14:paraId="1D5EA9A3" w14:textId="77777777" w:rsidR="0029792D" w:rsidRPr="00FD10B4" w:rsidRDefault="0029792D" w:rsidP="0029792D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  <w:r w:rsidRPr="00FD10B4">
              <w:rPr>
                <w:rFonts w:ascii="Calibri" w:hAnsi="Calibri" w:cs="Calibri"/>
                <w:lang w:val="en-GB"/>
              </w:rPr>
              <w:t>Source</w:t>
            </w:r>
          </w:p>
        </w:tc>
        <w:tc>
          <w:tcPr>
            <w:tcW w:w="9214" w:type="dxa"/>
            <w:shd w:val="clear" w:color="auto" w:fill="auto"/>
          </w:tcPr>
          <w:p w14:paraId="539EA48F" w14:textId="77777777" w:rsidR="0029792D" w:rsidRPr="00FD10B4" w:rsidRDefault="0029792D" w:rsidP="0029792D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  <w:r w:rsidRPr="00FD10B4">
              <w:rPr>
                <w:rFonts w:ascii="Calibri" w:hAnsi="Calibri" w:cs="Calibri"/>
                <w:lang w:val="en-GB"/>
              </w:rPr>
              <w:t>Terminologies/Definition</w:t>
            </w:r>
          </w:p>
        </w:tc>
      </w:tr>
      <w:tr w:rsidR="0029792D" w:rsidRPr="00FD10B4" w14:paraId="4121D93A" w14:textId="77777777" w:rsidTr="00D45921">
        <w:trPr>
          <w:trHeight w:val="1036"/>
        </w:trPr>
        <w:tc>
          <w:tcPr>
            <w:tcW w:w="1413" w:type="dxa"/>
          </w:tcPr>
          <w:p w14:paraId="33609CCD" w14:textId="77777777" w:rsidR="0029792D" w:rsidRPr="00FD10B4" w:rsidRDefault="0029792D" w:rsidP="0029792D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  <w:r w:rsidRPr="00FD10B4">
              <w:rPr>
                <w:rFonts w:ascii="Calibri" w:hAnsi="Calibri" w:cs="Calibri"/>
                <w:lang w:val="en-GB"/>
              </w:rPr>
              <w:t>Tasmania</w:t>
            </w:r>
          </w:p>
        </w:tc>
        <w:tc>
          <w:tcPr>
            <w:tcW w:w="3402" w:type="dxa"/>
          </w:tcPr>
          <w:p w14:paraId="1C6C3399" w14:textId="77777777" w:rsidR="0029792D" w:rsidRPr="00FD10B4" w:rsidRDefault="0029792D" w:rsidP="0029792D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  <w:r w:rsidRPr="00FD10B4">
              <w:rPr>
                <w:rFonts w:ascii="Calibri" w:hAnsi="Calibri" w:cs="Calibri"/>
                <w:lang w:val="en-GB"/>
              </w:rPr>
              <w:t>Tasmanian Admitted Patient Dataset - 2019.</w:t>
            </w:r>
          </w:p>
          <w:p w14:paraId="7E044739" w14:textId="77777777" w:rsidR="0029792D" w:rsidRPr="00FD10B4" w:rsidRDefault="0029792D" w:rsidP="0029792D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</w:p>
          <w:p w14:paraId="052D6353" w14:textId="77777777" w:rsidR="0029792D" w:rsidRPr="00FD10B4" w:rsidRDefault="0029792D" w:rsidP="0029792D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  <w:r w:rsidRPr="00FD10B4">
              <w:rPr>
                <w:rFonts w:ascii="Calibri" w:hAnsi="Calibri" w:cs="Calibri"/>
                <w:lang w:val="en-GB"/>
              </w:rPr>
              <w:t>AIHW, 2019</w:t>
            </w:r>
          </w:p>
        </w:tc>
        <w:tc>
          <w:tcPr>
            <w:tcW w:w="9214" w:type="dxa"/>
          </w:tcPr>
          <w:p w14:paraId="39482651" w14:textId="22917659" w:rsidR="0029792D" w:rsidRPr="00FD10B4" w:rsidRDefault="0029792D" w:rsidP="0029792D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zh-CN"/>
              </w:rPr>
            </w:pPr>
            <w:r w:rsidRPr="00FD10B4">
              <w:rPr>
                <w:rFonts w:ascii="Calibri" w:eastAsia="Times New Roman" w:hAnsi="Calibri" w:cs="Calibri"/>
                <w:color w:val="000000" w:themeColor="text1"/>
                <w:lang w:eastAsia="zh-CN"/>
              </w:rPr>
              <w:t>CODE Z Left against medical advice</w:t>
            </w:r>
            <w:r w:rsidRPr="00FD10B4">
              <w:rPr>
                <w:rFonts w:ascii="Calibri" w:eastAsia="Times New Roman" w:hAnsi="Calibri" w:cs="Calibri"/>
                <w:color w:val="000000"/>
                <w:lang w:eastAsia="zh-CN"/>
              </w:rPr>
              <w:t>: The code is used for patients who have discharged themselves against their doctor’s advice.</w:t>
            </w:r>
          </w:p>
          <w:p w14:paraId="1FF2CFFD" w14:textId="77777777" w:rsidR="0029792D" w:rsidRPr="00FD10B4" w:rsidRDefault="0029792D" w:rsidP="0029792D">
            <w:pPr>
              <w:tabs>
                <w:tab w:val="left" w:pos="567"/>
              </w:tabs>
              <w:rPr>
                <w:rFonts w:ascii="Calibri" w:hAnsi="Calibri" w:cs="Calibri"/>
                <w:color w:val="000000"/>
              </w:rPr>
            </w:pPr>
          </w:p>
        </w:tc>
      </w:tr>
      <w:tr w:rsidR="0029792D" w:rsidRPr="00FD10B4" w14:paraId="56CBB7EF" w14:textId="77777777" w:rsidTr="00D45921">
        <w:trPr>
          <w:trHeight w:val="1036"/>
        </w:trPr>
        <w:tc>
          <w:tcPr>
            <w:tcW w:w="1413" w:type="dxa"/>
          </w:tcPr>
          <w:p w14:paraId="090DCA03" w14:textId="55DBE848" w:rsidR="0029792D" w:rsidRPr="00FD10B4" w:rsidRDefault="0029792D" w:rsidP="0029792D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  <w:r w:rsidRPr="00FD10B4">
              <w:rPr>
                <w:rFonts w:ascii="Calibri" w:hAnsi="Calibri" w:cs="Calibri"/>
                <w:lang w:val="en-GB"/>
              </w:rPr>
              <w:t>South Australia</w:t>
            </w:r>
          </w:p>
        </w:tc>
        <w:tc>
          <w:tcPr>
            <w:tcW w:w="3402" w:type="dxa"/>
          </w:tcPr>
          <w:p w14:paraId="7A9714E7" w14:textId="77777777" w:rsidR="0029792D" w:rsidRPr="00FD10B4" w:rsidRDefault="0029792D" w:rsidP="0029792D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  <w:r w:rsidRPr="00FD10B4">
              <w:rPr>
                <w:rFonts w:ascii="Calibri" w:hAnsi="Calibri" w:cs="Calibri"/>
                <w:lang w:val="en-GB"/>
              </w:rPr>
              <w:t>Aboriginal health in South Australia: 2017 case study.</w:t>
            </w:r>
          </w:p>
          <w:p w14:paraId="1109EC2A" w14:textId="77777777" w:rsidR="0029792D" w:rsidRPr="00FD10B4" w:rsidRDefault="0029792D" w:rsidP="0029792D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</w:p>
          <w:p w14:paraId="44B5BFAE" w14:textId="77777777" w:rsidR="0029792D" w:rsidRPr="00FD10B4" w:rsidRDefault="0029792D" w:rsidP="0029792D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  <w:r w:rsidRPr="00FD10B4">
              <w:rPr>
                <w:rFonts w:ascii="Calibri" w:hAnsi="Calibri" w:cs="Calibri"/>
                <w:lang w:val="en-GB"/>
              </w:rPr>
              <w:t>Health Performance Council, Govt of South Australia, 2017.</w:t>
            </w:r>
          </w:p>
          <w:p w14:paraId="710B8B43" w14:textId="77777777" w:rsidR="0029792D" w:rsidRPr="00FD10B4" w:rsidRDefault="0029792D" w:rsidP="0029792D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</w:p>
        </w:tc>
        <w:tc>
          <w:tcPr>
            <w:tcW w:w="9214" w:type="dxa"/>
          </w:tcPr>
          <w:p w14:paraId="1B283D6B" w14:textId="41760BA0" w:rsidR="0029792D" w:rsidRPr="00FD10B4" w:rsidRDefault="0029792D" w:rsidP="0029792D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  <w:r w:rsidRPr="00FD10B4">
              <w:rPr>
                <w:rFonts w:ascii="Calibri" w:hAnsi="Calibri" w:cs="Calibri"/>
                <w:color w:val="000000" w:themeColor="text1"/>
                <w:lang w:val="en-GB"/>
              </w:rPr>
              <w:t>Inpatient discharge against medical advice</w:t>
            </w:r>
            <w:r w:rsidRPr="00FD10B4">
              <w:rPr>
                <w:rFonts w:ascii="Calibri" w:hAnsi="Calibri" w:cs="Calibri"/>
                <w:lang w:val="en-GB"/>
              </w:rPr>
              <w:t>: Public hospital inpatients who discharge themselves early against medical advice.</w:t>
            </w:r>
          </w:p>
          <w:p w14:paraId="71C8FEAB" w14:textId="77777777" w:rsidR="0029792D" w:rsidRPr="00FD10B4" w:rsidRDefault="0029792D" w:rsidP="0029792D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</w:p>
          <w:p w14:paraId="62EA6FB1" w14:textId="68A8C40D" w:rsidR="0029792D" w:rsidRPr="00FD10B4" w:rsidRDefault="0029792D" w:rsidP="0029792D">
            <w:pPr>
              <w:shd w:val="clear" w:color="auto" w:fill="FFFFFF"/>
              <w:rPr>
                <w:rFonts w:ascii="Calibri" w:eastAsia="Times New Roman" w:hAnsi="Calibri" w:cs="Calibri"/>
                <w:color w:val="FF0000"/>
              </w:rPr>
            </w:pPr>
            <w:r w:rsidRPr="00FD10B4">
              <w:rPr>
                <w:rFonts w:ascii="Calibri" w:hAnsi="Calibri" w:cs="Calibri"/>
                <w:color w:val="000000" w:themeColor="text1"/>
                <w:lang w:val="en-GB"/>
              </w:rPr>
              <w:t>Left emergency department at own risk</w:t>
            </w:r>
            <w:r w:rsidRPr="00FD10B4">
              <w:rPr>
                <w:rFonts w:ascii="Calibri" w:hAnsi="Calibri" w:cs="Calibri"/>
                <w:lang w:val="en-GB"/>
              </w:rPr>
              <w:t xml:space="preserve">: </w:t>
            </w:r>
            <w:r w:rsidRPr="00FD10B4">
              <w:rPr>
                <w:rFonts w:ascii="Calibri" w:eastAsia="DengXian" w:hAnsi="Calibri" w:cs="Calibri"/>
                <w:lang w:eastAsia="zh-CN"/>
              </w:rPr>
              <w:t>persons who prematurely leave public hospital emergency departments (EDs) at their own risk after treatment has already commenced.</w:t>
            </w:r>
          </w:p>
        </w:tc>
      </w:tr>
      <w:tr w:rsidR="0029792D" w:rsidRPr="00FD10B4" w14:paraId="7F52AC72" w14:textId="77777777" w:rsidTr="00D45921">
        <w:trPr>
          <w:trHeight w:val="1036"/>
        </w:trPr>
        <w:tc>
          <w:tcPr>
            <w:tcW w:w="1413" w:type="dxa"/>
          </w:tcPr>
          <w:p w14:paraId="1CF6A7A3" w14:textId="7E996F34" w:rsidR="0029792D" w:rsidRPr="00FD10B4" w:rsidRDefault="00845E12" w:rsidP="0029792D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  <w:r w:rsidRPr="00FD10B4">
              <w:rPr>
                <w:rFonts w:ascii="Calibri" w:hAnsi="Calibri" w:cs="Calibri"/>
                <w:lang w:val="en-GB"/>
              </w:rPr>
              <w:t>Victoria</w:t>
            </w:r>
          </w:p>
        </w:tc>
        <w:tc>
          <w:tcPr>
            <w:tcW w:w="3402" w:type="dxa"/>
          </w:tcPr>
          <w:p w14:paraId="7F2295E8" w14:textId="77777777" w:rsidR="00845E12" w:rsidRPr="00FD10B4" w:rsidRDefault="00845E12" w:rsidP="00845E12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  <w:r w:rsidRPr="00FD10B4">
              <w:rPr>
                <w:rFonts w:ascii="Calibri" w:hAnsi="Calibri" w:cs="Calibri"/>
                <w:lang w:val="en-GB"/>
              </w:rPr>
              <w:t>Section 3 – Data Definitions, Victorian Admitted Episodes Dataset (VAED) manual 2019- 20.</w:t>
            </w:r>
          </w:p>
          <w:p w14:paraId="6CDDCF27" w14:textId="77777777" w:rsidR="00845E12" w:rsidRPr="00FD10B4" w:rsidRDefault="00845E12" w:rsidP="00845E12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</w:p>
          <w:p w14:paraId="3D89DBBA" w14:textId="1460FE56" w:rsidR="0029792D" w:rsidRPr="00FD10B4" w:rsidRDefault="00845E12" w:rsidP="00845E12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  <w:r w:rsidRPr="00FD10B4">
              <w:rPr>
                <w:rFonts w:ascii="Calibri" w:hAnsi="Calibri" w:cs="Calibri"/>
                <w:lang w:val="en-GB"/>
              </w:rPr>
              <w:t>Victoria State Government, 2019.</w:t>
            </w:r>
          </w:p>
        </w:tc>
        <w:tc>
          <w:tcPr>
            <w:tcW w:w="9214" w:type="dxa"/>
          </w:tcPr>
          <w:p w14:paraId="61281928" w14:textId="2D761924" w:rsidR="00845E12" w:rsidRPr="00FD10B4" w:rsidRDefault="00845E12" w:rsidP="00845E1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D10B4">
              <w:rPr>
                <w:rStyle w:val="Strong"/>
                <w:rFonts w:ascii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  <w:t>Left against medical advice</w:t>
            </w:r>
            <w:r w:rsidRPr="00FD10B4">
              <w:rPr>
                <w:rFonts w:ascii="Calibri" w:hAnsi="Calibri" w:cs="Calibri"/>
                <w:color w:val="000000"/>
                <w:sz w:val="22"/>
                <w:szCs w:val="22"/>
              </w:rPr>
              <w:t>: Patient absconds or leaves against medical advice, at own risk. This includes newborns taken from the hospital against medical advice.</w:t>
            </w:r>
          </w:p>
          <w:p w14:paraId="5A59FDA1" w14:textId="77777777" w:rsidR="00845E12" w:rsidRPr="00FD10B4" w:rsidRDefault="00845E12" w:rsidP="00845E1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D10B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  <w:p w14:paraId="6CBF3B4B" w14:textId="77777777" w:rsidR="0029792D" w:rsidRPr="00FD10B4" w:rsidRDefault="0029792D" w:rsidP="0029792D">
            <w:pPr>
              <w:tabs>
                <w:tab w:val="left" w:pos="567"/>
              </w:tabs>
              <w:rPr>
                <w:rFonts w:ascii="Calibri" w:hAnsi="Calibri" w:cs="Calibri"/>
                <w:color w:val="FF0000"/>
              </w:rPr>
            </w:pPr>
          </w:p>
        </w:tc>
      </w:tr>
      <w:tr w:rsidR="00845E12" w:rsidRPr="00FD10B4" w14:paraId="72369A2E" w14:textId="77777777" w:rsidTr="00D45921">
        <w:trPr>
          <w:trHeight w:val="1036"/>
        </w:trPr>
        <w:tc>
          <w:tcPr>
            <w:tcW w:w="1413" w:type="dxa"/>
          </w:tcPr>
          <w:p w14:paraId="24AEF406" w14:textId="0BD8C2F6" w:rsidR="00845E12" w:rsidRPr="00FD10B4" w:rsidRDefault="00845E12" w:rsidP="0029792D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  <w:r w:rsidRPr="00FD10B4">
              <w:rPr>
                <w:rFonts w:ascii="Calibri" w:hAnsi="Calibri" w:cs="Calibri"/>
                <w:lang w:val="en-GB"/>
              </w:rPr>
              <w:t>Queensland</w:t>
            </w:r>
          </w:p>
        </w:tc>
        <w:tc>
          <w:tcPr>
            <w:tcW w:w="3402" w:type="dxa"/>
          </w:tcPr>
          <w:p w14:paraId="5776A6DD" w14:textId="77777777" w:rsidR="00845E12" w:rsidRPr="00FD10B4" w:rsidRDefault="00845E12" w:rsidP="00845E12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  <w:r w:rsidRPr="00FD10B4">
              <w:rPr>
                <w:rFonts w:ascii="Calibri" w:hAnsi="Calibri" w:cs="Calibri"/>
                <w:lang w:val="en-GB"/>
              </w:rPr>
              <w:t>Queensland Hospital Admitted Patient Data Collection (QHAPDC) Manual 2019- 2020.</w:t>
            </w:r>
          </w:p>
          <w:p w14:paraId="7DEC5B07" w14:textId="77777777" w:rsidR="00845E12" w:rsidRPr="00FD10B4" w:rsidRDefault="00845E12" w:rsidP="00845E12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</w:p>
          <w:p w14:paraId="66D45299" w14:textId="6F6D0736" w:rsidR="00845E12" w:rsidRPr="00FD10B4" w:rsidRDefault="00845E12" w:rsidP="00845E12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  <w:r w:rsidRPr="00FD10B4">
              <w:rPr>
                <w:rFonts w:ascii="Calibri" w:hAnsi="Calibri" w:cs="Calibri"/>
                <w:lang w:val="en-GB"/>
              </w:rPr>
              <w:t>Queensland State Government, 2019.</w:t>
            </w:r>
          </w:p>
        </w:tc>
        <w:tc>
          <w:tcPr>
            <w:tcW w:w="9214" w:type="dxa"/>
          </w:tcPr>
          <w:p w14:paraId="0D0A741D" w14:textId="26AF3B91" w:rsidR="00845E12" w:rsidRPr="00FD10B4" w:rsidRDefault="00845E12" w:rsidP="00845E1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FD10B4">
              <w:rPr>
                <w:rStyle w:val="Strong"/>
                <w:rFonts w:ascii="Calibri" w:hAnsi="Calibri" w:cs="Calibri"/>
                <w:b w:val="0"/>
                <w:bCs w:val="0"/>
                <w:color w:val="000000" w:themeColor="text1"/>
                <w:sz w:val="22"/>
                <w:szCs w:val="22"/>
              </w:rPr>
              <w:t>Code 07 Discharged at own risk</w:t>
            </w:r>
            <w:r w:rsidRPr="00FD10B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: Patients who abscond or leave hospital against medical advice. </w:t>
            </w:r>
          </w:p>
          <w:p w14:paraId="7A71938E" w14:textId="77777777" w:rsidR="00845E12" w:rsidRPr="00FD10B4" w:rsidRDefault="00845E12" w:rsidP="00845E12">
            <w:pPr>
              <w:pStyle w:val="NormalWeb"/>
              <w:shd w:val="clear" w:color="auto" w:fill="FFFFFF"/>
              <w:spacing w:before="0" w:beforeAutospacing="0" w:after="0" w:afterAutospacing="0"/>
              <w:rPr>
                <w:rStyle w:val="Strong"/>
                <w:rFonts w:ascii="Calibri" w:hAnsi="Calibri" w:cs="Calibri"/>
                <w:b w:val="0"/>
                <w:bCs w:val="0"/>
                <w:color w:val="FF0000"/>
                <w:sz w:val="22"/>
                <w:szCs w:val="22"/>
              </w:rPr>
            </w:pPr>
          </w:p>
        </w:tc>
      </w:tr>
      <w:tr w:rsidR="00845E12" w:rsidRPr="00B86159" w14:paraId="520EE130" w14:textId="77777777" w:rsidTr="00D45921">
        <w:trPr>
          <w:trHeight w:val="1036"/>
        </w:trPr>
        <w:tc>
          <w:tcPr>
            <w:tcW w:w="1413" w:type="dxa"/>
          </w:tcPr>
          <w:p w14:paraId="0BC22694" w14:textId="025757E2" w:rsidR="00845E12" w:rsidRPr="007949CA" w:rsidRDefault="00845E12" w:rsidP="00845E12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  <w:r w:rsidRPr="007949CA">
              <w:rPr>
                <w:rFonts w:ascii="Calibri" w:hAnsi="Calibri" w:cs="Calibri"/>
                <w:lang w:val="en-GB"/>
              </w:rPr>
              <w:t>Australian Capital Territory</w:t>
            </w:r>
          </w:p>
        </w:tc>
        <w:tc>
          <w:tcPr>
            <w:tcW w:w="3402" w:type="dxa"/>
          </w:tcPr>
          <w:p w14:paraId="78218B83" w14:textId="77777777" w:rsidR="00845E12" w:rsidRPr="007949CA" w:rsidRDefault="00845E12" w:rsidP="00845E12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  <w:r w:rsidRPr="007949CA">
              <w:rPr>
                <w:rFonts w:ascii="Calibri" w:hAnsi="Calibri" w:cs="Calibri"/>
                <w:lang w:val="en-GB"/>
              </w:rPr>
              <w:t>ACT Public Health Services Quarterly Performance Report – Technical and Supplementary Information Quarter 2 2019-20.</w:t>
            </w:r>
          </w:p>
          <w:p w14:paraId="39F21B40" w14:textId="77777777" w:rsidR="00845E12" w:rsidRPr="007949CA" w:rsidRDefault="00845E12" w:rsidP="00845E12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</w:p>
          <w:p w14:paraId="324EC0A0" w14:textId="180C2711" w:rsidR="00845E12" w:rsidRPr="007949CA" w:rsidRDefault="00845E12" w:rsidP="00845E12">
            <w:pPr>
              <w:tabs>
                <w:tab w:val="left" w:pos="567"/>
              </w:tabs>
              <w:rPr>
                <w:rFonts w:ascii="Calibri" w:hAnsi="Calibri" w:cs="Calibri"/>
                <w:lang w:val="en-GB"/>
              </w:rPr>
            </w:pPr>
            <w:r w:rsidRPr="007949CA">
              <w:rPr>
                <w:rFonts w:ascii="Calibri" w:hAnsi="Calibri" w:cs="Calibri"/>
                <w:lang w:val="en-GB"/>
              </w:rPr>
              <w:t>ACT Health, 2019.</w:t>
            </w:r>
          </w:p>
        </w:tc>
        <w:tc>
          <w:tcPr>
            <w:tcW w:w="9214" w:type="dxa"/>
          </w:tcPr>
          <w:p w14:paraId="61EBB590" w14:textId="2B8CFA13" w:rsidR="00845E12" w:rsidRPr="007949CA" w:rsidRDefault="00845E12" w:rsidP="00845E1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49CA">
              <w:rPr>
                <w:rStyle w:val="Strong"/>
                <w:rFonts w:ascii="Calibri" w:hAnsi="Calibri" w:cs="Calibri"/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  <w:t xml:space="preserve">Patient who did not wait to be </w:t>
            </w:r>
            <w:proofErr w:type="gramStart"/>
            <w:r w:rsidRPr="007949CA">
              <w:rPr>
                <w:rStyle w:val="Strong"/>
                <w:rFonts w:ascii="Calibri" w:hAnsi="Calibri" w:cs="Calibri"/>
                <w:b w:val="0"/>
                <w:bCs w:val="0"/>
                <w:color w:val="000000" w:themeColor="text1"/>
                <w:sz w:val="22"/>
                <w:szCs w:val="22"/>
                <w:lang w:val="en-GB"/>
              </w:rPr>
              <w:t>seen</w:t>
            </w:r>
            <w:r w:rsidRPr="007949CA">
              <w:rPr>
                <w:rFonts w:ascii="Calibri" w:hAnsi="Calibri" w:cs="Calibri"/>
                <w:color w:val="000000"/>
                <w:sz w:val="22"/>
                <w:szCs w:val="22"/>
              </w:rPr>
              <w:t>:</w:t>
            </w:r>
            <w:proofErr w:type="gramEnd"/>
            <w:r w:rsidRPr="007949C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Patient who did not wait to be seen by a health care professional.</w:t>
            </w:r>
          </w:p>
          <w:p w14:paraId="2AA13572" w14:textId="77777777" w:rsidR="00845E12" w:rsidRPr="007949CA" w:rsidRDefault="00845E12" w:rsidP="00845E12">
            <w:pPr>
              <w:pStyle w:val="NormalWeb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7949C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  <w:p w14:paraId="12409132" w14:textId="77777777" w:rsidR="00845E12" w:rsidRPr="007949CA" w:rsidRDefault="00845E12" w:rsidP="00845E12">
            <w:pPr>
              <w:pStyle w:val="NormalWeb"/>
              <w:shd w:val="clear" w:color="auto" w:fill="FFFFFF"/>
              <w:spacing w:before="0" w:beforeAutospacing="0" w:after="0" w:afterAutospacing="0"/>
              <w:rPr>
                <w:rStyle w:val="Strong"/>
                <w:rFonts w:ascii="Calibri" w:hAnsi="Calibri" w:cs="Calibri"/>
                <w:b w:val="0"/>
                <w:bCs w:val="0"/>
                <w:color w:val="FF0000"/>
                <w:sz w:val="22"/>
                <w:szCs w:val="22"/>
              </w:rPr>
            </w:pPr>
          </w:p>
        </w:tc>
      </w:tr>
    </w:tbl>
    <w:p w14:paraId="03979DBD" w14:textId="4CD59F24" w:rsidR="0029792D" w:rsidRPr="00B86159" w:rsidRDefault="0029792D"/>
    <w:p w14:paraId="3A47164C" w14:textId="77777777" w:rsidR="0029792D" w:rsidRPr="00B86159" w:rsidRDefault="0029792D"/>
    <w:sectPr w:rsidR="0029792D" w:rsidRPr="00B86159" w:rsidSect="00B50255"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C93179" w14:textId="77777777" w:rsidR="0029792D" w:rsidRDefault="0029792D" w:rsidP="0029792D">
      <w:pPr>
        <w:spacing w:after="0" w:line="240" w:lineRule="auto"/>
      </w:pPr>
      <w:r>
        <w:separator/>
      </w:r>
    </w:p>
  </w:endnote>
  <w:endnote w:type="continuationSeparator" w:id="0">
    <w:p w14:paraId="2AA8F754" w14:textId="77777777" w:rsidR="0029792D" w:rsidRDefault="0029792D" w:rsidP="002979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FDC2C" w14:textId="77777777" w:rsidR="0029792D" w:rsidRDefault="0029792D" w:rsidP="0029792D">
      <w:pPr>
        <w:spacing w:after="0" w:line="240" w:lineRule="auto"/>
      </w:pPr>
      <w:r>
        <w:separator/>
      </w:r>
    </w:p>
  </w:footnote>
  <w:footnote w:type="continuationSeparator" w:id="0">
    <w:p w14:paraId="22D735FF" w14:textId="77777777" w:rsidR="0029792D" w:rsidRDefault="0029792D" w:rsidP="002979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3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792D"/>
    <w:rsid w:val="00075C07"/>
    <w:rsid w:val="00223514"/>
    <w:rsid w:val="0029792D"/>
    <w:rsid w:val="002A270C"/>
    <w:rsid w:val="004B2B47"/>
    <w:rsid w:val="004C0273"/>
    <w:rsid w:val="00572095"/>
    <w:rsid w:val="005F206C"/>
    <w:rsid w:val="006D48AA"/>
    <w:rsid w:val="007949CA"/>
    <w:rsid w:val="00845E12"/>
    <w:rsid w:val="00B37B43"/>
    <w:rsid w:val="00B50255"/>
    <w:rsid w:val="00B86159"/>
    <w:rsid w:val="00D45921"/>
    <w:rsid w:val="00FB5515"/>
    <w:rsid w:val="00FD1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021AAA8D"/>
  <w15:chartTrackingRefBased/>
  <w15:docId w15:val="{DC2D76F2-F4F3-4729-B6B5-BB9324232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29792D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97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29792D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979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792D"/>
  </w:style>
  <w:style w:type="paragraph" w:styleId="Footer">
    <w:name w:val="footer"/>
    <w:basedOn w:val="Normal"/>
    <w:link w:val="FooterChar"/>
    <w:uiPriority w:val="99"/>
    <w:unhideWhenUsed/>
    <w:rsid w:val="0029792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792D"/>
  </w:style>
  <w:style w:type="table" w:customStyle="1" w:styleId="TableGrid3">
    <w:name w:val="Table Grid3"/>
    <w:basedOn w:val="TableNormal"/>
    <w:next w:val="TableGrid"/>
    <w:uiPriority w:val="39"/>
    <w:rsid w:val="0029792D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29792D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29792D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29792D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845E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45E1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20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20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Kairuz Santos</dc:creator>
  <cp:keywords/>
  <dc:description/>
  <cp:lastModifiedBy>Camila Kairuz Santos</cp:lastModifiedBy>
  <cp:revision>8</cp:revision>
  <dcterms:created xsi:type="dcterms:W3CDTF">2022-05-10T00:59:00Z</dcterms:created>
  <dcterms:modified xsi:type="dcterms:W3CDTF">2022-06-03T07:23:00Z</dcterms:modified>
</cp:coreProperties>
</file>