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E85B" w14:textId="77777777" w:rsidR="00304B57" w:rsidRDefault="00304B57"/>
    <w:p w14:paraId="0CE02ABB" w14:textId="011C025C" w:rsidR="00304B57" w:rsidRPr="007358E6" w:rsidRDefault="00C54F9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Supplementary</w:t>
      </w:r>
      <w:r w:rsidR="0040041D" w:rsidRPr="007358E6">
        <w:rPr>
          <w:rFonts w:ascii="Calibri" w:hAnsi="Calibri" w:cs="Calibri"/>
          <w:sz w:val="24"/>
          <w:szCs w:val="24"/>
        </w:rPr>
        <w:t xml:space="preserve"> file </w:t>
      </w:r>
      <w:r w:rsidR="00016739">
        <w:rPr>
          <w:rFonts w:ascii="Calibri" w:hAnsi="Calibri" w:cs="Calibri"/>
          <w:sz w:val="24"/>
          <w:szCs w:val="24"/>
        </w:rPr>
        <w:t>6</w:t>
      </w:r>
      <w:r w:rsidR="00304B57" w:rsidRPr="007358E6">
        <w:rPr>
          <w:rFonts w:ascii="Calibri" w:hAnsi="Calibri" w:cs="Calibri"/>
          <w:sz w:val="24"/>
          <w:szCs w:val="24"/>
        </w:rPr>
        <w:t>. Quality a</w:t>
      </w:r>
      <w:r w:rsidR="00143726" w:rsidRPr="007358E6">
        <w:rPr>
          <w:rFonts w:ascii="Calibri" w:hAnsi="Calibri" w:cs="Calibri"/>
          <w:sz w:val="24"/>
          <w:szCs w:val="24"/>
        </w:rPr>
        <w:t>ssessment</w:t>
      </w:r>
      <w:r w:rsidR="00304B57" w:rsidRPr="007358E6">
        <w:rPr>
          <w:rFonts w:ascii="Calibri" w:hAnsi="Calibri" w:cs="Calibri"/>
          <w:sz w:val="24"/>
          <w:szCs w:val="24"/>
        </w:rPr>
        <w:t xml:space="preserve"> using the Mixed Methods Appraisal Tool (MMAT).</w:t>
      </w:r>
    </w:p>
    <w:p w14:paraId="20D0F49F" w14:textId="0B4549E3" w:rsidR="00304B57" w:rsidRPr="007358E6" w:rsidRDefault="00304B57">
      <w:pPr>
        <w:rPr>
          <w:sz w:val="24"/>
          <w:szCs w:val="24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545"/>
        <w:gridCol w:w="2317"/>
        <w:gridCol w:w="1278"/>
        <w:gridCol w:w="1272"/>
        <w:gridCol w:w="1035"/>
      </w:tblGrid>
      <w:tr w:rsidR="002D4178" w:rsidRPr="007358E6" w14:paraId="6B1700BC" w14:textId="3F298174" w:rsidTr="00A02DC8">
        <w:tc>
          <w:tcPr>
            <w:tcW w:w="3545" w:type="dxa"/>
            <w:shd w:val="clear" w:color="auto" w:fill="auto"/>
          </w:tcPr>
          <w:p w14:paraId="0CBAAEF4" w14:textId="70E156D2" w:rsidR="002D4178" w:rsidRPr="007358E6" w:rsidRDefault="002D4178">
            <w:pPr>
              <w:rPr>
                <w:rFonts w:ascii="Calibri" w:hAnsi="Calibri" w:cs="Calibri"/>
                <w:sz w:val="24"/>
                <w:szCs w:val="24"/>
              </w:rPr>
            </w:pPr>
            <w:r w:rsidRPr="007358E6">
              <w:rPr>
                <w:rFonts w:ascii="Calibri" w:hAnsi="Calibri" w:cs="Calibri"/>
                <w:sz w:val="24"/>
                <w:szCs w:val="24"/>
              </w:rPr>
              <w:t>Study</w:t>
            </w:r>
          </w:p>
        </w:tc>
        <w:tc>
          <w:tcPr>
            <w:tcW w:w="2317" w:type="dxa"/>
            <w:shd w:val="clear" w:color="auto" w:fill="auto"/>
          </w:tcPr>
          <w:p w14:paraId="39AE586D" w14:textId="7B1D3E61" w:rsidR="002D4178" w:rsidRPr="007358E6" w:rsidRDefault="002D4178" w:rsidP="002D41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58E6">
              <w:rPr>
                <w:rFonts w:ascii="Calibri" w:hAnsi="Calibri" w:cs="Calibri"/>
                <w:sz w:val="24"/>
                <w:szCs w:val="24"/>
              </w:rPr>
              <w:t>Category of study design</w:t>
            </w:r>
          </w:p>
        </w:tc>
        <w:tc>
          <w:tcPr>
            <w:tcW w:w="1278" w:type="dxa"/>
            <w:shd w:val="clear" w:color="auto" w:fill="auto"/>
          </w:tcPr>
          <w:p w14:paraId="70D675D8" w14:textId="0B2586BB" w:rsidR="002D4178" w:rsidRPr="007358E6" w:rsidRDefault="002D4178" w:rsidP="002D41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58E6">
              <w:rPr>
                <w:rFonts w:ascii="Calibri" w:hAnsi="Calibri" w:cs="Calibri"/>
                <w:sz w:val="24"/>
                <w:szCs w:val="24"/>
              </w:rPr>
              <w:t>Score Reviewer 1</w:t>
            </w:r>
          </w:p>
        </w:tc>
        <w:tc>
          <w:tcPr>
            <w:tcW w:w="1272" w:type="dxa"/>
            <w:shd w:val="clear" w:color="auto" w:fill="auto"/>
          </w:tcPr>
          <w:p w14:paraId="6E73C9F0" w14:textId="6146F9F4" w:rsidR="002D4178" w:rsidRPr="007358E6" w:rsidRDefault="002D4178" w:rsidP="002D41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58E6">
              <w:rPr>
                <w:rFonts w:ascii="Calibri" w:hAnsi="Calibri" w:cs="Calibri"/>
                <w:sz w:val="24"/>
                <w:szCs w:val="24"/>
              </w:rPr>
              <w:t>Score Reviewer 2</w:t>
            </w:r>
          </w:p>
        </w:tc>
        <w:tc>
          <w:tcPr>
            <w:tcW w:w="1035" w:type="dxa"/>
            <w:shd w:val="clear" w:color="auto" w:fill="auto"/>
          </w:tcPr>
          <w:p w14:paraId="365821E6" w14:textId="5F1F444D" w:rsidR="002D4178" w:rsidRPr="007358E6" w:rsidRDefault="002D4178">
            <w:pPr>
              <w:rPr>
                <w:rFonts w:ascii="Calibri" w:hAnsi="Calibri" w:cs="Calibri"/>
                <w:sz w:val="24"/>
                <w:szCs w:val="24"/>
              </w:rPr>
            </w:pPr>
            <w:r w:rsidRPr="007358E6">
              <w:rPr>
                <w:rFonts w:ascii="Calibri" w:hAnsi="Calibri" w:cs="Calibri"/>
                <w:sz w:val="24"/>
                <w:szCs w:val="24"/>
              </w:rPr>
              <w:t>Average</w:t>
            </w:r>
          </w:p>
        </w:tc>
      </w:tr>
      <w:tr w:rsidR="002D4178" w:rsidRPr="008420E9" w14:paraId="5E2AFDB4" w14:textId="6E193777" w:rsidTr="0040041D">
        <w:tc>
          <w:tcPr>
            <w:tcW w:w="3545" w:type="dxa"/>
            <w:shd w:val="clear" w:color="auto" w:fill="FFFFFF" w:themeFill="background1"/>
          </w:tcPr>
          <w:p w14:paraId="6C841292" w14:textId="4957D9AF" w:rsidR="002D4178" w:rsidRPr="008420E9" w:rsidRDefault="002D417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Einsiedel</w:t>
            </w:r>
            <w:r w:rsidR="0091263C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et al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(2013)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(2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>)</w:t>
            </w:r>
          </w:p>
        </w:tc>
        <w:tc>
          <w:tcPr>
            <w:tcW w:w="2317" w:type="dxa"/>
            <w:shd w:val="clear" w:color="auto" w:fill="FFFFFF" w:themeFill="background1"/>
          </w:tcPr>
          <w:p w14:paraId="6F70892E" w14:textId="49B393A9" w:rsidR="002D4178" w:rsidRPr="008420E9" w:rsidRDefault="002D4178" w:rsidP="001010ED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Quantitative</w:t>
            </w:r>
            <w:r w:rsidR="001010ED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       non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-randomized</w:t>
            </w:r>
          </w:p>
        </w:tc>
        <w:tc>
          <w:tcPr>
            <w:tcW w:w="1278" w:type="dxa"/>
            <w:shd w:val="clear" w:color="auto" w:fill="FFFFFF" w:themeFill="background1"/>
          </w:tcPr>
          <w:p w14:paraId="21C968FF" w14:textId="5C8B9628" w:rsidR="002D4178" w:rsidRPr="008420E9" w:rsidRDefault="006A25B6" w:rsidP="006A25B6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  <w:tc>
          <w:tcPr>
            <w:tcW w:w="1272" w:type="dxa"/>
            <w:shd w:val="clear" w:color="auto" w:fill="FFFFFF" w:themeFill="background1"/>
          </w:tcPr>
          <w:p w14:paraId="46CDBF26" w14:textId="4B2B638E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  <w:tc>
          <w:tcPr>
            <w:tcW w:w="1035" w:type="dxa"/>
            <w:shd w:val="clear" w:color="auto" w:fill="FFFFFF" w:themeFill="background1"/>
          </w:tcPr>
          <w:p w14:paraId="5871B1F0" w14:textId="06E8A77C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</w:tr>
      <w:tr w:rsidR="002D4178" w:rsidRPr="008420E9" w14:paraId="1ACE9F93" w14:textId="1CC418A2" w:rsidTr="0040041D">
        <w:tc>
          <w:tcPr>
            <w:tcW w:w="3545" w:type="dxa"/>
            <w:shd w:val="clear" w:color="auto" w:fill="FFFFFF" w:themeFill="background1"/>
          </w:tcPr>
          <w:p w14:paraId="5521FFF1" w14:textId="514E9694" w:rsidR="00D91651" w:rsidRPr="008420E9" w:rsidRDefault="002D417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Wright</w:t>
            </w:r>
            <w:r w:rsidR="0091263C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(2009)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. </w:t>
            </w:r>
          </w:p>
          <w:p w14:paraId="3253C79F" w14:textId="1B69320A" w:rsidR="002D4178" w:rsidRPr="008420E9" w:rsidRDefault="00D91651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)</w:t>
            </w:r>
          </w:p>
        </w:tc>
        <w:tc>
          <w:tcPr>
            <w:tcW w:w="2317" w:type="dxa"/>
            <w:shd w:val="clear" w:color="auto" w:fill="FFFFFF" w:themeFill="background1"/>
          </w:tcPr>
          <w:p w14:paraId="2F4C9891" w14:textId="7E37A6F0" w:rsidR="002D4178" w:rsidRPr="008420E9" w:rsidRDefault="006A25B6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Quantitative        non-randomized</w:t>
            </w:r>
          </w:p>
        </w:tc>
        <w:tc>
          <w:tcPr>
            <w:tcW w:w="1278" w:type="dxa"/>
            <w:shd w:val="clear" w:color="auto" w:fill="FFFFFF" w:themeFill="background1"/>
          </w:tcPr>
          <w:p w14:paraId="531DE172" w14:textId="3F7CDA1A" w:rsidR="002D4178" w:rsidRPr="008420E9" w:rsidRDefault="00622174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3</w:t>
            </w:r>
          </w:p>
        </w:tc>
        <w:tc>
          <w:tcPr>
            <w:tcW w:w="1272" w:type="dxa"/>
            <w:shd w:val="clear" w:color="auto" w:fill="FFFFFF" w:themeFill="background1"/>
          </w:tcPr>
          <w:p w14:paraId="3C5EC594" w14:textId="5A9721F1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3</w:t>
            </w:r>
          </w:p>
        </w:tc>
        <w:tc>
          <w:tcPr>
            <w:tcW w:w="1035" w:type="dxa"/>
            <w:shd w:val="clear" w:color="auto" w:fill="FFFFFF" w:themeFill="background1"/>
          </w:tcPr>
          <w:p w14:paraId="29F1CD87" w14:textId="199FC243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3</w:t>
            </w:r>
          </w:p>
        </w:tc>
      </w:tr>
      <w:tr w:rsidR="002D4178" w:rsidRPr="008420E9" w14:paraId="73B37F8E" w14:textId="3C66833E" w:rsidTr="0040041D">
        <w:tc>
          <w:tcPr>
            <w:tcW w:w="3545" w:type="dxa"/>
            <w:shd w:val="clear" w:color="auto" w:fill="FFFFFF" w:themeFill="background1"/>
          </w:tcPr>
          <w:p w14:paraId="13D95403" w14:textId="72C8F567" w:rsidR="002D4178" w:rsidRPr="008420E9" w:rsidRDefault="002D417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Katzenellenbogen</w:t>
            </w:r>
            <w:r w:rsidR="0091263C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et al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(2013)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03CC97F5" w14:textId="091FA368" w:rsidR="00D91651" w:rsidRPr="008420E9" w:rsidRDefault="00D91651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>6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)</w:t>
            </w:r>
          </w:p>
        </w:tc>
        <w:tc>
          <w:tcPr>
            <w:tcW w:w="2317" w:type="dxa"/>
            <w:shd w:val="clear" w:color="auto" w:fill="FFFFFF" w:themeFill="background1"/>
          </w:tcPr>
          <w:p w14:paraId="30CA0CB4" w14:textId="06E1B86E" w:rsidR="002D4178" w:rsidRPr="008420E9" w:rsidRDefault="001C55E7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Quantitative        non-randomized</w:t>
            </w:r>
          </w:p>
        </w:tc>
        <w:tc>
          <w:tcPr>
            <w:tcW w:w="1278" w:type="dxa"/>
            <w:shd w:val="clear" w:color="auto" w:fill="FFFFFF" w:themeFill="background1"/>
          </w:tcPr>
          <w:p w14:paraId="5AEE4567" w14:textId="6667D8A3" w:rsidR="002D4178" w:rsidRPr="008420E9" w:rsidRDefault="001C55E7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272" w:type="dxa"/>
            <w:shd w:val="clear" w:color="auto" w:fill="FFFFFF" w:themeFill="background1"/>
          </w:tcPr>
          <w:p w14:paraId="01E9717D" w14:textId="72FDEED8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035" w:type="dxa"/>
            <w:shd w:val="clear" w:color="auto" w:fill="FFFFFF" w:themeFill="background1"/>
          </w:tcPr>
          <w:p w14:paraId="43C5BB23" w14:textId="51259A95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</w:tr>
      <w:tr w:rsidR="0091263C" w:rsidRPr="008420E9" w14:paraId="7E89381A" w14:textId="77777777" w:rsidTr="0040041D">
        <w:tc>
          <w:tcPr>
            <w:tcW w:w="3545" w:type="dxa"/>
            <w:shd w:val="clear" w:color="auto" w:fill="FFFFFF" w:themeFill="background1"/>
          </w:tcPr>
          <w:p w14:paraId="34B4497F" w14:textId="0642AB56" w:rsidR="0091263C" w:rsidRPr="008420E9" w:rsidRDefault="0091263C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O’Connor et al (2021)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(27)</w:t>
            </w:r>
          </w:p>
        </w:tc>
        <w:tc>
          <w:tcPr>
            <w:tcW w:w="2317" w:type="dxa"/>
            <w:shd w:val="clear" w:color="auto" w:fill="FFFFFF" w:themeFill="background1"/>
          </w:tcPr>
          <w:p w14:paraId="03746C86" w14:textId="374FBC33" w:rsidR="0091263C" w:rsidRPr="008420E9" w:rsidRDefault="0091263C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91263C">
              <w:rPr>
                <w:rFonts w:ascii="Calibri" w:hAnsi="Calibri" w:cs="Calibri"/>
                <w:sz w:val="24"/>
                <w:szCs w:val="24"/>
                <w:lang w:val="fr-FR"/>
              </w:rPr>
              <w:t>Quantitative        non-randomized</w:t>
            </w:r>
          </w:p>
        </w:tc>
        <w:tc>
          <w:tcPr>
            <w:tcW w:w="1278" w:type="dxa"/>
            <w:shd w:val="clear" w:color="auto" w:fill="FFFFFF" w:themeFill="background1"/>
          </w:tcPr>
          <w:p w14:paraId="24740CED" w14:textId="6FC6E6D2" w:rsidR="0091263C" w:rsidRPr="008420E9" w:rsidRDefault="00117BDD" w:rsidP="001C55E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  <w:tc>
          <w:tcPr>
            <w:tcW w:w="1272" w:type="dxa"/>
            <w:shd w:val="clear" w:color="auto" w:fill="FFFFFF" w:themeFill="background1"/>
          </w:tcPr>
          <w:p w14:paraId="13209513" w14:textId="3C91EF7D" w:rsidR="0091263C" w:rsidRPr="008420E9" w:rsidRDefault="00117BDD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  <w:tc>
          <w:tcPr>
            <w:tcW w:w="1035" w:type="dxa"/>
            <w:shd w:val="clear" w:color="auto" w:fill="FFFFFF" w:themeFill="background1"/>
          </w:tcPr>
          <w:p w14:paraId="6403BD7C" w14:textId="459D6926" w:rsidR="0091263C" w:rsidRPr="008420E9" w:rsidRDefault="00117BDD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4</w:t>
            </w:r>
          </w:p>
        </w:tc>
      </w:tr>
      <w:tr w:rsidR="002D4178" w:rsidRPr="008420E9" w14:paraId="2F1A2741" w14:textId="77777777" w:rsidTr="0040041D">
        <w:trPr>
          <w:trHeight w:val="67"/>
        </w:trPr>
        <w:tc>
          <w:tcPr>
            <w:tcW w:w="3545" w:type="dxa"/>
            <w:shd w:val="clear" w:color="auto" w:fill="FFFFFF" w:themeFill="background1"/>
          </w:tcPr>
          <w:p w14:paraId="438A2143" w14:textId="77777777" w:rsidR="002D4178" w:rsidRPr="008420E9" w:rsidRDefault="002D4178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Franks and Beckmann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(2002)</w:t>
            </w:r>
            <w:r w:rsidR="00D91651" w:rsidRPr="008420E9">
              <w:rPr>
                <w:rFonts w:ascii="Calibri" w:hAnsi="Calibri" w:cs="Calibri"/>
                <w:sz w:val="24"/>
                <w:szCs w:val="24"/>
                <w:lang w:val="fr-FR"/>
              </w:rPr>
              <w:t>.</w:t>
            </w:r>
          </w:p>
          <w:p w14:paraId="2D289720" w14:textId="74A8C409" w:rsidR="00D91651" w:rsidRPr="008420E9" w:rsidRDefault="00D91651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(2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>8</w:t>
            </w: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)</w:t>
            </w:r>
          </w:p>
        </w:tc>
        <w:tc>
          <w:tcPr>
            <w:tcW w:w="2317" w:type="dxa"/>
            <w:shd w:val="clear" w:color="auto" w:fill="FFFFFF" w:themeFill="background1"/>
          </w:tcPr>
          <w:p w14:paraId="4CEEF82B" w14:textId="5B389015" w:rsidR="002D4178" w:rsidRPr="008420E9" w:rsidRDefault="00A66E0C" w:rsidP="00A66E0C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Qualitative</w:t>
            </w:r>
          </w:p>
        </w:tc>
        <w:tc>
          <w:tcPr>
            <w:tcW w:w="1278" w:type="dxa"/>
            <w:shd w:val="clear" w:color="auto" w:fill="FFFFFF" w:themeFill="background1"/>
          </w:tcPr>
          <w:p w14:paraId="093A6365" w14:textId="5013C138" w:rsidR="002D4178" w:rsidRPr="008420E9" w:rsidRDefault="00AB74C7" w:rsidP="00AB74C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3</w:t>
            </w:r>
          </w:p>
        </w:tc>
        <w:tc>
          <w:tcPr>
            <w:tcW w:w="1272" w:type="dxa"/>
            <w:shd w:val="clear" w:color="auto" w:fill="FFFFFF" w:themeFill="background1"/>
          </w:tcPr>
          <w:p w14:paraId="2003D915" w14:textId="12C0BB93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2</w:t>
            </w:r>
          </w:p>
        </w:tc>
        <w:tc>
          <w:tcPr>
            <w:tcW w:w="1035" w:type="dxa"/>
            <w:shd w:val="clear" w:color="auto" w:fill="FFFFFF" w:themeFill="background1"/>
          </w:tcPr>
          <w:p w14:paraId="4EABC7BB" w14:textId="4EFCEE53" w:rsidR="002D4178" w:rsidRPr="008420E9" w:rsidRDefault="007676B0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8420E9">
              <w:rPr>
                <w:rFonts w:ascii="Calibri" w:hAnsi="Calibri" w:cs="Calibri"/>
                <w:sz w:val="24"/>
                <w:szCs w:val="24"/>
                <w:lang w:val="fr-FR"/>
              </w:rPr>
              <w:t>2.5</w:t>
            </w:r>
          </w:p>
        </w:tc>
      </w:tr>
      <w:tr w:rsidR="0091263C" w:rsidRPr="008420E9" w14:paraId="02FCD2A1" w14:textId="77777777" w:rsidTr="0040041D">
        <w:trPr>
          <w:trHeight w:val="67"/>
        </w:trPr>
        <w:tc>
          <w:tcPr>
            <w:tcW w:w="3545" w:type="dxa"/>
            <w:shd w:val="clear" w:color="auto" w:fill="FFFFFF" w:themeFill="background1"/>
          </w:tcPr>
          <w:p w14:paraId="2CA8EE30" w14:textId="2BC872F7" w:rsidR="0091263C" w:rsidRPr="008420E9" w:rsidRDefault="0091263C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Askew et al (2021)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(29)</w:t>
            </w:r>
          </w:p>
        </w:tc>
        <w:tc>
          <w:tcPr>
            <w:tcW w:w="2317" w:type="dxa"/>
            <w:shd w:val="clear" w:color="auto" w:fill="FFFFFF" w:themeFill="background1"/>
          </w:tcPr>
          <w:p w14:paraId="67C660FB" w14:textId="2D8146D4" w:rsidR="0091263C" w:rsidRPr="008420E9" w:rsidRDefault="0091263C" w:rsidP="00A66E0C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 w:rsidRPr="0091263C">
              <w:rPr>
                <w:rFonts w:ascii="Calibri" w:hAnsi="Calibri" w:cs="Calibri"/>
                <w:sz w:val="24"/>
                <w:szCs w:val="24"/>
                <w:lang w:val="fr-FR"/>
              </w:rPr>
              <w:t>Qua</w:t>
            </w:r>
            <w:r>
              <w:rPr>
                <w:rFonts w:ascii="Calibri" w:hAnsi="Calibri" w:cs="Calibri"/>
                <w:sz w:val="24"/>
                <w:szCs w:val="24"/>
                <w:lang w:val="fr-FR"/>
              </w:rPr>
              <w:t>litative</w:t>
            </w:r>
          </w:p>
        </w:tc>
        <w:tc>
          <w:tcPr>
            <w:tcW w:w="1278" w:type="dxa"/>
            <w:shd w:val="clear" w:color="auto" w:fill="FFFFFF" w:themeFill="background1"/>
          </w:tcPr>
          <w:p w14:paraId="40836A34" w14:textId="0BF3AC05" w:rsidR="0091263C" w:rsidRPr="008420E9" w:rsidRDefault="00E716F3" w:rsidP="00AB74C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272" w:type="dxa"/>
            <w:shd w:val="clear" w:color="auto" w:fill="FFFFFF" w:themeFill="background1"/>
          </w:tcPr>
          <w:p w14:paraId="0C8E31BF" w14:textId="1E1AEE78" w:rsidR="0091263C" w:rsidRPr="008420E9" w:rsidRDefault="00E716F3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035" w:type="dxa"/>
            <w:shd w:val="clear" w:color="auto" w:fill="FFFFFF" w:themeFill="background1"/>
          </w:tcPr>
          <w:p w14:paraId="46173298" w14:textId="0A3B4358" w:rsidR="0091263C" w:rsidRPr="008420E9" w:rsidRDefault="00E716F3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</w:tr>
      <w:tr w:rsidR="0091263C" w:rsidRPr="008420E9" w14:paraId="22A19178" w14:textId="77777777" w:rsidTr="0040041D">
        <w:trPr>
          <w:trHeight w:val="67"/>
        </w:trPr>
        <w:tc>
          <w:tcPr>
            <w:tcW w:w="3545" w:type="dxa"/>
            <w:shd w:val="clear" w:color="auto" w:fill="FFFFFF" w:themeFill="background1"/>
          </w:tcPr>
          <w:p w14:paraId="7F6FA1A8" w14:textId="78A02DDD" w:rsidR="0091263C" w:rsidRDefault="0091263C">
            <w:pPr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Kerrigan et al (2021)</w:t>
            </w:r>
            <w:r w:rsidR="008525A5">
              <w:rPr>
                <w:rFonts w:ascii="Calibri" w:hAnsi="Calibri" w:cs="Calibri"/>
                <w:sz w:val="24"/>
                <w:szCs w:val="24"/>
                <w:lang w:val="fr-FR"/>
              </w:rPr>
              <w:t xml:space="preserve"> (30)</w:t>
            </w:r>
          </w:p>
        </w:tc>
        <w:tc>
          <w:tcPr>
            <w:tcW w:w="2317" w:type="dxa"/>
            <w:shd w:val="clear" w:color="auto" w:fill="FFFFFF" w:themeFill="background1"/>
          </w:tcPr>
          <w:p w14:paraId="7899AAFB" w14:textId="7531A5F5" w:rsidR="0091263C" w:rsidRPr="008420E9" w:rsidRDefault="0091263C" w:rsidP="00A66E0C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 xml:space="preserve">Qualitative </w:t>
            </w:r>
          </w:p>
        </w:tc>
        <w:tc>
          <w:tcPr>
            <w:tcW w:w="1278" w:type="dxa"/>
            <w:shd w:val="clear" w:color="auto" w:fill="FFFFFF" w:themeFill="background1"/>
          </w:tcPr>
          <w:p w14:paraId="3A415040" w14:textId="1E9340F7" w:rsidR="0091263C" w:rsidRPr="008420E9" w:rsidRDefault="00E716F3" w:rsidP="00AB74C7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272" w:type="dxa"/>
            <w:shd w:val="clear" w:color="auto" w:fill="FFFFFF" w:themeFill="background1"/>
          </w:tcPr>
          <w:p w14:paraId="76B084D5" w14:textId="12300DD6" w:rsidR="0091263C" w:rsidRPr="008420E9" w:rsidRDefault="00E716F3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  <w:tc>
          <w:tcPr>
            <w:tcW w:w="1035" w:type="dxa"/>
            <w:shd w:val="clear" w:color="auto" w:fill="FFFFFF" w:themeFill="background1"/>
          </w:tcPr>
          <w:p w14:paraId="6CE4DA8F" w14:textId="588F96DE" w:rsidR="0091263C" w:rsidRPr="008420E9" w:rsidRDefault="00E716F3" w:rsidP="007676B0">
            <w:pPr>
              <w:jc w:val="center"/>
              <w:rPr>
                <w:rFonts w:ascii="Calibri" w:hAnsi="Calibri" w:cs="Calibri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sz w:val="24"/>
                <w:szCs w:val="24"/>
                <w:lang w:val="fr-FR"/>
              </w:rPr>
              <w:t>5</w:t>
            </w:r>
          </w:p>
        </w:tc>
      </w:tr>
    </w:tbl>
    <w:p w14:paraId="65AB593D" w14:textId="77777777" w:rsidR="00304B57" w:rsidRPr="008420E9" w:rsidRDefault="00304B57">
      <w:pPr>
        <w:rPr>
          <w:rFonts w:ascii="Calibri" w:hAnsi="Calibri" w:cs="Calibri"/>
          <w:b/>
          <w:bCs/>
          <w:sz w:val="24"/>
          <w:szCs w:val="24"/>
          <w:lang w:val="fr-FR"/>
        </w:rPr>
      </w:pPr>
    </w:p>
    <w:p w14:paraId="21960EFD" w14:textId="2A7A3070" w:rsidR="00304B57" w:rsidRPr="006D2B64" w:rsidRDefault="00304B57" w:rsidP="00304B57">
      <w:pPr>
        <w:spacing w:after="0"/>
        <w:rPr>
          <w:rFonts w:ascii="Calibri" w:hAnsi="Calibri" w:cs="Calibri"/>
          <w:sz w:val="24"/>
          <w:szCs w:val="24"/>
        </w:rPr>
      </w:pPr>
      <w:r w:rsidRPr="006D2B64">
        <w:rPr>
          <w:rFonts w:ascii="Calibri" w:hAnsi="Calibri" w:cs="Calibri"/>
          <w:sz w:val="24"/>
          <w:szCs w:val="24"/>
        </w:rPr>
        <w:t>Low Quality: 0-1</w:t>
      </w:r>
    </w:p>
    <w:p w14:paraId="2CA10B43" w14:textId="0B46B571" w:rsidR="00304B57" w:rsidRPr="006D2B64" w:rsidRDefault="00304B57" w:rsidP="00304B57">
      <w:pPr>
        <w:spacing w:after="0"/>
        <w:rPr>
          <w:rFonts w:ascii="Calibri" w:hAnsi="Calibri" w:cs="Calibri"/>
          <w:sz w:val="24"/>
          <w:szCs w:val="24"/>
        </w:rPr>
      </w:pPr>
      <w:r w:rsidRPr="006D2B64">
        <w:rPr>
          <w:rFonts w:ascii="Calibri" w:hAnsi="Calibri" w:cs="Calibri"/>
          <w:sz w:val="24"/>
          <w:szCs w:val="24"/>
        </w:rPr>
        <w:t>Moderate Quality: 2-3</w:t>
      </w:r>
    </w:p>
    <w:p w14:paraId="32AB646D" w14:textId="77B5CB8A" w:rsidR="00304B57" w:rsidRPr="006D2B64" w:rsidRDefault="00304B57" w:rsidP="00304B57">
      <w:pPr>
        <w:spacing w:after="0"/>
        <w:rPr>
          <w:rFonts w:ascii="Calibri" w:hAnsi="Calibri" w:cs="Calibri"/>
          <w:sz w:val="24"/>
          <w:szCs w:val="24"/>
        </w:rPr>
      </w:pPr>
      <w:r w:rsidRPr="006D2B64">
        <w:rPr>
          <w:rFonts w:ascii="Calibri" w:hAnsi="Calibri" w:cs="Calibri"/>
          <w:sz w:val="24"/>
          <w:szCs w:val="24"/>
        </w:rPr>
        <w:t xml:space="preserve">High Quality: 4-5 </w:t>
      </w:r>
    </w:p>
    <w:sectPr w:rsidR="00304B57" w:rsidRPr="006D2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235D" w14:textId="77777777" w:rsidR="00A66E0C" w:rsidRDefault="00A66E0C" w:rsidP="00A66E0C">
      <w:pPr>
        <w:spacing w:after="0" w:line="240" w:lineRule="auto"/>
      </w:pPr>
      <w:r>
        <w:separator/>
      </w:r>
    </w:p>
  </w:endnote>
  <w:endnote w:type="continuationSeparator" w:id="0">
    <w:p w14:paraId="2B79B911" w14:textId="77777777" w:rsidR="00A66E0C" w:rsidRDefault="00A66E0C" w:rsidP="00A6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9591" w14:textId="77777777" w:rsidR="00A66E0C" w:rsidRDefault="00A66E0C" w:rsidP="00A66E0C">
      <w:pPr>
        <w:spacing w:after="0" w:line="240" w:lineRule="auto"/>
      </w:pPr>
      <w:r>
        <w:separator/>
      </w:r>
    </w:p>
  </w:footnote>
  <w:footnote w:type="continuationSeparator" w:id="0">
    <w:p w14:paraId="6A1F05F6" w14:textId="77777777" w:rsidR="00A66E0C" w:rsidRDefault="00A66E0C" w:rsidP="00A66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7"/>
    <w:rsid w:val="00016739"/>
    <w:rsid w:val="001010ED"/>
    <w:rsid w:val="00117BDD"/>
    <w:rsid w:val="00143726"/>
    <w:rsid w:val="001C55E7"/>
    <w:rsid w:val="002D4178"/>
    <w:rsid w:val="00304B57"/>
    <w:rsid w:val="0040041D"/>
    <w:rsid w:val="004B2B47"/>
    <w:rsid w:val="005F1DD0"/>
    <w:rsid w:val="00622174"/>
    <w:rsid w:val="006A25B6"/>
    <w:rsid w:val="006D2B64"/>
    <w:rsid w:val="007358E6"/>
    <w:rsid w:val="007676B0"/>
    <w:rsid w:val="008420E9"/>
    <w:rsid w:val="008525A5"/>
    <w:rsid w:val="0091263C"/>
    <w:rsid w:val="00A02DC8"/>
    <w:rsid w:val="00A66E0C"/>
    <w:rsid w:val="00AB74C7"/>
    <w:rsid w:val="00B63D2C"/>
    <w:rsid w:val="00B92F13"/>
    <w:rsid w:val="00C54F97"/>
    <w:rsid w:val="00D30D2E"/>
    <w:rsid w:val="00D91651"/>
    <w:rsid w:val="00E716F3"/>
    <w:rsid w:val="00FB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BC2CA17"/>
  <w15:chartTrackingRefBased/>
  <w15:docId w15:val="{49BBB61F-530B-41D1-B18D-6F15BB4F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B5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0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6B0"/>
  </w:style>
  <w:style w:type="paragraph" w:styleId="Footer">
    <w:name w:val="footer"/>
    <w:basedOn w:val="Normal"/>
    <w:link w:val="FooterChar"/>
    <w:uiPriority w:val="99"/>
    <w:unhideWhenUsed/>
    <w:rsid w:val="00767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Kairuz Santos</dc:creator>
  <cp:keywords/>
  <dc:description/>
  <cp:lastModifiedBy>Camila Kairuz Santos</cp:lastModifiedBy>
  <cp:revision>13</cp:revision>
  <dcterms:created xsi:type="dcterms:W3CDTF">2022-05-10T01:10:00Z</dcterms:created>
  <dcterms:modified xsi:type="dcterms:W3CDTF">2022-07-18T05:14:00Z</dcterms:modified>
</cp:coreProperties>
</file>