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03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60"/>
        <w:gridCol w:w="327"/>
        <w:gridCol w:w="302"/>
        <w:gridCol w:w="303"/>
        <w:gridCol w:w="304"/>
        <w:gridCol w:w="303"/>
        <w:gridCol w:w="302"/>
        <w:gridCol w:w="303"/>
        <w:gridCol w:w="304"/>
        <w:gridCol w:w="303"/>
        <w:gridCol w:w="303"/>
        <w:gridCol w:w="304"/>
        <w:gridCol w:w="305"/>
        <w:gridCol w:w="304"/>
        <w:gridCol w:w="303"/>
        <w:gridCol w:w="304"/>
        <w:gridCol w:w="305"/>
        <w:gridCol w:w="304"/>
        <w:gridCol w:w="303"/>
        <w:gridCol w:w="304"/>
        <w:gridCol w:w="427"/>
        <w:gridCol w:w="236"/>
        <w:gridCol w:w="303"/>
        <w:gridCol w:w="304"/>
        <w:gridCol w:w="251"/>
        <w:gridCol w:w="54"/>
        <w:gridCol w:w="304"/>
        <w:gridCol w:w="303"/>
        <w:gridCol w:w="304"/>
        <w:gridCol w:w="251"/>
        <w:gridCol w:w="7"/>
        <w:gridCol w:w="47"/>
        <w:gridCol w:w="304"/>
        <w:gridCol w:w="303"/>
        <w:gridCol w:w="304"/>
        <w:gridCol w:w="251"/>
        <w:gridCol w:w="7"/>
        <w:gridCol w:w="47"/>
        <w:gridCol w:w="304"/>
        <w:gridCol w:w="303"/>
        <w:gridCol w:w="304"/>
        <w:gridCol w:w="251"/>
        <w:gridCol w:w="7"/>
        <w:gridCol w:w="47"/>
        <w:gridCol w:w="304"/>
        <w:gridCol w:w="303"/>
        <w:gridCol w:w="304"/>
        <w:gridCol w:w="251"/>
      </w:tblGrid>
      <w:tr w:rsidR="00FA100C" w14:paraId="259B0A1E" w14:textId="0AB060E9" w:rsidTr="00B77A3E">
        <w:trPr>
          <w:trHeight w:val="598"/>
        </w:trPr>
        <w:tc>
          <w:tcPr>
            <w:tcW w:w="11394" w:type="dxa"/>
            <w:gridSpan w:val="31"/>
            <w:tcBorders>
              <w:top w:val="nil"/>
              <w:left w:val="nil"/>
              <w:right w:val="nil"/>
            </w:tcBorders>
          </w:tcPr>
          <w:p w14:paraId="200CC981" w14:textId="535F1B6F" w:rsidR="00FA100C" w:rsidRPr="00506CBA" w:rsidRDefault="00FA100C" w:rsidP="00EB0E7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Supplementary</w:t>
            </w:r>
            <w:r w:rsidRPr="00506CBA">
              <w:rPr>
                <w:rFonts w:ascii="Calibri" w:hAnsi="Calibri" w:cs="Calibri"/>
                <w:sz w:val="24"/>
                <w:szCs w:val="24"/>
              </w:rPr>
              <w:t xml:space="preserve"> file </w:t>
            </w:r>
            <w:r w:rsidR="004433E5">
              <w:rPr>
                <w:rFonts w:ascii="Calibri" w:hAnsi="Calibri" w:cs="Calibri"/>
                <w:sz w:val="24"/>
                <w:szCs w:val="24"/>
              </w:rPr>
              <w:t>7</w:t>
            </w:r>
            <w:r w:rsidRPr="00506CBA">
              <w:rPr>
                <w:rFonts w:ascii="Calibri" w:hAnsi="Calibri" w:cs="Calibri"/>
                <w:sz w:val="24"/>
                <w:szCs w:val="24"/>
              </w:rPr>
              <w:t>. Quality appraisal using The Aboriginal and Torres Strait Islander Quality Appraisal Tool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right w:val="nil"/>
            </w:tcBorders>
          </w:tcPr>
          <w:p w14:paraId="216D867A" w14:textId="77777777" w:rsidR="00FA100C" w:rsidRDefault="00FA100C" w:rsidP="00EB0E7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right w:val="nil"/>
            </w:tcBorders>
          </w:tcPr>
          <w:p w14:paraId="5B4189B0" w14:textId="77777777" w:rsidR="00FA100C" w:rsidRDefault="00FA100C" w:rsidP="00EB0E7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05" w:type="dxa"/>
            <w:gridSpan w:val="5"/>
            <w:tcBorders>
              <w:top w:val="nil"/>
              <w:left w:val="nil"/>
              <w:right w:val="nil"/>
            </w:tcBorders>
          </w:tcPr>
          <w:p w14:paraId="2B829307" w14:textId="77777777" w:rsidR="00FA100C" w:rsidRDefault="00FA100C" w:rsidP="00EB0E7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54A97" w14:paraId="2943D5ED" w14:textId="4B4F38DA" w:rsidTr="00B77A3E">
        <w:trPr>
          <w:trHeight w:val="1360"/>
        </w:trPr>
        <w:tc>
          <w:tcPr>
            <w:tcW w:w="2860" w:type="dxa"/>
            <w:shd w:val="clear" w:color="auto" w:fill="auto"/>
          </w:tcPr>
          <w:p w14:paraId="4F5FC885" w14:textId="110A2633" w:rsidR="00FA100C" w:rsidRPr="00506CBA" w:rsidRDefault="00FA100C" w:rsidP="00EB0E71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Question</w:t>
            </w:r>
          </w:p>
        </w:tc>
        <w:tc>
          <w:tcPr>
            <w:tcW w:w="1236" w:type="dxa"/>
            <w:gridSpan w:val="4"/>
            <w:shd w:val="clear" w:color="auto" w:fill="F2F2F2" w:themeFill="background1" w:themeFillShade="F2"/>
          </w:tcPr>
          <w:p w14:paraId="289C7255" w14:textId="6F132FEA" w:rsidR="00FA100C" w:rsidRPr="00506CBA" w:rsidRDefault="00FA100C" w:rsidP="00EB0E71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Einsiedel</w:t>
            </w:r>
            <w:r w:rsidR="00261487">
              <w:rPr>
                <w:rFonts w:ascii="Calibri" w:hAnsi="Calibri" w:cs="Calibri"/>
              </w:rPr>
              <w:t xml:space="preserve"> </w:t>
            </w:r>
            <w:r w:rsidRPr="00506CBA">
              <w:rPr>
                <w:rFonts w:ascii="Calibri" w:hAnsi="Calibri" w:cs="Calibri"/>
              </w:rPr>
              <w:t xml:space="preserve">(2013) </w:t>
            </w:r>
            <w:r w:rsidR="00261487">
              <w:rPr>
                <w:rFonts w:ascii="Calibri" w:hAnsi="Calibri" w:cs="Calibri"/>
              </w:rPr>
              <w:br/>
              <w:t>(24)</w:t>
            </w:r>
          </w:p>
        </w:tc>
        <w:tc>
          <w:tcPr>
            <w:tcW w:w="1212" w:type="dxa"/>
            <w:gridSpan w:val="4"/>
            <w:shd w:val="clear" w:color="auto" w:fill="auto"/>
          </w:tcPr>
          <w:p w14:paraId="14DADC75" w14:textId="03699A93" w:rsidR="00FA100C" w:rsidRPr="00506CBA" w:rsidRDefault="00FA100C" w:rsidP="00EB0E71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Wright (2009)</w:t>
            </w:r>
            <w:r w:rsidR="00261487">
              <w:rPr>
                <w:rFonts w:ascii="Calibri" w:hAnsi="Calibri" w:cs="Calibri"/>
              </w:rPr>
              <w:br/>
              <w:t>(25)</w:t>
            </w:r>
          </w:p>
        </w:tc>
        <w:tc>
          <w:tcPr>
            <w:tcW w:w="1215" w:type="dxa"/>
            <w:gridSpan w:val="4"/>
            <w:shd w:val="clear" w:color="auto" w:fill="F2F2F2" w:themeFill="background1" w:themeFillShade="F2"/>
          </w:tcPr>
          <w:p w14:paraId="13C9F281" w14:textId="77777777" w:rsidR="00FA100C" w:rsidRPr="00506CBA" w:rsidRDefault="00FA100C" w:rsidP="00EB0E71">
            <w:pPr>
              <w:rPr>
                <w:rFonts w:ascii="Calibri" w:hAnsi="Calibri" w:cs="Calibri"/>
                <w:lang w:val="fr-FR"/>
              </w:rPr>
            </w:pPr>
            <w:r w:rsidRPr="00506CBA">
              <w:rPr>
                <w:rFonts w:ascii="Calibri" w:hAnsi="Calibri" w:cs="Calibri"/>
                <w:lang w:val="fr-FR"/>
              </w:rPr>
              <w:t>Katzenellenbogen</w:t>
            </w:r>
          </w:p>
          <w:p w14:paraId="2B48231C" w14:textId="0DFBD0C3" w:rsidR="00FA100C" w:rsidRPr="00506CBA" w:rsidRDefault="00FA100C" w:rsidP="00EB0E71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  <w:lang w:val="fr-FR"/>
              </w:rPr>
              <w:t>(2013)</w:t>
            </w:r>
            <w:r w:rsidR="00261487">
              <w:rPr>
                <w:rFonts w:ascii="Calibri" w:hAnsi="Calibri" w:cs="Calibri"/>
                <w:lang w:val="fr-FR"/>
              </w:rPr>
              <w:br/>
              <w:t>(26)</w:t>
            </w:r>
          </w:p>
        </w:tc>
        <w:tc>
          <w:tcPr>
            <w:tcW w:w="1216" w:type="dxa"/>
            <w:gridSpan w:val="4"/>
            <w:shd w:val="clear" w:color="auto" w:fill="auto"/>
          </w:tcPr>
          <w:p w14:paraId="0977C244" w14:textId="0DCE2305" w:rsidR="00FA100C" w:rsidRPr="00506CBA" w:rsidRDefault="00FA100C" w:rsidP="00EB0E71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Franks (2002)</w:t>
            </w:r>
            <w:r w:rsidR="00261487">
              <w:rPr>
                <w:rFonts w:ascii="Calibri" w:hAnsi="Calibri" w:cs="Calibri"/>
              </w:rPr>
              <w:br/>
              <w:t>(28)</w:t>
            </w:r>
          </w:p>
        </w:tc>
        <w:tc>
          <w:tcPr>
            <w:tcW w:w="1338" w:type="dxa"/>
            <w:gridSpan w:val="4"/>
            <w:shd w:val="clear" w:color="auto" w:fill="F2F2F2" w:themeFill="background1" w:themeFillShade="F2"/>
          </w:tcPr>
          <w:p w14:paraId="52645D0E" w14:textId="4E7FA906" w:rsidR="00FA100C" w:rsidRPr="00506CBA" w:rsidRDefault="00FA100C" w:rsidP="00EB0E71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Department of Health WA (2018)</w:t>
            </w:r>
            <w:r w:rsidR="00261487">
              <w:rPr>
                <w:rFonts w:ascii="Calibri" w:hAnsi="Calibri" w:cs="Calibri"/>
              </w:rPr>
              <w:br/>
              <w:t>(21)</w:t>
            </w:r>
          </w:p>
        </w:tc>
        <w:tc>
          <w:tcPr>
            <w:tcW w:w="1094" w:type="dxa"/>
            <w:gridSpan w:val="4"/>
            <w:shd w:val="clear" w:color="auto" w:fill="auto"/>
          </w:tcPr>
          <w:p w14:paraId="283478A3" w14:textId="77777777" w:rsidR="00FA100C" w:rsidRPr="00506CBA" w:rsidRDefault="00FA100C" w:rsidP="00EB0E71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 xml:space="preserve">NSW Government </w:t>
            </w:r>
          </w:p>
          <w:p w14:paraId="6F52BE52" w14:textId="05DAC372" w:rsidR="00FA100C" w:rsidRPr="00506CBA" w:rsidRDefault="00FA100C" w:rsidP="00EB0E71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(2020)</w:t>
            </w:r>
            <w:r w:rsidR="00261487">
              <w:rPr>
                <w:rFonts w:ascii="Calibri" w:hAnsi="Calibri" w:cs="Calibri"/>
              </w:rPr>
              <w:br/>
              <w:t>(22)</w:t>
            </w:r>
          </w:p>
        </w:tc>
        <w:tc>
          <w:tcPr>
            <w:tcW w:w="1216" w:type="dxa"/>
            <w:gridSpan w:val="5"/>
            <w:shd w:val="clear" w:color="auto" w:fill="F2F2F2" w:themeFill="background1" w:themeFillShade="F2"/>
          </w:tcPr>
          <w:p w14:paraId="545C40A1" w14:textId="25E0226B" w:rsidR="00FA100C" w:rsidRPr="00506CBA" w:rsidRDefault="00FA100C" w:rsidP="00EB0E71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Henry (2007)</w:t>
            </w:r>
            <w:r w:rsidR="00261487">
              <w:rPr>
                <w:rFonts w:ascii="Calibri" w:hAnsi="Calibri" w:cs="Calibri"/>
              </w:rPr>
              <w:br/>
              <w:t>(23)</w:t>
            </w:r>
          </w:p>
        </w:tc>
        <w:tc>
          <w:tcPr>
            <w:tcW w:w="1216" w:type="dxa"/>
            <w:gridSpan w:val="6"/>
          </w:tcPr>
          <w:p w14:paraId="26F3623E" w14:textId="40B1766B" w:rsidR="00FA100C" w:rsidRPr="00506CBA" w:rsidRDefault="00FA100C" w:rsidP="00EB0E7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O’Connor (2021)</w:t>
            </w:r>
            <w:r w:rsidR="00261487">
              <w:rPr>
                <w:rFonts w:ascii="Calibri" w:hAnsi="Calibri" w:cs="Calibri"/>
              </w:rPr>
              <w:br/>
              <w:t>(27)</w:t>
            </w:r>
          </w:p>
        </w:tc>
        <w:tc>
          <w:tcPr>
            <w:tcW w:w="1216" w:type="dxa"/>
            <w:gridSpan w:val="6"/>
            <w:shd w:val="clear" w:color="auto" w:fill="F2F2F2" w:themeFill="background1" w:themeFillShade="F2"/>
          </w:tcPr>
          <w:p w14:paraId="09CD71BA" w14:textId="3FAE8740" w:rsidR="00FA100C" w:rsidRPr="00506CBA" w:rsidRDefault="00FA100C" w:rsidP="00EB0E7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Askew (2021)</w:t>
            </w:r>
            <w:r w:rsidR="00261487">
              <w:rPr>
                <w:rFonts w:ascii="Calibri" w:hAnsi="Calibri" w:cs="Calibri"/>
              </w:rPr>
              <w:br/>
              <w:t>(29)</w:t>
            </w:r>
          </w:p>
        </w:tc>
        <w:tc>
          <w:tcPr>
            <w:tcW w:w="1216" w:type="dxa"/>
            <w:gridSpan w:val="6"/>
          </w:tcPr>
          <w:p w14:paraId="3944DDB6" w14:textId="4A5AB370" w:rsidR="00FA100C" w:rsidRPr="00506CBA" w:rsidRDefault="00FA100C" w:rsidP="00EB0E7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Kerrigan (2021)</w:t>
            </w:r>
            <w:r w:rsidR="00261487">
              <w:rPr>
                <w:rFonts w:ascii="Calibri" w:hAnsi="Calibri" w:cs="Calibri"/>
              </w:rPr>
              <w:br/>
              <w:t>(30)</w:t>
            </w:r>
          </w:p>
        </w:tc>
      </w:tr>
      <w:tr w:rsidR="00654A97" w14:paraId="1B64DDC1" w14:textId="21FA52C8" w:rsidTr="00B77A3E">
        <w:trPr>
          <w:trHeight w:val="546"/>
        </w:trPr>
        <w:tc>
          <w:tcPr>
            <w:tcW w:w="2860" w:type="dxa"/>
            <w:shd w:val="clear" w:color="auto" w:fill="auto"/>
          </w:tcPr>
          <w:p w14:paraId="2A72B892" w14:textId="280654C8" w:rsidR="00FA100C" w:rsidRPr="00506CBA" w:rsidRDefault="00FA100C" w:rsidP="00EB0E71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 xml:space="preserve">Y: yes      P: partially        N:No    U: Unclear 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55A651E6" w14:textId="2CD07CE6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Y</w:t>
            </w:r>
          </w:p>
        </w:tc>
        <w:tc>
          <w:tcPr>
            <w:tcW w:w="302" w:type="dxa"/>
            <w:shd w:val="clear" w:color="auto" w:fill="F2F2F2" w:themeFill="background1" w:themeFillShade="F2"/>
          </w:tcPr>
          <w:p w14:paraId="68A0C56F" w14:textId="55544EB5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P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7AC32E34" w14:textId="1E5C56B7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N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0E1F79DB" w14:textId="57775F9B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U</w:t>
            </w:r>
          </w:p>
        </w:tc>
        <w:tc>
          <w:tcPr>
            <w:tcW w:w="303" w:type="dxa"/>
            <w:shd w:val="clear" w:color="auto" w:fill="auto"/>
          </w:tcPr>
          <w:p w14:paraId="2F70B35B" w14:textId="6BABF3D3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Y</w:t>
            </w:r>
          </w:p>
        </w:tc>
        <w:tc>
          <w:tcPr>
            <w:tcW w:w="302" w:type="dxa"/>
            <w:shd w:val="clear" w:color="auto" w:fill="auto"/>
          </w:tcPr>
          <w:p w14:paraId="119D7284" w14:textId="3EB5D00D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P</w:t>
            </w:r>
          </w:p>
        </w:tc>
        <w:tc>
          <w:tcPr>
            <w:tcW w:w="303" w:type="dxa"/>
            <w:shd w:val="clear" w:color="auto" w:fill="auto"/>
          </w:tcPr>
          <w:p w14:paraId="603EFE3A" w14:textId="5FFB59DD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N</w:t>
            </w:r>
          </w:p>
        </w:tc>
        <w:tc>
          <w:tcPr>
            <w:tcW w:w="304" w:type="dxa"/>
            <w:shd w:val="clear" w:color="auto" w:fill="auto"/>
          </w:tcPr>
          <w:p w14:paraId="68927E9A" w14:textId="48B356A4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U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14EAE3FD" w14:textId="143B9FAF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Y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12392A45" w14:textId="4E69AFF9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P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361745E0" w14:textId="4790D486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N</w:t>
            </w:r>
          </w:p>
        </w:tc>
        <w:tc>
          <w:tcPr>
            <w:tcW w:w="305" w:type="dxa"/>
            <w:shd w:val="clear" w:color="auto" w:fill="F2F2F2" w:themeFill="background1" w:themeFillShade="F2"/>
          </w:tcPr>
          <w:p w14:paraId="570FD50D" w14:textId="1A35F631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U</w:t>
            </w:r>
          </w:p>
        </w:tc>
        <w:tc>
          <w:tcPr>
            <w:tcW w:w="304" w:type="dxa"/>
            <w:shd w:val="clear" w:color="auto" w:fill="auto"/>
          </w:tcPr>
          <w:p w14:paraId="0E910DF8" w14:textId="233283A7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Y</w:t>
            </w:r>
          </w:p>
        </w:tc>
        <w:tc>
          <w:tcPr>
            <w:tcW w:w="303" w:type="dxa"/>
            <w:shd w:val="clear" w:color="auto" w:fill="auto"/>
          </w:tcPr>
          <w:p w14:paraId="6DD18BDA" w14:textId="63F16CF1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P</w:t>
            </w:r>
          </w:p>
        </w:tc>
        <w:tc>
          <w:tcPr>
            <w:tcW w:w="304" w:type="dxa"/>
            <w:shd w:val="clear" w:color="auto" w:fill="auto"/>
          </w:tcPr>
          <w:p w14:paraId="1AEF2335" w14:textId="3FED3A22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N</w:t>
            </w:r>
          </w:p>
        </w:tc>
        <w:tc>
          <w:tcPr>
            <w:tcW w:w="305" w:type="dxa"/>
            <w:shd w:val="clear" w:color="auto" w:fill="auto"/>
          </w:tcPr>
          <w:p w14:paraId="156D3E46" w14:textId="0ADC095D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U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0F3D405D" w14:textId="365FF48D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Y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3BDAE92E" w14:textId="1A358ECE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P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583068CB" w14:textId="13B4368D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N</w:t>
            </w:r>
          </w:p>
        </w:tc>
        <w:tc>
          <w:tcPr>
            <w:tcW w:w="427" w:type="dxa"/>
            <w:shd w:val="clear" w:color="auto" w:fill="F2F2F2" w:themeFill="background1" w:themeFillShade="F2"/>
          </w:tcPr>
          <w:p w14:paraId="1AFAC226" w14:textId="039D7E2B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U</w:t>
            </w:r>
          </w:p>
        </w:tc>
        <w:tc>
          <w:tcPr>
            <w:tcW w:w="236" w:type="dxa"/>
            <w:shd w:val="clear" w:color="auto" w:fill="auto"/>
          </w:tcPr>
          <w:p w14:paraId="31EC8F7B" w14:textId="4BFDDAE9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Y</w:t>
            </w:r>
          </w:p>
        </w:tc>
        <w:tc>
          <w:tcPr>
            <w:tcW w:w="303" w:type="dxa"/>
            <w:shd w:val="clear" w:color="auto" w:fill="auto"/>
          </w:tcPr>
          <w:p w14:paraId="5B492DE2" w14:textId="64C40BB0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P</w:t>
            </w:r>
          </w:p>
        </w:tc>
        <w:tc>
          <w:tcPr>
            <w:tcW w:w="304" w:type="dxa"/>
            <w:shd w:val="clear" w:color="auto" w:fill="auto"/>
          </w:tcPr>
          <w:p w14:paraId="21722CE4" w14:textId="5001401E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N</w:t>
            </w:r>
          </w:p>
        </w:tc>
        <w:tc>
          <w:tcPr>
            <w:tcW w:w="305" w:type="dxa"/>
            <w:gridSpan w:val="2"/>
            <w:shd w:val="clear" w:color="auto" w:fill="auto"/>
          </w:tcPr>
          <w:p w14:paraId="20F6E08E" w14:textId="5B05AF4A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U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4C2B7965" w14:textId="04229569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Y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3ADCE47E" w14:textId="3DCA835C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P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47369695" w14:textId="1D1E2C54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N</w:t>
            </w: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3A117CA1" w14:textId="29974611" w:rsidR="00FA100C" w:rsidRPr="00506CBA" w:rsidRDefault="00FA100C" w:rsidP="00FA100C">
            <w:pPr>
              <w:rPr>
                <w:rFonts w:ascii="Calibri" w:hAnsi="Calibri" w:cs="Calibri"/>
              </w:rPr>
            </w:pPr>
            <w:r w:rsidRPr="00506CBA">
              <w:rPr>
                <w:rFonts w:ascii="Calibri" w:hAnsi="Calibri" w:cs="Calibri"/>
              </w:rPr>
              <w:t>U</w:t>
            </w:r>
          </w:p>
        </w:tc>
        <w:tc>
          <w:tcPr>
            <w:tcW w:w="304" w:type="dxa"/>
          </w:tcPr>
          <w:p w14:paraId="366CADBC" w14:textId="1584001D" w:rsidR="00FA100C" w:rsidRPr="00506CBA" w:rsidRDefault="00FA100C" w:rsidP="00FA10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</w:t>
            </w:r>
          </w:p>
        </w:tc>
        <w:tc>
          <w:tcPr>
            <w:tcW w:w="303" w:type="dxa"/>
          </w:tcPr>
          <w:p w14:paraId="0251D5C6" w14:textId="0405045F" w:rsidR="00FA100C" w:rsidRPr="00506CBA" w:rsidRDefault="00FA100C" w:rsidP="00FA10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</w:p>
        </w:tc>
        <w:tc>
          <w:tcPr>
            <w:tcW w:w="304" w:type="dxa"/>
          </w:tcPr>
          <w:p w14:paraId="1882C38E" w14:textId="4F856DF4" w:rsidR="00FA100C" w:rsidRPr="00506CBA" w:rsidRDefault="00FA100C" w:rsidP="00FA10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305" w:type="dxa"/>
            <w:gridSpan w:val="3"/>
          </w:tcPr>
          <w:p w14:paraId="1DCD6004" w14:textId="4CD80162" w:rsidR="00FA100C" w:rsidRPr="00506CBA" w:rsidRDefault="00FA100C" w:rsidP="00FA10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6DFCFF80" w14:textId="3BBE781E" w:rsidR="00FA100C" w:rsidRPr="00506CBA" w:rsidRDefault="00FA100C" w:rsidP="00FA10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1DE2C32B" w14:textId="1512E773" w:rsidR="00FA100C" w:rsidRPr="00506CBA" w:rsidRDefault="00FA100C" w:rsidP="00FA10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1F66113B" w14:textId="1145E45F" w:rsidR="00FA100C" w:rsidRPr="00506CBA" w:rsidRDefault="00FA100C" w:rsidP="00FA10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2EDCA110" w14:textId="4156CFD4" w:rsidR="00FA100C" w:rsidRPr="00506CBA" w:rsidRDefault="00FA100C" w:rsidP="00FA10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</w:p>
        </w:tc>
        <w:tc>
          <w:tcPr>
            <w:tcW w:w="304" w:type="dxa"/>
          </w:tcPr>
          <w:p w14:paraId="30720E87" w14:textId="14DFA073" w:rsidR="00FA100C" w:rsidRPr="00506CBA" w:rsidRDefault="00FA100C" w:rsidP="00EB0E7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</w:t>
            </w:r>
          </w:p>
        </w:tc>
        <w:tc>
          <w:tcPr>
            <w:tcW w:w="303" w:type="dxa"/>
          </w:tcPr>
          <w:p w14:paraId="22A41DD9" w14:textId="621B07FC" w:rsidR="00FA100C" w:rsidRPr="00506CBA" w:rsidRDefault="00FA100C" w:rsidP="00EB0E7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</w:p>
        </w:tc>
        <w:tc>
          <w:tcPr>
            <w:tcW w:w="304" w:type="dxa"/>
          </w:tcPr>
          <w:p w14:paraId="0D19C848" w14:textId="420E3A55" w:rsidR="00FA100C" w:rsidRPr="00506CBA" w:rsidRDefault="00FA100C" w:rsidP="00EB0E7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247" w:type="dxa"/>
          </w:tcPr>
          <w:p w14:paraId="1B4676F5" w14:textId="36E0A0B4" w:rsidR="00FA100C" w:rsidRPr="00506CBA" w:rsidRDefault="00FA100C" w:rsidP="00EB0E7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</w:p>
        </w:tc>
      </w:tr>
      <w:tr w:rsidR="00654A97" w14:paraId="43D1D1B2" w14:textId="794E6699" w:rsidTr="00B77A3E">
        <w:trPr>
          <w:trHeight w:val="1080"/>
        </w:trPr>
        <w:tc>
          <w:tcPr>
            <w:tcW w:w="2860" w:type="dxa"/>
          </w:tcPr>
          <w:p w14:paraId="2897379C" w14:textId="30AF62FE" w:rsidR="00FA100C" w:rsidRPr="006E0CF6" w:rsidRDefault="00FA100C" w:rsidP="00EB0E71">
            <w:pPr>
              <w:pStyle w:val="ListParagraph"/>
              <w:numPr>
                <w:ilvl w:val="0"/>
                <w:numId w:val="2"/>
              </w:numPr>
              <w:ind w:left="175" w:hanging="175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Did the research respond to a need or priority  determined by the community?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4C3D329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2CA994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16825FF" w14:textId="7E3E6CA1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6386674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3633E44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auto"/>
          </w:tcPr>
          <w:p w14:paraId="7FC881E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4A2D6C0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4B95A64D" w14:textId="72BA0E61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4719B17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FB8EAE2" w14:textId="2B619081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3417A7B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</w:tcPr>
          <w:p w14:paraId="0A8AA3A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03B4F4A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501B040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3776A4C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auto"/>
          </w:tcPr>
          <w:p w14:paraId="5D9C92DA" w14:textId="21CC64E4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5ABA9B3F" w14:textId="68DB5995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43E2A8DD" w14:textId="582D9C8B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974EC1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7" w:type="dxa"/>
            <w:shd w:val="clear" w:color="auto" w:fill="F2F2F2" w:themeFill="background1" w:themeFillShade="F2"/>
          </w:tcPr>
          <w:p w14:paraId="45931FD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6" w:type="dxa"/>
            <w:shd w:val="clear" w:color="auto" w:fill="auto"/>
          </w:tcPr>
          <w:p w14:paraId="3838D53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7757961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7625A94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14:paraId="1DDCCA9D" w14:textId="74974A73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3A55A23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23C9570" w14:textId="7A4506A8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693D966B" w14:textId="1FCF999E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7AC0719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4DDC7F5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</w:tcPr>
          <w:p w14:paraId="1F0D2BA8" w14:textId="0303E004" w:rsidR="00FA100C" w:rsidRPr="006E0CF6" w:rsidRDefault="00654A97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57508EB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</w:tcPr>
          <w:p w14:paraId="0EA9D56C" w14:textId="743C7189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75A23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2DE0EC6" w14:textId="1DF3DED7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3BE98B2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7FB3E940" w14:textId="468C67C4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67453116" w14:textId="2C159B1D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</w:tcPr>
          <w:p w14:paraId="6478F5D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0F7BA1E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7" w:type="dxa"/>
          </w:tcPr>
          <w:p w14:paraId="4FC2F45E" w14:textId="28051D63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</w:tr>
      <w:tr w:rsidR="00654A97" w14:paraId="07E922B3" w14:textId="05258C80" w:rsidTr="00B77A3E">
        <w:trPr>
          <w:trHeight w:val="1093"/>
        </w:trPr>
        <w:tc>
          <w:tcPr>
            <w:tcW w:w="2860" w:type="dxa"/>
          </w:tcPr>
          <w:p w14:paraId="2E68CC39" w14:textId="59A00E02" w:rsidR="00FA100C" w:rsidRPr="006E0CF6" w:rsidRDefault="00FA100C" w:rsidP="00EB0E71">
            <w:pPr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2.Was community consultation and engagement appropriately inclusive?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056F7C5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10253C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7154ACEA" w14:textId="61EC5290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7A92FA" w14:textId="4228510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auto"/>
          </w:tcPr>
          <w:p w14:paraId="7165785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auto"/>
          </w:tcPr>
          <w:p w14:paraId="5CC623D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385A4D6B" w14:textId="1FB956E8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7B58D8EF" w14:textId="2447C232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1A874B9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36B1EE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8CFE8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</w:tcPr>
          <w:p w14:paraId="6F0D3185" w14:textId="58F16A9F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auto"/>
          </w:tcPr>
          <w:p w14:paraId="6831A92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54336ED2" w14:textId="67EF49BA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542F61D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auto"/>
          </w:tcPr>
          <w:p w14:paraId="38C8DF4D" w14:textId="6FF1CFAD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0D2B6C49" w14:textId="19D6BBC3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55E5E1C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F14083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7" w:type="dxa"/>
            <w:shd w:val="clear" w:color="auto" w:fill="F2F2F2" w:themeFill="background1" w:themeFillShade="F2"/>
          </w:tcPr>
          <w:p w14:paraId="6E8B9C7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6" w:type="dxa"/>
            <w:shd w:val="clear" w:color="auto" w:fill="auto"/>
          </w:tcPr>
          <w:p w14:paraId="7CFE588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4496D7AF" w14:textId="6B101583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auto"/>
          </w:tcPr>
          <w:p w14:paraId="69DD27A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14:paraId="6447B5D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1705F1" w14:textId="2A83DD5A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444BC16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948220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4F4E3F8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788DE55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</w:tcPr>
          <w:p w14:paraId="76A3F067" w14:textId="46B5B7CB" w:rsidR="00FA100C" w:rsidRPr="006E0CF6" w:rsidRDefault="00654A97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0A4A897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</w:tcPr>
          <w:p w14:paraId="0D448061" w14:textId="65FB663B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8DAC3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313CAB7" w14:textId="2FB8934E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19548C1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3B6B7B3B" w14:textId="7F3DD126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1B0542B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</w:tcPr>
          <w:p w14:paraId="33DC6C80" w14:textId="53EC6B7F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2A3B291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7" w:type="dxa"/>
          </w:tcPr>
          <w:p w14:paraId="0C8BAF85" w14:textId="60D9B518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</w:tr>
      <w:tr w:rsidR="00654A97" w14:paraId="5F073926" w14:textId="65D92A73" w:rsidTr="00B77A3E">
        <w:trPr>
          <w:trHeight w:val="813"/>
        </w:trPr>
        <w:tc>
          <w:tcPr>
            <w:tcW w:w="2860" w:type="dxa"/>
          </w:tcPr>
          <w:p w14:paraId="15E4E706" w14:textId="1ACD521C" w:rsidR="00FA100C" w:rsidRPr="006E0CF6" w:rsidRDefault="00FA100C" w:rsidP="00EB0E71">
            <w:pPr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3.Did the research have Aboriginal and Torres Strait Islander leadership?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097F9B4A" w14:textId="3D1A8C05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2" w:type="dxa"/>
            <w:shd w:val="clear" w:color="auto" w:fill="F2F2F2" w:themeFill="background1" w:themeFillShade="F2"/>
          </w:tcPr>
          <w:p w14:paraId="7F750BA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84CA7C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CCB03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2A90252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auto"/>
          </w:tcPr>
          <w:p w14:paraId="76EE7C2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361E7B8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4A74BD55" w14:textId="183EDD6B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7B904BE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69BDD26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23ED89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</w:tcPr>
          <w:p w14:paraId="30082B1E" w14:textId="409433B9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auto"/>
          </w:tcPr>
          <w:p w14:paraId="446AE6F4" w14:textId="2AB9260C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auto"/>
          </w:tcPr>
          <w:p w14:paraId="542AFC4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101DF1C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auto"/>
          </w:tcPr>
          <w:p w14:paraId="67D08CD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B92858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84D8FE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97A71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7" w:type="dxa"/>
            <w:shd w:val="clear" w:color="auto" w:fill="F2F2F2" w:themeFill="background1" w:themeFillShade="F2"/>
          </w:tcPr>
          <w:p w14:paraId="6EF28422" w14:textId="6F3B218E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236" w:type="dxa"/>
            <w:shd w:val="clear" w:color="auto" w:fill="auto"/>
          </w:tcPr>
          <w:p w14:paraId="68C3F79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40FD998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5BF84CD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14:paraId="5FA91B7D" w14:textId="6316269E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7590718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15F8608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A5B9D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58D7849C" w14:textId="451D4714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68D0E3F5" w14:textId="4458C562" w:rsidR="00FA100C" w:rsidRPr="006E0CF6" w:rsidRDefault="00654A97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</w:tcPr>
          <w:p w14:paraId="30C6255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3C94483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</w:tcPr>
          <w:p w14:paraId="7FAD2293" w14:textId="5F1FFA44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901410" w14:textId="56F7EFD3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185E6E2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9B4747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722EBB0E" w14:textId="59C96763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46D52C85" w14:textId="2FE4B750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</w:tcPr>
          <w:p w14:paraId="7B19C188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262268B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7" w:type="dxa"/>
          </w:tcPr>
          <w:p w14:paraId="573E7344" w14:textId="1524FB9B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</w:tr>
      <w:tr w:rsidR="00654A97" w14:paraId="233D451F" w14:textId="11D8CA5A" w:rsidTr="00B77A3E">
        <w:trPr>
          <w:trHeight w:val="813"/>
        </w:trPr>
        <w:tc>
          <w:tcPr>
            <w:tcW w:w="2860" w:type="dxa"/>
          </w:tcPr>
          <w:p w14:paraId="6F920F40" w14:textId="30615516" w:rsidR="00FA100C" w:rsidRPr="006E0CF6" w:rsidRDefault="00FA100C" w:rsidP="00EB0E71">
            <w:pPr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4.Did the research have Aboriginal and Torres Strait Islander governance?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515FF2D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8F45E8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1DC1A6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ED5FFE" w14:textId="3E7A5F8D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auto"/>
          </w:tcPr>
          <w:p w14:paraId="7488822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auto"/>
          </w:tcPr>
          <w:p w14:paraId="33F695F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15E3352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487B5457" w14:textId="3EC117A1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3E5F5D68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6B8F236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4E8208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</w:tcPr>
          <w:p w14:paraId="77DF55BA" w14:textId="10911182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auto"/>
          </w:tcPr>
          <w:p w14:paraId="4DE8C54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75E4B5EA" w14:textId="1BF55A20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auto"/>
          </w:tcPr>
          <w:p w14:paraId="6223C7A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auto"/>
          </w:tcPr>
          <w:p w14:paraId="11AEE5A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ADE46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3212DD9" w14:textId="4A833919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7AE8A83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7" w:type="dxa"/>
            <w:shd w:val="clear" w:color="auto" w:fill="F2F2F2" w:themeFill="background1" w:themeFillShade="F2"/>
          </w:tcPr>
          <w:p w14:paraId="4A8AEDC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6" w:type="dxa"/>
            <w:shd w:val="clear" w:color="auto" w:fill="auto"/>
          </w:tcPr>
          <w:p w14:paraId="4ED1897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5792A83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304B281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14:paraId="4E4E7883" w14:textId="63D4681E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3372183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B182C5B" w14:textId="0F3CA169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296A7D3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755399B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00BA9DD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</w:tcPr>
          <w:p w14:paraId="12459FC4" w14:textId="1C991AE5" w:rsidR="00FA100C" w:rsidRPr="006E0CF6" w:rsidRDefault="00654A97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140EDC3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</w:tcPr>
          <w:p w14:paraId="199DC14C" w14:textId="76B10931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8054E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F465E4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99C093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553B5C65" w14:textId="00B85F5A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561DA52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</w:tcPr>
          <w:p w14:paraId="4A56870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74866BD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7" w:type="dxa"/>
          </w:tcPr>
          <w:p w14:paraId="44D79F95" w14:textId="7459392C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654A97" w14:paraId="5A68C43D" w14:textId="1F11FC82" w:rsidTr="00B77A3E">
        <w:trPr>
          <w:trHeight w:val="813"/>
        </w:trPr>
        <w:tc>
          <w:tcPr>
            <w:tcW w:w="2860" w:type="dxa"/>
          </w:tcPr>
          <w:p w14:paraId="009173EF" w14:textId="17A99715" w:rsidR="00FA100C" w:rsidRPr="006E0CF6" w:rsidRDefault="00FA100C" w:rsidP="00EB0E71">
            <w:pPr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5.Were local community protocols respected and followed?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671937B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D7C5C66" w14:textId="77B085DA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36F19B5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E0E36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6780798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auto"/>
          </w:tcPr>
          <w:p w14:paraId="46C2EFC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3F76A1C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4529375E" w14:textId="023DB2BE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593DF67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92489C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C71FC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</w:tcPr>
          <w:p w14:paraId="771B6990" w14:textId="28595EC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auto"/>
          </w:tcPr>
          <w:p w14:paraId="71ADA9B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2E5449EA" w14:textId="2E8F4735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auto"/>
          </w:tcPr>
          <w:p w14:paraId="72A462A8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auto"/>
          </w:tcPr>
          <w:p w14:paraId="2769C04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F01C6A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22E8EE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F2CB0B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7" w:type="dxa"/>
            <w:shd w:val="clear" w:color="auto" w:fill="F2F2F2" w:themeFill="background1" w:themeFillShade="F2"/>
          </w:tcPr>
          <w:p w14:paraId="20837DC6" w14:textId="27325F4E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236" w:type="dxa"/>
            <w:shd w:val="clear" w:color="auto" w:fill="auto"/>
          </w:tcPr>
          <w:p w14:paraId="6F7CD7F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2376F48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2590B7F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14:paraId="3BED4F8C" w14:textId="66AB363D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1A11942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F6CDA3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FCE94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6A8DBBC1" w14:textId="2408F623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4ECAE6C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</w:tcPr>
          <w:p w14:paraId="59038AC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77F0AAA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</w:tcPr>
          <w:p w14:paraId="1DBE71B0" w14:textId="38A971F3" w:rsidR="00FA100C" w:rsidRPr="006E0CF6" w:rsidRDefault="00654A97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1E0D748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53B8B6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60932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008E0050" w14:textId="3C2EB02D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6E98A792" w14:textId="1DF34745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</w:tcPr>
          <w:p w14:paraId="7161837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44FDA77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7" w:type="dxa"/>
          </w:tcPr>
          <w:p w14:paraId="1010D7DA" w14:textId="5253A974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</w:tr>
      <w:tr w:rsidR="00654A97" w14:paraId="0C1A612E" w14:textId="71358AC1" w:rsidTr="00B77A3E">
        <w:trPr>
          <w:trHeight w:val="1907"/>
        </w:trPr>
        <w:tc>
          <w:tcPr>
            <w:tcW w:w="2860" w:type="dxa"/>
          </w:tcPr>
          <w:p w14:paraId="003D2BEF" w14:textId="3D492380" w:rsidR="00FA100C" w:rsidRPr="006E0CF6" w:rsidRDefault="00FA100C" w:rsidP="00EB0E71">
            <w:pPr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6.Did the researchers negotiated agreements in regard to rights of access to Aboriginal and Torres Strait Islander people’s existing intellectual and cultural property?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45CB262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D834DB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149E39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ABE2FB" w14:textId="4A0BF009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auto"/>
          </w:tcPr>
          <w:p w14:paraId="4F2F7E9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auto"/>
          </w:tcPr>
          <w:p w14:paraId="6C1844A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7A0F177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3004AEEA" w14:textId="13FEC951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3EB709C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EFE9E5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90D25E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</w:tcPr>
          <w:p w14:paraId="6874E962" w14:textId="0795B4C4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auto"/>
          </w:tcPr>
          <w:p w14:paraId="682A513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3A7A3AB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7E2B5DD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auto"/>
          </w:tcPr>
          <w:p w14:paraId="60BCC9E4" w14:textId="2F90E3C4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459A0B2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1AB343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FEA8F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7" w:type="dxa"/>
            <w:shd w:val="clear" w:color="auto" w:fill="F2F2F2" w:themeFill="background1" w:themeFillShade="F2"/>
          </w:tcPr>
          <w:p w14:paraId="47A447FF" w14:textId="527F0A6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236" w:type="dxa"/>
            <w:shd w:val="clear" w:color="auto" w:fill="auto"/>
          </w:tcPr>
          <w:p w14:paraId="046AD3B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1147B67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072EED0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14:paraId="2E483FE6" w14:textId="514CBF3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24C814E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AD78EA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89871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79109468" w14:textId="06D77103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6394875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</w:tcPr>
          <w:p w14:paraId="541A31A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0BF0EF2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</w:tcPr>
          <w:p w14:paraId="08DAAB43" w14:textId="578537F0" w:rsidR="00FA100C" w:rsidRPr="006E0CF6" w:rsidRDefault="00654A97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39B0B8D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BAF967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2C8AA8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614A603A" w14:textId="662975D4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3E9D8BB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</w:tcPr>
          <w:p w14:paraId="3D05669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133CE00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7" w:type="dxa"/>
          </w:tcPr>
          <w:p w14:paraId="2E18EFAC" w14:textId="1901E654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654A97" w14:paraId="6610FCE6" w14:textId="0DAF6025" w:rsidTr="00B77A3E">
        <w:trPr>
          <w:trHeight w:val="1360"/>
        </w:trPr>
        <w:tc>
          <w:tcPr>
            <w:tcW w:w="2860" w:type="dxa"/>
          </w:tcPr>
          <w:p w14:paraId="6B0EDDE0" w14:textId="2B7D2DD4" w:rsidR="00FA100C" w:rsidRPr="006E0CF6" w:rsidRDefault="00FA100C" w:rsidP="00EB0E71">
            <w:pPr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lastRenderedPageBreak/>
              <w:t xml:space="preserve">7.Did the researchers negotiate agreements to protect Aboriginal and Torres Strait Islander ownership of intellectual and cultural property created through research? 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3462D51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E965B0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792EFCC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A51579" w14:textId="47045C3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auto"/>
          </w:tcPr>
          <w:p w14:paraId="4A35841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auto"/>
          </w:tcPr>
          <w:p w14:paraId="02187A7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001EC52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377D48AD" w14:textId="307DD4F0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5C59DC7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7E6BF06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DF2DFE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</w:tcPr>
          <w:p w14:paraId="3984B98C" w14:textId="154466B9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auto"/>
          </w:tcPr>
          <w:p w14:paraId="33CF09C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28B6C99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075FBB5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auto"/>
          </w:tcPr>
          <w:p w14:paraId="7EA1944C" w14:textId="647E9212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17C3163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237A6A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C002AE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7" w:type="dxa"/>
            <w:shd w:val="clear" w:color="auto" w:fill="F2F2F2" w:themeFill="background1" w:themeFillShade="F2"/>
          </w:tcPr>
          <w:p w14:paraId="4D79E303" w14:textId="6EBEEDCD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236" w:type="dxa"/>
            <w:shd w:val="clear" w:color="auto" w:fill="auto"/>
          </w:tcPr>
          <w:p w14:paraId="5806CBC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17C5258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013E874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14:paraId="56D7E48A" w14:textId="085080E4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33675BC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F379CF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38E26E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6F77E820" w14:textId="121740D5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52B8F10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</w:tcPr>
          <w:p w14:paraId="1C035E1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483DED0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</w:tcPr>
          <w:p w14:paraId="48FC4BA9" w14:textId="2CBFE906" w:rsidR="00FA100C" w:rsidRPr="006E0CF6" w:rsidRDefault="00654A97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71598FE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3F31AD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059764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161C80C3" w14:textId="5F9A3642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28EA660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</w:tcPr>
          <w:p w14:paraId="4358AFF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3C63BB5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7" w:type="dxa"/>
          </w:tcPr>
          <w:p w14:paraId="1C0829EF" w14:textId="78EDEA32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654A97" w14:paraId="4593542A" w14:textId="003D7C09" w:rsidTr="00B77A3E">
        <w:trPr>
          <w:trHeight w:val="1627"/>
        </w:trPr>
        <w:tc>
          <w:tcPr>
            <w:tcW w:w="2860" w:type="dxa"/>
          </w:tcPr>
          <w:p w14:paraId="0E85FC20" w14:textId="42CBC95B" w:rsidR="00FA100C" w:rsidRPr="006E0CF6" w:rsidRDefault="00FA100C" w:rsidP="00EB0E71">
            <w:pPr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8.Did Aboriginal and Torres Strait Islander peoples and communities have control over the collection and management of research materials?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4526136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0C3C7C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1D3602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1C899E" w14:textId="0D5286BF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auto"/>
          </w:tcPr>
          <w:p w14:paraId="22D836E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auto"/>
          </w:tcPr>
          <w:p w14:paraId="5BBE56B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30108EE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06481702" w14:textId="665EC19E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16A7535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C34D92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7B1E3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</w:tcPr>
          <w:p w14:paraId="4841BE53" w14:textId="7C257E6D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auto"/>
          </w:tcPr>
          <w:p w14:paraId="1D2F5A6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3CAC39F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3638D86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auto"/>
          </w:tcPr>
          <w:p w14:paraId="3DD2C42E" w14:textId="66B69B65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59BCED9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FF4256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4CC9C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7" w:type="dxa"/>
            <w:shd w:val="clear" w:color="auto" w:fill="F2F2F2" w:themeFill="background1" w:themeFillShade="F2"/>
          </w:tcPr>
          <w:p w14:paraId="60E672F8" w14:textId="2DB5D041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236" w:type="dxa"/>
            <w:shd w:val="clear" w:color="auto" w:fill="auto"/>
          </w:tcPr>
          <w:p w14:paraId="03D5887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31E0CDB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1840BDD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14:paraId="06BF010D" w14:textId="136D717D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6898087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B88C42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D9AB4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118C11CB" w14:textId="211EDC76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54700C48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</w:tcPr>
          <w:p w14:paraId="6994167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712F048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</w:tcPr>
          <w:p w14:paraId="2ACFD7AF" w14:textId="595B682A" w:rsidR="00FA100C" w:rsidRPr="006E0CF6" w:rsidRDefault="00654A97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43BEEEC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EDABE4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8C1906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186D3A69" w14:textId="3A205F90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03BEC0A8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</w:tcPr>
          <w:p w14:paraId="47F198A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1A799A7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7" w:type="dxa"/>
          </w:tcPr>
          <w:p w14:paraId="51CC2050" w14:textId="5A3E7D85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654A97" w14:paraId="53B735F9" w14:textId="1F007C00" w:rsidTr="00B77A3E">
        <w:trPr>
          <w:trHeight w:val="813"/>
        </w:trPr>
        <w:tc>
          <w:tcPr>
            <w:tcW w:w="2860" w:type="dxa"/>
          </w:tcPr>
          <w:p w14:paraId="4010AAAC" w14:textId="3FA8D3AB" w:rsidR="00FA100C" w:rsidRPr="006E0CF6" w:rsidRDefault="00FA100C" w:rsidP="00EB0E71">
            <w:pPr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9.Was the research guided by  an Indigenous research paradigm ?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5A70530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22E763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6B79A558" w14:textId="3207FBEB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34C915D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21585A3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auto"/>
          </w:tcPr>
          <w:p w14:paraId="55889EE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7545F2D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17820EE7" w14:textId="5C36C0B5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738283D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7109AE3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6D7AC7" w14:textId="457016C8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5" w:type="dxa"/>
            <w:shd w:val="clear" w:color="auto" w:fill="F2F2F2" w:themeFill="background1" w:themeFillShade="F2"/>
          </w:tcPr>
          <w:p w14:paraId="520BF57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2FD3BF0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6954344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5E656AB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auto"/>
          </w:tcPr>
          <w:p w14:paraId="73BCDFA6" w14:textId="06747040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2FDCE15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7BD67C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43E8D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7" w:type="dxa"/>
            <w:shd w:val="clear" w:color="auto" w:fill="F2F2F2" w:themeFill="background1" w:themeFillShade="F2"/>
          </w:tcPr>
          <w:p w14:paraId="7048FB0A" w14:textId="33030DFA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236" w:type="dxa"/>
            <w:shd w:val="clear" w:color="auto" w:fill="auto"/>
          </w:tcPr>
          <w:p w14:paraId="3AD3948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61F626C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3B3BA14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14:paraId="79A6DE9B" w14:textId="68A786E6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11B6DAE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EF83CF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4784E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46C376F3" w14:textId="37FC4D5F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02935AA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</w:tcPr>
          <w:p w14:paraId="6A087A0C" w14:textId="22B7FD0F" w:rsidR="00FA100C" w:rsidRPr="006E0CF6" w:rsidRDefault="00654A97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623F1AF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</w:tcPr>
          <w:p w14:paraId="3A7927CC" w14:textId="2E5EB6B0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D5ED9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907C531" w14:textId="06FEEC23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7A24C9C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48AF1295" w14:textId="1B926FC1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1ADC8926" w14:textId="2A622CD0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</w:tcPr>
          <w:p w14:paraId="1986256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4A56063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7" w:type="dxa"/>
          </w:tcPr>
          <w:p w14:paraId="70A1D32E" w14:textId="04DC84BA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</w:tr>
      <w:tr w:rsidR="00654A97" w14:paraId="4C2A7F57" w14:textId="0B2F7AFC" w:rsidTr="00B77A3E">
        <w:trPr>
          <w:trHeight w:val="2187"/>
        </w:trPr>
        <w:tc>
          <w:tcPr>
            <w:tcW w:w="2860" w:type="dxa"/>
          </w:tcPr>
          <w:p w14:paraId="369E684D" w14:textId="74D86C56" w:rsidR="00FA100C" w:rsidRPr="006E0CF6" w:rsidRDefault="00FA100C" w:rsidP="00EB0E71">
            <w:pPr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10. Does the research take a strengths-based approach, acknowledging and moving beyond practices that have harmed Aboriginal and Torres Strait Islander peoples in the past?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7614197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C215BE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6D02C0D" w14:textId="7758387D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1B36B4E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1CC7EFD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auto"/>
          </w:tcPr>
          <w:p w14:paraId="3D49F695" w14:textId="3B8BD8B0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auto"/>
          </w:tcPr>
          <w:p w14:paraId="5985914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7423919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394E8D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2B4F5D7" w14:textId="7826C1CE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0348175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</w:tcPr>
          <w:p w14:paraId="7FB537F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66307E6E" w14:textId="1644F97F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auto"/>
          </w:tcPr>
          <w:p w14:paraId="6D6F3D5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5F921F3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auto"/>
          </w:tcPr>
          <w:p w14:paraId="03C4090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29A0930" w14:textId="173C0AC9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3A5F352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186F44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7" w:type="dxa"/>
            <w:shd w:val="clear" w:color="auto" w:fill="F2F2F2" w:themeFill="background1" w:themeFillShade="F2"/>
          </w:tcPr>
          <w:p w14:paraId="6156433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6" w:type="dxa"/>
            <w:shd w:val="clear" w:color="auto" w:fill="auto"/>
          </w:tcPr>
          <w:p w14:paraId="455CDBA9" w14:textId="7DEF121F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auto"/>
          </w:tcPr>
          <w:p w14:paraId="1663BDF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0B7B387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14:paraId="1133277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7DFD6F" w14:textId="6530F952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6670792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E54B8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0E902D6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6C60392B" w14:textId="0773EE36" w:rsidR="00FA100C" w:rsidRPr="006E0CF6" w:rsidRDefault="00654A97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</w:tcPr>
          <w:p w14:paraId="427E225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7BF7C628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</w:tcPr>
          <w:p w14:paraId="5D654C3D" w14:textId="61D2BB1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63C081" w14:textId="7CB59F80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76DD06D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85BD77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70CAE6BA" w14:textId="2F52250A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7605D52E" w14:textId="135DE4B5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</w:tcPr>
          <w:p w14:paraId="58D02CB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45511F3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7" w:type="dxa"/>
          </w:tcPr>
          <w:p w14:paraId="378DBEFC" w14:textId="436ADF50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</w:tr>
      <w:tr w:rsidR="00654A97" w14:paraId="7A57EF6D" w14:textId="53E48E2E" w:rsidTr="00B77A3E">
        <w:trPr>
          <w:trHeight w:val="813"/>
        </w:trPr>
        <w:tc>
          <w:tcPr>
            <w:tcW w:w="2860" w:type="dxa"/>
          </w:tcPr>
          <w:p w14:paraId="15640BEB" w14:textId="0E264A6C" w:rsidR="00FA100C" w:rsidRPr="006E0CF6" w:rsidRDefault="00FA100C" w:rsidP="00EB0E71">
            <w:pPr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11.Did the researchers plan and translate the findings in policy and/or practice?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3A29EBA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541F86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7EE34AA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0B2D9C7" w14:textId="11BA13CB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auto"/>
          </w:tcPr>
          <w:p w14:paraId="185998A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auto"/>
          </w:tcPr>
          <w:p w14:paraId="40425E7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4D2FCC1C" w14:textId="7F04B838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auto"/>
          </w:tcPr>
          <w:p w14:paraId="3DB61AD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E2FE38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E38617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0037F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</w:tcPr>
          <w:p w14:paraId="07701D35" w14:textId="01E60329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auto"/>
          </w:tcPr>
          <w:p w14:paraId="731D343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426A455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01F3804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auto"/>
          </w:tcPr>
          <w:p w14:paraId="758C59C3" w14:textId="6F24455D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245C7C5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B1BC332" w14:textId="75768820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431C0C9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7" w:type="dxa"/>
            <w:shd w:val="clear" w:color="auto" w:fill="F2F2F2" w:themeFill="background1" w:themeFillShade="F2"/>
          </w:tcPr>
          <w:p w14:paraId="261CA66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6" w:type="dxa"/>
            <w:shd w:val="clear" w:color="auto" w:fill="auto"/>
          </w:tcPr>
          <w:p w14:paraId="342855D8" w14:textId="57973708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auto"/>
          </w:tcPr>
          <w:p w14:paraId="0A72218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577DEF2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14:paraId="154C3EE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914E87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2264BC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23626D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627D41F3" w14:textId="36C86CD5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64BAB17F" w14:textId="51CC6703" w:rsidR="00FA100C" w:rsidRPr="006E0CF6" w:rsidRDefault="00CA2D34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</w:tcPr>
          <w:p w14:paraId="6938453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2EC4B81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</w:tcPr>
          <w:p w14:paraId="09C9E800" w14:textId="5DB786C9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EBD279" w14:textId="5EB4F8D2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4BF63B9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59865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7D572C66" w14:textId="5BFD63D5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4E1AE9BE" w14:textId="141BAFA0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</w:tcPr>
          <w:p w14:paraId="7985FD2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244EC1C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7" w:type="dxa"/>
          </w:tcPr>
          <w:p w14:paraId="022F633D" w14:textId="18B40B1C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</w:tr>
      <w:tr w:rsidR="00654A97" w14:paraId="5B519BD6" w14:textId="6EFEDD8B" w:rsidTr="00B77A3E">
        <w:trPr>
          <w:trHeight w:val="1360"/>
        </w:trPr>
        <w:tc>
          <w:tcPr>
            <w:tcW w:w="2860" w:type="dxa"/>
          </w:tcPr>
          <w:p w14:paraId="1A8914DF" w14:textId="39E25039" w:rsidR="00FA100C" w:rsidRPr="006E0CF6" w:rsidRDefault="00FA100C" w:rsidP="00EB0E71">
            <w:pPr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12. Did the research benefit the participants and Aboriginal and Torres Strait Islander communities?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17F2749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B70C7C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0AD438F" w14:textId="2A9604BA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5205A11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3D02990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auto"/>
          </w:tcPr>
          <w:p w14:paraId="27B62E1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1312DBD6" w14:textId="731C25D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auto"/>
          </w:tcPr>
          <w:p w14:paraId="55884C0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68DA681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DD8EEC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64C7A98" w14:textId="7013F12A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5" w:type="dxa"/>
            <w:shd w:val="clear" w:color="auto" w:fill="F2F2F2" w:themeFill="background1" w:themeFillShade="F2"/>
          </w:tcPr>
          <w:p w14:paraId="5F07E53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4CF0900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43D2F0E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0E6FBD62" w14:textId="5D8604E2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5" w:type="dxa"/>
            <w:shd w:val="clear" w:color="auto" w:fill="auto"/>
          </w:tcPr>
          <w:p w14:paraId="6FC123A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82A43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1E2183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C7A7BC" w14:textId="5F511BEC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427" w:type="dxa"/>
            <w:shd w:val="clear" w:color="auto" w:fill="F2F2F2" w:themeFill="background1" w:themeFillShade="F2"/>
          </w:tcPr>
          <w:p w14:paraId="0B7AA22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6" w:type="dxa"/>
            <w:shd w:val="clear" w:color="auto" w:fill="auto"/>
          </w:tcPr>
          <w:p w14:paraId="7AAB774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1F0ABE3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7A3060CD" w14:textId="5F270CD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5" w:type="dxa"/>
            <w:gridSpan w:val="2"/>
            <w:shd w:val="clear" w:color="auto" w:fill="auto"/>
          </w:tcPr>
          <w:p w14:paraId="2CFE9F58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33CB0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0FFF5F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8C4107" w14:textId="4203FAA0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3DA76EC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6E3ACC39" w14:textId="2998C9FD" w:rsidR="00FA100C" w:rsidRPr="006E0CF6" w:rsidRDefault="00CA2D34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</w:tcPr>
          <w:p w14:paraId="60B99958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4B3CC1E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</w:tcPr>
          <w:p w14:paraId="291D48FE" w14:textId="036FAC8A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5FBD57" w14:textId="5FBA6BED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61EF88F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D67890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415FD871" w14:textId="1F8B8450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04F05807" w14:textId="052D45A0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</w:tcPr>
          <w:p w14:paraId="136DAA3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71288148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7" w:type="dxa"/>
          </w:tcPr>
          <w:p w14:paraId="42861B27" w14:textId="6E81CF08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</w:tr>
      <w:tr w:rsidR="00654A97" w14:paraId="5FF6E70D" w14:textId="2DCC891A" w:rsidTr="00B77A3E">
        <w:trPr>
          <w:trHeight w:val="1360"/>
        </w:trPr>
        <w:tc>
          <w:tcPr>
            <w:tcW w:w="2860" w:type="dxa"/>
          </w:tcPr>
          <w:p w14:paraId="64D44EE3" w14:textId="120ADD1C" w:rsidR="00FA100C" w:rsidRPr="006E0CF6" w:rsidRDefault="00FA100C" w:rsidP="00EB0E71">
            <w:pPr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13.Did the research demonstrate capacity strengthening for Aboriginal and Torres Strait Islander individuals?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3FE334C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A6BA53C" w14:textId="58400CF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5EAEAF7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8E125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5B62709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auto"/>
          </w:tcPr>
          <w:p w14:paraId="6A863AB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3A87E4A9" w14:textId="2B7CFD7E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auto"/>
          </w:tcPr>
          <w:p w14:paraId="0A5C013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6A82C7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7CBED0F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6421C6" w14:textId="6DAC284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5" w:type="dxa"/>
            <w:shd w:val="clear" w:color="auto" w:fill="F2F2F2" w:themeFill="background1" w:themeFillShade="F2"/>
          </w:tcPr>
          <w:p w14:paraId="7F7074A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1839298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63FBE741" w14:textId="797634EE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auto"/>
          </w:tcPr>
          <w:p w14:paraId="51E38B1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auto"/>
          </w:tcPr>
          <w:p w14:paraId="215AFEF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F32F6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E6D6F3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74F3AD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7" w:type="dxa"/>
            <w:shd w:val="clear" w:color="auto" w:fill="F2F2F2" w:themeFill="background1" w:themeFillShade="F2"/>
          </w:tcPr>
          <w:p w14:paraId="6590F8A2" w14:textId="45A926F1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236" w:type="dxa"/>
            <w:shd w:val="clear" w:color="auto" w:fill="auto"/>
          </w:tcPr>
          <w:p w14:paraId="059F575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4CE65B1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3C40EA2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14:paraId="2162C1FE" w14:textId="78247343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64B8E41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414519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8B60B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1009B87A" w14:textId="2DB29E66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408D52F3" w14:textId="6589B7F7" w:rsidR="00FA100C" w:rsidRPr="006E0CF6" w:rsidRDefault="00CA2D34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</w:tcPr>
          <w:p w14:paraId="08B40CC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7E5AA8E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</w:tcPr>
          <w:p w14:paraId="296074FC" w14:textId="5205B8BF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D1CCE4B" w14:textId="0DCB428F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6522FD6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60DA7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21DEC02E" w14:textId="0FD3D84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30965E56" w14:textId="34D4BCF4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</w:tcPr>
          <w:p w14:paraId="13ADCFA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0E04EFC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7" w:type="dxa"/>
          </w:tcPr>
          <w:p w14:paraId="1AB46D6F" w14:textId="5A094484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</w:tr>
      <w:tr w:rsidR="00654A97" w14:paraId="1AC05CF5" w14:textId="16D6FDA3" w:rsidTr="00B77A3E">
        <w:trPr>
          <w:trHeight w:val="1080"/>
        </w:trPr>
        <w:tc>
          <w:tcPr>
            <w:tcW w:w="2860" w:type="dxa"/>
          </w:tcPr>
          <w:p w14:paraId="1E0AC98C" w14:textId="01E70BF3" w:rsidR="00FA100C" w:rsidRPr="006E0CF6" w:rsidRDefault="00FA100C" w:rsidP="00EB0E71">
            <w:pPr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lastRenderedPageBreak/>
              <w:t>14. Did everyone involved in the research have opportunities to learn from each other?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1EE2C1F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C3742B1" w14:textId="2C3E3ED1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6F06821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7B903D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3FD45EF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2" w:type="dxa"/>
            <w:shd w:val="clear" w:color="auto" w:fill="auto"/>
          </w:tcPr>
          <w:p w14:paraId="514AFA3F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446F33A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791D75AA" w14:textId="4817DE15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  <w:shd w:val="clear" w:color="auto" w:fill="F2F2F2" w:themeFill="background1" w:themeFillShade="F2"/>
          </w:tcPr>
          <w:p w14:paraId="7A37FF7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14FF95B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1DE76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</w:tcPr>
          <w:p w14:paraId="0A436856" w14:textId="56AFA5EB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auto"/>
          </w:tcPr>
          <w:p w14:paraId="57065FC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2A94C8B5" w14:textId="46D97EB4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auto"/>
          </w:tcPr>
          <w:p w14:paraId="28E48DD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shd w:val="clear" w:color="auto" w:fill="auto"/>
          </w:tcPr>
          <w:p w14:paraId="63213808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C6F7216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A786E0A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9224A60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7" w:type="dxa"/>
            <w:shd w:val="clear" w:color="auto" w:fill="F2F2F2" w:themeFill="background1" w:themeFillShade="F2"/>
          </w:tcPr>
          <w:p w14:paraId="638C2F6C" w14:textId="0547CF36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236" w:type="dxa"/>
            <w:shd w:val="clear" w:color="auto" w:fill="auto"/>
          </w:tcPr>
          <w:p w14:paraId="14042751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auto"/>
          </w:tcPr>
          <w:p w14:paraId="7E65032C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auto"/>
          </w:tcPr>
          <w:p w14:paraId="0437AA65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14:paraId="66909E76" w14:textId="2966C568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551BF06E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BE38474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5D1D79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594081CC" w14:textId="387373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  <w:r w:rsidRPr="006E0CF6"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</w:tcPr>
          <w:p w14:paraId="2F2A00B7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</w:tcPr>
          <w:p w14:paraId="796A3768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7ADC833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</w:tcPr>
          <w:p w14:paraId="3C0F5CF3" w14:textId="6F635C63" w:rsidR="00FA100C" w:rsidRPr="006E0CF6" w:rsidRDefault="00CA2D34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6950AB7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6CE1F56" w14:textId="49C52B29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3C9507CD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5" w:type="dxa"/>
            <w:gridSpan w:val="3"/>
            <w:shd w:val="clear" w:color="auto" w:fill="F2F2F2" w:themeFill="background1" w:themeFillShade="F2"/>
          </w:tcPr>
          <w:p w14:paraId="28103C76" w14:textId="70F7B110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1A37A640" w14:textId="6061AE76" w:rsidR="00FA100C" w:rsidRPr="006E0CF6" w:rsidRDefault="008F6926" w:rsidP="009B61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303" w:type="dxa"/>
          </w:tcPr>
          <w:p w14:paraId="63F1A683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4" w:type="dxa"/>
          </w:tcPr>
          <w:p w14:paraId="488DD172" w14:textId="77777777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7" w:type="dxa"/>
          </w:tcPr>
          <w:p w14:paraId="50CD268A" w14:textId="7E80472E" w:rsidR="00FA100C" w:rsidRPr="006E0CF6" w:rsidRDefault="00FA100C" w:rsidP="009B61E1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4E6C3283" w14:textId="77777777" w:rsidR="008D1FC4" w:rsidRDefault="00B77A3E"/>
    <w:sectPr w:rsidR="008D1FC4" w:rsidSect="001762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A00CC" w14:textId="77777777" w:rsidR="004E58B0" w:rsidRDefault="004E58B0" w:rsidP="004E58B0">
      <w:pPr>
        <w:spacing w:after="0" w:line="240" w:lineRule="auto"/>
      </w:pPr>
      <w:r>
        <w:separator/>
      </w:r>
    </w:p>
  </w:endnote>
  <w:endnote w:type="continuationSeparator" w:id="0">
    <w:p w14:paraId="383F0E13" w14:textId="77777777" w:rsidR="004E58B0" w:rsidRDefault="004E58B0" w:rsidP="004E5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1681A" w14:textId="77777777" w:rsidR="004E58B0" w:rsidRDefault="004E58B0" w:rsidP="004E58B0">
      <w:pPr>
        <w:spacing w:after="0" w:line="240" w:lineRule="auto"/>
      </w:pPr>
      <w:r>
        <w:separator/>
      </w:r>
    </w:p>
  </w:footnote>
  <w:footnote w:type="continuationSeparator" w:id="0">
    <w:p w14:paraId="212E9F97" w14:textId="77777777" w:rsidR="004E58B0" w:rsidRDefault="004E58B0" w:rsidP="004E5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379DD"/>
    <w:multiLevelType w:val="hybridMultilevel"/>
    <w:tmpl w:val="B8587D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45C10"/>
    <w:multiLevelType w:val="hybridMultilevel"/>
    <w:tmpl w:val="8FA896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35"/>
    <w:rsid w:val="0000368E"/>
    <w:rsid w:val="00091828"/>
    <w:rsid w:val="000D1D5D"/>
    <w:rsid w:val="00176235"/>
    <w:rsid w:val="002045A1"/>
    <w:rsid w:val="00226F9D"/>
    <w:rsid w:val="00261487"/>
    <w:rsid w:val="002B1F09"/>
    <w:rsid w:val="002C090A"/>
    <w:rsid w:val="003126A4"/>
    <w:rsid w:val="004433E5"/>
    <w:rsid w:val="004B2B47"/>
    <w:rsid w:val="004B5DDB"/>
    <w:rsid w:val="004E58B0"/>
    <w:rsid w:val="004F5C0D"/>
    <w:rsid w:val="00506CBA"/>
    <w:rsid w:val="00654A97"/>
    <w:rsid w:val="006621EE"/>
    <w:rsid w:val="00671520"/>
    <w:rsid w:val="006E0CF6"/>
    <w:rsid w:val="006E13C5"/>
    <w:rsid w:val="006E3DC2"/>
    <w:rsid w:val="00754EF2"/>
    <w:rsid w:val="007D0D93"/>
    <w:rsid w:val="007E4B32"/>
    <w:rsid w:val="008710BC"/>
    <w:rsid w:val="008F6926"/>
    <w:rsid w:val="00924388"/>
    <w:rsid w:val="0093358C"/>
    <w:rsid w:val="00997CFD"/>
    <w:rsid w:val="009B61E1"/>
    <w:rsid w:val="00A85DAC"/>
    <w:rsid w:val="00AA6616"/>
    <w:rsid w:val="00AE5CDC"/>
    <w:rsid w:val="00B63D2C"/>
    <w:rsid w:val="00B77A3E"/>
    <w:rsid w:val="00BB6CCC"/>
    <w:rsid w:val="00C20A46"/>
    <w:rsid w:val="00C2459A"/>
    <w:rsid w:val="00CA2D34"/>
    <w:rsid w:val="00CA2E54"/>
    <w:rsid w:val="00D13917"/>
    <w:rsid w:val="00D93289"/>
    <w:rsid w:val="00DF5229"/>
    <w:rsid w:val="00E0403F"/>
    <w:rsid w:val="00E147B0"/>
    <w:rsid w:val="00E16D29"/>
    <w:rsid w:val="00E770BA"/>
    <w:rsid w:val="00EB0E71"/>
    <w:rsid w:val="00ED2CE1"/>
    <w:rsid w:val="00EF4038"/>
    <w:rsid w:val="00F70432"/>
    <w:rsid w:val="00F85397"/>
    <w:rsid w:val="00FA100C"/>
    <w:rsid w:val="00FB5515"/>
    <w:rsid w:val="00FE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B28B1B4"/>
  <w15:chartTrackingRefBased/>
  <w15:docId w15:val="{ED817EEA-F557-4CA5-B467-86E3CB9F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6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0E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1F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F09"/>
  </w:style>
  <w:style w:type="paragraph" w:styleId="Footer">
    <w:name w:val="footer"/>
    <w:basedOn w:val="Normal"/>
    <w:link w:val="FooterChar"/>
    <w:uiPriority w:val="99"/>
    <w:unhideWhenUsed/>
    <w:rsid w:val="002B1F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Kairuz Santos</dc:creator>
  <cp:keywords/>
  <dc:description/>
  <cp:lastModifiedBy>Camila Kairuz Santos</cp:lastModifiedBy>
  <cp:revision>32</cp:revision>
  <dcterms:created xsi:type="dcterms:W3CDTF">2022-05-09T04:49:00Z</dcterms:created>
  <dcterms:modified xsi:type="dcterms:W3CDTF">2022-07-20T02:22:00Z</dcterms:modified>
</cp:coreProperties>
</file>