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8B0B1" w14:textId="38A937E2" w:rsidR="00913E42" w:rsidRDefault="00913E42">
      <w:r>
        <w:t>Supplementary Table S1: Quality Assessment Score</w:t>
      </w:r>
    </w:p>
    <w:tbl>
      <w:tblPr>
        <w:tblStyle w:val="TableGrid"/>
        <w:tblW w:w="0" w:type="auto"/>
        <w:tblLook w:val="04A0" w:firstRow="1" w:lastRow="0" w:firstColumn="1" w:lastColumn="0" w:noHBand="0" w:noVBand="1"/>
      </w:tblPr>
      <w:tblGrid>
        <w:gridCol w:w="808"/>
        <w:gridCol w:w="773"/>
        <w:gridCol w:w="865"/>
        <w:gridCol w:w="983"/>
        <w:gridCol w:w="991"/>
        <w:gridCol w:w="979"/>
        <w:gridCol w:w="925"/>
        <w:gridCol w:w="1009"/>
        <w:gridCol w:w="890"/>
        <w:gridCol w:w="882"/>
        <w:gridCol w:w="1009"/>
        <w:gridCol w:w="925"/>
        <w:gridCol w:w="991"/>
        <w:gridCol w:w="714"/>
        <w:gridCol w:w="983"/>
        <w:gridCol w:w="933"/>
      </w:tblGrid>
      <w:tr w:rsidR="00913E42" w14:paraId="123EE2B0" w14:textId="77777777" w:rsidTr="00755345">
        <w:tc>
          <w:tcPr>
            <w:tcW w:w="1080" w:type="dxa"/>
          </w:tcPr>
          <w:p w14:paraId="7C5F0601"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Author, Year</w:t>
            </w:r>
          </w:p>
        </w:tc>
        <w:tc>
          <w:tcPr>
            <w:tcW w:w="947" w:type="dxa"/>
          </w:tcPr>
          <w:p w14:paraId="64764474"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Was the research question or objective in this paper clearly stated?</w:t>
            </w:r>
          </w:p>
        </w:tc>
        <w:tc>
          <w:tcPr>
            <w:tcW w:w="1069" w:type="dxa"/>
          </w:tcPr>
          <w:p w14:paraId="282D0C28"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Was the study population clearly specified and defined?</w:t>
            </w:r>
          </w:p>
        </w:tc>
        <w:tc>
          <w:tcPr>
            <w:tcW w:w="1224" w:type="dxa"/>
          </w:tcPr>
          <w:p w14:paraId="6338113A"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Was the participation rate of eligible persons at least 50%?</w:t>
            </w:r>
          </w:p>
        </w:tc>
        <w:tc>
          <w:tcPr>
            <w:tcW w:w="1235" w:type="dxa"/>
          </w:tcPr>
          <w:p w14:paraId="78F9CED6"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Were all the subjects selected or recruited from the same or similar populations (including the same time period)? Were inclusion and exclusion criteria for being in the study prespecified and applied uniformly to all participants?</w:t>
            </w:r>
          </w:p>
        </w:tc>
        <w:tc>
          <w:tcPr>
            <w:tcW w:w="1219" w:type="dxa"/>
          </w:tcPr>
          <w:p w14:paraId="2280CFBF"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Was a sample size justification, power description or variance and effect estimates provided?</w:t>
            </w:r>
          </w:p>
        </w:tc>
        <w:tc>
          <w:tcPr>
            <w:tcW w:w="1146" w:type="dxa"/>
          </w:tcPr>
          <w:p w14:paraId="42AE8A5C"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For the analyses in this paper, were the exposure(s)</w:t>
            </w:r>
          </w:p>
          <w:p w14:paraId="3CFEB933"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of interest measured prior to the outcome(s) being measured?</w:t>
            </w:r>
          </w:p>
        </w:tc>
        <w:tc>
          <w:tcPr>
            <w:tcW w:w="1257" w:type="dxa"/>
          </w:tcPr>
          <w:p w14:paraId="1313A1D6"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Were the exposure measures (independent variables) clearly defined, valid, reliable, and implemented consistently across all study participants?</w:t>
            </w:r>
          </w:p>
        </w:tc>
        <w:tc>
          <w:tcPr>
            <w:tcW w:w="1102" w:type="dxa"/>
          </w:tcPr>
          <w:p w14:paraId="73344D14"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 xml:space="preserve">Was the timeframe sufficient so that one could reasonably expect to see an association between exposure and outcome if it existed? </w:t>
            </w:r>
          </w:p>
        </w:tc>
        <w:tc>
          <w:tcPr>
            <w:tcW w:w="1091" w:type="dxa"/>
          </w:tcPr>
          <w:p w14:paraId="387DFD44"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For exposures that can vary in amount or level, did the study examine different levels of the exposure as related to the outcome, (e.g, categories of exposure, or exposure measured as continuous variable)?</w:t>
            </w:r>
          </w:p>
        </w:tc>
        <w:tc>
          <w:tcPr>
            <w:tcW w:w="1257" w:type="dxa"/>
          </w:tcPr>
          <w:p w14:paraId="5469DD10"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Were the exposure measures (dependent variables) clearly defined, valid, reliable and implemented consistently across all study participants?</w:t>
            </w:r>
          </w:p>
        </w:tc>
        <w:tc>
          <w:tcPr>
            <w:tcW w:w="1146" w:type="dxa"/>
          </w:tcPr>
          <w:p w14:paraId="7C5293F6"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Was the exposure(s) assessed more than once over time? X</w:t>
            </w:r>
          </w:p>
        </w:tc>
        <w:tc>
          <w:tcPr>
            <w:tcW w:w="1235" w:type="dxa"/>
          </w:tcPr>
          <w:p w14:paraId="07034CD1"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Were the outcome assessors blinded to the exposure status of participants?</w:t>
            </w:r>
          </w:p>
        </w:tc>
        <w:tc>
          <w:tcPr>
            <w:tcW w:w="870" w:type="dxa"/>
          </w:tcPr>
          <w:p w14:paraId="24A69890"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Was less to follow up after baseline 20% or less?</w:t>
            </w:r>
          </w:p>
        </w:tc>
        <w:tc>
          <w:tcPr>
            <w:tcW w:w="1224" w:type="dxa"/>
          </w:tcPr>
          <w:p w14:paraId="26378D5A"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Were key potential confounding variables measures and adjusted statistically for their impact on the relationship between exposure(s) and outcome(s)?</w:t>
            </w:r>
          </w:p>
        </w:tc>
        <w:tc>
          <w:tcPr>
            <w:tcW w:w="1158" w:type="dxa"/>
          </w:tcPr>
          <w:p w14:paraId="3C3682A6" w14:textId="77777777" w:rsidR="00913E42" w:rsidRPr="00244E76" w:rsidRDefault="00913E42" w:rsidP="00755345">
            <w:pPr>
              <w:rPr>
                <w:rFonts w:ascii="Times New Roman" w:hAnsi="Times New Roman" w:cs="Times New Roman"/>
                <w:sz w:val="20"/>
                <w:szCs w:val="20"/>
              </w:rPr>
            </w:pPr>
            <w:r w:rsidRPr="00244E76">
              <w:rPr>
                <w:rFonts w:ascii="Times New Roman" w:hAnsi="Times New Roman" w:cs="Times New Roman"/>
                <w:sz w:val="20"/>
                <w:szCs w:val="20"/>
              </w:rPr>
              <w:t>Quality Assessment Score</w:t>
            </w:r>
          </w:p>
        </w:tc>
      </w:tr>
      <w:tr w:rsidR="00913E42" w14:paraId="5D594EEB" w14:textId="77777777" w:rsidTr="00755345">
        <w:tc>
          <w:tcPr>
            <w:tcW w:w="1080" w:type="dxa"/>
          </w:tcPr>
          <w:p w14:paraId="118B3F4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Ganesh et al (2020)</w:t>
            </w:r>
          </w:p>
        </w:tc>
        <w:tc>
          <w:tcPr>
            <w:tcW w:w="947" w:type="dxa"/>
          </w:tcPr>
          <w:p w14:paraId="26062E6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562EE91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60B07EE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6E02420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67AD0BD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74AD3C5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34F160C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2B1B681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55764A5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360E1C8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566A5B9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494867D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79C3FDC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6EEC1D0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7323608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9</w:t>
            </w:r>
          </w:p>
          <w:p w14:paraId="2F39F42E" w14:textId="77777777" w:rsidR="00913E42" w:rsidRPr="00244E76" w:rsidRDefault="00913E42" w:rsidP="00755345">
            <w:pPr>
              <w:jc w:val="center"/>
              <w:rPr>
                <w:rFonts w:ascii="Times New Roman" w:hAnsi="Times New Roman" w:cs="Times New Roman"/>
                <w:sz w:val="18"/>
                <w:szCs w:val="18"/>
              </w:rPr>
            </w:pPr>
          </w:p>
        </w:tc>
      </w:tr>
      <w:tr w:rsidR="00913E42" w14:paraId="2D4E71BF" w14:textId="77777777" w:rsidTr="00755345">
        <w:tc>
          <w:tcPr>
            <w:tcW w:w="1080" w:type="dxa"/>
          </w:tcPr>
          <w:p w14:paraId="46356EC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Kumar et al (2018)</w:t>
            </w:r>
          </w:p>
        </w:tc>
        <w:tc>
          <w:tcPr>
            <w:tcW w:w="947" w:type="dxa"/>
          </w:tcPr>
          <w:p w14:paraId="0AE7A73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74073B3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5478142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1DA9442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01A76F6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0F6A360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78A6D84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33C3C9D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7922F53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4D268DC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5B1A181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131AC31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04BAD43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0E6C4F2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58" w:type="dxa"/>
          </w:tcPr>
          <w:p w14:paraId="6C25205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7</w:t>
            </w:r>
          </w:p>
          <w:p w14:paraId="6757C5DC" w14:textId="77777777" w:rsidR="00913E42" w:rsidRPr="00244E76" w:rsidRDefault="00913E42" w:rsidP="00755345">
            <w:pPr>
              <w:jc w:val="center"/>
              <w:rPr>
                <w:rFonts w:ascii="Times New Roman" w:hAnsi="Times New Roman" w:cs="Times New Roman"/>
                <w:sz w:val="18"/>
                <w:szCs w:val="18"/>
              </w:rPr>
            </w:pPr>
          </w:p>
        </w:tc>
      </w:tr>
      <w:tr w:rsidR="00913E42" w14:paraId="194AB529" w14:textId="77777777" w:rsidTr="00755345">
        <w:tc>
          <w:tcPr>
            <w:tcW w:w="1080" w:type="dxa"/>
          </w:tcPr>
          <w:p w14:paraId="356E8AA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Cepeda et al (2017)</w:t>
            </w:r>
          </w:p>
        </w:tc>
        <w:tc>
          <w:tcPr>
            <w:tcW w:w="947" w:type="dxa"/>
          </w:tcPr>
          <w:p w14:paraId="6CC9C91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143529F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5697A6B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12E2DCD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243E3C2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02978D0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0B09F0A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176114F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026E860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6519064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0C13F0A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74036D8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428E162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5FF5D4D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74F294F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r w:rsidR="00913E42" w14:paraId="2AFDE7EE" w14:textId="77777777" w:rsidTr="00755345">
        <w:tc>
          <w:tcPr>
            <w:tcW w:w="1080" w:type="dxa"/>
          </w:tcPr>
          <w:p w14:paraId="6214942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lastRenderedPageBreak/>
              <w:t>McFall et al (2017)</w:t>
            </w:r>
          </w:p>
        </w:tc>
        <w:tc>
          <w:tcPr>
            <w:tcW w:w="947" w:type="dxa"/>
          </w:tcPr>
          <w:p w14:paraId="4A836C3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2EDC271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4ED5844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703FDA6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5CAB6A8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3721A7B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212BCA9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28078B5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4478B6C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6609095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03B95EE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7979774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43E2296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565B0DE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7E30A38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r w:rsidR="00913E42" w14:paraId="517AB5B0" w14:textId="77777777" w:rsidTr="00755345">
        <w:tc>
          <w:tcPr>
            <w:tcW w:w="1080" w:type="dxa"/>
          </w:tcPr>
          <w:p w14:paraId="69B75B5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Lucas et al (2015)</w:t>
            </w:r>
          </w:p>
        </w:tc>
        <w:tc>
          <w:tcPr>
            <w:tcW w:w="947" w:type="dxa"/>
          </w:tcPr>
          <w:p w14:paraId="3A39110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3A4FC26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20E23A2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21DE5F6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6AFF062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549CCDA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1E8B644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6491D57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49B858B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402FDCF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073DA97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639AB54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41298BC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71E5595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06A05F7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r w:rsidR="00913E42" w14:paraId="7D7DD3D5" w14:textId="77777777" w:rsidTr="00755345">
        <w:tc>
          <w:tcPr>
            <w:tcW w:w="1080" w:type="dxa"/>
          </w:tcPr>
          <w:p w14:paraId="6B9904E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Ray Saraswati et al (2015)</w:t>
            </w:r>
          </w:p>
        </w:tc>
        <w:tc>
          <w:tcPr>
            <w:tcW w:w="947" w:type="dxa"/>
          </w:tcPr>
          <w:p w14:paraId="685D848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66B1356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375BC4B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569718D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7DA1DBC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457A61E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030A9C5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491C324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59C2DAD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2352484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26AC251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35178D8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639DCB1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3784F0A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58" w:type="dxa"/>
          </w:tcPr>
          <w:p w14:paraId="0211BC9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r w:rsidR="00913E42" w14:paraId="7899AF71" w14:textId="77777777" w:rsidTr="00755345">
        <w:tc>
          <w:tcPr>
            <w:tcW w:w="1080" w:type="dxa"/>
          </w:tcPr>
          <w:p w14:paraId="5F349BC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Armstrong et al (2014)</w:t>
            </w:r>
          </w:p>
        </w:tc>
        <w:tc>
          <w:tcPr>
            <w:tcW w:w="947" w:type="dxa"/>
          </w:tcPr>
          <w:p w14:paraId="0049D6F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2BC8DD9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53E96FC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3D71F49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57C03F4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0547A5F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28B79AA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26B5A86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220B45A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257CBCC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3D635B0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27A8575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002A794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787A2FE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58" w:type="dxa"/>
          </w:tcPr>
          <w:p w14:paraId="028D0F8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7</w:t>
            </w:r>
          </w:p>
        </w:tc>
      </w:tr>
      <w:tr w:rsidR="00913E42" w14:paraId="13E2742B" w14:textId="77777777" w:rsidTr="00755345">
        <w:tc>
          <w:tcPr>
            <w:tcW w:w="1080" w:type="dxa"/>
          </w:tcPr>
          <w:p w14:paraId="3AEC767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Mehta et al (2014)</w:t>
            </w:r>
          </w:p>
        </w:tc>
        <w:tc>
          <w:tcPr>
            <w:tcW w:w="947" w:type="dxa"/>
          </w:tcPr>
          <w:p w14:paraId="1C8A94A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0B76363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510BC55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4B9F364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35F25C8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2DD4378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41630E6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102BA55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7573998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6ED4D6F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764760D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2B5A672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4635122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7D07003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58" w:type="dxa"/>
          </w:tcPr>
          <w:p w14:paraId="10A137B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7</w:t>
            </w:r>
          </w:p>
        </w:tc>
      </w:tr>
      <w:tr w:rsidR="00913E42" w14:paraId="2D4AB71F" w14:textId="77777777" w:rsidTr="00755345">
        <w:tc>
          <w:tcPr>
            <w:tcW w:w="1080" w:type="dxa"/>
          </w:tcPr>
          <w:p w14:paraId="718F5A8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Kermode et al (2014)</w:t>
            </w:r>
          </w:p>
        </w:tc>
        <w:tc>
          <w:tcPr>
            <w:tcW w:w="947" w:type="dxa"/>
          </w:tcPr>
          <w:p w14:paraId="2391D79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2D09C71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6B28103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7B0279F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290E32A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20B916F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77B3D33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48BA764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3458CD3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4DC5E37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3BB42B5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09EE892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1F10AF5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5E23F82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24F3853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9</w:t>
            </w:r>
          </w:p>
        </w:tc>
      </w:tr>
      <w:tr w:rsidR="00913E42" w14:paraId="4B90A771" w14:textId="77777777" w:rsidTr="00755345">
        <w:tc>
          <w:tcPr>
            <w:tcW w:w="1080" w:type="dxa"/>
          </w:tcPr>
          <w:p w14:paraId="265FEAD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Panda et al (2014)</w:t>
            </w:r>
          </w:p>
        </w:tc>
        <w:tc>
          <w:tcPr>
            <w:tcW w:w="947" w:type="dxa"/>
          </w:tcPr>
          <w:p w14:paraId="48C0238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0E1EBB9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4C0F84B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0A6454A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4610462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7960754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047FEB3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3A6FE00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70F1F26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0CECA04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6CCC7A7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7B82D81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65A887F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0D746BE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465BD1E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r w:rsidR="00913E42" w14:paraId="0BC9B941" w14:textId="77777777" w:rsidTr="00755345">
        <w:tc>
          <w:tcPr>
            <w:tcW w:w="1080" w:type="dxa"/>
          </w:tcPr>
          <w:p w14:paraId="0774850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Sarna et al (2013)</w:t>
            </w:r>
          </w:p>
        </w:tc>
        <w:tc>
          <w:tcPr>
            <w:tcW w:w="947" w:type="dxa"/>
          </w:tcPr>
          <w:p w14:paraId="1C2105E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39EB97D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1E2D5D7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4D684F5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35B888A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035F7CE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0146BA8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116D968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343433E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51B6E94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711F791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5F75E72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4931EE8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1B989AB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4873567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9</w:t>
            </w:r>
          </w:p>
        </w:tc>
      </w:tr>
      <w:tr w:rsidR="00913E42" w14:paraId="17333BEB" w14:textId="77777777" w:rsidTr="00755345">
        <w:tc>
          <w:tcPr>
            <w:tcW w:w="1080" w:type="dxa"/>
          </w:tcPr>
          <w:p w14:paraId="54D49CC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Charapani et al (2011)</w:t>
            </w:r>
          </w:p>
        </w:tc>
        <w:tc>
          <w:tcPr>
            <w:tcW w:w="947" w:type="dxa"/>
          </w:tcPr>
          <w:p w14:paraId="7B90220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6377A57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001498F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313DB69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27929DC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3EBC3B2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563723A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1C5FDCF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24ACD00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14B4EC9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7BE52D1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22002CE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7BC6F6C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1AF602D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58" w:type="dxa"/>
          </w:tcPr>
          <w:p w14:paraId="6AD8B8B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7</w:t>
            </w:r>
          </w:p>
        </w:tc>
      </w:tr>
      <w:tr w:rsidR="00913E42" w14:paraId="4F99DEFF" w14:textId="77777777" w:rsidTr="00755345">
        <w:tc>
          <w:tcPr>
            <w:tcW w:w="1080" w:type="dxa"/>
          </w:tcPr>
          <w:p w14:paraId="238E6E8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Mahanta et al (2008)</w:t>
            </w:r>
          </w:p>
        </w:tc>
        <w:tc>
          <w:tcPr>
            <w:tcW w:w="947" w:type="dxa"/>
          </w:tcPr>
          <w:p w14:paraId="2A3307D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02BF771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0647FCC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12BA29B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0ADEB81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1D486564"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7D667D2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5FDC8F8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2B7C345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56F0F42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74D444E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0E63401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109F3A0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4781FFC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58" w:type="dxa"/>
          </w:tcPr>
          <w:p w14:paraId="613F2C7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7</w:t>
            </w:r>
          </w:p>
        </w:tc>
      </w:tr>
      <w:tr w:rsidR="00913E42" w14:paraId="5D205C10" w14:textId="77777777" w:rsidTr="00755345">
        <w:tc>
          <w:tcPr>
            <w:tcW w:w="1080" w:type="dxa"/>
          </w:tcPr>
          <w:p w14:paraId="5D0CA99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Solomon et al (2008)</w:t>
            </w:r>
          </w:p>
        </w:tc>
        <w:tc>
          <w:tcPr>
            <w:tcW w:w="947" w:type="dxa"/>
          </w:tcPr>
          <w:p w14:paraId="49D2CE3C"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373EBF7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7D44391B"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3D4FAAD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3459881E"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69C7BF76"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2F09068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084C622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755D53D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186666B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2B7FBEB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5EC467D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2FCFA80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4C6CD12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059FC39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r w:rsidR="00913E42" w14:paraId="7ED19A4C" w14:textId="77777777" w:rsidTr="00755345">
        <w:tc>
          <w:tcPr>
            <w:tcW w:w="1080" w:type="dxa"/>
          </w:tcPr>
          <w:p w14:paraId="3D78BF95"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Panda et al (2005)</w:t>
            </w:r>
          </w:p>
        </w:tc>
        <w:tc>
          <w:tcPr>
            <w:tcW w:w="947" w:type="dxa"/>
          </w:tcPr>
          <w:p w14:paraId="5C5A94F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069" w:type="dxa"/>
          </w:tcPr>
          <w:p w14:paraId="1A10A4EA"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24" w:type="dxa"/>
          </w:tcPr>
          <w:p w14:paraId="0B9363C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35" w:type="dxa"/>
          </w:tcPr>
          <w:p w14:paraId="30686B31"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19" w:type="dxa"/>
          </w:tcPr>
          <w:p w14:paraId="30E507B9"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146" w:type="dxa"/>
          </w:tcPr>
          <w:p w14:paraId="5D6624A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257" w:type="dxa"/>
          </w:tcPr>
          <w:p w14:paraId="329878A7"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02" w:type="dxa"/>
          </w:tcPr>
          <w:p w14:paraId="1E5966A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091" w:type="dxa"/>
          </w:tcPr>
          <w:p w14:paraId="66C4C3AD"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1257" w:type="dxa"/>
          </w:tcPr>
          <w:p w14:paraId="2593B2F8"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46" w:type="dxa"/>
          </w:tcPr>
          <w:p w14:paraId="2E4595E2"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35" w:type="dxa"/>
          </w:tcPr>
          <w:p w14:paraId="3E93C503"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N/A</w:t>
            </w:r>
          </w:p>
        </w:tc>
        <w:tc>
          <w:tcPr>
            <w:tcW w:w="870" w:type="dxa"/>
          </w:tcPr>
          <w:p w14:paraId="45F9C9A0"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0</w:t>
            </w:r>
          </w:p>
        </w:tc>
        <w:tc>
          <w:tcPr>
            <w:tcW w:w="1224" w:type="dxa"/>
          </w:tcPr>
          <w:p w14:paraId="1AB8C82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1</w:t>
            </w:r>
          </w:p>
        </w:tc>
        <w:tc>
          <w:tcPr>
            <w:tcW w:w="1158" w:type="dxa"/>
          </w:tcPr>
          <w:p w14:paraId="3DE46A5F" w14:textId="77777777" w:rsidR="00913E42" w:rsidRPr="00244E76" w:rsidRDefault="00913E42" w:rsidP="00755345">
            <w:pPr>
              <w:jc w:val="center"/>
              <w:rPr>
                <w:rFonts w:ascii="Times New Roman" w:hAnsi="Times New Roman" w:cs="Times New Roman"/>
                <w:sz w:val="18"/>
                <w:szCs w:val="18"/>
              </w:rPr>
            </w:pPr>
            <w:r w:rsidRPr="00244E76">
              <w:rPr>
                <w:rFonts w:ascii="Times New Roman" w:hAnsi="Times New Roman" w:cs="Times New Roman"/>
                <w:sz w:val="18"/>
                <w:szCs w:val="18"/>
              </w:rPr>
              <w:t>8</w:t>
            </w:r>
          </w:p>
        </w:tc>
      </w:tr>
    </w:tbl>
    <w:p w14:paraId="4732A133" w14:textId="77777777" w:rsidR="00913E42" w:rsidRDefault="00913E42" w:rsidP="00913E42">
      <w:pPr>
        <w:ind w:left="-270"/>
      </w:pPr>
    </w:p>
    <w:sectPr w:rsidR="00913E42" w:rsidSect="00913E42">
      <w:pgSz w:w="15840" w:h="12240" w:orient="landscape"/>
      <w:pgMar w:top="720" w:right="630" w:bottom="14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E42"/>
    <w:rsid w:val="0091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574E"/>
  <w15:chartTrackingRefBased/>
  <w15:docId w15:val="{A70D4B38-8CC8-4AD5-B0B4-426B243B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3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Pachuau</dc:creator>
  <cp:keywords/>
  <dc:description/>
  <cp:lastModifiedBy>Lucy Pachuau</cp:lastModifiedBy>
  <cp:revision>1</cp:revision>
  <dcterms:created xsi:type="dcterms:W3CDTF">2021-10-16T17:00:00Z</dcterms:created>
  <dcterms:modified xsi:type="dcterms:W3CDTF">2021-10-16T17:03:00Z</dcterms:modified>
</cp:coreProperties>
</file>