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0F1" w:rsidRDefault="005F00F1" w:rsidP="005F00F1">
      <w:pPr>
        <w:spacing w:line="480" w:lineRule="auto"/>
        <w:rPr>
          <w:b/>
        </w:rPr>
      </w:pPr>
      <w:bookmarkStart w:id="0" w:name="_GoBack"/>
      <w:bookmarkEnd w:id="0"/>
      <w:r>
        <w:rPr>
          <w:b/>
        </w:rPr>
        <w:t>Additional file 4:</w:t>
      </w:r>
      <w:r w:rsidRPr="006F496D">
        <w:rPr>
          <w:b/>
        </w:rPr>
        <w:t xml:space="preserve"> </w:t>
      </w:r>
    </w:p>
    <w:p w:rsidR="005F00F1" w:rsidRDefault="005F00F1" w:rsidP="005F00F1">
      <w:pPr>
        <w:spacing w:line="480" w:lineRule="auto"/>
        <w:rPr>
          <w:b/>
        </w:rPr>
      </w:pPr>
      <w:r>
        <w:rPr>
          <w:b/>
        </w:rPr>
        <w:t xml:space="preserve">Mean absolute density of fast food, takeaway and delivery outlets, by level of urbanization and SES </w:t>
      </w:r>
      <w:proofErr w:type="spellStart"/>
      <w:r>
        <w:rPr>
          <w:b/>
        </w:rPr>
        <w:t>tercile</w:t>
      </w:r>
      <w:proofErr w:type="spellEnd"/>
      <w:r>
        <w:rPr>
          <w:b/>
        </w:rPr>
        <w:t xml:space="preserve"> based on students whose home language is not Dutch </w:t>
      </w:r>
    </w:p>
    <w:p w:rsidR="005F00F1" w:rsidRDefault="005F00F1" w:rsidP="005F00F1">
      <w:pPr>
        <w:spacing w:after="0" w:line="480" w:lineRule="auto"/>
        <w:jc w:val="both"/>
        <w:rPr>
          <w:sz w:val="18"/>
          <w:szCs w:val="18"/>
        </w:rPr>
      </w:pPr>
      <w:r>
        <w:rPr>
          <w:noProof/>
          <w:sz w:val="18"/>
          <w:szCs w:val="18"/>
        </w:rPr>
        <w:drawing>
          <wp:inline distT="0" distB="0" distL="0" distR="0" wp14:anchorId="1EC01499" wp14:editId="49E2F4F1">
            <wp:extent cx="5157663" cy="3481118"/>
            <wp:effectExtent l="0" t="0" r="508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_S1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7663" cy="3481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00F1" w:rsidRDefault="005F00F1" w:rsidP="005F00F1">
      <w:pPr>
        <w:spacing w:after="0" w:line="480" w:lineRule="auto"/>
        <w:jc w:val="both"/>
        <w:rPr>
          <w:i/>
          <w:sz w:val="18"/>
          <w:szCs w:val="18"/>
        </w:rPr>
      </w:pPr>
      <w:r w:rsidRPr="00F0307E">
        <w:rPr>
          <w:sz w:val="18"/>
          <w:szCs w:val="18"/>
        </w:rPr>
        <w:t xml:space="preserve">Figure </w:t>
      </w:r>
      <w:r>
        <w:rPr>
          <w:sz w:val="18"/>
          <w:szCs w:val="18"/>
        </w:rPr>
        <w:t xml:space="preserve">S1: </w:t>
      </w:r>
      <w:r w:rsidRPr="00F0307E">
        <w:rPr>
          <w:i/>
          <w:sz w:val="18"/>
          <w:szCs w:val="18"/>
        </w:rPr>
        <w:t>Mean absolute density of fast food, takeaway and delivery outlets within 500m and 1000m road network distance from the entrance of primary schools in Flanders (year=2020) according to low,</w:t>
      </w:r>
      <w:r w:rsidRPr="00A711B4">
        <w:rPr>
          <w:i/>
          <w:sz w:val="18"/>
          <w:szCs w:val="18"/>
        </w:rPr>
        <w:t xml:space="preserve"> </w:t>
      </w:r>
      <w:r w:rsidRPr="00F0307E">
        <w:rPr>
          <w:i/>
          <w:sz w:val="18"/>
          <w:szCs w:val="18"/>
        </w:rPr>
        <w:t xml:space="preserve">medium and high percentage of pupils with home language not being </w:t>
      </w:r>
      <w:r>
        <w:rPr>
          <w:i/>
          <w:sz w:val="18"/>
          <w:szCs w:val="18"/>
        </w:rPr>
        <w:t xml:space="preserve">Dutch </w:t>
      </w:r>
      <w:r w:rsidRPr="00F0307E">
        <w:rPr>
          <w:i/>
          <w:sz w:val="18"/>
          <w:szCs w:val="18"/>
        </w:rPr>
        <w:t>by level of urbanization of the municipality where the school is located</w:t>
      </w:r>
      <w:r w:rsidRPr="00A711B4">
        <w:rPr>
          <w:i/>
          <w:sz w:val="18"/>
          <w:szCs w:val="18"/>
        </w:rPr>
        <w:t>.</w:t>
      </w:r>
    </w:p>
    <w:p w:rsidR="005F00F1" w:rsidRPr="001C27CB" w:rsidRDefault="005F00F1" w:rsidP="005F00F1">
      <w:pPr>
        <w:spacing w:after="0" w:line="480" w:lineRule="auto"/>
        <w:jc w:val="both"/>
        <w:rPr>
          <w:i/>
          <w:sz w:val="18"/>
          <w:szCs w:val="18"/>
        </w:rPr>
      </w:pPr>
    </w:p>
    <w:p w:rsidR="005F00F1" w:rsidRDefault="005F00F1" w:rsidP="005F00F1">
      <w:pPr>
        <w:spacing w:line="480" w:lineRule="auto"/>
        <w:rPr>
          <w:b/>
        </w:rPr>
      </w:pPr>
    </w:p>
    <w:p w:rsidR="005F00F1" w:rsidRDefault="005F00F1" w:rsidP="005F00F1">
      <w:pPr>
        <w:spacing w:line="480" w:lineRule="auto"/>
        <w:rPr>
          <w:b/>
        </w:rPr>
      </w:pPr>
    </w:p>
    <w:p w:rsidR="005F00F1" w:rsidRDefault="005F00F1" w:rsidP="005F00F1">
      <w:pPr>
        <w:spacing w:line="480" w:lineRule="auto"/>
        <w:rPr>
          <w:b/>
        </w:rPr>
      </w:pPr>
    </w:p>
    <w:p w:rsidR="005F00F1" w:rsidRDefault="005F00F1" w:rsidP="005F00F1">
      <w:pPr>
        <w:spacing w:line="480" w:lineRule="auto"/>
        <w:rPr>
          <w:b/>
        </w:rPr>
      </w:pPr>
    </w:p>
    <w:p w:rsidR="005F00F1" w:rsidRDefault="005F00F1" w:rsidP="005F00F1">
      <w:pPr>
        <w:spacing w:line="480" w:lineRule="auto"/>
        <w:rPr>
          <w:b/>
        </w:rPr>
      </w:pPr>
      <w:r>
        <w:rPr>
          <w:b/>
        </w:rPr>
        <w:lastRenderedPageBreak/>
        <w:t xml:space="preserve">Mean absolute density of fast-food, takeaway an delivery outlets by SES </w:t>
      </w:r>
      <w:proofErr w:type="spellStart"/>
      <w:r>
        <w:rPr>
          <w:b/>
        </w:rPr>
        <w:t>tercile</w:t>
      </w:r>
      <w:proofErr w:type="spellEnd"/>
      <w:r>
        <w:rPr>
          <w:b/>
        </w:rPr>
        <w:t xml:space="preserve"> based on </w:t>
      </w:r>
      <w:proofErr w:type="gramStart"/>
      <w:r>
        <w:rPr>
          <w:b/>
        </w:rPr>
        <w:t>the  %</w:t>
      </w:r>
      <w:proofErr w:type="gramEnd"/>
      <w:r>
        <w:rPr>
          <w:b/>
        </w:rPr>
        <w:t xml:space="preserve"> of children whose home language is not Dutch, for primary and secondary schools separately</w:t>
      </w:r>
    </w:p>
    <w:p w:rsidR="005F00F1" w:rsidRDefault="005F00F1" w:rsidP="005F00F1">
      <w:pPr>
        <w:pStyle w:val="Caption"/>
        <w:spacing w:line="480" w:lineRule="auto"/>
        <w:jc w:val="both"/>
      </w:pPr>
      <w:r>
        <w:rPr>
          <w:noProof/>
        </w:rPr>
        <w:drawing>
          <wp:inline distT="0" distB="0" distL="0" distR="0" wp14:anchorId="22DBA6B5" wp14:editId="5F972978">
            <wp:extent cx="5175953" cy="3011685"/>
            <wp:effectExtent l="0" t="0" r="571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_S2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5953" cy="3011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00F1" w:rsidRPr="00F3764D" w:rsidRDefault="005F00F1" w:rsidP="005F00F1">
      <w:pPr>
        <w:pStyle w:val="Caption"/>
        <w:spacing w:line="480" w:lineRule="auto"/>
        <w:jc w:val="both"/>
        <w:rPr>
          <w:i w:val="0"/>
        </w:rPr>
      </w:pPr>
      <w:r>
        <w:t xml:space="preserve">Figure S2: </w:t>
      </w:r>
      <w:r w:rsidRPr="002866E2">
        <w:t xml:space="preserve">Mean absolute density </w:t>
      </w:r>
      <w:r>
        <w:t xml:space="preserve">(with 95% CI) </w:t>
      </w:r>
      <w:r w:rsidRPr="002866E2">
        <w:t xml:space="preserve">of fast food, takeaway and delivery outlets within 500m and 1000m road network distance from the entrance of primary/secondary schools in Flanders (year=2020) according to low, medium and high percentage of pupils </w:t>
      </w:r>
      <w:r>
        <w:t>whose home language is not Dutch.</w:t>
      </w:r>
    </w:p>
    <w:p w:rsidR="005F00F1" w:rsidRDefault="005F00F1" w:rsidP="005F00F1">
      <w:pPr>
        <w:spacing w:line="480" w:lineRule="auto"/>
        <w:rPr>
          <w:b/>
        </w:rPr>
      </w:pPr>
    </w:p>
    <w:p w:rsidR="005F00F1" w:rsidRDefault="005F00F1" w:rsidP="005F00F1">
      <w:pPr>
        <w:spacing w:line="480" w:lineRule="auto"/>
        <w:rPr>
          <w:b/>
        </w:rPr>
      </w:pPr>
    </w:p>
    <w:p w:rsidR="005F00F1" w:rsidRDefault="005F00F1" w:rsidP="005F00F1">
      <w:pPr>
        <w:spacing w:line="480" w:lineRule="auto"/>
        <w:rPr>
          <w:b/>
        </w:rPr>
      </w:pPr>
    </w:p>
    <w:p w:rsidR="005F00F1" w:rsidRDefault="005F00F1" w:rsidP="005F00F1">
      <w:pPr>
        <w:spacing w:line="480" w:lineRule="auto"/>
        <w:rPr>
          <w:b/>
        </w:rPr>
      </w:pPr>
    </w:p>
    <w:p w:rsidR="005F00F1" w:rsidRDefault="005F00F1" w:rsidP="005F00F1">
      <w:pPr>
        <w:spacing w:line="480" w:lineRule="auto"/>
        <w:rPr>
          <w:b/>
        </w:rPr>
      </w:pPr>
    </w:p>
    <w:p w:rsidR="005F00F1" w:rsidRDefault="005F00F1" w:rsidP="005F00F1">
      <w:pPr>
        <w:spacing w:line="480" w:lineRule="auto"/>
        <w:rPr>
          <w:b/>
        </w:rPr>
      </w:pPr>
    </w:p>
    <w:p w:rsidR="005F00F1" w:rsidRDefault="005F00F1" w:rsidP="005F00F1">
      <w:pPr>
        <w:spacing w:line="480" w:lineRule="auto"/>
        <w:rPr>
          <w:b/>
        </w:rPr>
      </w:pPr>
    </w:p>
    <w:p w:rsidR="005F00F1" w:rsidRDefault="005F00F1" w:rsidP="005F00F1">
      <w:pPr>
        <w:spacing w:line="480" w:lineRule="auto"/>
        <w:rPr>
          <w:b/>
        </w:rPr>
      </w:pPr>
      <w:r>
        <w:rPr>
          <w:b/>
        </w:rPr>
        <w:lastRenderedPageBreak/>
        <w:t>Mean absolute density of convenience stores b</w:t>
      </w:r>
      <w:r w:rsidRPr="00820CF4">
        <w:rPr>
          <w:b/>
        </w:rPr>
        <w:t xml:space="preserve">y SES </w:t>
      </w:r>
      <w:proofErr w:type="spellStart"/>
      <w:r w:rsidRPr="00820CF4">
        <w:rPr>
          <w:b/>
        </w:rPr>
        <w:t>tercile</w:t>
      </w:r>
      <w:proofErr w:type="spellEnd"/>
      <w:r w:rsidRPr="00820CF4">
        <w:rPr>
          <w:b/>
        </w:rPr>
        <w:t xml:space="preserve"> based on </w:t>
      </w:r>
      <w:proofErr w:type="gramStart"/>
      <w:r w:rsidRPr="00820CF4">
        <w:rPr>
          <w:b/>
        </w:rPr>
        <w:t>the  %</w:t>
      </w:r>
      <w:proofErr w:type="gramEnd"/>
      <w:r w:rsidRPr="00820CF4">
        <w:rPr>
          <w:b/>
        </w:rPr>
        <w:t xml:space="preserve"> of children whose home language is not Dutch, for primary and secondary schools separately.</w:t>
      </w:r>
    </w:p>
    <w:p w:rsidR="005F00F1" w:rsidRDefault="005F00F1" w:rsidP="005F00F1">
      <w:pPr>
        <w:pStyle w:val="Caption"/>
        <w:spacing w:line="480" w:lineRule="auto"/>
      </w:pPr>
      <w:r>
        <w:rPr>
          <w:noProof/>
        </w:rPr>
        <w:drawing>
          <wp:inline distT="0" distB="0" distL="0" distR="0" wp14:anchorId="451ED7E1" wp14:editId="4B4CB32C">
            <wp:extent cx="5035732" cy="30299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_S3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5732" cy="302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00F1" w:rsidRDefault="005F00F1" w:rsidP="005F00F1">
      <w:pPr>
        <w:pStyle w:val="Caption"/>
        <w:spacing w:line="480" w:lineRule="auto"/>
        <w:rPr>
          <w:b/>
        </w:rPr>
      </w:pPr>
      <w:r>
        <w:t xml:space="preserve">Figure S3: </w:t>
      </w:r>
      <w:r w:rsidRPr="002866E2">
        <w:t xml:space="preserve">Mean absolute density </w:t>
      </w:r>
      <w:r>
        <w:t xml:space="preserve">(with 95% CI) </w:t>
      </w:r>
      <w:r w:rsidRPr="002866E2">
        <w:t xml:space="preserve">of </w:t>
      </w:r>
      <w:r>
        <w:t>convenience stores</w:t>
      </w:r>
      <w:r w:rsidRPr="002866E2">
        <w:t xml:space="preserve"> within 500m and 1000m road network distance from the entrance of primary/secondary schools in Flanders (year=2020) according to low, medium and high percentage of pupils </w:t>
      </w:r>
      <w:r>
        <w:t>whose home language is not Dutch</w:t>
      </w:r>
    </w:p>
    <w:p w:rsidR="005F00F1" w:rsidRDefault="005F00F1" w:rsidP="005F00F1">
      <w:pPr>
        <w:spacing w:line="480" w:lineRule="auto"/>
        <w:rPr>
          <w:b/>
        </w:rPr>
      </w:pPr>
    </w:p>
    <w:p w:rsidR="005F00F1" w:rsidRDefault="005F00F1" w:rsidP="005F00F1">
      <w:pPr>
        <w:spacing w:line="480" w:lineRule="auto"/>
        <w:rPr>
          <w:b/>
        </w:rPr>
      </w:pPr>
    </w:p>
    <w:p w:rsidR="005F00F1" w:rsidRDefault="005F00F1" w:rsidP="005F00F1">
      <w:pPr>
        <w:spacing w:line="480" w:lineRule="auto"/>
        <w:rPr>
          <w:b/>
        </w:rPr>
      </w:pPr>
    </w:p>
    <w:p w:rsidR="005F00F1" w:rsidRDefault="005F00F1" w:rsidP="005F00F1">
      <w:pPr>
        <w:spacing w:line="480" w:lineRule="auto"/>
        <w:rPr>
          <w:b/>
        </w:rPr>
      </w:pPr>
    </w:p>
    <w:p w:rsidR="005F00F1" w:rsidRDefault="005F00F1" w:rsidP="005F00F1">
      <w:pPr>
        <w:spacing w:line="480" w:lineRule="auto"/>
        <w:rPr>
          <w:b/>
        </w:rPr>
      </w:pPr>
    </w:p>
    <w:p w:rsidR="005F00F1" w:rsidRDefault="005F00F1" w:rsidP="005F00F1">
      <w:pPr>
        <w:spacing w:line="480" w:lineRule="auto"/>
        <w:rPr>
          <w:b/>
        </w:rPr>
      </w:pPr>
    </w:p>
    <w:p w:rsidR="005F00F1" w:rsidRDefault="005F00F1" w:rsidP="005F00F1">
      <w:pPr>
        <w:spacing w:line="480" w:lineRule="auto"/>
        <w:rPr>
          <w:b/>
        </w:rPr>
      </w:pPr>
    </w:p>
    <w:p w:rsidR="005F00F1" w:rsidRDefault="005F00F1" w:rsidP="005F00F1">
      <w:pPr>
        <w:spacing w:line="480" w:lineRule="auto"/>
        <w:rPr>
          <w:b/>
        </w:rPr>
      </w:pPr>
      <w:r>
        <w:rPr>
          <w:b/>
        </w:rPr>
        <w:lastRenderedPageBreak/>
        <w:t xml:space="preserve">Mean absolute density of fast-food, takeaway an delivery outlets by level of urbanization and by SES </w:t>
      </w:r>
      <w:proofErr w:type="spellStart"/>
      <w:r>
        <w:rPr>
          <w:b/>
        </w:rPr>
        <w:t>tercile</w:t>
      </w:r>
      <w:proofErr w:type="spellEnd"/>
      <w:r>
        <w:rPr>
          <w:b/>
        </w:rPr>
        <w:t xml:space="preserve"> based </w:t>
      </w:r>
      <w:proofErr w:type="gramStart"/>
      <w:r>
        <w:rPr>
          <w:b/>
        </w:rPr>
        <w:t>on  the</w:t>
      </w:r>
      <w:proofErr w:type="gramEnd"/>
      <w:r>
        <w:rPr>
          <w:b/>
        </w:rPr>
        <w:t xml:space="preserve"> % of children with a low educated mother.</w:t>
      </w:r>
    </w:p>
    <w:p w:rsidR="005F00F1" w:rsidRDefault="005F00F1" w:rsidP="005F00F1">
      <w:pPr>
        <w:spacing w:after="0" w:line="480" w:lineRule="auto"/>
        <w:jc w:val="both"/>
        <w:rPr>
          <w:i/>
          <w:sz w:val="18"/>
        </w:rPr>
      </w:pPr>
      <w:r>
        <w:rPr>
          <w:i/>
          <w:noProof/>
          <w:sz w:val="18"/>
        </w:rPr>
        <w:drawing>
          <wp:inline distT="0" distB="0" distL="0" distR="0" wp14:anchorId="5882700E" wp14:editId="1F11B775">
            <wp:extent cx="5066215" cy="2950720"/>
            <wp:effectExtent l="0" t="0" r="127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e_S4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6215" cy="295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55FF" w:rsidRDefault="005F00F1" w:rsidP="005F00F1">
      <w:r w:rsidRPr="00D23BA9">
        <w:rPr>
          <w:i/>
          <w:sz w:val="18"/>
        </w:rPr>
        <w:t xml:space="preserve">Figure </w:t>
      </w:r>
      <w:r>
        <w:rPr>
          <w:i/>
          <w:sz w:val="18"/>
        </w:rPr>
        <w:t>S4</w:t>
      </w:r>
      <w:r w:rsidRPr="00D23BA9">
        <w:rPr>
          <w:i/>
          <w:sz w:val="16"/>
        </w:rPr>
        <w:t>:</w:t>
      </w:r>
      <w:r w:rsidRPr="00D23BA9">
        <w:rPr>
          <w:sz w:val="16"/>
        </w:rPr>
        <w:t xml:space="preserve"> </w:t>
      </w:r>
      <w:r w:rsidRPr="00F3764D">
        <w:rPr>
          <w:i/>
          <w:sz w:val="18"/>
          <w:szCs w:val="18"/>
        </w:rPr>
        <w:t xml:space="preserve">Mean absolute density of fast food, takeaway and delivery outlets within 500m and 1000m road network distance from the entrance of primary schools in Flanders (year=2020) according to low, medium and high percentage of pupils with </w:t>
      </w:r>
      <w:r>
        <w:rPr>
          <w:i/>
          <w:sz w:val="18"/>
          <w:szCs w:val="18"/>
        </w:rPr>
        <w:t xml:space="preserve">a low educated mother </w:t>
      </w:r>
      <w:r w:rsidRPr="00F3764D">
        <w:rPr>
          <w:i/>
          <w:sz w:val="18"/>
          <w:szCs w:val="18"/>
        </w:rPr>
        <w:t>by level of urbanization of the municipal</w:t>
      </w:r>
      <w:r>
        <w:rPr>
          <w:i/>
          <w:sz w:val="18"/>
          <w:szCs w:val="18"/>
        </w:rPr>
        <w:t>ity where the school is located</w:t>
      </w:r>
    </w:p>
    <w:sectPr w:rsidR="00EC55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0F1"/>
    <w:rsid w:val="005F00F1"/>
    <w:rsid w:val="00EC5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0F1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5F00F1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0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00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0F1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5F00F1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0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00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294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Spencer Abrea</dc:creator>
  <cp:lastModifiedBy>Spencer Abrea</cp:lastModifiedBy>
  <cp:revision>1</cp:revision>
  <dcterms:created xsi:type="dcterms:W3CDTF">2022-08-13T07:31:00Z</dcterms:created>
  <dcterms:modified xsi:type="dcterms:W3CDTF">2022-08-13T07:31:00Z</dcterms:modified>
</cp:coreProperties>
</file>