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7864A0" w14:textId="5063B3BE" w:rsidR="00AE580B" w:rsidRDefault="00AE580B">
      <w:pPr>
        <w:rPr>
          <w:rFonts w:ascii="Times New Roman" w:hAnsi="Times New Roman" w:cs="Times New Roman"/>
          <w:sz w:val="22"/>
          <w:szCs w:val="22"/>
        </w:rPr>
      </w:pPr>
      <w:r w:rsidRPr="00626874">
        <w:rPr>
          <w:rFonts w:ascii="Times New Roman" w:eastAsia="DengXian" w:hAnsi="Times New Roman" w:cs="Times New Roman"/>
          <w:sz w:val="22"/>
          <w:szCs w:val="22"/>
        </w:rPr>
        <w:t xml:space="preserve">Supplementary </w:t>
      </w:r>
      <w:r w:rsidR="003A3CC9" w:rsidRPr="00626874">
        <w:rPr>
          <w:rFonts w:ascii="Times New Roman" w:hAnsi="Times New Roman" w:cs="Times New Roman"/>
          <w:sz w:val="22"/>
          <w:szCs w:val="22"/>
        </w:rPr>
        <w:t xml:space="preserve">Table 1. Search strategy for </w:t>
      </w:r>
      <w:r w:rsidR="003A3CC9" w:rsidRPr="00626874">
        <w:rPr>
          <w:rFonts w:ascii="Times New Roman" w:hAnsi="Times New Roman" w:cs="Times New Roman" w:hint="eastAsia"/>
          <w:sz w:val="22"/>
          <w:szCs w:val="22"/>
        </w:rPr>
        <w:t>Pubmed</w:t>
      </w:r>
    </w:p>
    <w:p w14:paraId="1BF361F5" w14:textId="77777777" w:rsidR="0088777A" w:rsidRPr="00930316" w:rsidRDefault="0088777A">
      <w:pPr>
        <w:rPr>
          <w:rFonts w:ascii="Times New Roman" w:hAnsi="Times New Roman" w:cs="Times New Roman"/>
          <w:sz w:val="22"/>
          <w:szCs w:val="22"/>
        </w:rPr>
      </w:pPr>
    </w:p>
    <w:tbl>
      <w:tblPr>
        <w:tblStyle w:val="a3"/>
        <w:tblW w:w="0" w:type="auto"/>
        <w:tblBorders>
          <w:left w:val="none" w:sz="0" w:space="0" w:color="auto"/>
          <w:right w:val="none" w:sz="0" w:space="0" w:color="auto"/>
        </w:tblBorders>
        <w:tblLook w:val="04A0" w:firstRow="1" w:lastRow="0" w:firstColumn="1" w:lastColumn="0" w:noHBand="0" w:noVBand="1"/>
      </w:tblPr>
      <w:tblGrid>
        <w:gridCol w:w="2006"/>
        <w:gridCol w:w="396"/>
        <w:gridCol w:w="55"/>
        <w:gridCol w:w="61"/>
        <w:gridCol w:w="6004"/>
      </w:tblGrid>
      <w:tr w:rsidR="00BC6D66" w:rsidRPr="003A3CC9" w14:paraId="49B40B86" w14:textId="77777777" w:rsidTr="00FA0ABD">
        <w:trPr>
          <w:trHeight w:val="359"/>
        </w:trPr>
        <w:tc>
          <w:tcPr>
            <w:tcW w:w="8522" w:type="dxa"/>
            <w:gridSpan w:val="5"/>
            <w:tcBorders>
              <w:bottom w:val="single" w:sz="12" w:space="0" w:color="auto"/>
            </w:tcBorders>
          </w:tcPr>
          <w:p w14:paraId="45C8F6E2" w14:textId="77777777" w:rsidR="00BC6D66" w:rsidRPr="00CD0043" w:rsidRDefault="00BC6D66" w:rsidP="00DE7E1C">
            <w:pPr>
              <w:rPr>
                <w:rFonts w:ascii="Times New Roman" w:hAnsi="Times New Roman" w:cs="Times New Roman"/>
                <w:b/>
                <w:bCs/>
                <w:sz w:val="18"/>
                <w:szCs w:val="18"/>
              </w:rPr>
            </w:pPr>
            <w:r w:rsidRPr="00CD0043">
              <w:rPr>
                <w:rFonts w:ascii="Times New Roman" w:hAnsi="Times New Roman" w:cs="Times New Roman"/>
                <w:b/>
                <w:bCs/>
                <w:sz w:val="18"/>
                <w:szCs w:val="18"/>
              </w:rPr>
              <w:t xml:space="preserve">Concept    </w:t>
            </w:r>
            <w:r w:rsidRPr="00CD0043">
              <w:rPr>
                <w:rFonts w:ascii="Times New Roman" w:hAnsi="Times New Roman" w:cs="Times New Roman" w:hint="eastAsia"/>
                <w:b/>
                <w:bCs/>
                <w:sz w:val="18"/>
                <w:szCs w:val="18"/>
              </w:rPr>
              <w:t xml:space="preserve">                  </w:t>
            </w:r>
            <w:r w:rsidRPr="00CD0043">
              <w:rPr>
                <w:rFonts w:ascii="Times New Roman" w:hAnsi="Times New Roman" w:cs="Times New Roman"/>
                <w:b/>
                <w:bCs/>
                <w:sz w:val="18"/>
                <w:szCs w:val="18"/>
              </w:rPr>
              <w:t>Step</w:t>
            </w:r>
            <w:r w:rsidRPr="00CD0043">
              <w:rPr>
                <w:rFonts w:ascii="Times New Roman" w:hAnsi="Times New Roman" w:cs="Times New Roman" w:hint="eastAsia"/>
                <w:b/>
                <w:bCs/>
                <w:sz w:val="18"/>
                <w:szCs w:val="18"/>
              </w:rPr>
              <w:t xml:space="preserve">             </w:t>
            </w:r>
            <w:r w:rsidRPr="00CD0043">
              <w:rPr>
                <w:rFonts w:ascii="Times New Roman" w:hAnsi="Times New Roman" w:cs="Times New Roman"/>
                <w:b/>
                <w:bCs/>
                <w:sz w:val="18"/>
                <w:szCs w:val="18"/>
              </w:rPr>
              <w:t>Search Strategy</w:t>
            </w:r>
          </w:p>
        </w:tc>
      </w:tr>
      <w:tr w:rsidR="00083A37" w14:paraId="1C002ACB" w14:textId="77777777" w:rsidTr="008076D4">
        <w:trPr>
          <w:trHeight w:val="204"/>
        </w:trPr>
        <w:tc>
          <w:tcPr>
            <w:tcW w:w="8522" w:type="dxa"/>
            <w:gridSpan w:val="5"/>
            <w:tcBorders>
              <w:top w:val="single" w:sz="12" w:space="0" w:color="auto"/>
              <w:bottom w:val="single" w:sz="2" w:space="0" w:color="auto"/>
            </w:tcBorders>
          </w:tcPr>
          <w:p w14:paraId="588FB42E" w14:textId="06678587" w:rsidR="00083A37" w:rsidRPr="003A3CC9" w:rsidRDefault="00083A37" w:rsidP="00DE7E1C">
            <w:pPr>
              <w:rPr>
                <w:rFonts w:ascii="Times New Roman" w:hAnsi="Times New Roman" w:cs="Times New Roman"/>
                <w:sz w:val="18"/>
                <w:szCs w:val="18"/>
              </w:rPr>
            </w:pPr>
            <w:r>
              <w:rPr>
                <w:rFonts w:ascii="Times New Roman" w:hAnsi="Times New Roman" w:cs="Times New Roman" w:hint="eastAsia"/>
                <w:sz w:val="18"/>
                <w:szCs w:val="18"/>
              </w:rPr>
              <w:t>P</w:t>
            </w:r>
            <w:r>
              <w:rPr>
                <w:rFonts w:ascii="Times New Roman" w:hAnsi="Times New Roman" w:cs="Times New Roman"/>
                <w:sz w:val="18"/>
                <w:szCs w:val="18"/>
              </w:rPr>
              <w:t xml:space="preserve">opulation = </w:t>
            </w:r>
            <w:r w:rsidR="00F37D08">
              <w:rPr>
                <w:rFonts w:ascii="Times New Roman" w:hAnsi="Times New Roman" w:cs="Times New Roman"/>
                <w:sz w:val="18"/>
                <w:szCs w:val="18"/>
              </w:rPr>
              <w:t xml:space="preserve">General population based on primary care </w:t>
            </w:r>
            <w:r w:rsidR="00F37D08" w:rsidRPr="00F37D08">
              <w:rPr>
                <w:rFonts w:ascii="Times New Roman" w:hAnsi="Times New Roman" w:cs="Times New Roman"/>
                <w:sz w:val="18"/>
                <w:szCs w:val="18"/>
                <w:vertAlign w:val="superscript"/>
              </w:rPr>
              <w:t>1</w:t>
            </w:r>
          </w:p>
        </w:tc>
      </w:tr>
      <w:tr w:rsidR="008076D4" w14:paraId="558BB4D6" w14:textId="77777777" w:rsidTr="008076D4">
        <w:trPr>
          <w:trHeight w:val="203"/>
        </w:trPr>
        <w:tc>
          <w:tcPr>
            <w:tcW w:w="2006" w:type="dxa"/>
            <w:vMerge w:val="restart"/>
            <w:tcBorders>
              <w:top w:val="single" w:sz="2" w:space="0" w:color="auto"/>
              <w:right w:val="nil"/>
            </w:tcBorders>
          </w:tcPr>
          <w:p w14:paraId="4196592D" w14:textId="77777777" w:rsidR="008076D4" w:rsidRPr="003A3CC9" w:rsidRDefault="008076D4" w:rsidP="00DE7E1C">
            <w:pPr>
              <w:rPr>
                <w:rFonts w:ascii="Times New Roman" w:hAnsi="Times New Roman" w:cs="Times New Roman"/>
                <w:sz w:val="18"/>
                <w:szCs w:val="18"/>
              </w:rPr>
            </w:pPr>
          </w:p>
        </w:tc>
        <w:tc>
          <w:tcPr>
            <w:tcW w:w="512" w:type="dxa"/>
            <w:gridSpan w:val="3"/>
            <w:tcBorders>
              <w:top w:val="single" w:sz="2" w:space="0" w:color="auto"/>
              <w:left w:val="nil"/>
              <w:bottom w:val="single" w:sz="2" w:space="0" w:color="auto"/>
              <w:right w:val="nil"/>
            </w:tcBorders>
          </w:tcPr>
          <w:p w14:paraId="3FE7F893" w14:textId="5359FFC4" w:rsidR="008076D4" w:rsidRPr="003A3CC9" w:rsidRDefault="008076D4" w:rsidP="00DE7E1C">
            <w:pPr>
              <w:rPr>
                <w:rFonts w:ascii="Times New Roman" w:hAnsi="Times New Roman" w:cs="Times New Roman"/>
                <w:sz w:val="18"/>
                <w:szCs w:val="18"/>
              </w:rPr>
            </w:pPr>
            <w:r>
              <w:rPr>
                <w:rFonts w:ascii="Times New Roman" w:hAnsi="Times New Roman" w:cs="Times New Roman" w:hint="eastAsia"/>
                <w:sz w:val="18"/>
                <w:szCs w:val="18"/>
              </w:rPr>
              <w:t>1</w:t>
            </w:r>
          </w:p>
        </w:tc>
        <w:tc>
          <w:tcPr>
            <w:tcW w:w="6004" w:type="dxa"/>
            <w:tcBorders>
              <w:top w:val="single" w:sz="2" w:space="0" w:color="auto"/>
              <w:left w:val="nil"/>
              <w:bottom w:val="single" w:sz="2" w:space="0" w:color="auto"/>
            </w:tcBorders>
          </w:tcPr>
          <w:p w14:paraId="1E58F3BF" w14:textId="41254EA8" w:rsidR="008076D4" w:rsidRPr="003A3CC9" w:rsidRDefault="008C4A39" w:rsidP="00DE7E1C">
            <w:pPr>
              <w:rPr>
                <w:rFonts w:ascii="Times New Roman" w:hAnsi="Times New Roman" w:cs="Times New Roman"/>
                <w:sz w:val="18"/>
                <w:szCs w:val="18"/>
              </w:rPr>
            </w:pPr>
            <w:r w:rsidRPr="003A3CC9">
              <w:rPr>
                <w:rFonts w:ascii="Times New Roman" w:hAnsi="Times New Roman" w:cs="Times New Roman"/>
                <w:sz w:val="18"/>
                <w:szCs w:val="18"/>
              </w:rPr>
              <w:t>"</w:t>
            </w:r>
            <w:r>
              <w:rPr>
                <w:rFonts w:ascii="Times New Roman" w:hAnsi="Times New Roman" w:cs="Times New Roman" w:hint="eastAsia"/>
                <w:sz w:val="18"/>
                <w:szCs w:val="18"/>
              </w:rPr>
              <w:t>Primary</w:t>
            </w:r>
            <w:r>
              <w:rPr>
                <w:rFonts w:ascii="Times New Roman" w:hAnsi="Times New Roman" w:cs="Times New Roman"/>
                <w:sz w:val="18"/>
                <w:szCs w:val="18"/>
              </w:rPr>
              <w:t xml:space="preserve"> </w:t>
            </w:r>
            <w:r>
              <w:rPr>
                <w:rFonts w:ascii="Times New Roman" w:hAnsi="Times New Roman" w:cs="Times New Roman" w:hint="eastAsia"/>
                <w:sz w:val="18"/>
                <w:szCs w:val="18"/>
              </w:rPr>
              <w:t>health</w:t>
            </w:r>
            <w:r>
              <w:rPr>
                <w:rFonts w:ascii="Times New Roman" w:hAnsi="Times New Roman" w:cs="Times New Roman"/>
                <w:sz w:val="18"/>
                <w:szCs w:val="18"/>
              </w:rPr>
              <w:t xml:space="preserve"> </w:t>
            </w:r>
            <w:r>
              <w:rPr>
                <w:rFonts w:ascii="Times New Roman" w:hAnsi="Times New Roman" w:cs="Times New Roman" w:hint="eastAsia"/>
                <w:sz w:val="18"/>
                <w:szCs w:val="18"/>
              </w:rPr>
              <w:t>care</w:t>
            </w:r>
            <w:r w:rsidRPr="003A3CC9">
              <w:rPr>
                <w:rFonts w:ascii="Times New Roman" w:hAnsi="Times New Roman" w:cs="Times New Roman"/>
                <w:sz w:val="18"/>
                <w:szCs w:val="18"/>
              </w:rPr>
              <w:t>"[Mesh]</w:t>
            </w:r>
          </w:p>
        </w:tc>
      </w:tr>
      <w:tr w:rsidR="008076D4" w14:paraId="40F06D08" w14:textId="77777777" w:rsidTr="008076D4">
        <w:trPr>
          <w:trHeight w:val="203"/>
        </w:trPr>
        <w:tc>
          <w:tcPr>
            <w:tcW w:w="2006" w:type="dxa"/>
            <w:vMerge/>
            <w:tcBorders>
              <w:right w:val="nil"/>
            </w:tcBorders>
          </w:tcPr>
          <w:p w14:paraId="188BA5A3" w14:textId="77777777" w:rsidR="008076D4" w:rsidRPr="003A3CC9" w:rsidRDefault="008076D4" w:rsidP="00DE7E1C">
            <w:pPr>
              <w:rPr>
                <w:rFonts w:ascii="Times New Roman" w:hAnsi="Times New Roman" w:cs="Times New Roman"/>
                <w:sz w:val="18"/>
                <w:szCs w:val="18"/>
              </w:rPr>
            </w:pPr>
          </w:p>
        </w:tc>
        <w:tc>
          <w:tcPr>
            <w:tcW w:w="512" w:type="dxa"/>
            <w:gridSpan w:val="3"/>
            <w:tcBorders>
              <w:top w:val="single" w:sz="2" w:space="0" w:color="auto"/>
              <w:left w:val="nil"/>
              <w:bottom w:val="single" w:sz="2" w:space="0" w:color="auto"/>
              <w:right w:val="nil"/>
            </w:tcBorders>
          </w:tcPr>
          <w:p w14:paraId="405E1643" w14:textId="3EB5D5C0" w:rsidR="008076D4" w:rsidRPr="003A3CC9" w:rsidRDefault="008076D4" w:rsidP="00DE7E1C">
            <w:pPr>
              <w:rPr>
                <w:rFonts w:ascii="Times New Roman" w:hAnsi="Times New Roman" w:cs="Times New Roman"/>
                <w:sz w:val="18"/>
                <w:szCs w:val="18"/>
              </w:rPr>
            </w:pPr>
            <w:r>
              <w:rPr>
                <w:rFonts w:ascii="Times New Roman" w:hAnsi="Times New Roman" w:cs="Times New Roman" w:hint="eastAsia"/>
                <w:sz w:val="18"/>
                <w:szCs w:val="18"/>
              </w:rPr>
              <w:t>2</w:t>
            </w:r>
          </w:p>
        </w:tc>
        <w:tc>
          <w:tcPr>
            <w:tcW w:w="6004" w:type="dxa"/>
            <w:tcBorders>
              <w:top w:val="single" w:sz="2" w:space="0" w:color="auto"/>
              <w:left w:val="nil"/>
              <w:bottom w:val="single" w:sz="2" w:space="0" w:color="auto"/>
            </w:tcBorders>
          </w:tcPr>
          <w:p w14:paraId="6BA55666" w14:textId="6DB02B23" w:rsidR="008C4A39" w:rsidRPr="003A3CC9" w:rsidRDefault="008C4A39" w:rsidP="008C4A39">
            <w:pPr>
              <w:rPr>
                <w:rFonts w:ascii="Times New Roman" w:hAnsi="Times New Roman" w:cs="Times New Roman"/>
                <w:sz w:val="18"/>
                <w:szCs w:val="18"/>
              </w:rPr>
            </w:pPr>
            <w:r w:rsidRPr="008C4A39">
              <w:rPr>
                <w:rFonts w:ascii="Times New Roman" w:hAnsi="Times New Roman" w:cs="Times New Roman"/>
                <w:sz w:val="18"/>
                <w:szCs w:val="18"/>
              </w:rPr>
              <w:t>(</w:t>
            </w:r>
            <w:bookmarkStart w:id="0" w:name="OLE_LINK129"/>
            <w:bookmarkStart w:id="1" w:name="OLE_LINK130"/>
            <w:r w:rsidRPr="008C4A39">
              <w:rPr>
                <w:rFonts w:ascii="Times New Roman" w:hAnsi="Times New Roman" w:cs="Times New Roman"/>
                <w:sz w:val="18"/>
                <w:szCs w:val="18"/>
              </w:rPr>
              <w:t>"public health"[Title/Abstract]) OR (community [Title/Abstract])) OR (</w:t>
            </w:r>
            <w:r w:rsidR="00F7250B">
              <w:rPr>
                <w:rFonts w:ascii="Times New Roman" w:hAnsi="Times New Roman" w:cs="Times New Roman"/>
                <w:sz w:val="18"/>
                <w:szCs w:val="18"/>
              </w:rPr>
              <w:t>c</w:t>
            </w:r>
            <w:r w:rsidRPr="008C4A39">
              <w:rPr>
                <w:rFonts w:ascii="Times New Roman" w:hAnsi="Times New Roman" w:cs="Times New Roman"/>
                <w:sz w:val="18"/>
                <w:szCs w:val="18"/>
              </w:rPr>
              <w:t xml:space="preserve">are, </w:t>
            </w:r>
            <w:r w:rsidR="00F7250B">
              <w:rPr>
                <w:rFonts w:ascii="Times New Roman" w:hAnsi="Times New Roman" w:cs="Times New Roman"/>
                <w:sz w:val="18"/>
                <w:szCs w:val="18"/>
              </w:rPr>
              <w:t>p</w:t>
            </w:r>
            <w:r w:rsidRPr="008C4A39">
              <w:rPr>
                <w:rFonts w:ascii="Times New Roman" w:hAnsi="Times New Roman" w:cs="Times New Roman"/>
                <w:sz w:val="18"/>
                <w:szCs w:val="18"/>
              </w:rPr>
              <w:t xml:space="preserve">rimary </w:t>
            </w:r>
            <w:r w:rsidR="00F7250B">
              <w:rPr>
                <w:rFonts w:ascii="Times New Roman" w:hAnsi="Times New Roman" w:cs="Times New Roman"/>
                <w:sz w:val="18"/>
                <w:szCs w:val="18"/>
              </w:rPr>
              <w:t>h</w:t>
            </w:r>
            <w:r w:rsidRPr="008C4A39">
              <w:rPr>
                <w:rFonts w:ascii="Times New Roman" w:hAnsi="Times New Roman" w:cs="Times New Roman"/>
                <w:sz w:val="18"/>
                <w:szCs w:val="18"/>
              </w:rPr>
              <w:t>ealth[Title/Abstract]) OR (</w:t>
            </w:r>
            <w:r w:rsidR="00F7250B">
              <w:rPr>
                <w:rFonts w:ascii="Times New Roman" w:hAnsi="Times New Roman" w:cs="Times New Roman"/>
                <w:sz w:val="18"/>
                <w:szCs w:val="18"/>
              </w:rPr>
              <w:t>h</w:t>
            </w:r>
            <w:r w:rsidRPr="008C4A39">
              <w:rPr>
                <w:rFonts w:ascii="Times New Roman" w:hAnsi="Times New Roman" w:cs="Times New Roman"/>
                <w:sz w:val="18"/>
                <w:szCs w:val="18"/>
              </w:rPr>
              <w:t xml:space="preserve">ealth </w:t>
            </w:r>
            <w:r w:rsidR="00F7250B">
              <w:rPr>
                <w:rFonts w:ascii="Times New Roman" w:hAnsi="Times New Roman" w:cs="Times New Roman"/>
                <w:sz w:val="18"/>
                <w:szCs w:val="18"/>
              </w:rPr>
              <w:t>c</w:t>
            </w:r>
            <w:r w:rsidRPr="008C4A39">
              <w:rPr>
                <w:rFonts w:ascii="Times New Roman" w:hAnsi="Times New Roman" w:cs="Times New Roman"/>
                <w:sz w:val="18"/>
                <w:szCs w:val="18"/>
              </w:rPr>
              <w:t xml:space="preserve">are, </w:t>
            </w:r>
            <w:r w:rsidR="00F7250B">
              <w:rPr>
                <w:rFonts w:ascii="Times New Roman" w:hAnsi="Times New Roman" w:cs="Times New Roman"/>
                <w:sz w:val="18"/>
                <w:szCs w:val="18"/>
              </w:rPr>
              <w:t>p</w:t>
            </w:r>
            <w:r w:rsidRPr="008C4A39">
              <w:rPr>
                <w:rFonts w:ascii="Times New Roman" w:hAnsi="Times New Roman" w:cs="Times New Roman"/>
                <w:sz w:val="18"/>
                <w:szCs w:val="18"/>
              </w:rPr>
              <w:t>rimary[Title/Abstract]) OR (</w:t>
            </w:r>
            <w:r w:rsidR="00F7250B">
              <w:rPr>
                <w:rFonts w:ascii="Times New Roman" w:hAnsi="Times New Roman" w:cs="Times New Roman"/>
                <w:sz w:val="18"/>
                <w:szCs w:val="18"/>
              </w:rPr>
              <w:t>p</w:t>
            </w:r>
            <w:r w:rsidRPr="008C4A39">
              <w:rPr>
                <w:rFonts w:ascii="Times New Roman" w:hAnsi="Times New Roman" w:cs="Times New Roman"/>
                <w:sz w:val="18"/>
                <w:szCs w:val="18"/>
              </w:rPr>
              <w:t xml:space="preserve">rimary </w:t>
            </w:r>
            <w:r w:rsidR="00F7250B">
              <w:rPr>
                <w:rFonts w:ascii="Times New Roman" w:hAnsi="Times New Roman" w:cs="Times New Roman"/>
                <w:sz w:val="18"/>
                <w:szCs w:val="18"/>
              </w:rPr>
              <w:t>h</w:t>
            </w:r>
            <w:r w:rsidRPr="008C4A39">
              <w:rPr>
                <w:rFonts w:ascii="Times New Roman" w:hAnsi="Times New Roman" w:cs="Times New Roman"/>
                <w:sz w:val="18"/>
                <w:szCs w:val="18"/>
              </w:rPr>
              <w:t>ealthcare[Title/Abstract]) OR (</w:t>
            </w:r>
            <w:r w:rsidR="00F7250B">
              <w:rPr>
                <w:rFonts w:ascii="Times New Roman" w:hAnsi="Times New Roman" w:cs="Times New Roman"/>
                <w:sz w:val="18"/>
                <w:szCs w:val="18"/>
              </w:rPr>
              <w:t>h</w:t>
            </w:r>
            <w:r w:rsidRPr="008C4A39">
              <w:rPr>
                <w:rFonts w:ascii="Times New Roman" w:hAnsi="Times New Roman" w:cs="Times New Roman"/>
                <w:sz w:val="18"/>
                <w:szCs w:val="18"/>
              </w:rPr>
              <w:t xml:space="preserve">ealthcare, </w:t>
            </w:r>
            <w:r w:rsidR="00F7250B">
              <w:rPr>
                <w:rFonts w:ascii="Times New Roman" w:hAnsi="Times New Roman" w:cs="Times New Roman"/>
                <w:sz w:val="18"/>
                <w:szCs w:val="18"/>
              </w:rPr>
              <w:t>p</w:t>
            </w:r>
            <w:r w:rsidRPr="008C4A39">
              <w:rPr>
                <w:rFonts w:ascii="Times New Roman" w:hAnsi="Times New Roman" w:cs="Times New Roman"/>
                <w:sz w:val="18"/>
                <w:szCs w:val="18"/>
              </w:rPr>
              <w:t>rimary[Title/Abstract]) OR (</w:t>
            </w:r>
            <w:bookmarkStart w:id="2" w:name="OLE_LINK131"/>
            <w:bookmarkStart w:id="3" w:name="OLE_LINK132"/>
            <w:r w:rsidR="00F7250B">
              <w:rPr>
                <w:rFonts w:ascii="Times New Roman" w:hAnsi="Times New Roman" w:cs="Times New Roman"/>
                <w:sz w:val="18"/>
                <w:szCs w:val="18"/>
              </w:rPr>
              <w:t>p</w:t>
            </w:r>
            <w:r w:rsidRPr="008C4A39">
              <w:rPr>
                <w:rFonts w:ascii="Times New Roman" w:hAnsi="Times New Roman" w:cs="Times New Roman"/>
                <w:sz w:val="18"/>
                <w:szCs w:val="18"/>
              </w:rPr>
              <w:t xml:space="preserve">rimary </w:t>
            </w:r>
            <w:r w:rsidR="00F7250B">
              <w:rPr>
                <w:rFonts w:ascii="Times New Roman" w:hAnsi="Times New Roman" w:cs="Times New Roman"/>
                <w:sz w:val="18"/>
                <w:szCs w:val="18"/>
              </w:rPr>
              <w:t>c</w:t>
            </w:r>
            <w:r w:rsidRPr="008C4A39">
              <w:rPr>
                <w:rFonts w:ascii="Times New Roman" w:hAnsi="Times New Roman" w:cs="Times New Roman"/>
                <w:sz w:val="18"/>
                <w:szCs w:val="18"/>
              </w:rPr>
              <w:t>are</w:t>
            </w:r>
            <w:bookmarkEnd w:id="2"/>
            <w:bookmarkEnd w:id="3"/>
            <w:r w:rsidRPr="008C4A39">
              <w:rPr>
                <w:rFonts w:ascii="Times New Roman" w:hAnsi="Times New Roman" w:cs="Times New Roman"/>
                <w:sz w:val="18"/>
                <w:szCs w:val="18"/>
              </w:rPr>
              <w:t>[Title/Abstract]) OR (</w:t>
            </w:r>
            <w:r w:rsidR="004210DC">
              <w:rPr>
                <w:rFonts w:ascii="Times New Roman" w:hAnsi="Times New Roman" w:cs="Times New Roman"/>
                <w:sz w:val="18"/>
                <w:szCs w:val="18"/>
              </w:rPr>
              <w:t>c</w:t>
            </w:r>
            <w:r w:rsidRPr="008C4A39">
              <w:rPr>
                <w:rFonts w:ascii="Times New Roman" w:hAnsi="Times New Roman" w:cs="Times New Roman"/>
                <w:sz w:val="18"/>
                <w:szCs w:val="18"/>
              </w:rPr>
              <w:t xml:space="preserve">are, </w:t>
            </w:r>
            <w:r w:rsidR="004210DC">
              <w:rPr>
                <w:rFonts w:ascii="Times New Roman" w:hAnsi="Times New Roman" w:cs="Times New Roman"/>
                <w:sz w:val="18"/>
                <w:szCs w:val="18"/>
              </w:rPr>
              <w:t>p</w:t>
            </w:r>
            <w:r w:rsidRPr="008C4A39">
              <w:rPr>
                <w:rFonts w:ascii="Times New Roman" w:hAnsi="Times New Roman" w:cs="Times New Roman"/>
                <w:sz w:val="18"/>
                <w:szCs w:val="18"/>
              </w:rPr>
              <w:t>rimary)</w:t>
            </w:r>
            <w:bookmarkEnd w:id="0"/>
            <w:bookmarkEnd w:id="1"/>
          </w:p>
        </w:tc>
      </w:tr>
      <w:tr w:rsidR="008076D4" w14:paraId="568693D5" w14:textId="77777777" w:rsidTr="008076D4">
        <w:trPr>
          <w:trHeight w:val="203"/>
        </w:trPr>
        <w:tc>
          <w:tcPr>
            <w:tcW w:w="2006" w:type="dxa"/>
            <w:vMerge/>
            <w:tcBorders>
              <w:right w:val="nil"/>
            </w:tcBorders>
          </w:tcPr>
          <w:p w14:paraId="376F049E" w14:textId="77777777" w:rsidR="008076D4" w:rsidRPr="003A3CC9" w:rsidRDefault="008076D4" w:rsidP="00DE7E1C">
            <w:pPr>
              <w:rPr>
                <w:rFonts w:ascii="Times New Roman" w:hAnsi="Times New Roman" w:cs="Times New Roman"/>
                <w:sz w:val="18"/>
                <w:szCs w:val="18"/>
              </w:rPr>
            </w:pPr>
          </w:p>
        </w:tc>
        <w:tc>
          <w:tcPr>
            <w:tcW w:w="512" w:type="dxa"/>
            <w:gridSpan w:val="3"/>
            <w:tcBorders>
              <w:top w:val="single" w:sz="2" w:space="0" w:color="auto"/>
              <w:left w:val="nil"/>
              <w:right w:val="nil"/>
            </w:tcBorders>
          </w:tcPr>
          <w:p w14:paraId="3910E775" w14:textId="60D5EE88" w:rsidR="008076D4" w:rsidRPr="003A3CC9" w:rsidRDefault="008076D4" w:rsidP="00DE7E1C">
            <w:pPr>
              <w:rPr>
                <w:rFonts w:ascii="Times New Roman" w:hAnsi="Times New Roman" w:cs="Times New Roman"/>
                <w:sz w:val="18"/>
                <w:szCs w:val="18"/>
              </w:rPr>
            </w:pPr>
            <w:r>
              <w:rPr>
                <w:rFonts w:ascii="Times New Roman" w:hAnsi="Times New Roman" w:cs="Times New Roman" w:hint="eastAsia"/>
                <w:sz w:val="18"/>
                <w:szCs w:val="18"/>
              </w:rPr>
              <w:t>3</w:t>
            </w:r>
          </w:p>
        </w:tc>
        <w:tc>
          <w:tcPr>
            <w:tcW w:w="6004" w:type="dxa"/>
            <w:tcBorders>
              <w:top w:val="single" w:sz="2" w:space="0" w:color="auto"/>
              <w:left w:val="nil"/>
            </w:tcBorders>
          </w:tcPr>
          <w:p w14:paraId="6293ADFC" w14:textId="2A6A55E7" w:rsidR="008076D4" w:rsidRPr="003A3CC9" w:rsidRDefault="008C4A39" w:rsidP="00DE7E1C">
            <w:pPr>
              <w:rPr>
                <w:rFonts w:ascii="Times New Roman" w:hAnsi="Times New Roman" w:cs="Times New Roman"/>
                <w:sz w:val="18"/>
                <w:szCs w:val="18"/>
              </w:rPr>
            </w:pPr>
            <w:r>
              <w:rPr>
                <w:rFonts w:ascii="Times New Roman" w:hAnsi="Times New Roman" w:cs="Times New Roman" w:hint="eastAsia"/>
                <w:sz w:val="18"/>
                <w:szCs w:val="18"/>
              </w:rPr>
              <w:t>1</w:t>
            </w:r>
            <w:r>
              <w:rPr>
                <w:rFonts w:ascii="Times New Roman" w:hAnsi="Times New Roman" w:cs="Times New Roman"/>
                <w:sz w:val="18"/>
                <w:szCs w:val="18"/>
              </w:rPr>
              <w:t xml:space="preserve"> </w:t>
            </w:r>
            <w:r>
              <w:rPr>
                <w:rFonts w:ascii="Times New Roman" w:hAnsi="Times New Roman" w:cs="Times New Roman" w:hint="eastAsia"/>
                <w:sz w:val="18"/>
                <w:szCs w:val="18"/>
              </w:rPr>
              <w:t>OR</w:t>
            </w:r>
            <w:r>
              <w:rPr>
                <w:rFonts w:ascii="Times New Roman" w:hAnsi="Times New Roman" w:cs="Times New Roman"/>
                <w:sz w:val="18"/>
                <w:szCs w:val="18"/>
              </w:rPr>
              <w:t xml:space="preserve"> 2</w:t>
            </w:r>
          </w:p>
        </w:tc>
      </w:tr>
      <w:tr w:rsidR="00BC6D66" w14:paraId="5C00354B" w14:textId="77777777" w:rsidTr="00FA0ABD">
        <w:trPr>
          <w:trHeight w:val="359"/>
        </w:trPr>
        <w:tc>
          <w:tcPr>
            <w:tcW w:w="8522" w:type="dxa"/>
            <w:gridSpan w:val="5"/>
            <w:tcBorders>
              <w:top w:val="single" w:sz="12" w:space="0" w:color="auto"/>
              <w:bottom w:val="single" w:sz="12" w:space="0" w:color="auto"/>
            </w:tcBorders>
          </w:tcPr>
          <w:p w14:paraId="1B2B0234" w14:textId="0AD608DA" w:rsidR="00BC6D66" w:rsidRDefault="00BC6D66" w:rsidP="00DE7E1C">
            <w:r w:rsidRPr="003A3CC9">
              <w:rPr>
                <w:rFonts w:ascii="Times New Roman" w:hAnsi="Times New Roman" w:cs="Times New Roman"/>
                <w:sz w:val="18"/>
                <w:szCs w:val="18"/>
              </w:rPr>
              <w:t>Outcome</w:t>
            </w:r>
            <w:r w:rsidR="00FA0ABD">
              <w:rPr>
                <w:rFonts w:ascii="Times New Roman" w:hAnsi="Times New Roman" w:cs="Times New Roman"/>
                <w:sz w:val="18"/>
                <w:szCs w:val="18"/>
              </w:rPr>
              <w:t xml:space="preserve"> </w:t>
            </w:r>
            <w:r w:rsidRPr="003A3CC9">
              <w:rPr>
                <w:sz w:val="18"/>
                <w:szCs w:val="18"/>
              </w:rPr>
              <w:t>=</w:t>
            </w:r>
            <w:bookmarkStart w:id="4" w:name="OLE_LINK89"/>
            <w:bookmarkStart w:id="5" w:name="OLE_LINK90"/>
            <w:r w:rsidR="00FA0ABD">
              <w:rPr>
                <w:sz w:val="18"/>
                <w:szCs w:val="18"/>
              </w:rPr>
              <w:t xml:space="preserve"> </w:t>
            </w:r>
            <w:r w:rsidRPr="00BC6D66">
              <w:rPr>
                <w:rFonts w:ascii="Times New Roman" w:hAnsi="Times New Roman" w:cs="Times New Roman"/>
                <w:sz w:val="18"/>
                <w:szCs w:val="18"/>
              </w:rPr>
              <w:t>cardiovascular diseases</w:t>
            </w:r>
            <w:bookmarkEnd w:id="4"/>
            <w:bookmarkEnd w:id="5"/>
            <w:r w:rsidR="00E22568">
              <w:rPr>
                <w:rFonts w:ascii="Times New Roman" w:hAnsi="Times New Roman" w:cs="Times New Roman"/>
                <w:sz w:val="18"/>
                <w:szCs w:val="18"/>
              </w:rPr>
              <w:t xml:space="preserve"> </w:t>
            </w:r>
            <w:r w:rsidR="00986183">
              <w:rPr>
                <w:rFonts w:ascii="Times New Roman" w:hAnsi="Times New Roman" w:cs="Times New Roman"/>
                <w:sz w:val="18"/>
                <w:szCs w:val="18"/>
                <w:vertAlign w:val="superscript"/>
              </w:rPr>
              <w:t>2</w:t>
            </w:r>
          </w:p>
        </w:tc>
      </w:tr>
      <w:tr w:rsidR="00937423" w:rsidRPr="003A3CC9" w14:paraId="2478ED20" w14:textId="77777777" w:rsidTr="00D613A5">
        <w:trPr>
          <w:trHeight w:val="359"/>
        </w:trPr>
        <w:tc>
          <w:tcPr>
            <w:tcW w:w="2006" w:type="dxa"/>
            <w:vMerge w:val="restart"/>
            <w:tcBorders>
              <w:top w:val="single" w:sz="12" w:space="0" w:color="auto"/>
              <w:right w:val="nil"/>
            </w:tcBorders>
          </w:tcPr>
          <w:p w14:paraId="0F096520" w14:textId="77777777" w:rsidR="00937423" w:rsidRPr="003A3CC9" w:rsidRDefault="00937423" w:rsidP="00DE7E1C">
            <w:pPr>
              <w:jc w:val="center"/>
              <w:rPr>
                <w:rFonts w:ascii="Times New Roman" w:hAnsi="Times New Roman" w:cs="Times New Roman"/>
                <w:sz w:val="18"/>
                <w:szCs w:val="18"/>
              </w:rPr>
            </w:pPr>
            <w:r>
              <w:rPr>
                <w:rFonts w:ascii="Times New Roman" w:hAnsi="Times New Roman" w:cs="Times New Roman" w:hint="eastAsia"/>
                <w:sz w:val="18"/>
                <w:szCs w:val="18"/>
              </w:rPr>
              <w:t xml:space="preserve">       </w:t>
            </w:r>
          </w:p>
        </w:tc>
        <w:tc>
          <w:tcPr>
            <w:tcW w:w="451" w:type="dxa"/>
            <w:gridSpan w:val="2"/>
            <w:tcBorders>
              <w:top w:val="single" w:sz="12" w:space="0" w:color="auto"/>
              <w:left w:val="nil"/>
              <w:right w:val="nil"/>
            </w:tcBorders>
          </w:tcPr>
          <w:p w14:paraId="4B2D8F45" w14:textId="66C9B16A" w:rsidR="00937423" w:rsidRPr="003A3CC9" w:rsidRDefault="00645B28" w:rsidP="00DE7E1C">
            <w:pPr>
              <w:rPr>
                <w:rFonts w:ascii="Times New Roman" w:hAnsi="Times New Roman" w:cs="Times New Roman"/>
                <w:sz w:val="18"/>
                <w:szCs w:val="18"/>
              </w:rPr>
            </w:pPr>
            <w:r>
              <w:rPr>
                <w:rFonts w:ascii="Times New Roman" w:hAnsi="Times New Roman" w:cs="Times New Roman" w:hint="eastAsia"/>
                <w:sz w:val="18"/>
                <w:szCs w:val="18"/>
              </w:rPr>
              <w:t>4</w:t>
            </w:r>
          </w:p>
        </w:tc>
        <w:tc>
          <w:tcPr>
            <w:tcW w:w="6065" w:type="dxa"/>
            <w:gridSpan w:val="2"/>
            <w:tcBorders>
              <w:top w:val="single" w:sz="12" w:space="0" w:color="auto"/>
              <w:left w:val="nil"/>
            </w:tcBorders>
          </w:tcPr>
          <w:p w14:paraId="76793F29" w14:textId="6FA2AB36" w:rsidR="00937423" w:rsidRPr="003A3CC9" w:rsidRDefault="00937423" w:rsidP="00DE7E1C">
            <w:pPr>
              <w:rPr>
                <w:rFonts w:ascii="Times New Roman" w:hAnsi="Times New Roman" w:cs="Times New Roman"/>
                <w:sz w:val="18"/>
                <w:szCs w:val="18"/>
              </w:rPr>
            </w:pPr>
            <w:bookmarkStart w:id="6" w:name="OLE_LINK124"/>
            <w:bookmarkStart w:id="7" w:name="OLE_LINK125"/>
            <w:r w:rsidRPr="003A3CC9">
              <w:rPr>
                <w:rFonts w:ascii="Times New Roman" w:hAnsi="Times New Roman" w:cs="Times New Roman"/>
                <w:sz w:val="18"/>
                <w:szCs w:val="18"/>
              </w:rPr>
              <w:t>"</w:t>
            </w:r>
            <w:bookmarkStart w:id="8" w:name="OLE_LINK145"/>
            <w:bookmarkStart w:id="9" w:name="OLE_LINK146"/>
            <w:bookmarkStart w:id="10" w:name="OLE_LINK137"/>
            <w:bookmarkStart w:id="11" w:name="OLE_LINK138"/>
            <w:r>
              <w:rPr>
                <w:rFonts w:ascii="Times New Roman" w:hAnsi="Times New Roman" w:cs="Times New Roman"/>
                <w:sz w:val="18"/>
                <w:szCs w:val="18"/>
              </w:rPr>
              <w:t>C</w:t>
            </w:r>
            <w:r w:rsidRPr="00BC6D66">
              <w:rPr>
                <w:rFonts w:ascii="Times New Roman" w:hAnsi="Times New Roman" w:cs="Times New Roman"/>
                <w:sz w:val="18"/>
                <w:szCs w:val="18"/>
              </w:rPr>
              <w:t xml:space="preserve">ardiovascular </w:t>
            </w:r>
            <w:r>
              <w:rPr>
                <w:rFonts w:ascii="Times New Roman" w:hAnsi="Times New Roman" w:cs="Times New Roman"/>
                <w:sz w:val="18"/>
                <w:szCs w:val="18"/>
              </w:rPr>
              <w:t>D</w:t>
            </w:r>
            <w:r w:rsidRPr="00BC6D66">
              <w:rPr>
                <w:rFonts w:ascii="Times New Roman" w:hAnsi="Times New Roman" w:cs="Times New Roman"/>
                <w:sz w:val="18"/>
                <w:szCs w:val="18"/>
              </w:rPr>
              <w:t>isease</w:t>
            </w:r>
            <w:bookmarkEnd w:id="8"/>
            <w:bookmarkEnd w:id="9"/>
            <w:r w:rsidRPr="00BC6D66">
              <w:rPr>
                <w:rFonts w:ascii="Times New Roman" w:hAnsi="Times New Roman" w:cs="Times New Roman"/>
                <w:sz w:val="18"/>
                <w:szCs w:val="18"/>
              </w:rPr>
              <w:t>s</w:t>
            </w:r>
            <w:bookmarkEnd w:id="10"/>
            <w:bookmarkEnd w:id="11"/>
            <w:r w:rsidRPr="003A3CC9">
              <w:rPr>
                <w:rFonts w:ascii="Times New Roman" w:hAnsi="Times New Roman" w:cs="Times New Roman"/>
                <w:sz w:val="18"/>
                <w:szCs w:val="18"/>
              </w:rPr>
              <w:t xml:space="preserve"> "</w:t>
            </w:r>
            <w:bookmarkStart w:id="12" w:name="OLE_LINK115"/>
            <w:bookmarkStart w:id="13" w:name="OLE_LINK116"/>
            <w:r w:rsidRPr="003A3CC9">
              <w:rPr>
                <w:rFonts w:ascii="Times New Roman" w:hAnsi="Times New Roman" w:cs="Times New Roman"/>
                <w:sz w:val="18"/>
                <w:szCs w:val="18"/>
              </w:rPr>
              <w:t>[Mesh]</w:t>
            </w:r>
            <w:bookmarkEnd w:id="6"/>
            <w:bookmarkEnd w:id="7"/>
            <w:bookmarkEnd w:id="12"/>
            <w:bookmarkEnd w:id="13"/>
          </w:p>
        </w:tc>
      </w:tr>
      <w:tr w:rsidR="00937423" w:rsidRPr="003A3CC9" w14:paraId="3E6E8CFC" w14:textId="77777777" w:rsidTr="00D613A5">
        <w:trPr>
          <w:trHeight w:val="359"/>
        </w:trPr>
        <w:tc>
          <w:tcPr>
            <w:tcW w:w="2006" w:type="dxa"/>
            <w:vMerge/>
            <w:tcBorders>
              <w:right w:val="nil"/>
            </w:tcBorders>
          </w:tcPr>
          <w:p w14:paraId="4E2DA763" w14:textId="77777777" w:rsidR="00937423" w:rsidRPr="003A3CC9" w:rsidRDefault="00937423" w:rsidP="00DE7E1C">
            <w:pPr>
              <w:rPr>
                <w:rFonts w:ascii="Times New Roman" w:hAnsi="Times New Roman" w:cs="Times New Roman"/>
                <w:sz w:val="18"/>
                <w:szCs w:val="18"/>
              </w:rPr>
            </w:pPr>
          </w:p>
        </w:tc>
        <w:tc>
          <w:tcPr>
            <w:tcW w:w="451" w:type="dxa"/>
            <w:gridSpan w:val="2"/>
            <w:tcBorders>
              <w:left w:val="nil"/>
              <w:right w:val="nil"/>
            </w:tcBorders>
          </w:tcPr>
          <w:p w14:paraId="1552B621" w14:textId="66022FE7" w:rsidR="00937423" w:rsidRDefault="00645B28" w:rsidP="00DE7E1C">
            <w:pPr>
              <w:ind w:left="360" w:hangingChars="200" w:hanging="360"/>
              <w:rPr>
                <w:rFonts w:ascii="Times New Roman" w:hAnsi="Times New Roman" w:cs="Times New Roman"/>
                <w:sz w:val="18"/>
                <w:szCs w:val="18"/>
              </w:rPr>
            </w:pPr>
            <w:r>
              <w:rPr>
                <w:rFonts w:ascii="Times New Roman" w:hAnsi="Times New Roman" w:cs="Times New Roman"/>
                <w:sz w:val="18"/>
                <w:szCs w:val="18"/>
              </w:rPr>
              <w:t>5</w:t>
            </w:r>
            <w:r w:rsidR="00937423">
              <w:rPr>
                <w:rFonts w:ascii="Times New Roman" w:hAnsi="Times New Roman" w:cs="Times New Roman"/>
                <w:sz w:val="18"/>
                <w:szCs w:val="18"/>
              </w:rPr>
              <w:t xml:space="preserve"> </w:t>
            </w:r>
            <w:r w:rsidR="00937423">
              <w:rPr>
                <w:rFonts w:ascii="Times New Roman" w:hAnsi="Times New Roman" w:cs="Times New Roman" w:hint="eastAsia"/>
                <w:sz w:val="18"/>
                <w:szCs w:val="18"/>
              </w:rPr>
              <w:t xml:space="preserve"> </w:t>
            </w:r>
          </w:p>
        </w:tc>
        <w:tc>
          <w:tcPr>
            <w:tcW w:w="6065" w:type="dxa"/>
            <w:gridSpan w:val="2"/>
            <w:tcBorders>
              <w:left w:val="nil"/>
            </w:tcBorders>
          </w:tcPr>
          <w:p w14:paraId="487B54BC" w14:textId="35AEE4F5" w:rsidR="00BF6CC1" w:rsidRPr="005969C3" w:rsidRDefault="00937423" w:rsidP="00787E1A">
            <w:pPr>
              <w:rPr>
                <w:rFonts w:ascii="Times New Roman" w:hAnsi="Times New Roman" w:cs="Times New Roman"/>
                <w:sz w:val="18"/>
                <w:szCs w:val="18"/>
              </w:rPr>
            </w:pPr>
            <w:bookmarkStart w:id="14" w:name="OLE_LINK97"/>
            <w:bookmarkStart w:id="15" w:name="OLE_LINK98"/>
            <w:bookmarkStart w:id="16" w:name="OLE_LINK99"/>
            <w:r>
              <w:rPr>
                <w:rFonts w:ascii="Times New Roman" w:hAnsi="Times New Roman" w:cs="Times New Roman"/>
                <w:sz w:val="18"/>
                <w:szCs w:val="18"/>
              </w:rPr>
              <w:t>(</w:t>
            </w:r>
            <w:r w:rsidR="002D2D6A">
              <w:rPr>
                <w:rFonts w:ascii="Times New Roman" w:hAnsi="Times New Roman" w:cs="Times New Roman"/>
                <w:sz w:val="18"/>
                <w:szCs w:val="18"/>
              </w:rPr>
              <w:t>c</w:t>
            </w:r>
            <w:r w:rsidRPr="00937423">
              <w:rPr>
                <w:rFonts w:ascii="Times New Roman" w:hAnsi="Times New Roman" w:cs="Times New Roman"/>
                <w:sz w:val="18"/>
                <w:szCs w:val="18"/>
              </w:rPr>
              <w:t xml:space="preserve">ardiovascular </w:t>
            </w:r>
            <w:r w:rsidR="002D2D6A">
              <w:rPr>
                <w:rFonts w:ascii="Times New Roman" w:hAnsi="Times New Roman" w:cs="Times New Roman"/>
                <w:sz w:val="18"/>
                <w:szCs w:val="18"/>
              </w:rPr>
              <w:t>d</w:t>
            </w:r>
            <w:r w:rsidRPr="00937423">
              <w:rPr>
                <w:rFonts w:ascii="Times New Roman" w:hAnsi="Times New Roman" w:cs="Times New Roman"/>
                <w:sz w:val="18"/>
                <w:szCs w:val="18"/>
              </w:rPr>
              <w:t>isease</w:t>
            </w:r>
            <w:r>
              <w:rPr>
                <w:rFonts w:ascii="Times New Roman" w:hAnsi="Times New Roman" w:cs="Times New Roman"/>
                <w:sz w:val="18"/>
                <w:szCs w:val="18"/>
              </w:rPr>
              <w:t>*</w:t>
            </w:r>
            <w:r w:rsidR="00BF6CC1">
              <w:rPr>
                <w:rFonts w:ascii="Times New Roman" w:hAnsi="Times New Roman" w:cs="Times New Roman"/>
                <w:sz w:val="18"/>
                <w:szCs w:val="18"/>
              </w:rPr>
              <w:t>[Title/Abstract]</w:t>
            </w:r>
            <w:r>
              <w:rPr>
                <w:rFonts w:ascii="Times New Roman" w:hAnsi="Times New Roman" w:cs="Times New Roman"/>
                <w:sz w:val="18"/>
                <w:szCs w:val="18"/>
              </w:rPr>
              <w:t xml:space="preserve">) OR </w:t>
            </w:r>
            <w:r w:rsidR="00667A83">
              <w:rPr>
                <w:rFonts w:ascii="Times New Roman" w:hAnsi="Times New Roman" w:cs="Times New Roman"/>
                <w:sz w:val="18"/>
                <w:szCs w:val="18"/>
              </w:rPr>
              <w:t>(</w:t>
            </w:r>
            <w:r w:rsidR="002D2D6A">
              <w:rPr>
                <w:rFonts w:ascii="Times New Roman" w:hAnsi="Times New Roman" w:cs="Times New Roman"/>
                <w:sz w:val="18"/>
                <w:szCs w:val="18"/>
              </w:rPr>
              <w:t>d</w:t>
            </w:r>
            <w:r w:rsidR="00667A83" w:rsidRPr="00937423">
              <w:rPr>
                <w:rFonts w:ascii="Times New Roman" w:hAnsi="Times New Roman" w:cs="Times New Roman"/>
                <w:sz w:val="18"/>
                <w:szCs w:val="18"/>
              </w:rPr>
              <w:t>isease</w:t>
            </w:r>
            <w:r w:rsidR="00667A83">
              <w:rPr>
                <w:rFonts w:ascii="Times New Roman" w:hAnsi="Times New Roman" w:cs="Times New Roman"/>
                <w:sz w:val="18"/>
                <w:szCs w:val="18"/>
              </w:rPr>
              <w:t xml:space="preserve">, </w:t>
            </w:r>
            <w:r w:rsidR="002D2D6A">
              <w:rPr>
                <w:rFonts w:ascii="Times New Roman" w:hAnsi="Times New Roman" w:cs="Times New Roman"/>
                <w:sz w:val="18"/>
                <w:szCs w:val="18"/>
              </w:rPr>
              <w:t>c</w:t>
            </w:r>
            <w:r w:rsidR="00667A83" w:rsidRPr="00937423">
              <w:rPr>
                <w:rFonts w:ascii="Times New Roman" w:hAnsi="Times New Roman" w:cs="Times New Roman"/>
                <w:sz w:val="18"/>
                <w:szCs w:val="18"/>
              </w:rPr>
              <w:t>ardiovascular</w:t>
            </w:r>
            <w:r w:rsidR="00BF6CC1">
              <w:rPr>
                <w:rFonts w:ascii="Times New Roman" w:hAnsi="Times New Roman" w:cs="Times New Roman"/>
                <w:sz w:val="18"/>
                <w:szCs w:val="18"/>
              </w:rPr>
              <w:t>[Title/Abstract]</w:t>
            </w:r>
            <w:r w:rsidR="00667A83">
              <w:rPr>
                <w:rFonts w:ascii="Times New Roman" w:hAnsi="Times New Roman" w:cs="Times New Roman"/>
                <w:sz w:val="18"/>
                <w:szCs w:val="18"/>
              </w:rPr>
              <w:t>) OR</w:t>
            </w:r>
            <w:r w:rsidR="0081666D">
              <w:rPr>
                <w:rFonts w:ascii="Times New Roman" w:hAnsi="Times New Roman" w:cs="Times New Roman"/>
                <w:sz w:val="18"/>
                <w:szCs w:val="18"/>
              </w:rPr>
              <w:t xml:space="preserve"> (CVD</w:t>
            </w:r>
            <w:bookmarkStart w:id="17" w:name="OLE_LINK107"/>
            <w:bookmarkStart w:id="18" w:name="OLE_LINK108"/>
            <w:r w:rsidR="00BF6CC1">
              <w:rPr>
                <w:rFonts w:ascii="Times New Roman" w:hAnsi="Times New Roman" w:cs="Times New Roman"/>
                <w:sz w:val="18"/>
                <w:szCs w:val="18"/>
              </w:rPr>
              <w:t>[Title/Abstract]</w:t>
            </w:r>
            <w:bookmarkEnd w:id="17"/>
            <w:bookmarkEnd w:id="18"/>
            <w:r w:rsidR="0081666D">
              <w:rPr>
                <w:rFonts w:ascii="Times New Roman" w:hAnsi="Times New Roman" w:cs="Times New Roman"/>
                <w:sz w:val="18"/>
                <w:szCs w:val="18"/>
              </w:rPr>
              <w:t>)</w:t>
            </w:r>
            <w:r w:rsidR="00667A83">
              <w:rPr>
                <w:rFonts w:ascii="Times New Roman" w:hAnsi="Times New Roman" w:cs="Times New Roman"/>
                <w:sz w:val="18"/>
                <w:szCs w:val="18"/>
              </w:rPr>
              <w:t xml:space="preserve"> </w:t>
            </w:r>
            <w:r w:rsidR="0081666D">
              <w:rPr>
                <w:rFonts w:ascii="Times New Roman" w:hAnsi="Times New Roman" w:cs="Times New Roman"/>
                <w:sz w:val="18"/>
                <w:szCs w:val="18"/>
              </w:rPr>
              <w:t>OR (c</w:t>
            </w:r>
            <w:r w:rsidR="0081666D" w:rsidRPr="00937423">
              <w:rPr>
                <w:rFonts w:ascii="Times New Roman" w:hAnsi="Times New Roman" w:cs="Times New Roman"/>
                <w:sz w:val="18"/>
                <w:szCs w:val="18"/>
              </w:rPr>
              <w:t>ardiovascular</w:t>
            </w:r>
            <w:r w:rsidR="0081666D">
              <w:rPr>
                <w:rFonts w:ascii="Times New Roman" w:hAnsi="Times New Roman" w:cs="Times New Roman"/>
                <w:sz w:val="18"/>
                <w:szCs w:val="18"/>
              </w:rPr>
              <w:t>*</w:t>
            </w:r>
            <w:r w:rsidR="00BF6CC1">
              <w:rPr>
                <w:rFonts w:ascii="Times New Roman" w:hAnsi="Times New Roman" w:cs="Times New Roman"/>
                <w:sz w:val="18"/>
                <w:szCs w:val="18"/>
              </w:rPr>
              <w:t>[Title/Abstract]</w:t>
            </w:r>
            <w:r w:rsidR="0081666D">
              <w:rPr>
                <w:rFonts w:ascii="Times New Roman" w:hAnsi="Times New Roman" w:cs="Times New Roman"/>
                <w:sz w:val="18"/>
                <w:szCs w:val="18"/>
              </w:rPr>
              <w:t>) OR (CV</w:t>
            </w:r>
            <w:r w:rsidR="00BF6CC1">
              <w:rPr>
                <w:rFonts w:ascii="Times New Roman" w:hAnsi="Times New Roman" w:cs="Times New Roman"/>
                <w:sz w:val="18"/>
                <w:szCs w:val="18"/>
              </w:rPr>
              <w:t>[Title/Abstract]</w:t>
            </w:r>
            <w:r w:rsidR="0081666D">
              <w:rPr>
                <w:rFonts w:ascii="Times New Roman" w:hAnsi="Times New Roman" w:cs="Times New Roman"/>
                <w:sz w:val="18"/>
                <w:szCs w:val="18"/>
              </w:rPr>
              <w:t xml:space="preserve">) OR </w:t>
            </w:r>
            <w:r>
              <w:rPr>
                <w:rFonts w:ascii="Times New Roman" w:hAnsi="Times New Roman" w:cs="Times New Roman"/>
                <w:sz w:val="18"/>
                <w:szCs w:val="18"/>
              </w:rPr>
              <w:t>(</w:t>
            </w:r>
            <w:bookmarkStart w:id="19" w:name="OLE_LINK95"/>
            <w:bookmarkStart w:id="20" w:name="OLE_LINK96"/>
            <w:r w:rsidR="00C2344C">
              <w:rPr>
                <w:rFonts w:ascii="Times New Roman" w:hAnsi="Times New Roman" w:cs="Times New Roman"/>
                <w:sz w:val="18"/>
                <w:szCs w:val="18"/>
              </w:rPr>
              <w:t>heart disease</w:t>
            </w:r>
            <w:bookmarkStart w:id="21" w:name="OLE_LINK93"/>
            <w:bookmarkStart w:id="22" w:name="OLE_LINK94"/>
            <w:bookmarkEnd w:id="19"/>
            <w:bookmarkEnd w:id="20"/>
            <w:r w:rsidR="00127EE7">
              <w:rPr>
                <w:rFonts w:ascii="Times New Roman" w:hAnsi="Times New Roman" w:cs="Times New Roman"/>
                <w:sz w:val="18"/>
                <w:szCs w:val="18"/>
              </w:rPr>
              <w:t>*[Title/Abstract]</w:t>
            </w:r>
            <w:r w:rsidR="00C2344C">
              <w:rPr>
                <w:rFonts w:ascii="Times New Roman" w:hAnsi="Times New Roman" w:cs="Times New Roman"/>
                <w:sz w:val="18"/>
                <w:szCs w:val="18"/>
              </w:rPr>
              <w:t>)</w:t>
            </w:r>
            <w:bookmarkEnd w:id="21"/>
            <w:bookmarkEnd w:id="22"/>
            <w:r w:rsidR="00C2344C">
              <w:rPr>
                <w:rFonts w:ascii="Times New Roman" w:hAnsi="Times New Roman" w:cs="Times New Roman"/>
                <w:sz w:val="18"/>
                <w:szCs w:val="18"/>
              </w:rPr>
              <w:t xml:space="preserve"> </w:t>
            </w:r>
            <w:r w:rsidR="00667A83">
              <w:rPr>
                <w:rFonts w:ascii="Times New Roman" w:hAnsi="Times New Roman" w:cs="Times New Roman"/>
                <w:sz w:val="18"/>
                <w:szCs w:val="18"/>
              </w:rPr>
              <w:t>OR (cardiac disease*</w:t>
            </w:r>
            <w:r w:rsidR="00BF6CC1">
              <w:rPr>
                <w:rFonts w:ascii="Times New Roman" w:hAnsi="Times New Roman" w:cs="Times New Roman"/>
                <w:sz w:val="18"/>
                <w:szCs w:val="18"/>
              </w:rPr>
              <w:t>[Title/Abstract]</w:t>
            </w:r>
            <w:r w:rsidR="00667A83">
              <w:rPr>
                <w:rFonts w:ascii="Times New Roman" w:hAnsi="Times New Roman" w:cs="Times New Roman"/>
                <w:sz w:val="18"/>
                <w:szCs w:val="18"/>
              </w:rPr>
              <w:t>) OR (cardiac disorder*</w:t>
            </w:r>
            <w:r w:rsidR="00BF6CC1">
              <w:rPr>
                <w:rFonts w:ascii="Times New Roman" w:hAnsi="Times New Roman" w:cs="Times New Roman"/>
                <w:sz w:val="18"/>
                <w:szCs w:val="18"/>
              </w:rPr>
              <w:t>[Title/Abstract]</w:t>
            </w:r>
            <w:r w:rsidR="00667A83">
              <w:rPr>
                <w:rFonts w:ascii="Times New Roman" w:hAnsi="Times New Roman" w:cs="Times New Roman"/>
                <w:sz w:val="18"/>
                <w:szCs w:val="18"/>
              </w:rPr>
              <w:t xml:space="preserve">) OR </w:t>
            </w:r>
            <w:r w:rsidR="00C2344C">
              <w:rPr>
                <w:rFonts w:ascii="Times New Roman" w:hAnsi="Times New Roman" w:cs="Times New Roman"/>
                <w:sz w:val="18"/>
                <w:szCs w:val="18"/>
              </w:rPr>
              <w:t>(</w:t>
            </w:r>
            <w:bookmarkStart w:id="23" w:name="OLE_LINK126"/>
            <w:r w:rsidR="00C2344C">
              <w:rPr>
                <w:rFonts w:ascii="Times New Roman" w:hAnsi="Times New Roman" w:cs="Times New Roman"/>
                <w:sz w:val="18"/>
                <w:szCs w:val="18"/>
              </w:rPr>
              <w:t>coronary disease</w:t>
            </w:r>
            <w:bookmarkEnd w:id="23"/>
            <w:r w:rsidR="00127EE7">
              <w:rPr>
                <w:rFonts w:ascii="Times New Roman" w:hAnsi="Times New Roman" w:cs="Times New Roman"/>
                <w:sz w:val="18"/>
                <w:szCs w:val="18"/>
              </w:rPr>
              <w:t>[Title/Abstract]</w:t>
            </w:r>
            <w:r w:rsidR="00C2344C">
              <w:rPr>
                <w:rFonts w:ascii="Times New Roman" w:hAnsi="Times New Roman" w:cs="Times New Roman"/>
                <w:sz w:val="18"/>
                <w:szCs w:val="18"/>
              </w:rPr>
              <w:t>) OR</w:t>
            </w:r>
            <w:r w:rsidR="00667A83">
              <w:rPr>
                <w:rFonts w:ascii="Times New Roman" w:hAnsi="Times New Roman" w:cs="Times New Roman"/>
                <w:sz w:val="18"/>
                <w:szCs w:val="18"/>
              </w:rPr>
              <w:t xml:space="preserve"> (coronary heart disease*</w:t>
            </w:r>
            <w:r w:rsidR="00BF6CC1">
              <w:rPr>
                <w:rFonts w:ascii="Times New Roman" w:hAnsi="Times New Roman" w:cs="Times New Roman"/>
                <w:sz w:val="18"/>
                <w:szCs w:val="18"/>
              </w:rPr>
              <w:t>[Title/Abstract]</w:t>
            </w:r>
            <w:r w:rsidR="00667A83">
              <w:rPr>
                <w:rFonts w:ascii="Times New Roman" w:hAnsi="Times New Roman" w:cs="Times New Roman"/>
                <w:sz w:val="18"/>
                <w:szCs w:val="18"/>
              </w:rPr>
              <w:t>)</w:t>
            </w:r>
            <w:r w:rsidR="00C2344C">
              <w:rPr>
                <w:rFonts w:ascii="Times New Roman" w:hAnsi="Times New Roman" w:cs="Times New Roman"/>
                <w:sz w:val="18"/>
                <w:szCs w:val="18"/>
              </w:rPr>
              <w:t xml:space="preserve"> </w:t>
            </w:r>
            <w:r w:rsidR="00667A83">
              <w:rPr>
                <w:rFonts w:ascii="Times New Roman" w:hAnsi="Times New Roman" w:cs="Times New Roman"/>
                <w:sz w:val="18"/>
                <w:szCs w:val="18"/>
              </w:rPr>
              <w:t>OR</w:t>
            </w:r>
            <w:r w:rsidR="0081666D">
              <w:rPr>
                <w:rFonts w:ascii="Times New Roman" w:hAnsi="Times New Roman" w:cs="Times New Roman"/>
                <w:sz w:val="18"/>
                <w:szCs w:val="18"/>
              </w:rPr>
              <w:t xml:space="preserve"> (CHD</w:t>
            </w:r>
            <w:r w:rsidR="00BF6CC1">
              <w:rPr>
                <w:rFonts w:ascii="Times New Roman" w:hAnsi="Times New Roman" w:cs="Times New Roman"/>
                <w:sz w:val="18"/>
                <w:szCs w:val="18"/>
              </w:rPr>
              <w:t>[Title/Abstract]</w:t>
            </w:r>
            <w:r w:rsidR="0081666D">
              <w:rPr>
                <w:rFonts w:ascii="Times New Roman" w:hAnsi="Times New Roman" w:cs="Times New Roman"/>
                <w:sz w:val="18"/>
                <w:szCs w:val="18"/>
              </w:rPr>
              <w:t>) OR</w:t>
            </w:r>
            <w:r w:rsidR="00667A83">
              <w:rPr>
                <w:rFonts w:ascii="Times New Roman" w:hAnsi="Times New Roman" w:cs="Times New Roman"/>
                <w:sz w:val="18"/>
                <w:szCs w:val="18"/>
              </w:rPr>
              <w:t xml:space="preserve"> </w:t>
            </w:r>
            <w:r w:rsidR="00C2344C">
              <w:rPr>
                <w:rFonts w:ascii="Times New Roman" w:hAnsi="Times New Roman" w:cs="Times New Roman"/>
                <w:sz w:val="18"/>
                <w:szCs w:val="18"/>
              </w:rPr>
              <w:t>(</w:t>
            </w:r>
            <w:bookmarkStart w:id="24" w:name="OLE_LINK127"/>
            <w:bookmarkStart w:id="25" w:name="OLE_LINK128"/>
            <w:r w:rsidR="00C2344C">
              <w:rPr>
                <w:rFonts w:ascii="Times New Roman" w:hAnsi="Times New Roman" w:cs="Times New Roman"/>
                <w:sz w:val="18"/>
                <w:szCs w:val="18"/>
              </w:rPr>
              <w:t>cerebrovascula</w:t>
            </w:r>
            <w:bookmarkEnd w:id="24"/>
            <w:bookmarkEnd w:id="25"/>
            <w:r w:rsidR="00C2344C">
              <w:rPr>
                <w:rFonts w:ascii="Times New Roman" w:hAnsi="Times New Roman" w:cs="Times New Roman"/>
                <w:sz w:val="18"/>
                <w:szCs w:val="18"/>
              </w:rPr>
              <w:t>r</w:t>
            </w:r>
            <w:r w:rsidR="00127EE7">
              <w:rPr>
                <w:rFonts w:ascii="Times New Roman" w:hAnsi="Times New Roman" w:cs="Times New Roman"/>
                <w:sz w:val="18"/>
                <w:szCs w:val="18"/>
              </w:rPr>
              <w:t>*</w:t>
            </w:r>
            <w:r w:rsidR="00BF6CC1">
              <w:rPr>
                <w:rFonts w:ascii="Times New Roman" w:hAnsi="Times New Roman" w:cs="Times New Roman"/>
                <w:sz w:val="18"/>
                <w:szCs w:val="18"/>
              </w:rPr>
              <w:t>[Title/Abstract]</w:t>
            </w:r>
            <w:r w:rsidR="00C2344C">
              <w:rPr>
                <w:rFonts w:ascii="Times New Roman" w:hAnsi="Times New Roman" w:cs="Times New Roman"/>
                <w:sz w:val="18"/>
                <w:szCs w:val="18"/>
              </w:rPr>
              <w:t>)</w:t>
            </w:r>
            <w:r w:rsidR="001E5BA2">
              <w:rPr>
                <w:rFonts w:ascii="Times New Roman" w:hAnsi="Times New Roman" w:cs="Times New Roman"/>
                <w:sz w:val="18"/>
                <w:szCs w:val="18"/>
              </w:rPr>
              <w:t xml:space="preserve"> </w:t>
            </w:r>
            <w:r w:rsidR="00C2344C">
              <w:rPr>
                <w:rFonts w:ascii="Times New Roman" w:hAnsi="Times New Roman" w:cs="Times New Roman"/>
                <w:sz w:val="18"/>
                <w:szCs w:val="18"/>
              </w:rPr>
              <w:t xml:space="preserve">OR </w:t>
            </w:r>
            <w:r w:rsidR="004E003D">
              <w:rPr>
                <w:rFonts w:ascii="Times New Roman" w:hAnsi="Times New Roman" w:cs="Times New Roman"/>
                <w:sz w:val="18"/>
                <w:szCs w:val="18"/>
              </w:rPr>
              <w:t>(</w:t>
            </w:r>
            <w:r w:rsidR="00DF5BC3">
              <w:rPr>
                <w:rFonts w:ascii="Times New Roman" w:hAnsi="Times New Roman" w:cs="Times New Roman"/>
                <w:sz w:val="18"/>
                <w:szCs w:val="18"/>
              </w:rPr>
              <w:t>strok</w:t>
            </w:r>
            <w:r w:rsidR="004B1890">
              <w:rPr>
                <w:rFonts w:ascii="Times New Roman" w:hAnsi="Times New Roman" w:cs="Times New Roman"/>
                <w:sz w:val="18"/>
                <w:szCs w:val="18"/>
              </w:rPr>
              <w:t>e</w:t>
            </w:r>
            <w:r w:rsidR="00127EE7">
              <w:rPr>
                <w:rFonts w:ascii="Times New Roman" w:hAnsi="Times New Roman" w:cs="Times New Roman"/>
                <w:sz w:val="18"/>
                <w:szCs w:val="18"/>
              </w:rPr>
              <w:t>[Title/Abstract]</w:t>
            </w:r>
            <w:r w:rsidR="004E003D">
              <w:rPr>
                <w:rFonts w:ascii="Times New Roman" w:hAnsi="Times New Roman" w:cs="Times New Roman"/>
                <w:sz w:val="18"/>
                <w:szCs w:val="18"/>
              </w:rPr>
              <w:t>)</w:t>
            </w:r>
            <w:bookmarkEnd w:id="14"/>
            <w:bookmarkEnd w:id="15"/>
            <w:bookmarkEnd w:id="16"/>
            <w:r w:rsidR="00DF5BC3">
              <w:rPr>
                <w:rFonts w:ascii="Times New Roman" w:hAnsi="Times New Roman" w:cs="Times New Roman"/>
                <w:sz w:val="18"/>
                <w:szCs w:val="18"/>
              </w:rPr>
              <w:t xml:space="preserve"> </w:t>
            </w:r>
          </w:p>
        </w:tc>
      </w:tr>
      <w:tr w:rsidR="00937423" w:rsidRPr="003A3CC9" w14:paraId="666E2DFD" w14:textId="77777777" w:rsidTr="00D613A5">
        <w:trPr>
          <w:trHeight w:val="359"/>
        </w:trPr>
        <w:tc>
          <w:tcPr>
            <w:tcW w:w="2006" w:type="dxa"/>
            <w:vMerge/>
            <w:tcBorders>
              <w:bottom w:val="single" w:sz="12" w:space="0" w:color="auto"/>
              <w:right w:val="nil"/>
            </w:tcBorders>
          </w:tcPr>
          <w:p w14:paraId="32236D79" w14:textId="77777777" w:rsidR="00937423" w:rsidRPr="003A3CC9" w:rsidRDefault="00937423" w:rsidP="00DE7E1C">
            <w:pPr>
              <w:rPr>
                <w:rFonts w:ascii="Times New Roman" w:hAnsi="Times New Roman" w:cs="Times New Roman"/>
                <w:sz w:val="18"/>
                <w:szCs w:val="18"/>
              </w:rPr>
            </w:pPr>
          </w:p>
        </w:tc>
        <w:tc>
          <w:tcPr>
            <w:tcW w:w="451" w:type="dxa"/>
            <w:gridSpan w:val="2"/>
            <w:tcBorders>
              <w:left w:val="nil"/>
              <w:bottom w:val="single" w:sz="12" w:space="0" w:color="auto"/>
              <w:right w:val="nil"/>
            </w:tcBorders>
          </w:tcPr>
          <w:p w14:paraId="1D48AA7B" w14:textId="51306FF6" w:rsidR="00937423" w:rsidRPr="003A3CC9" w:rsidRDefault="00645B28" w:rsidP="00DE7E1C">
            <w:pPr>
              <w:rPr>
                <w:rFonts w:ascii="Times New Roman" w:hAnsi="Times New Roman" w:cs="Times New Roman"/>
                <w:sz w:val="18"/>
                <w:szCs w:val="18"/>
              </w:rPr>
            </w:pPr>
            <w:r>
              <w:rPr>
                <w:rFonts w:ascii="Times New Roman" w:hAnsi="Times New Roman" w:cs="Times New Roman"/>
                <w:sz w:val="18"/>
                <w:szCs w:val="18"/>
              </w:rPr>
              <w:t>6</w:t>
            </w:r>
            <w:r w:rsidR="00937423">
              <w:rPr>
                <w:rFonts w:ascii="Times New Roman" w:hAnsi="Times New Roman" w:cs="Times New Roman" w:hint="eastAsia"/>
                <w:sz w:val="18"/>
                <w:szCs w:val="18"/>
              </w:rPr>
              <w:t xml:space="preserve">   </w:t>
            </w:r>
          </w:p>
        </w:tc>
        <w:tc>
          <w:tcPr>
            <w:tcW w:w="6065" w:type="dxa"/>
            <w:gridSpan w:val="2"/>
            <w:tcBorders>
              <w:left w:val="nil"/>
              <w:bottom w:val="single" w:sz="12" w:space="0" w:color="auto"/>
            </w:tcBorders>
          </w:tcPr>
          <w:p w14:paraId="142B9134" w14:textId="362EB49C" w:rsidR="00937423" w:rsidRPr="003A3CC9" w:rsidRDefault="00645B28" w:rsidP="00DE7E1C">
            <w:pPr>
              <w:rPr>
                <w:rFonts w:ascii="Times New Roman" w:hAnsi="Times New Roman" w:cs="Times New Roman"/>
                <w:sz w:val="18"/>
                <w:szCs w:val="18"/>
              </w:rPr>
            </w:pPr>
            <w:r>
              <w:rPr>
                <w:rFonts w:ascii="Times New Roman" w:hAnsi="Times New Roman" w:cs="Times New Roman"/>
                <w:sz w:val="18"/>
                <w:szCs w:val="18"/>
              </w:rPr>
              <w:t>4</w:t>
            </w:r>
            <w:r w:rsidR="00937423">
              <w:rPr>
                <w:rFonts w:ascii="Times New Roman" w:hAnsi="Times New Roman" w:cs="Times New Roman" w:hint="eastAsia"/>
                <w:sz w:val="18"/>
                <w:szCs w:val="18"/>
              </w:rPr>
              <w:t xml:space="preserve"> OR </w:t>
            </w:r>
            <w:r>
              <w:rPr>
                <w:rFonts w:ascii="Times New Roman" w:hAnsi="Times New Roman" w:cs="Times New Roman"/>
                <w:sz w:val="18"/>
                <w:szCs w:val="18"/>
              </w:rPr>
              <w:t>5</w:t>
            </w:r>
          </w:p>
        </w:tc>
      </w:tr>
      <w:tr w:rsidR="00FA0ABD" w:rsidRPr="003A3CC9" w14:paraId="5D1B79DA" w14:textId="77777777" w:rsidTr="00FA0ABD">
        <w:trPr>
          <w:trHeight w:val="359"/>
        </w:trPr>
        <w:tc>
          <w:tcPr>
            <w:tcW w:w="8522" w:type="dxa"/>
            <w:gridSpan w:val="5"/>
            <w:tcBorders>
              <w:top w:val="single" w:sz="12" w:space="0" w:color="auto"/>
              <w:bottom w:val="single" w:sz="4" w:space="0" w:color="auto"/>
            </w:tcBorders>
          </w:tcPr>
          <w:p w14:paraId="2BE7224C" w14:textId="57F34A7F" w:rsidR="00FA0ABD" w:rsidRDefault="00FA0ABD" w:rsidP="00FA0ABD">
            <w:pPr>
              <w:rPr>
                <w:rFonts w:ascii="Times New Roman" w:hAnsi="Times New Roman" w:cs="Times New Roman"/>
                <w:sz w:val="18"/>
                <w:szCs w:val="18"/>
              </w:rPr>
            </w:pPr>
            <w:r>
              <w:rPr>
                <w:rFonts w:ascii="Times New Roman" w:hAnsi="Times New Roman" w:cs="Times New Roman"/>
                <w:sz w:val="18"/>
                <w:szCs w:val="18"/>
              </w:rPr>
              <w:t>S</w:t>
            </w:r>
            <w:r>
              <w:rPr>
                <w:rFonts w:ascii="Times New Roman" w:hAnsi="Times New Roman" w:cs="Times New Roman" w:hint="eastAsia"/>
                <w:sz w:val="18"/>
                <w:szCs w:val="18"/>
              </w:rPr>
              <w:t>tudy type =</w:t>
            </w:r>
            <w:r>
              <w:t xml:space="preserve"> </w:t>
            </w:r>
            <w:r w:rsidRPr="003A3CC9">
              <w:rPr>
                <w:rFonts w:ascii="Times New Roman" w:hAnsi="Times New Roman" w:cs="Times New Roman"/>
                <w:sz w:val="18"/>
                <w:szCs w:val="18"/>
              </w:rPr>
              <w:t>prediction modelling studies</w:t>
            </w:r>
            <w:r w:rsidR="00445416">
              <w:t xml:space="preserve"> </w:t>
            </w:r>
            <w:r w:rsidR="00986183">
              <w:rPr>
                <w:rFonts w:ascii="Times New Roman" w:hAnsi="Times New Roman" w:cs="Times New Roman"/>
                <w:sz w:val="18"/>
                <w:szCs w:val="18"/>
                <w:vertAlign w:val="superscript"/>
              </w:rPr>
              <w:t>3</w:t>
            </w:r>
          </w:p>
        </w:tc>
      </w:tr>
      <w:tr w:rsidR="00FA0ABD" w:rsidRPr="003A3CC9" w14:paraId="737E00D5" w14:textId="77777777" w:rsidTr="00D613A5">
        <w:trPr>
          <w:trHeight w:val="359"/>
        </w:trPr>
        <w:tc>
          <w:tcPr>
            <w:tcW w:w="2006" w:type="dxa"/>
            <w:vMerge w:val="restart"/>
            <w:tcBorders>
              <w:top w:val="single" w:sz="4" w:space="0" w:color="auto"/>
              <w:right w:val="nil"/>
            </w:tcBorders>
          </w:tcPr>
          <w:p w14:paraId="021E7B89" w14:textId="77777777" w:rsidR="00FA0ABD" w:rsidRPr="003A3CC9" w:rsidRDefault="00FA0ABD" w:rsidP="00FA0ABD">
            <w:pPr>
              <w:rPr>
                <w:rFonts w:ascii="Times New Roman" w:hAnsi="Times New Roman" w:cs="Times New Roman"/>
                <w:sz w:val="18"/>
                <w:szCs w:val="18"/>
              </w:rPr>
            </w:pPr>
            <w:bookmarkStart w:id="26" w:name="_Hlk82091389"/>
          </w:p>
        </w:tc>
        <w:tc>
          <w:tcPr>
            <w:tcW w:w="396" w:type="dxa"/>
            <w:tcBorders>
              <w:top w:val="single" w:sz="4" w:space="0" w:color="auto"/>
              <w:left w:val="nil"/>
              <w:right w:val="nil"/>
            </w:tcBorders>
          </w:tcPr>
          <w:p w14:paraId="6675FA5A" w14:textId="26DFB702" w:rsidR="00FA0ABD" w:rsidRPr="003A3CC9" w:rsidRDefault="00645B28" w:rsidP="00FA0ABD">
            <w:pPr>
              <w:rPr>
                <w:rFonts w:ascii="Times New Roman" w:hAnsi="Times New Roman" w:cs="Times New Roman"/>
                <w:sz w:val="18"/>
                <w:szCs w:val="18"/>
              </w:rPr>
            </w:pPr>
            <w:r>
              <w:rPr>
                <w:rFonts w:ascii="Times New Roman" w:hAnsi="Times New Roman" w:cs="Times New Roman" w:hint="eastAsia"/>
                <w:sz w:val="18"/>
                <w:szCs w:val="18"/>
              </w:rPr>
              <w:t>7</w:t>
            </w:r>
          </w:p>
        </w:tc>
        <w:tc>
          <w:tcPr>
            <w:tcW w:w="6120" w:type="dxa"/>
            <w:gridSpan w:val="3"/>
            <w:tcBorders>
              <w:top w:val="single" w:sz="4" w:space="0" w:color="auto"/>
              <w:left w:val="nil"/>
            </w:tcBorders>
          </w:tcPr>
          <w:p w14:paraId="571248C1" w14:textId="0A4135E3" w:rsidR="00FA0ABD" w:rsidRPr="003A3CC9" w:rsidRDefault="00FA0ABD" w:rsidP="00FA0ABD">
            <w:pPr>
              <w:rPr>
                <w:rFonts w:ascii="Times New Roman" w:hAnsi="Times New Roman" w:cs="Times New Roman"/>
                <w:sz w:val="18"/>
                <w:szCs w:val="18"/>
              </w:rPr>
            </w:pPr>
            <w:bookmarkStart w:id="27" w:name="OLE_LINK111"/>
            <w:bookmarkStart w:id="28" w:name="OLE_LINK112"/>
            <w:bookmarkStart w:id="29" w:name="OLE_LINK113"/>
            <w:bookmarkStart w:id="30" w:name="OLE_LINK114"/>
            <w:r w:rsidRPr="0068371C">
              <w:rPr>
                <w:rFonts w:ascii="Times New Roman" w:hAnsi="Times New Roman" w:cs="Times New Roman"/>
                <w:sz w:val="18"/>
                <w:szCs w:val="18"/>
              </w:rPr>
              <w:t>(predict*[Title/Abstrac</w:t>
            </w:r>
            <w:r>
              <w:rPr>
                <w:rFonts w:ascii="Times New Roman" w:hAnsi="Times New Roman" w:cs="Times New Roman"/>
                <w:sz w:val="18"/>
                <w:szCs w:val="18"/>
              </w:rPr>
              <w:t xml:space="preserve">t]) </w:t>
            </w:r>
            <w:bookmarkStart w:id="31" w:name="OLE_LINK91"/>
            <w:bookmarkStart w:id="32" w:name="OLE_LINK92"/>
            <w:r>
              <w:rPr>
                <w:rFonts w:ascii="Times New Roman" w:hAnsi="Times New Roman" w:cs="Times New Roman"/>
                <w:sz w:val="18"/>
                <w:szCs w:val="18"/>
              </w:rPr>
              <w:t>OR (</w:t>
            </w:r>
            <w:bookmarkStart w:id="33" w:name="OLE_LINK139"/>
            <w:bookmarkStart w:id="34" w:name="OLE_LINK140"/>
            <w:bookmarkStart w:id="35" w:name="OLE_LINK141"/>
            <w:bookmarkStart w:id="36" w:name="OLE_LINK147"/>
            <w:bookmarkEnd w:id="31"/>
            <w:bookmarkEnd w:id="32"/>
            <w:r>
              <w:rPr>
                <w:rFonts w:ascii="Times New Roman" w:hAnsi="Times New Roman" w:cs="Times New Roman"/>
                <w:sz w:val="18"/>
                <w:szCs w:val="18"/>
              </w:rPr>
              <w:t>progn</w:t>
            </w:r>
            <w:bookmarkEnd w:id="33"/>
            <w:bookmarkEnd w:id="34"/>
            <w:bookmarkEnd w:id="35"/>
            <w:bookmarkEnd w:id="36"/>
            <w:r>
              <w:rPr>
                <w:rFonts w:ascii="Times New Roman" w:hAnsi="Times New Roman" w:cs="Times New Roman"/>
                <w:sz w:val="18"/>
                <w:szCs w:val="18"/>
              </w:rPr>
              <w:t>*[Title/Abstract])</w:t>
            </w:r>
            <w:r w:rsidRPr="0068371C">
              <w:rPr>
                <w:rFonts w:ascii="Times New Roman" w:hAnsi="Times New Roman" w:cs="Times New Roman"/>
                <w:sz w:val="18"/>
                <w:szCs w:val="18"/>
              </w:rPr>
              <w:t xml:space="preserve"> OR </w:t>
            </w:r>
            <w:r w:rsidR="001A2805">
              <w:rPr>
                <w:rFonts w:ascii="Times New Roman" w:hAnsi="Times New Roman" w:cs="Times New Roman"/>
                <w:sz w:val="18"/>
                <w:szCs w:val="18"/>
              </w:rPr>
              <w:t xml:space="preserve">(algorithm*[Title/Abstract]) OR </w:t>
            </w:r>
            <w:r w:rsidRPr="0068371C">
              <w:rPr>
                <w:rFonts w:ascii="Times New Roman" w:hAnsi="Times New Roman" w:cs="Times New Roman"/>
                <w:sz w:val="18"/>
                <w:szCs w:val="18"/>
              </w:rPr>
              <w:t>(risk predic</w:t>
            </w:r>
            <w:r w:rsidR="001938F9">
              <w:rPr>
                <w:rFonts w:ascii="Times New Roman" w:hAnsi="Times New Roman" w:cs="Times New Roman"/>
                <w:sz w:val="18"/>
                <w:szCs w:val="18"/>
              </w:rPr>
              <w:t>*</w:t>
            </w:r>
            <w:r w:rsidRPr="0068371C">
              <w:rPr>
                <w:rFonts w:ascii="Times New Roman" w:hAnsi="Times New Roman" w:cs="Times New Roman"/>
                <w:sz w:val="18"/>
                <w:szCs w:val="18"/>
              </w:rPr>
              <w:t xml:space="preserve">[Title/Abstract]) </w:t>
            </w:r>
            <w:r>
              <w:rPr>
                <w:rFonts w:ascii="Times New Roman" w:hAnsi="Times New Roman" w:cs="Times New Roman"/>
                <w:sz w:val="18"/>
                <w:szCs w:val="18"/>
              </w:rPr>
              <w:t>OR (risk scor</w:t>
            </w:r>
            <w:r w:rsidR="00830D7A">
              <w:rPr>
                <w:rFonts w:ascii="Times New Roman" w:hAnsi="Times New Roman" w:cs="Times New Roman"/>
                <w:sz w:val="18"/>
                <w:szCs w:val="18"/>
              </w:rPr>
              <w:t>*</w:t>
            </w:r>
            <w:r>
              <w:rPr>
                <w:rFonts w:ascii="Times New Roman" w:hAnsi="Times New Roman" w:cs="Times New Roman"/>
                <w:sz w:val="18"/>
                <w:szCs w:val="18"/>
              </w:rPr>
              <w:t>[Title/Abstract])</w:t>
            </w:r>
            <w:r w:rsidRPr="0068371C">
              <w:rPr>
                <w:rFonts w:ascii="Times New Roman" w:hAnsi="Times New Roman" w:cs="Times New Roman"/>
                <w:sz w:val="18"/>
                <w:szCs w:val="18"/>
              </w:rPr>
              <w:t xml:space="preserve"> OR</w:t>
            </w:r>
            <w:r w:rsidR="00830D7A">
              <w:rPr>
                <w:rFonts w:ascii="Times New Roman" w:hAnsi="Times New Roman" w:cs="Times New Roman"/>
                <w:sz w:val="18"/>
                <w:szCs w:val="18"/>
              </w:rPr>
              <w:t xml:space="preserve"> (risk table[Title/Abstract])</w:t>
            </w:r>
            <w:r w:rsidR="00830D7A" w:rsidRPr="0068371C">
              <w:rPr>
                <w:rFonts w:ascii="Times New Roman" w:hAnsi="Times New Roman" w:cs="Times New Roman"/>
                <w:sz w:val="18"/>
                <w:szCs w:val="18"/>
              </w:rPr>
              <w:t xml:space="preserve"> OR</w:t>
            </w:r>
            <w:r w:rsidR="001A2805">
              <w:rPr>
                <w:rFonts w:ascii="Times New Roman" w:hAnsi="Times New Roman" w:cs="Times New Roman"/>
                <w:sz w:val="18"/>
                <w:szCs w:val="18"/>
              </w:rPr>
              <w:t xml:space="preserve"> (</w:t>
            </w:r>
            <w:bookmarkStart w:id="37" w:name="OLE_LINK133"/>
            <w:bookmarkStart w:id="38" w:name="OLE_LINK134"/>
            <w:r w:rsidR="001A2805">
              <w:rPr>
                <w:rFonts w:ascii="Times New Roman" w:hAnsi="Times New Roman" w:cs="Times New Roman"/>
                <w:sz w:val="18"/>
                <w:szCs w:val="18"/>
              </w:rPr>
              <w:t>risk chart*</w:t>
            </w:r>
            <w:bookmarkEnd w:id="37"/>
            <w:bookmarkEnd w:id="38"/>
            <w:r w:rsidR="001A2805">
              <w:rPr>
                <w:rFonts w:ascii="Times New Roman" w:hAnsi="Times New Roman" w:cs="Times New Roman"/>
                <w:sz w:val="18"/>
                <w:szCs w:val="18"/>
              </w:rPr>
              <w:t>[Title/Abstract])</w:t>
            </w:r>
            <w:r w:rsidR="001A2805" w:rsidRPr="0068371C">
              <w:rPr>
                <w:rFonts w:ascii="Times New Roman" w:hAnsi="Times New Roman" w:cs="Times New Roman"/>
                <w:sz w:val="18"/>
                <w:szCs w:val="18"/>
              </w:rPr>
              <w:t xml:space="preserve"> OR</w:t>
            </w:r>
            <w:r w:rsidRPr="0068371C">
              <w:rPr>
                <w:rFonts w:ascii="Times New Roman" w:hAnsi="Times New Roman" w:cs="Times New Roman"/>
                <w:sz w:val="18"/>
                <w:szCs w:val="18"/>
              </w:rPr>
              <w:t xml:space="preserve"> </w:t>
            </w:r>
            <w:r w:rsidR="00830D7A">
              <w:rPr>
                <w:rFonts w:ascii="Times New Roman" w:hAnsi="Times New Roman" w:cs="Times New Roman"/>
                <w:sz w:val="18"/>
                <w:szCs w:val="18"/>
              </w:rPr>
              <w:t>(risk equation*[Title/Abstract])</w:t>
            </w:r>
            <w:r w:rsidR="00830D7A" w:rsidRPr="0068371C">
              <w:rPr>
                <w:rFonts w:ascii="Times New Roman" w:hAnsi="Times New Roman" w:cs="Times New Roman"/>
                <w:sz w:val="18"/>
                <w:szCs w:val="18"/>
              </w:rPr>
              <w:t xml:space="preserve"> OR</w:t>
            </w:r>
            <w:r w:rsidR="001A2805">
              <w:rPr>
                <w:rFonts w:ascii="Times New Roman" w:hAnsi="Times New Roman" w:cs="Times New Roman"/>
                <w:sz w:val="18"/>
                <w:szCs w:val="18"/>
              </w:rPr>
              <w:t xml:space="preserve"> (risk factor*</w:t>
            </w:r>
            <w:bookmarkStart w:id="39" w:name="OLE_LINK121"/>
            <w:bookmarkStart w:id="40" w:name="OLE_LINK122"/>
            <w:bookmarkStart w:id="41" w:name="OLE_LINK123"/>
            <w:r w:rsidR="001A2805">
              <w:rPr>
                <w:rFonts w:ascii="Times New Roman" w:hAnsi="Times New Roman" w:cs="Times New Roman"/>
                <w:sz w:val="18"/>
                <w:szCs w:val="18"/>
              </w:rPr>
              <w:t>[</w:t>
            </w:r>
            <w:bookmarkStart w:id="42" w:name="OLE_LINK119"/>
            <w:bookmarkStart w:id="43" w:name="OLE_LINK120"/>
            <w:r w:rsidR="001A2805">
              <w:rPr>
                <w:rFonts w:ascii="Times New Roman" w:hAnsi="Times New Roman" w:cs="Times New Roman"/>
                <w:sz w:val="18"/>
                <w:szCs w:val="18"/>
              </w:rPr>
              <w:t>Title/Abstract]</w:t>
            </w:r>
            <w:bookmarkEnd w:id="39"/>
            <w:bookmarkEnd w:id="40"/>
            <w:bookmarkEnd w:id="41"/>
            <w:bookmarkEnd w:id="42"/>
            <w:bookmarkEnd w:id="43"/>
            <w:r w:rsidR="001A2805">
              <w:rPr>
                <w:rFonts w:ascii="Times New Roman" w:hAnsi="Times New Roman" w:cs="Times New Roman"/>
                <w:sz w:val="18"/>
                <w:szCs w:val="18"/>
              </w:rPr>
              <w:t>)</w:t>
            </w:r>
            <w:r w:rsidR="001A2805" w:rsidRPr="0068371C">
              <w:rPr>
                <w:rFonts w:ascii="Times New Roman" w:hAnsi="Times New Roman" w:cs="Times New Roman"/>
                <w:sz w:val="18"/>
                <w:szCs w:val="18"/>
              </w:rPr>
              <w:t xml:space="preserve"> OR</w:t>
            </w:r>
            <w:r w:rsidR="00830D7A" w:rsidRPr="0068371C">
              <w:rPr>
                <w:rFonts w:ascii="Times New Roman" w:hAnsi="Times New Roman" w:cs="Times New Roman"/>
                <w:sz w:val="18"/>
                <w:szCs w:val="18"/>
              </w:rPr>
              <w:t xml:space="preserve"> </w:t>
            </w:r>
            <w:r w:rsidRPr="0068371C">
              <w:rPr>
                <w:rFonts w:ascii="Times New Roman" w:hAnsi="Times New Roman" w:cs="Times New Roman"/>
                <w:sz w:val="18"/>
                <w:szCs w:val="18"/>
              </w:rPr>
              <w:t>(</w:t>
            </w:r>
            <w:bookmarkStart w:id="44" w:name="OLE_LINK142"/>
            <w:bookmarkStart w:id="45" w:name="OLE_LINK143"/>
            <w:bookmarkStart w:id="46" w:name="OLE_LINK148"/>
            <w:r w:rsidRPr="0068371C">
              <w:rPr>
                <w:rFonts w:ascii="Times New Roman" w:hAnsi="Times New Roman" w:cs="Times New Roman"/>
                <w:sz w:val="18"/>
                <w:szCs w:val="18"/>
              </w:rPr>
              <w:t>ri</w:t>
            </w:r>
            <w:r>
              <w:rPr>
                <w:rFonts w:ascii="Times New Roman" w:hAnsi="Times New Roman" w:cs="Times New Roman"/>
                <w:sz w:val="18"/>
                <w:szCs w:val="18"/>
              </w:rPr>
              <w:t>sk calculation</w:t>
            </w:r>
            <w:bookmarkEnd w:id="44"/>
            <w:bookmarkEnd w:id="45"/>
            <w:bookmarkEnd w:id="46"/>
            <w:r>
              <w:rPr>
                <w:rFonts w:ascii="Times New Roman" w:hAnsi="Times New Roman" w:cs="Times New Roman"/>
                <w:sz w:val="18"/>
                <w:szCs w:val="18"/>
              </w:rPr>
              <w:t>[Title/Abstract])</w:t>
            </w:r>
            <w:r w:rsidRPr="0068371C">
              <w:rPr>
                <w:rFonts w:ascii="Times New Roman" w:hAnsi="Times New Roman" w:cs="Times New Roman"/>
                <w:sz w:val="18"/>
                <w:szCs w:val="18"/>
              </w:rPr>
              <w:t xml:space="preserve"> OR (</w:t>
            </w:r>
            <w:bookmarkStart w:id="47" w:name="OLE_LINK135"/>
            <w:bookmarkStart w:id="48" w:name="OLE_LINK136"/>
            <w:bookmarkStart w:id="49" w:name="OLE_LINK144"/>
            <w:r w:rsidRPr="0068371C">
              <w:rPr>
                <w:rFonts w:ascii="Times New Roman" w:hAnsi="Times New Roman" w:cs="Times New Roman"/>
                <w:sz w:val="18"/>
                <w:szCs w:val="18"/>
              </w:rPr>
              <w:t>r</w:t>
            </w:r>
            <w:r>
              <w:rPr>
                <w:rFonts w:ascii="Times New Roman" w:hAnsi="Times New Roman" w:cs="Times New Roman"/>
                <w:sz w:val="18"/>
                <w:szCs w:val="18"/>
              </w:rPr>
              <w:t>isk assessment</w:t>
            </w:r>
            <w:bookmarkEnd w:id="47"/>
            <w:bookmarkEnd w:id="48"/>
            <w:bookmarkEnd w:id="49"/>
            <w:r>
              <w:rPr>
                <w:rFonts w:ascii="Times New Roman" w:hAnsi="Times New Roman" w:cs="Times New Roman"/>
                <w:sz w:val="18"/>
                <w:szCs w:val="18"/>
              </w:rPr>
              <w:t>[Title/Abstract])</w:t>
            </w:r>
            <w:bookmarkEnd w:id="27"/>
            <w:bookmarkEnd w:id="28"/>
            <w:r>
              <w:rPr>
                <w:rFonts w:ascii="Times New Roman" w:hAnsi="Times New Roman" w:cs="Times New Roman"/>
                <w:sz w:val="18"/>
                <w:szCs w:val="18"/>
              </w:rPr>
              <w:t xml:space="preserve"> </w:t>
            </w:r>
            <w:bookmarkEnd w:id="29"/>
            <w:bookmarkEnd w:id="30"/>
          </w:p>
        </w:tc>
      </w:tr>
      <w:bookmarkEnd w:id="26"/>
      <w:tr w:rsidR="00FA0ABD" w:rsidRPr="003A3CC9" w14:paraId="104193AC" w14:textId="77777777" w:rsidTr="00D613A5">
        <w:trPr>
          <w:trHeight w:val="363"/>
        </w:trPr>
        <w:tc>
          <w:tcPr>
            <w:tcW w:w="2006" w:type="dxa"/>
            <w:vMerge/>
            <w:tcBorders>
              <w:bottom w:val="single" w:sz="12" w:space="0" w:color="auto"/>
              <w:right w:val="nil"/>
            </w:tcBorders>
          </w:tcPr>
          <w:p w14:paraId="43F2DAB9" w14:textId="77777777" w:rsidR="00FA0ABD" w:rsidRPr="003A3CC9" w:rsidRDefault="00FA0ABD" w:rsidP="00FA0ABD">
            <w:pPr>
              <w:rPr>
                <w:rFonts w:ascii="Times New Roman" w:hAnsi="Times New Roman" w:cs="Times New Roman"/>
                <w:sz w:val="18"/>
                <w:szCs w:val="18"/>
              </w:rPr>
            </w:pPr>
          </w:p>
        </w:tc>
        <w:tc>
          <w:tcPr>
            <w:tcW w:w="396" w:type="dxa"/>
            <w:tcBorders>
              <w:left w:val="nil"/>
              <w:bottom w:val="single" w:sz="12" w:space="0" w:color="auto"/>
              <w:right w:val="nil"/>
            </w:tcBorders>
          </w:tcPr>
          <w:p w14:paraId="56BDC20C" w14:textId="198E9D86" w:rsidR="00FA0ABD" w:rsidRPr="003A3CC9" w:rsidRDefault="00645B28" w:rsidP="00FA0ABD">
            <w:pPr>
              <w:rPr>
                <w:rFonts w:ascii="Times New Roman" w:hAnsi="Times New Roman" w:cs="Times New Roman"/>
                <w:sz w:val="18"/>
                <w:szCs w:val="18"/>
              </w:rPr>
            </w:pPr>
            <w:r>
              <w:rPr>
                <w:rFonts w:ascii="Times New Roman" w:hAnsi="Times New Roman" w:cs="Times New Roman" w:hint="eastAsia"/>
                <w:sz w:val="18"/>
                <w:szCs w:val="18"/>
              </w:rPr>
              <w:t>8</w:t>
            </w:r>
          </w:p>
        </w:tc>
        <w:tc>
          <w:tcPr>
            <w:tcW w:w="6120" w:type="dxa"/>
            <w:gridSpan w:val="3"/>
            <w:tcBorders>
              <w:left w:val="nil"/>
              <w:bottom w:val="single" w:sz="12" w:space="0" w:color="auto"/>
            </w:tcBorders>
          </w:tcPr>
          <w:p w14:paraId="48CA3434" w14:textId="3EF65244" w:rsidR="00FA0ABD" w:rsidRPr="003A3CC9" w:rsidRDefault="00645B28" w:rsidP="00FA0ABD">
            <w:pPr>
              <w:rPr>
                <w:rFonts w:ascii="Times New Roman" w:hAnsi="Times New Roman" w:cs="Times New Roman"/>
                <w:sz w:val="18"/>
                <w:szCs w:val="18"/>
              </w:rPr>
            </w:pPr>
            <w:r>
              <w:rPr>
                <w:rFonts w:ascii="Times New Roman" w:hAnsi="Times New Roman" w:cs="Times New Roman"/>
                <w:sz w:val="18"/>
                <w:szCs w:val="18"/>
              </w:rPr>
              <w:t xml:space="preserve">3 </w:t>
            </w:r>
            <w:r>
              <w:rPr>
                <w:rFonts w:ascii="Times New Roman" w:hAnsi="Times New Roman" w:cs="Times New Roman" w:hint="eastAsia"/>
                <w:sz w:val="18"/>
                <w:szCs w:val="18"/>
              </w:rPr>
              <w:t>AND</w:t>
            </w:r>
            <w:r>
              <w:rPr>
                <w:rFonts w:ascii="Times New Roman" w:hAnsi="Times New Roman" w:cs="Times New Roman"/>
                <w:sz w:val="18"/>
                <w:szCs w:val="18"/>
              </w:rPr>
              <w:t xml:space="preserve"> 6</w:t>
            </w:r>
            <w:r w:rsidR="00FA0ABD">
              <w:rPr>
                <w:rFonts w:ascii="Times New Roman" w:hAnsi="Times New Roman" w:cs="Times New Roman" w:hint="eastAsia"/>
                <w:sz w:val="18"/>
                <w:szCs w:val="18"/>
              </w:rPr>
              <w:t xml:space="preserve"> AND </w:t>
            </w:r>
            <w:r>
              <w:rPr>
                <w:rFonts w:ascii="Times New Roman" w:hAnsi="Times New Roman" w:cs="Times New Roman"/>
                <w:sz w:val="18"/>
                <w:szCs w:val="18"/>
              </w:rPr>
              <w:t>7</w:t>
            </w:r>
          </w:p>
        </w:tc>
      </w:tr>
      <w:tr w:rsidR="00FA0ABD" w:rsidRPr="003A3CC9" w14:paraId="0873003E" w14:textId="77777777" w:rsidTr="00D613A5">
        <w:trPr>
          <w:trHeight w:val="363"/>
        </w:trPr>
        <w:tc>
          <w:tcPr>
            <w:tcW w:w="2006" w:type="dxa"/>
            <w:vMerge w:val="restart"/>
            <w:tcBorders>
              <w:top w:val="single" w:sz="12" w:space="0" w:color="auto"/>
              <w:right w:val="nil"/>
            </w:tcBorders>
          </w:tcPr>
          <w:p w14:paraId="3ECAECB9" w14:textId="55E5ECBD" w:rsidR="00FA0ABD" w:rsidRPr="003A3CC9" w:rsidRDefault="00FA0ABD" w:rsidP="00FA0ABD">
            <w:pPr>
              <w:rPr>
                <w:rFonts w:ascii="Times New Roman" w:hAnsi="Times New Roman" w:cs="Times New Roman"/>
                <w:sz w:val="18"/>
                <w:szCs w:val="18"/>
              </w:rPr>
            </w:pPr>
            <w:r w:rsidRPr="0068371C">
              <w:rPr>
                <w:rFonts w:ascii="Times New Roman" w:hAnsi="Times New Roman" w:cs="Times New Roman"/>
                <w:sz w:val="18"/>
                <w:szCs w:val="18"/>
              </w:rPr>
              <w:t>Human filter</w:t>
            </w:r>
            <w:r w:rsidRPr="00E22568">
              <w:rPr>
                <w:vertAlign w:val="superscript"/>
              </w:rPr>
              <w:t xml:space="preserve"> </w:t>
            </w:r>
            <w:r w:rsidR="00986183">
              <w:rPr>
                <w:rFonts w:ascii="Times New Roman" w:hAnsi="Times New Roman" w:cs="Times New Roman"/>
                <w:sz w:val="18"/>
                <w:szCs w:val="18"/>
                <w:vertAlign w:val="superscript"/>
              </w:rPr>
              <w:t>4</w:t>
            </w:r>
            <w:r w:rsidRPr="0068371C">
              <w:rPr>
                <w:rFonts w:ascii="Times New Roman" w:hAnsi="Times New Roman" w:cs="Times New Roman"/>
                <w:sz w:val="18"/>
                <w:szCs w:val="18"/>
              </w:rPr>
              <w:t xml:space="preserve"> </w:t>
            </w:r>
          </w:p>
        </w:tc>
        <w:tc>
          <w:tcPr>
            <w:tcW w:w="396" w:type="dxa"/>
            <w:tcBorders>
              <w:top w:val="single" w:sz="12" w:space="0" w:color="auto"/>
              <w:left w:val="nil"/>
              <w:right w:val="nil"/>
            </w:tcBorders>
          </w:tcPr>
          <w:p w14:paraId="09E85ABD" w14:textId="5711DCFA" w:rsidR="00FA0ABD" w:rsidRPr="003A3CC9" w:rsidRDefault="00645B28" w:rsidP="00FA0ABD">
            <w:pPr>
              <w:rPr>
                <w:rFonts w:ascii="Times New Roman" w:hAnsi="Times New Roman" w:cs="Times New Roman"/>
                <w:sz w:val="18"/>
                <w:szCs w:val="18"/>
              </w:rPr>
            </w:pPr>
            <w:r>
              <w:rPr>
                <w:rFonts w:ascii="Times New Roman" w:hAnsi="Times New Roman" w:cs="Times New Roman" w:hint="eastAsia"/>
                <w:sz w:val="18"/>
                <w:szCs w:val="18"/>
              </w:rPr>
              <w:t>9</w:t>
            </w:r>
          </w:p>
        </w:tc>
        <w:tc>
          <w:tcPr>
            <w:tcW w:w="6120" w:type="dxa"/>
            <w:gridSpan w:val="3"/>
            <w:tcBorders>
              <w:top w:val="single" w:sz="12" w:space="0" w:color="auto"/>
              <w:left w:val="nil"/>
            </w:tcBorders>
          </w:tcPr>
          <w:p w14:paraId="31EDBCDC" w14:textId="02E37822" w:rsidR="00FA0ABD" w:rsidRPr="003A3CC9" w:rsidRDefault="00FA0ABD" w:rsidP="00FA0ABD">
            <w:pPr>
              <w:rPr>
                <w:rFonts w:ascii="Times New Roman" w:hAnsi="Times New Roman" w:cs="Times New Roman"/>
                <w:sz w:val="18"/>
                <w:szCs w:val="18"/>
              </w:rPr>
            </w:pPr>
            <w:r w:rsidRPr="0068371C">
              <w:rPr>
                <w:rFonts w:ascii="Times New Roman" w:hAnsi="Times New Roman" w:cs="Times New Roman"/>
                <w:sz w:val="18"/>
                <w:szCs w:val="18"/>
              </w:rPr>
              <w:t>Animals</w:t>
            </w:r>
            <w:r w:rsidR="00E22568">
              <w:rPr>
                <w:rFonts w:ascii="Times New Roman" w:hAnsi="Times New Roman" w:cs="Times New Roman"/>
                <w:sz w:val="18"/>
                <w:szCs w:val="18"/>
              </w:rPr>
              <w:t xml:space="preserve"> </w:t>
            </w:r>
            <w:r w:rsidRPr="0068371C">
              <w:rPr>
                <w:rFonts w:ascii="Times New Roman" w:hAnsi="Times New Roman" w:cs="Times New Roman"/>
                <w:sz w:val="18"/>
                <w:szCs w:val="18"/>
              </w:rPr>
              <w:t>[MH] NOT Humans</w:t>
            </w:r>
            <w:r w:rsidR="00BF6CC1">
              <w:rPr>
                <w:rFonts w:ascii="Times New Roman" w:hAnsi="Times New Roman" w:cs="Times New Roman"/>
                <w:sz w:val="18"/>
                <w:szCs w:val="18"/>
              </w:rPr>
              <w:t xml:space="preserve"> </w:t>
            </w:r>
            <w:r w:rsidRPr="0068371C">
              <w:rPr>
                <w:rFonts w:ascii="Times New Roman" w:hAnsi="Times New Roman" w:cs="Times New Roman"/>
                <w:sz w:val="18"/>
                <w:szCs w:val="18"/>
              </w:rPr>
              <w:t>[MH]</w:t>
            </w:r>
          </w:p>
        </w:tc>
      </w:tr>
      <w:tr w:rsidR="00FA0ABD" w:rsidRPr="003A3CC9" w14:paraId="059D9884" w14:textId="77777777" w:rsidTr="00D613A5">
        <w:trPr>
          <w:trHeight w:val="363"/>
        </w:trPr>
        <w:tc>
          <w:tcPr>
            <w:tcW w:w="2006" w:type="dxa"/>
            <w:vMerge/>
            <w:tcBorders>
              <w:right w:val="nil"/>
            </w:tcBorders>
          </w:tcPr>
          <w:p w14:paraId="3EDD0677" w14:textId="77777777" w:rsidR="00FA0ABD" w:rsidRPr="003A3CC9" w:rsidRDefault="00FA0ABD" w:rsidP="00FA0ABD">
            <w:pPr>
              <w:rPr>
                <w:rFonts w:ascii="Times New Roman" w:hAnsi="Times New Roman" w:cs="Times New Roman"/>
                <w:sz w:val="18"/>
                <w:szCs w:val="18"/>
              </w:rPr>
            </w:pPr>
          </w:p>
        </w:tc>
        <w:tc>
          <w:tcPr>
            <w:tcW w:w="396" w:type="dxa"/>
            <w:tcBorders>
              <w:left w:val="nil"/>
              <w:right w:val="nil"/>
            </w:tcBorders>
          </w:tcPr>
          <w:p w14:paraId="404DE90F" w14:textId="309990D1" w:rsidR="00FA0ABD" w:rsidRPr="003A3CC9" w:rsidRDefault="00645B28" w:rsidP="00FA0ABD">
            <w:pPr>
              <w:rPr>
                <w:rFonts w:ascii="Times New Roman" w:hAnsi="Times New Roman" w:cs="Times New Roman"/>
                <w:sz w:val="18"/>
                <w:szCs w:val="18"/>
              </w:rPr>
            </w:pPr>
            <w:r>
              <w:rPr>
                <w:rFonts w:ascii="Times New Roman" w:hAnsi="Times New Roman" w:cs="Times New Roman" w:hint="eastAsia"/>
                <w:sz w:val="18"/>
                <w:szCs w:val="18"/>
              </w:rPr>
              <w:t>1</w:t>
            </w:r>
            <w:r>
              <w:rPr>
                <w:rFonts w:ascii="Times New Roman" w:hAnsi="Times New Roman" w:cs="Times New Roman"/>
                <w:sz w:val="18"/>
                <w:szCs w:val="18"/>
              </w:rPr>
              <w:t>0</w:t>
            </w:r>
          </w:p>
        </w:tc>
        <w:tc>
          <w:tcPr>
            <w:tcW w:w="6120" w:type="dxa"/>
            <w:gridSpan w:val="3"/>
            <w:tcBorders>
              <w:left w:val="nil"/>
            </w:tcBorders>
          </w:tcPr>
          <w:p w14:paraId="07F2B886" w14:textId="3DCEED11" w:rsidR="00FA0ABD" w:rsidRPr="003A3CC9" w:rsidRDefault="00645B28" w:rsidP="00FA0ABD">
            <w:pPr>
              <w:rPr>
                <w:rFonts w:ascii="Times New Roman" w:hAnsi="Times New Roman" w:cs="Times New Roman"/>
                <w:sz w:val="18"/>
                <w:szCs w:val="18"/>
              </w:rPr>
            </w:pPr>
            <w:r>
              <w:rPr>
                <w:rFonts w:ascii="Times New Roman" w:hAnsi="Times New Roman" w:cs="Times New Roman"/>
                <w:sz w:val="18"/>
                <w:szCs w:val="18"/>
              </w:rPr>
              <w:t xml:space="preserve">8 </w:t>
            </w:r>
            <w:r w:rsidR="00FA0ABD">
              <w:rPr>
                <w:rFonts w:ascii="Times New Roman" w:hAnsi="Times New Roman" w:cs="Times New Roman" w:hint="eastAsia"/>
                <w:sz w:val="18"/>
                <w:szCs w:val="18"/>
              </w:rPr>
              <w:t xml:space="preserve">NOT </w:t>
            </w:r>
            <w:r>
              <w:rPr>
                <w:rFonts w:ascii="Times New Roman" w:hAnsi="Times New Roman" w:cs="Times New Roman"/>
                <w:sz w:val="18"/>
                <w:szCs w:val="18"/>
              </w:rPr>
              <w:t>9</w:t>
            </w:r>
          </w:p>
        </w:tc>
      </w:tr>
      <w:tr w:rsidR="00D613A5" w:rsidRPr="003A3CC9" w14:paraId="30F09816" w14:textId="77777777" w:rsidTr="00D613A5">
        <w:trPr>
          <w:trHeight w:val="363"/>
        </w:trPr>
        <w:tc>
          <w:tcPr>
            <w:tcW w:w="2006" w:type="dxa"/>
            <w:vMerge w:val="restart"/>
            <w:tcBorders>
              <w:right w:val="nil"/>
            </w:tcBorders>
          </w:tcPr>
          <w:p w14:paraId="69B632EA" w14:textId="390F8627" w:rsidR="00D613A5" w:rsidRPr="003A3CC9" w:rsidRDefault="00D613A5" w:rsidP="00FA0ABD">
            <w:pPr>
              <w:rPr>
                <w:rFonts w:ascii="Times New Roman" w:hAnsi="Times New Roman" w:cs="Times New Roman"/>
                <w:sz w:val="18"/>
                <w:szCs w:val="18"/>
              </w:rPr>
            </w:pPr>
            <w:r>
              <w:rPr>
                <w:rFonts w:ascii="Times New Roman" w:hAnsi="Times New Roman" w:cs="Times New Roman" w:hint="eastAsia"/>
                <w:sz w:val="18"/>
                <w:szCs w:val="18"/>
              </w:rPr>
              <w:t>L</w:t>
            </w:r>
            <w:r>
              <w:rPr>
                <w:rFonts w:ascii="Times New Roman" w:hAnsi="Times New Roman" w:cs="Times New Roman"/>
                <w:sz w:val="18"/>
                <w:szCs w:val="18"/>
              </w:rPr>
              <w:t xml:space="preserve">anguage </w:t>
            </w:r>
            <w:r w:rsidRPr="0068371C">
              <w:rPr>
                <w:rFonts w:ascii="Times New Roman" w:hAnsi="Times New Roman" w:cs="Times New Roman"/>
                <w:sz w:val="18"/>
                <w:szCs w:val="18"/>
              </w:rPr>
              <w:t>filter</w:t>
            </w:r>
          </w:p>
        </w:tc>
        <w:tc>
          <w:tcPr>
            <w:tcW w:w="396" w:type="dxa"/>
            <w:tcBorders>
              <w:left w:val="nil"/>
              <w:right w:val="nil"/>
            </w:tcBorders>
          </w:tcPr>
          <w:p w14:paraId="0DCC1BD2" w14:textId="7AB948F4" w:rsidR="00D613A5" w:rsidRPr="003A3CC9" w:rsidRDefault="00645B28" w:rsidP="00FA0ABD">
            <w:pPr>
              <w:rPr>
                <w:rFonts w:ascii="Times New Roman" w:hAnsi="Times New Roman" w:cs="Times New Roman"/>
                <w:sz w:val="18"/>
                <w:szCs w:val="18"/>
              </w:rPr>
            </w:pPr>
            <w:r>
              <w:rPr>
                <w:rFonts w:ascii="Times New Roman" w:hAnsi="Times New Roman" w:cs="Times New Roman" w:hint="eastAsia"/>
                <w:sz w:val="18"/>
                <w:szCs w:val="18"/>
              </w:rPr>
              <w:t>1</w:t>
            </w:r>
            <w:r>
              <w:rPr>
                <w:rFonts w:ascii="Times New Roman" w:hAnsi="Times New Roman" w:cs="Times New Roman"/>
                <w:sz w:val="18"/>
                <w:szCs w:val="18"/>
              </w:rPr>
              <w:t>1</w:t>
            </w:r>
          </w:p>
        </w:tc>
        <w:tc>
          <w:tcPr>
            <w:tcW w:w="6120" w:type="dxa"/>
            <w:gridSpan w:val="3"/>
            <w:tcBorders>
              <w:left w:val="nil"/>
            </w:tcBorders>
          </w:tcPr>
          <w:p w14:paraId="6A53EE79" w14:textId="30D02F91" w:rsidR="00D613A5" w:rsidRDefault="00D613A5" w:rsidP="00FA0ABD">
            <w:pPr>
              <w:rPr>
                <w:rFonts w:ascii="Times New Roman" w:hAnsi="Times New Roman" w:cs="Times New Roman"/>
                <w:sz w:val="18"/>
                <w:szCs w:val="18"/>
              </w:rPr>
            </w:pPr>
            <w:r>
              <w:rPr>
                <w:rFonts w:ascii="Times New Roman" w:hAnsi="Times New Roman" w:cs="Times New Roman" w:hint="eastAsia"/>
                <w:sz w:val="18"/>
                <w:szCs w:val="18"/>
              </w:rPr>
              <w:t>E</w:t>
            </w:r>
            <w:r>
              <w:rPr>
                <w:rFonts w:ascii="Times New Roman" w:hAnsi="Times New Roman" w:cs="Times New Roman"/>
                <w:sz w:val="18"/>
                <w:szCs w:val="18"/>
              </w:rPr>
              <w:t>nglish OR Chinese</w:t>
            </w:r>
          </w:p>
        </w:tc>
      </w:tr>
      <w:tr w:rsidR="00D613A5" w:rsidRPr="003A3CC9" w14:paraId="7711A2D8" w14:textId="77777777" w:rsidTr="00D613A5">
        <w:trPr>
          <w:trHeight w:val="363"/>
        </w:trPr>
        <w:tc>
          <w:tcPr>
            <w:tcW w:w="2006" w:type="dxa"/>
            <w:vMerge/>
            <w:tcBorders>
              <w:right w:val="nil"/>
            </w:tcBorders>
          </w:tcPr>
          <w:p w14:paraId="4CF82FCD" w14:textId="77777777" w:rsidR="00D613A5" w:rsidRPr="003A3CC9" w:rsidRDefault="00D613A5" w:rsidP="00FA0ABD">
            <w:pPr>
              <w:rPr>
                <w:rFonts w:ascii="Times New Roman" w:hAnsi="Times New Roman" w:cs="Times New Roman"/>
                <w:sz w:val="18"/>
                <w:szCs w:val="18"/>
              </w:rPr>
            </w:pPr>
          </w:p>
        </w:tc>
        <w:tc>
          <w:tcPr>
            <w:tcW w:w="396" w:type="dxa"/>
            <w:tcBorders>
              <w:left w:val="nil"/>
              <w:right w:val="nil"/>
            </w:tcBorders>
          </w:tcPr>
          <w:p w14:paraId="684EAC0E" w14:textId="63C58719" w:rsidR="00D613A5" w:rsidRPr="003A3CC9" w:rsidRDefault="00645B28" w:rsidP="00FA0ABD">
            <w:pPr>
              <w:rPr>
                <w:rFonts w:ascii="Times New Roman" w:hAnsi="Times New Roman" w:cs="Times New Roman"/>
                <w:sz w:val="18"/>
                <w:szCs w:val="18"/>
              </w:rPr>
            </w:pPr>
            <w:r>
              <w:rPr>
                <w:rFonts w:ascii="Times New Roman" w:hAnsi="Times New Roman" w:cs="Times New Roman" w:hint="eastAsia"/>
                <w:sz w:val="18"/>
                <w:szCs w:val="18"/>
              </w:rPr>
              <w:t>1</w:t>
            </w:r>
            <w:r>
              <w:rPr>
                <w:rFonts w:ascii="Times New Roman" w:hAnsi="Times New Roman" w:cs="Times New Roman"/>
                <w:sz w:val="18"/>
                <w:szCs w:val="18"/>
              </w:rPr>
              <w:t>2</w:t>
            </w:r>
          </w:p>
        </w:tc>
        <w:tc>
          <w:tcPr>
            <w:tcW w:w="6120" w:type="dxa"/>
            <w:gridSpan w:val="3"/>
            <w:tcBorders>
              <w:left w:val="nil"/>
            </w:tcBorders>
          </w:tcPr>
          <w:p w14:paraId="2D2B7419" w14:textId="319F741E" w:rsidR="00D613A5" w:rsidRDefault="00645B28" w:rsidP="00FA0ABD">
            <w:pPr>
              <w:rPr>
                <w:rFonts w:ascii="Times New Roman" w:hAnsi="Times New Roman" w:cs="Times New Roman"/>
                <w:sz w:val="18"/>
                <w:szCs w:val="18"/>
              </w:rPr>
            </w:pPr>
            <w:r>
              <w:rPr>
                <w:rFonts w:ascii="Times New Roman" w:hAnsi="Times New Roman" w:cs="Times New Roman"/>
                <w:sz w:val="18"/>
                <w:szCs w:val="18"/>
              </w:rPr>
              <w:t>10</w:t>
            </w:r>
            <w:r w:rsidR="00D613A5">
              <w:rPr>
                <w:rFonts w:ascii="Times New Roman" w:hAnsi="Times New Roman" w:cs="Times New Roman"/>
                <w:sz w:val="18"/>
                <w:szCs w:val="18"/>
              </w:rPr>
              <w:t xml:space="preserve"> AND </w:t>
            </w:r>
            <w:r>
              <w:rPr>
                <w:rFonts w:ascii="Times New Roman" w:hAnsi="Times New Roman" w:cs="Times New Roman"/>
                <w:sz w:val="18"/>
                <w:szCs w:val="18"/>
              </w:rPr>
              <w:t>11</w:t>
            </w:r>
          </w:p>
        </w:tc>
      </w:tr>
      <w:tr w:rsidR="00D613A5" w:rsidRPr="003A3CC9" w14:paraId="2BAA9CFB" w14:textId="77777777" w:rsidTr="00D613A5">
        <w:trPr>
          <w:trHeight w:val="363"/>
        </w:trPr>
        <w:tc>
          <w:tcPr>
            <w:tcW w:w="2006" w:type="dxa"/>
            <w:tcBorders>
              <w:right w:val="nil"/>
            </w:tcBorders>
          </w:tcPr>
          <w:p w14:paraId="21C4A1BA" w14:textId="3C35372F" w:rsidR="00D613A5" w:rsidRPr="003A3CC9" w:rsidRDefault="00D613A5" w:rsidP="00FA0ABD">
            <w:pPr>
              <w:rPr>
                <w:rFonts w:ascii="Times New Roman" w:hAnsi="Times New Roman" w:cs="Times New Roman"/>
                <w:sz w:val="18"/>
                <w:szCs w:val="18"/>
              </w:rPr>
            </w:pPr>
            <w:r>
              <w:rPr>
                <w:rFonts w:ascii="Times New Roman" w:hAnsi="Times New Roman" w:cs="Times New Roman" w:hint="eastAsia"/>
                <w:sz w:val="18"/>
                <w:szCs w:val="18"/>
              </w:rPr>
              <w:t>A</w:t>
            </w:r>
            <w:r>
              <w:rPr>
                <w:rFonts w:ascii="Times New Roman" w:hAnsi="Times New Roman" w:cs="Times New Roman"/>
                <w:sz w:val="18"/>
                <w:szCs w:val="18"/>
              </w:rPr>
              <w:t xml:space="preserve">ge </w:t>
            </w:r>
            <w:r w:rsidRPr="0068371C">
              <w:rPr>
                <w:rFonts w:ascii="Times New Roman" w:hAnsi="Times New Roman" w:cs="Times New Roman"/>
                <w:sz w:val="18"/>
                <w:szCs w:val="18"/>
              </w:rPr>
              <w:t>filter</w:t>
            </w:r>
          </w:p>
        </w:tc>
        <w:tc>
          <w:tcPr>
            <w:tcW w:w="396" w:type="dxa"/>
            <w:tcBorders>
              <w:left w:val="nil"/>
              <w:right w:val="nil"/>
            </w:tcBorders>
          </w:tcPr>
          <w:p w14:paraId="0F7D2840" w14:textId="3ECF2B29" w:rsidR="00D613A5" w:rsidRDefault="00D613A5" w:rsidP="00FA0ABD">
            <w:pPr>
              <w:rPr>
                <w:rFonts w:ascii="Times New Roman" w:hAnsi="Times New Roman" w:cs="Times New Roman"/>
                <w:sz w:val="18"/>
                <w:szCs w:val="18"/>
              </w:rPr>
            </w:pPr>
            <w:r>
              <w:rPr>
                <w:rFonts w:ascii="Times New Roman" w:hAnsi="Times New Roman" w:cs="Times New Roman" w:hint="eastAsia"/>
                <w:sz w:val="18"/>
                <w:szCs w:val="18"/>
              </w:rPr>
              <w:t>1</w:t>
            </w:r>
            <w:r w:rsidR="00645B28">
              <w:rPr>
                <w:rFonts w:ascii="Times New Roman" w:hAnsi="Times New Roman" w:cs="Times New Roman"/>
                <w:sz w:val="18"/>
                <w:szCs w:val="18"/>
              </w:rPr>
              <w:t>3</w:t>
            </w:r>
          </w:p>
        </w:tc>
        <w:tc>
          <w:tcPr>
            <w:tcW w:w="6120" w:type="dxa"/>
            <w:gridSpan w:val="3"/>
            <w:tcBorders>
              <w:left w:val="nil"/>
            </w:tcBorders>
          </w:tcPr>
          <w:p w14:paraId="4F7DE442" w14:textId="4D41D6C2" w:rsidR="00D613A5" w:rsidRDefault="00645B28" w:rsidP="00FA0ABD">
            <w:pPr>
              <w:rPr>
                <w:rFonts w:ascii="Times New Roman" w:hAnsi="Times New Roman" w:cs="Times New Roman"/>
                <w:sz w:val="18"/>
                <w:szCs w:val="18"/>
              </w:rPr>
            </w:pPr>
            <w:r>
              <w:rPr>
                <w:rFonts w:ascii="Times New Roman" w:hAnsi="Times New Roman" w:cs="Times New Roman"/>
                <w:sz w:val="18"/>
                <w:szCs w:val="18"/>
              </w:rPr>
              <w:t>12</w:t>
            </w:r>
            <w:r w:rsidR="00D613A5">
              <w:rPr>
                <w:rFonts w:ascii="Times New Roman" w:hAnsi="Times New Roman" w:cs="Times New Roman"/>
                <w:sz w:val="18"/>
                <w:szCs w:val="18"/>
              </w:rPr>
              <w:t xml:space="preserve"> AND all adult (19+years)</w:t>
            </w:r>
          </w:p>
        </w:tc>
      </w:tr>
    </w:tbl>
    <w:p w14:paraId="169F8A03" w14:textId="77777777" w:rsidR="0011561F" w:rsidRDefault="0011561F" w:rsidP="00930316">
      <w:pPr>
        <w:adjustRightInd w:val="0"/>
        <w:snapToGrid w:val="0"/>
        <w:rPr>
          <w:rFonts w:ascii="Times New Roman" w:hAnsi="Times New Roman" w:cs="Times New Roman"/>
          <w:sz w:val="18"/>
          <w:szCs w:val="18"/>
        </w:rPr>
      </w:pPr>
      <w:r>
        <w:rPr>
          <w:rFonts w:ascii="Times New Roman" w:hAnsi="Times New Roman" w:cs="Times New Roman"/>
          <w:sz w:val="18"/>
          <w:szCs w:val="18"/>
        </w:rPr>
        <w:t>R</w:t>
      </w:r>
      <w:r>
        <w:rPr>
          <w:rFonts w:ascii="Times New Roman" w:hAnsi="Times New Roman" w:cs="Times New Roman" w:hint="eastAsia"/>
          <w:sz w:val="18"/>
          <w:szCs w:val="18"/>
        </w:rPr>
        <w:t>eferences:</w:t>
      </w:r>
    </w:p>
    <w:p w14:paraId="2D4425BB" w14:textId="68C47D12" w:rsidR="00D57D54" w:rsidRDefault="00F37D08" w:rsidP="00930316">
      <w:pPr>
        <w:pStyle w:val="EndNoteBibliography"/>
        <w:adjustRightInd w:val="0"/>
        <w:snapToGrid w:val="0"/>
        <w:ind w:left="720" w:hanging="720"/>
        <w:jc w:val="left"/>
        <w:rPr>
          <w:rFonts w:ascii="Times New Roman" w:hAnsi="Times New Roman" w:cs="Times New Roman"/>
          <w:noProof w:val="0"/>
          <w:sz w:val="18"/>
          <w:szCs w:val="18"/>
        </w:rPr>
      </w:pPr>
      <w:r>
        <w:rPr>
          <w:rFonts w:ascii="Times New Roman" w:hAnsi="Times New Roman" w:cs="Times New Roman" w:hint="eastAsia"/>
          <w:noProof w:val="0"/>
          <w:sz w:val="18"/>
          <w:szCs w:val="18"/>
        </w:rPr>
        <w:t>1</w:t>
      </w:r>
      <w:r>
        <w:rPr>
          <w:rFonts w:ascii="Times New Roman" w:hAnsi="Times New Roman" w:cs="Times New Roman"/>
          <w:noProof w:val="0"/>
          <w:sz w:val="18"/>
          <w:szCs w:val="18"/>
        </w:rPr>
        <w:t xml:space="preserve">. </w:t>
      </w:r>
      <w:r w:rsidR="00D57D54" w:rsidRPr="00D57D54">
        <w:rPr>
          <w:rFonts w:ascii="Times New Roman" w:hAnsi="Times New Roman" w:cs="Times New Roman"/>
          <w:sz w:val="18"/>
          <w:szCs w:val="18"/>
        </w:rPr>
        <w:t>Damen J A , Pajouheshnia R , Heus P , et al. Performance of the Framingham risk models and pooled cohort equations for predicting 10-year risk of cardiovascular disease: a systematic review and meta-analysis[J]. BMC Medicine, 2019, 17.</w:t>
      </w:r>
    </w:p>
    <w:p w14:paraId="6F0802F1" w14:textId="77777777" w:rsidR="002511C2" w:rsidRPr="002511C2" w:rsidRDefault="0011561F" w:rsidP="00930316">
      <w:pPr>
        <w:pStyle w:val="EndNoteBibliography"/>
        <w:adjustRightInd w:val="0"/>
        <w:snapToGrid w:val="0"/>
        <w:ind w:left="720" w:hanging="720"/>
        <w:rPr>
          <w:rFonts w:ascii="Times New Roman" w:hAnsi="Times New Roman" w:cs="Times New Roman"/>
          <w:noProof w:val="0"/>
          <w:sz w:val="18"/>
          <w:szCs w:val="18"/>
        </w:rPr>
      </w:pPr>
      <w:r>
        <w:rPr>
          <w:rFonts w:ascii="Times New Roman" w:hAnsi="Times New Roman" w:cs="Times New Roman"/>
          <w:noProof w:val="0"/>
          <w:sz w:val="18"/>
          <w:szCs w:val="18"/>
        </w:rPr>
        <w:fldChar w:fldCharType="begin"/>
      </w:r>
      <w:r>
        <w:rPr>
          <w:rFonts w:ascii="Times New Roman" w:hAnsi="Times New Roman" w:cs="Times New Roman"/>
          <w:noProof w:val="0"/>
          <w:sz w:val="18"/>
          <w:szCs w:val="18"/>
        </w:rPr>
        <w:instrText xml:space="preserve"> ADDIN EN.REFLIST </w:instrText>
      </w:r>
      <w:r>
        <w:rPr>
          <w:rFonts w:ascii="Times New Roman" w:hAnsi="Times New Roman" w:cs="Times New Roman"/>
          <w:noProof w:val="0"/>
          <w:sz w:val="18"/>
          <w:szCs w:val="18"/>
        </w:rPr>
        <w:fldChar w:fldCharType="separate"/>
      </w:r>
      <w:r w:rsidR="00D57D54">
        <w:rPr>
          <w:rFonts w:ascii="Times New Roman" w:hAnsi="Times New Roman" w:cs="Times New Roman"/>
          <w:noProof w:val="0"/>
          <w:sz w:val="18"/>
          <w:szCs w:val="18"/>
        </w:rPr>
        <w:t>2</w:t>
      </w:r>
      <w:r w:rsidRPr="0068371C">
        <w:rPr>
          <w:rFonts w:ascii="Times New Roman" w:hAnsi="Times New Roman" w:cs="Times New Roman"/>
          <w:noProof w:val="0"/>
          <w:sz w:val="18"/>
          <w:szCs w:val="18"/>
        </w:rPr>
        <w:t xml:space="preserve">. </w:t>
      </w:r>
      <w:r w:rsidR="002511C2" w:rsidRPr="002511C2">
        <w:rPr>
          <w:rFonts w:ascii="Times New Roman" w:hAnsi="Times New Roman" w:cs="Times New Roman" w:hint="eastAsia"/>
          <w:sz w:val="18"/>
          <w:szCs w:val="18"/>
        </w:rPr>
        <w:t>Damen J , Hooft L , Schuit E , et al. Prediction models for cardiovascular disease risk in the general population: systematic review[J]. BMJ, 2016, 353:i2416.</w:t>
      </w:r>
    </w:p>
    <w:p w14:paraId="017E4426" w14:textId="79C341F6" w:rsidR="0011561F" w:rsidRPr="0068371C" w:rsidRDefault="00D57D54" w:rsidP="00930316">
      <w:pPr>
        <w:pStyle w:val="EndNoteBibliography"/>
        <w:adjustRightInd w:val="0"/>
        <w:snapToGrid w:val="0"/>
        <w:ind w:left="720" w:hanging="720"/>
        <w:rPr>
          <w:rFonts w:ascii="Times New Roman" w:hAnsi="Times New Roman" w:cs="Times New Roman"/>
          <w:noProof w:val="0"/>
          <w:sz w:val="18"/>
          <w:szCs w:val="18"/>
        </w:rPr>
      </w:pPr>
      <w:r>
        <w:rPr>
          <w:rFonts w:ascii="Times New Roman" w:hAnsi="Times New Roman" w:cs="Times New Roman"/>
          <w:noProof w:val="0"/>
          <w:sz w:val="18"/>
          <w:szCs w:val="18"/>
        </w:rPr>
        <w:t>3</w:t>
      </w:r>
      <w:r w:rsidR="002511C2">
        <w:rPr>
          <w:rFonts w:ascii="Times New Roman" w:hAnsi="Times New Roman" w:cs="Times New Roman"/>
          <w:noProof w:val="0"/>
          <w:sz w:val="18"/>
          <w:szCs w:val="18"/>
        </w:rPr>
        <w:t xml:space="preserve">. </w:t>
      </w:r>
      <w:r w:rsidR="0011561F" w:rsidRPr="0068371C">
        <w:rPr>
          <w:rFonts w:ascii="Times New Roman" w:hAnsi="Times New Roman" w:cs="Times New Roman"/>
          <w:noProof w:val="0"/>
          <w:sz w:val="18"/>
          <w:szCs w:val="18"/>
        </w:rPr>
        <w:t>Bellou V, Belbasis L, Konstantinidis AK, et al. Prognostic models for outcome prediction in patients with chronic obstructive pulmonary disease: systematic review and critical appraisal. BMJ (Clinical research ed) 2019;367:l5358. doi: 10.1136/bmj.l5358 [published Online First: 2019/10/06]</w:t>
      </w:r>
    </w:p>
    <w:p w14:paraId="64091BFA" w14:textId="223C7184" w:rsidR="0011561F" w:rsidRPr="0068371C" w:rsidRDefault="00D57D54" w:rsidP="00930316">
      <w:pPr>
        <w:pStyle w:val="EndNoteBibliography"/>
        <w:adjustRightInd w:val="0"/>
        <w:snapToGrid w:val="0"/>
        <w:ind w:left="720" w:hanging="720"/>
        <w:rPr>
          <w:rFonts w:ascii="Times New Roman" w:hAnsi="Times New Roman" w:cs="Times New Roman"/>
          <w:noProof w:val="0"/>
          <w:sz w:val="18"/>
          <w:szCs w:val="18"/>
        </w:rPr>
      </w:pPr>
      <w:r>
        <w:rPr>
          <w:rFonts w:ascii="Times New Roman" w:hAnsi="Times New Roman" w:cs="Times New Roman"/>
          <w:noProof w:val="0"/>
          <w:sz w:val="18"/>
          <w:szCs w:val="18"/>
        </w:rPr>
        <w:t>4</w:t>
      </w:r>
      <w:r w:rsidR="0011561F" w:rsidRPr="0068371C">
        <w:rPr>
          <w:rFonts w:ascii="Times New Roman" w:hAnsi="Times New Roman" w:cs="Times New Roman"/>
          <w:noProof w:val="0"/>
          <w:sz w:val="18"/>
          <w:szCs w:val="18"/>
        </w:rPr>
        <w:t>. Cochrane handbook for systematic reviews of interventions: The Cochrane Coll</w:t>
      </w:r>
      <w:r w:rsidR="0011561F">
        <w:rPr>
          <w:rFonts w:ascii="Times New Roman" w:hAnsi="Times New Roman" w:cs="Times New Roman"/>
          <w:noProof w:val="0"/>
          <w:sz w:val="18"/>
          <w:szCs w:val="18"/>
        </w:rPr>
        <w:t xml:space="preserve">aboration; 2011. </w:t>
      </w:r>
      <w:r w:rsidR="0011561F" w:rsidRPr="0068371C">
        <w:rPr>
          <w:rFonts w:ascii="Times New Roman" w:hAnsi="Times New Roman" w:cs="Times New Roman"/>
          <w:noProof w:val="0"/>
          <w:sz w:val="18"/>
          <w:szCs w:val="18"/>
        </w:rPr>
        <w:t xml:space="preserve">Available from: </w:t>
      </w:r>
      <w:hyperlink r:id="rId8" w:history="1">
        <w:r w:rsidR="0011561F" w:rsidRPr="0068371C">
          <w:rPr>
            <w:rFonts w:ascii="Times New Roman" w:hAnsi="Times New Roman" w:cs="Times New Roman"/>
            <w:noProof w:val="0"/>
            <w:sz w:val="18"/>
            <w:szCs w:val="18"/>
          </w:rPr>
          <w:t>http://handbook-5-1cochraneorg/</w:t>
        </w:r>
      </w:hyperlink>
      <w:r w:rsidR="0011561F" w:rsidRPr="0068371C">
        <w:rPr>
          <w:rFonts w:ascii="Times New Roman" w:hAnsi="Times New Roman" w:cs="Times New Roman"/>
          <w:noProof w:val="0"/>
          <w:sz w:val="18"/>
          <w:szCs w:val="18"/>
        </w:rPr>
        <w:t xml:space="preserve"> </w:t>
      </w:r>
    </w:p>
    <w:p w14:paraId="1EE31B2F" w14:textId="53F9FF53" w:rsidR="00BC6D66" w:rsidRDefault="0011561F" w:rsidP="00930316">
      <w:pPr>
        <w:adjustRightInd w:val="0"/>
        <w:snapToGrid w:val="0"/>
        <w:rPr>
          <w:rFonts w:ascii="Times New Roman" w:hAnsi="Times New Roman" w:cs="Times New Roman"/>
          <w:sz w:val="18"/>
          <w:szCs w:val="18"/>
        </w:rPr>
      </w:pPr>
      <w:r>
        <w:rPr>
          <w:rFonts w:ascii="Times New Roman" w:hAnsi="Times New Roman" w:cs="Times New Roman"/>
          <w:sz w:val="18"/>
          <w:szCs w:val="18"/>
        </w:rPr>
        <w:fldChar w:fldCharType="end"/>
      </w:r>
    </w:p>
    <w:p w14:paraId="62C5975B" w14:textId="77777777" w:rsidR="006F6C31" w:rsidRDefault="006F6C31" w:rsidP="00F93568">
      <w:pPr>
        <w:rPr>
          <w:rFonts w:ascii="Times New Roman" w:eastAsia="DengXian" w:hAnsi="Times New Roman" w:cs="Times New Roman"/>
          <w:sz w:val="22"/>
          <w:szCs w:val="22"/>
        </w:rPr>
        <w:sectPr w:rsidR="006F6C31" w:rsidSect="00581686">
          <w:pgSz w:w="11906" w:h="16838"/>
          <w:pgMar w:top="1440" w:right="1800" w:bottom="1440" w:left="1800" w:header="851" w:footer="992" w:gutter="0"/>
          <w:cols w:space="425"/>
          <w:docGrid w:type="lines" w:linePitch="312"/>
        </w:sectPr>
      </w:pPr>
    </w:p>
    <w:p w14:paraId="53D90527" w14:textId="47A784CE" w:rsidR="00DF24CF" w:rsidRPr="005E09CC" w:rsidRDefault="0061252E" w:rsidP="005E09CC">
      <w:pPr>
        <w:rPr>
          <w:rFonts w:ascii="Times New Roman" w:hAnsi="Times New Roman" w:cs="Times New Roman" w:hint="eastAsia"/>
          <w:sz w:val="22"/>
          <w:szCs w:val="22"/>
        </w:rPr>
      </w:pPr>
      <w:r w:rsidRPr="00626874">
        <w:rPr>
          <w:rFonts w:ascii="Times New Roman" w:eastAsia="DengXian" w:hAnsi="Times New Roman" w:cs="Times New Roman"/>
          <w:sz w:val="22"/>
          <w:szCs w:val="22"/>
        </w:rPr>
        <w:lastRenderedPageBreak/>
        <w:t xml:space="preserve">Supplementary </w:t>
      </w:r>
      <w:r w:rsidRPr="00626874">
        <w:rPr>
          <w:rFonts w:ascii="Times New Roman" w:hAnsi="Times New Roman" w:cs="Times New Roman"/>
          <w:sz w:val="22"/>
          <w:szCs w:val="22"/>
        </w:rPr>
        <w:t xml:space="preserve">Table 2 </w:t>
      </w:r>
      <w:r w:rsidR="00857B04" w:rsidRPr="00626874">
        <w:rPr>
          <w:rFonts w:ascii="Times New Roman" w:hAnsi="Times New Roman" w:cs="Times New Roman"/>
          <w:sz w:val="22"/>
          <w:szCs w:val="22"/>
        </w:rPr>
        <w:t xml:space="preserve">Items for data extraction </w:t>
      </w:r>
      <w:r w:rsidR="002918E3" w:rsidRPr="00626874">
        <w:rPr>
          <w:rFonts w:ascii="Times New Roman" w:hAnsi="Times New Roman" w:cs="Times New Roman" w:hint="eastAsia"/>
          <w:sz w:val="22"/>
          <w:szCs w:val="22"/>
        </w:rPr>
        <w:t>of</w:t>
      </w:r>
      <w:r w:rsidR="002918E3" w:rsidRPr="00626874">
        <w:rPr>
          <w:rFonts w:ascii="Times New Roman" w:hAnsi="Times New Roman" w:cs="Times New Roman"/>
          <w:sz w:val="22"/>
          <w:szCs w:val="22"/>
        </w:rPr>
        <w:t xml:space="preserve"> development </w:t>
      </w:r>
      <w:r w:rsidR="007C4B0C" w:rsidRPr="00626874">
        <w:rPr>
          <w:rFonts w:ascii="Times New Roman" w:hAnsi="Times New Roman" w:cs="Times New Roman"/>
          <w:sz w:val="22"/>
          <w:szCs w:val="22"/>
        </w:rPr>
        <w:t xml:space="preserve">and validation </w:t>
      </w:r>
      <w:r w:rsidR="002918E3" w:rsidRPr="00626874">
        <w:rPr>
          <w:rFonts w:ascii="Times New Roman" w:hAnsi="Times New Roman" w:cs="Times New Roman"/>
          <w:sz w:val="22"/>
          <w:szCs w:val="22"/>
        </w:rPr>
        <w:t>studies</w:t>
      </w:r>
    </w:p>
    <w:tbl>
      <w:tblPr>
        <w:tblStyle w:val="a3"/>
        <w:tblW w:w="9221" w:type="dxa"/>
        <w:tblInd w:w="-34" w:type="dxa"/>
        <w:tblLook w:val="04A0" w:firstRow="1" w:lastRow="0" w:firstColumn="1" w:lastColumn="0" w:noHBand="0" w:noVBand="1"/>
      </w:tblPr>
      <w:tblGrid>
        <w:gridCol w:w="1418"/>
        <w:gridCol w:w="1701"/>
        <w:gridCol w:w="6102"/>
      </w:tblGrid>
      <w:tr w:rsidR="0086005E" w:rsidRPr="00EB1EFF" w14:paraId="42D39C04" w14:textId="77777777" w:rsidTr="00B17889">
        <w:trPr>
          <w:trHeight w:val="293"/>
        </w:trPr>
        <w:tc>
          <w:tcPr>
            <w:tcW w:w="1418" w:type="dxa"/>
            <w:vAlign w:val="center"/>
          </w:tcPr>
          <w:p w14:paraId="205D8615" w14:textId="26386DF7" w:rsidR="006C7DAA" w:rsidRPr="00216F27" w:rsidRDefault="00216F27" w:rsidP="000913F5">
            <w:pPr>
              <w:contextualSpacing/>
              <w:jc w:val="both"/>
              <w:rPr>
                <w:rFonts w:ascii="Times New Roman" w:hAnsi="Times New Roman" w:cs="Times New Roman"/>
                <w:b/>
                <w:bCs/>
                <w:sz w:val="18"/>
                <w:szCs w:val="18"/>
              </w:rPr>
            </w:pPr>
            <w:r>
              <w:rPr>
                <w:rFonts w:ascii="Times New Roman" w:hAnsi="Times New Roman" w:cs="Times New Roman"/>
                <w:b/>
                <w:bCs/>
                <w:sz w:val="18"/>
                <w:szCs w:val="18"/>
              </w:rPr>
              <w:t>C</w:t>
            </w:r>
            <w:r w:rsidR="00EB1EFF" w:rsidRPr="00216F27">
              <w:rPr>
                <w:rFonts w:ascii="Times New Roman" w:hAnsi="Times New Roman" w:cs="Times New Roman"/>
                <w:b/>
                <w:bCs/>
                <w:sz w:val="18"/>
                <w:szCs w:val="18"/>
              </w:rPr>
              <w:t>ategory</w:t>
            </w:r>
          </w:p>
        </w:tc>
        <w:tc>
          <w:tcPr>
            <w:tcW w:w="1701" w:type="dxa"/>
            <w:vAlign w:val="center"/>
          </w:tcPr>
          <w:p w14:paraId="62405753" w14:textId="0C0113B4" w:rsidR="006C7DAA" w:rsidRPr="00216F27" w:rsidRDefault="006C7DAA" w:rsidP="000913F5">
            <w:pPr>
              <w:contextualSpacing/>
              <w:jc w:val="both"/>
              <w:rPr>
                <w:rFonts w:ascii="Times New Roman" w:hAnsi="Times New Roman" w:cs="Times New Roman"/>
                <w:b/>
                <w:bCs/>
                <w:sz w:val="18"/>
                <w:szCs w:val="18"/>
              </w:rPr>
            </w:pPr>
            <w:r w:rsidRPr="00216F27">
              <w:rPr>
                <w:rFonts w:ascii="Times New Roman" w:hAnsi="Times New Roman" w:cs="Times New Roman"/>
                <w:b/>
                <w:bCs/>
                <w:sz w:val="18"/>
                <w:szCs w:val="18"/>
              </w:rPr>
              <w:t>Item</w:t>
            </w:r>
          </w:p>
        </w:tc>
        <w:tc>
          <w:tcPr>
            <w:tcW w:w="6102" w:type="dxa"/>
            <w:vAlign w:val="center"/>
          </w:tcPr>
          <w:p w14:paraId="5962EAB9" w14:textId="77777777" w:rsidR="006C7DAA" w:rsidRPr="00216F27" w:rsidRDefault="006C7DAA" w:rsidP="000913F5">
            <w:pPr>
              <w:contextualSpacing/>
              <w:jc w:val="both"/>
              <w:rPr>
                <w:rFonts w:ascii="Times New Roman" w:hAnsi="Times New Roman" w:cs="Times New Roman"/>
                <w:b/>
                <w:bCs/>
                <w:sz w:val="18"/>
                <w:szCs w:val="18"/>
              </w:rPr>
            </w:pPr>
            <w:r w:rsidRPr="00216F27">
              <w:rPr>
                <w:rFonts w:ascii="Times New Roman" w:hAnsi="Times New Roman" w:cs="Times New Roman"/>
                <w:b/>
                <w:bCs/>
                <w:sz w:val="18"/>
                <w:szCs w:val="18"/>
              </w:rPr>
              <w:t>Description / examples</w:t>
            </w:r>
          </w:p>
        </w:tc>
      </w:tr>
      <w:tr w:rsidR="00186101" w:rsidRPr="00EB1EFF" w14:paraId="0C5DA7B2" w14:textId="77777777" w:rsidTr="00B17889">
        <w:trPr>
          <w:trHeight w:val="316"/>
        </w:trPr>
        <w:tc>
          <w:tcPr>
            <w:tcW w:w="1418" w:type="dxa"/>
            <w:vMerge w:val="restart"/>
            <w:vAlign w:val="center"/>
          </w:tcPr>
          <w:p w14:paraId="3B7E704C" w14:textId="084545F8" w:rsidR="00186101" w:rsidRPr="00EB1EFF" w:rsidRDefault="006A6A84" w:rsidP="000913F5">
            <w:pPr>
              <w:contextualSpacing/>
              <w:jc w:val="both"/>
              <w:rPr>
                <w:rFonts w:ascii="Times New Roman" w:hAnsi="Times New Roman" w:cs="Times New Roman"/>
                <w:sz w:val="18"/>
                <w:szCs w:val="18"/>
              </w:rPr>
            </w:pPr>
            <w:r>
              <w:rPr>
                <w:rFonts w:ascii="Times New Roman" w:hAnsi="Times New Roman" w:cs="Times New Roman"/>
                <w:sz w:val="18"/>
                <w:szCs w:val="18"/>
              </w:rPr>
              <w:t>D</w:t>
            </w:r>
            <w:r w:rsidR="00186101" w:rsidRPr="00A20DAC">
              <w:rPr>
                <w:rFonts w:ascii="Times New Roman" w:hAnsi="Times New Roman" w:cs="Times New Roman"/>
                <w:sz w:val="18"/>
                <w:szCs w:val="18"/>
              </w:rPr>
              <w:t>evelopment and validation studies</w:t>
            </w:r>
          </w:p>
        </w:tc>
        <w:tc>
          <w:tcPr>
            <w:tcW w:w="1701" w:type="dxa"/>
            <w:vAlign w:val="center"/>
          </w:tcPr>
          <w:p w14:paraId="4B151301" w14:textId="0AD4DE80" w:rsidR="00186101" w:rsidRPr="00EB1EFF" w:rsidRDefault="00186101" w:rsidP="000913F5">
            <w:pPr>
              <w:contextualSpacing/>
              <w:jc w:val="both"/>
              <w:rPr>
                <w:rFonts w:ascii="Times New Roman" w:hAnsi="Times New Roman" w:cs="Times New Roman"/>
                <w:sz w:val="18"/>
                <w:szCs w:val="18"/>
              </w:rPr>
            </w:pPr>
            <w:r>
              <w:rPr>
                <w:rFonts w:ascii="Times New Roman" w:hAnsi="Times New Roman" w:cs="Times New Roman" w:hint="eastAsia"/>
                <w:sz w:val="18"/>
                <w:szCs w:val="18"/>
              </w:rPr>
              <w:t>M</w:t>
            </w:r>
            <w:r w:rsidRPr="00EB1EFF">
              <w:rPr>
                <w:rFonts w:ascii="Times New Roman" w:hAnsi="Times New Roman" w:cs="Times New Roman"/>
                <w:sz w:val="18"/>
                <w:szCs w:val="18"/>
              </w:rPr>
              <w:t>odel</w:t>
            </w:r>
            <w:r>
              <w:rPr>
                <w:rFonts w:ascii="Times New Roman" w:hAnsi="Times New Roman" w:cs="Times New Roman"/>
                <w:sz w:val="18"/>
                <w:szCs w:val="18"/>
              </w:rPr>
              <w:t xml:space="preserve"> name</w:t>
            </w:r>
          </w:p>
        </w:tc>
        <w:tc>
          <w:tcPr>
            <w:tcW w:w="6102" w:type="dxa"/>
            <w:vAlign w:val="center"/>
          </w:tcPr>
          <w:p w14:paraId="0286E722" w14:textId="429F7449" w:rsidR="00186101" w:rsidRPr="00EB1EFF" w:rsidRDefault="00186101" w:rsidP="000913F5">
            <w:pPr>
              <w:contextualSpacing/>
              <w:jc w:val="both"/>
              <w:rPr>
                <w:rFonts w:ascii="Times New Roman" w:hAnsi="Times New Roman" w:cs="Times New Roman"/>
                <w:sz w:val="18"/>
                <w:szCs w:val="18"/>
              </w:rPr>
            </w:pPr>
            <w:r w:rsidRPr="00EB1EFF">
              <w:rPr>
                <w:rFonts w:ascii="Times New Roman" w:hAnsi="Times New Roman" w:cs="Times New Roman"/>
                <w:sz w:val="18"/>
                <w:szCs w:val="18"/>
              </w:rPr>
              <w:t xml:space="preserve">Framingham Wilson, PCE; </w:t>
            </w:r>
            <w:r>
              <w:rPr>
                <w:rFonts w:ascii="Times New Roman" w:hAnsi="Times New Roman" w:cs="Times New Roman"/>
                <w:sz w:val="18"/>
                <w:szCs w:val="18"/>
              </w:rPr>
              <w:t xml:space="preserve">China-PAR; </w:t>
            </w:r>
            <w:r w:rsidRPr="00EB1EFF">
              <w:rPr>
                <w:rFonts w:ascii="Times New Roman" w:hAnsi="Times New Roman" w:cs="Times New Roman"/>
                <w:sz w:val="18"/>
                <w:szCs w:val="18"/>
              </w:rPr>
              <w:t>men or women</w:t>
            </w:r>
            <w:r>
              <w:rPr>
                <w:rFonts w:ascii="Times New Roman" w:hAnsi="Times New Roman" w:cs="Times New Roman"/>
                <w:sz w:val="18"/>
                <w:szCs w:val="18"/>
              </w:rPr>
              <w:t>.</w:t>
            </w:r>
          </w:p>
        </w:tc>
      </w:tr>
      <w:tr w:rsidR="00186101" w:rsidRPr="00EB1EFF" w14:paraId="54CE4137" w14:textId="77777777" w:rsidTr="00B17889">
        <w:trPr>
          <w:trHeight w:val="633"/>
        </w:trPr>
        <w:tc>
          <w:tcPr>
            <w:tcW w:w="1418" w:type="dxa"/>
            <w:vMerge/>
            <w:vAlign w:val="center"/>
          </w:tcPr>
          <w:p w14:paraId="2A5D8D0C" w14:textId="77777777" w:rsidR="00186101" w:rsidRPr="00EB1EFF" w:rsidRDefault="00186101" w:rsidP="000913F5">
            <w:pPr>
              <w:contextualSpacing/>
              <w:jc w:val="both"/>
              <w:rPr>
                <w:rFonts w:ascii="Times New Roman" w:hAnsi="Times New Roman" w:cs="Times New Roman"/>
                <w:sz w:val="18"/>
                <w:szCs w:val="18"/>
              </w:rPr>
            </w:pPr>
          </w:p>
        </w:tc>
        <w:tc>
          <w:tcPr>
            <w:tcW w:w="1701" w:type="dxa"/>
            <w:vAlign w:val="center"/>
          </w:tcPr>
          <w:p w14:paraId="7FF70ECF" w14:textId="7CA6E9A0" w:rsidR="00186101" w:rsidRPr="00EB1EFF" w:rsidRDefault="00186101" w:rsidP="000913F5">
            <w:pPr>
              <w:contextualSpacing/>
              <w:jc w:val="both"/>
              <w:rPr>
                <w:rFonts w:ascii="Times New Roman" w:hAnsi="Times New Roman" w:cs="Times New Roman"/>
                <w:sz w:val="18"/>
                <w:szCs w:val="18"/>
              </w:rPr>
            </w:pPr>
            <w:r w:rsidRPr="00EB1EFF">
              <w:rPr>
                <w:rFonts w:ascii="Times New Roman" w:hAnsi="Times New Roman" w:cs="Times New Roman"/>
                <w:sz w:val="18"/>
                <w:szCs w:val="18"/>
              </w:rPr>
              <w:t>Study type</w:t>
            </w:r>
          </w:p>
        </w:tc>
        <w:tc>
          <w:tcPr>
            <w:tcW w:w="6102" w:type="dxa"/>
            <w:vAlign w:val="center"/>
          </w:tcPr>
          <w:p w14:paraId="44002668" w14:textId="5F774A97" w:rsidR="00186101" w:rsidRPr="00EB1EFF" w:rsidRDefault="00186101" w:rsidP="000913F5">
            <w:pPr>
              <w:contextualSpacing/>
              <w:jc w:val="both"/>
              <w:rPr>
                <w:rFonts w:ascii="Times New Roman" w:hAnsi="Times New Roman" w:cs="Times New Roman"/>
                <w:sz w:val="18"/>
                <w:szCs w:val="18"/>
              </w:rPr>
            </w:pPr>
            <w:r>
              <w:rPr>
                <w:rFonts w:ascii="Times New Roman" w:hAnsi="Times New Roman" w:cs="Times New Roman"/>
                <w:sz w:val="18"/>
                <w:szCs w:val="18"/>
              </w:rPr>
              <w:t>Only d</w:t>
            </w:r>
            <w:r w:rsidRPr="00EB1EFF">
              <w:rPr>
                <w:rFonts w:ascii="Times New Roman" w:hAnsi="Times New Roman" w:cs="Times New Roman"/>
                <w:sz w:val="18"/>
                <w:szCs w:val="18"/>
              </w:rPr>
              <w:t>evelopment of a new model</w:t>
            </w:r>
            <w:r>
              <w:rPr>
                <w:rFonts w:ascii="Times New Roman" w:hAnsi="Times New Roman" w:cs="Times New Roman"/>
                <w:sz w:val="18"/>
                <w:szCs w:val="18"/>
              </w:rPr>
              <w:t>; only e</w:t>
            </w:r>
            <w:r w:rsidRPr="00EB1EFF">
              <w:rPr>
                <w:rFonts w:ascii="Times New Roman" w:hAnsi="Times New Roman" w:cs="Times New Roman"/>
                <w:sz w:val="18"/>
                <w:szCs w:val="18"/>
              </w:rPr>
              <w:t xml:space="preserve">xternal validation; </w:t>
            </w:r>
            <w:r>
              <w:rPr>
                <w:rFonts w:ascii="Times New Roman" w:hAnsi="Times New Roman" w:cs="Times New Roman"/>
                <w:sz w:val="18"/>
                <w:szCs w:val="18"/>
              </w:rPr>
              <w:t xml:space="preserve">both develop and </w:t>
            </w:r>
            <w:r w:rsidRPr="00EB1EFF">
              <w:rPr>
                <w:rFonts w:ascii="Times New Roman" w:hAnsi="Times New Roman" w:cs="Times New Roman"/>
                <w:sz w:val="18"/>
                <w:szCs w:val="18"/>
              </w:rPr>
              <w:t>external validation</w:t>
            </w:r>
            <w:r>
              <w:rPr>
                <w:rFonts w:ascii="Times New Roman" w:hAnsi="Times New Roman" w:cs="Times New Roman"/>
                <w:sz w:val="18"/>
                <w:szCs w:val="18"/>
              </w:rPr>
              <w:t>.</w:t>
            </w:r>
          </w:p>
        </w:tc>
      </w:tr>
      <w:tr w:rsidR="00186101" w:rsidRPr="00EB1EFF" w14:paraId="20290865" w14:textId="77777777" w:rsidTr="00B17889">
        <w:trPr>
          <w:trHeight w:val="316"/>
        </w:trPr>
        <w:tc>
          <w:tcPr>
            <w:tcW w:w="1418" w:type="dxa"/>
            <w:vMerge/>
            <w:vAlign w:val="center"/>
          </w:tcPr>
          <w:p w14:paraId="20899C61" w14:textId="77777777" w:rsidR="00186101" w:rsidRPr="00EB1EFF" w:rsidRDefault="00186101" w:rsidP="000913F5">
            <w:pPr>
              <w:contextualSpacing/>
              <w:jc w:val="both"/>
              <w:rPr>
                <w:rFonts w:ascii="Times New Roman" w:hAnsi="Times New Roman" w:cs="Times New Roman"/>
                <w:sz w:val="18"/>
                <w:szCs w:val="18"/>
              </w:rPr>
            </w:pPr>
          </w:p>
        </w:tc>
        <w:tc>
          <w:tcPr>
            <w:tcW w:w="1701" w:type="dxa"/>
            <w:vAlign w:val="center"/>
          </w:tcPr>
          <w:p w14:paraId="29F95AF9" w14:textId="4CF7AC0F" w:rsidR="00186101" w:rsidRPr="00EB1EFF" w:rsidRDefault="00186101" w:rsidP="000913F5">
            <w:pPr>
              <w:contextualSpacing/>
              <w:jc w:val="both"/>
              <w:rPr>
                <w:rFonts w:ascii="Times New Roman" w:hAnsi="Times New Roman" w:cs="Times New Roman"/>
                <w:sz w:val="18"/>
                <w:szCs w:val="18"/>
              </w:rPr>
            </w:pPr>
            <w:r w:rsidRPr="00EB1EFF">
              <w:rPr>
                <w:rFonts w:ascii="Times New Roman" w:hAnsi="Times New Roman" w:cs="Times New Roman"/>
                <w:sz w:val="18"/>
                <w:szCs w:val="18"/>
              </w:rPr>
              <w:t>Study design</w:t>
            </w:r>
          </w:p>
        </w:tc>
        <w:tc>
          <w:tcPr>
            <w:tcW w:w="6102" w:type="dxa"/>
            <w:vAlign w:val="center"/>
          </w:tcPr>
          <w:p w14:paraId="5E23D82C" w14:textId="5490A300" w:rsidR="00186101" w:rsidRPr="00EB1EFF" w:rsidRDefault="00186101" w:rsidP="000913F5">
            <w:pPr>
              <w:contextualSpacing/>
              <w:jc w:val="both"/>
              <w:rPr>
                <w:rFonts w:ascii="Times New Roman" w:hAnsi="Times New Roman" w:cs="Times New Roman"/>
                <w:sz w:val="18"/>
                <w:szCs w:val="18"/>
              </w:rPr>
            </w:pPr>
            <w:r w:rsidRPr="00EB1EFF">
              <w:rPr>
                <w:rFonts w:ascii="Times New Roman" w:hAnsi="Times New Roman" w:cs="Times New Roman"/>
                <w:sz w:val="18"/>
                <w:szCs w:val="18"/>
              </w:rPr>
              <w:t>Cohort, randomized controlled trial</w:t>
            </w:r>
          </w:p>
        </w:tc>
      </w:tr>
      <w:tr w:rsidR="00186101" w:rsidRPr="00EB1EFF" w14:paraId="1258032D" w14:textId="77777777" w:rsidTr="00B17889">
        <w:trPr>
          <w:trHeight w:val="633"/>
        </w:trPr>
        <w:tc>
          <w:tcPr>
            <w:tcW w:w="1418" w:type="dxa"/>
            <w:vMerge/>
            <w:vAlign w:val="center"/>
          </w:tcPr>
          <w:p w14:paraId="085D3873" w14:textId="77777777" w:rsidR="00186101" w:rsidRPr="00EB1EFF" w:rsidRDefault="00186101" w:rsidP="000913F5">
            <w:pPr>
              <w:contextualSpacing/>
              <w:jc w:val="both"/>
              <w:rPr>
                <w:rFonts w:ascii="Times New Roman" w:hAnsi="Times New Roman" w:cs="Times New Roman"/>
                <w:sz w:val="18"/>
                <w:szCs w:val="18"/>
              </w:rPr>
            </w:pPr>
          </w:p>
        </w:tc>
        <w:tc>
          <w:tcPr>
            <w:tcW w:w="1701" w:type="dxa"/>
            <w:vAlign w:val="center"/>
          </w:tcPr>
          <w:p w14:paraId="4C2F7773" w14:textId="15F7261C" w:rsidR="00186101" w:rsidRPr="00EB1EFF" w:rsidRDefault="00186101" w:rsidP="000913F5">
            <w:pPr>
              <w:contextualSpacing/>
              <w:jc w:val="both"/>
              <w:rPr>
                <w:rFonts w:ascii="Times New Roman" w:hAnsi="Times New Roman" w:cs="Times New Roman"/>
                <w:sz w:val="18"/>
                <w:szCs w:val="18"/>
              </w:rPr>
            </w:pPr>
            <w:r w:rsidRPr="00EB1EFF">
              <w:rPr>
                <w:rFonts w:ascii="Times New Roman" w:hAnsi="Times New Roman" w:cs="Times New Roman"/>
                <w:sz w:val="18"/>
                <w:szCs w:val="18"/>
              </w:rPr>
              <w:t>Eligibility criteria for participants</w:t>
            </w:r>
          </w:p>
        </w:tc>
        <w:tc>
          <w:tcPr>
            <w:tcW w:w="6102" w:type="dxa"/>
            <w:vAlign w:val="center"/>
          </w:tcPr>
          <w:p w14:paraId="54065782" w14:textId="457DB9DE" w:rsidR="00186101" w:rsidRPr="00EB1EFF" w:rsidRDefault="00186101" w:rsidP="000913F5">
            <w:pPr>
              <w:contextualSpacing/>
              <w:jc w:val="both"/>
              <w:rPr>
                <w:rFonts w:ascii="Times New Roman" w:hAnsi="Times New Roman" w:cs="Times New Roman"/>
                <w:sz w:val="18"/>
                <w:szCs w:val="18"/>
              </w:rPr>
            </w:pPr>
            <w:r w:rsidRPr="00EB1EFF">
              <w:rPr>
                <w:rFonts w:ascii="Times New Roman" w:hAnsi="Times New Roman" w:cs="Times New Roman"/>
                <w:sz w:val="18"/>
                <w:szCs w:val="18"/>
              </w:rPr>
              <w:t>Age, (exclusion of) comorbidities, treatment, race.</w:t>
            </w:r>
          </w:p>
        </w:tc>
      </w:tr>
      <w:tr w:rsidR="00186101" w:rsidRPr="00EB1EFF" w14:paraId="7AB4B16F" w14:textId="77777777" w:rsidTr="00B17889">
        <w:trPr>
          <w:trHeight w:val="316"/>
        </w:trPr>
        <w:tc>
          <w:tcPr>
            <w:tcW w:w="1418" w:type="dxa"/>
            <w:vMerge/>
            <w:vAlign w:val="center"/>
          </w:tcPr>
          <w:p w14:paraId="0FAEF4AC" w14:textId="77777777" w:rsidR="00186101" w:rsidRPr="00EB1EFF" w:rsidRDefault="00186101" w:rsidP="000913F5">
            <w:pPr>
              <w:contextualSpacing/>
              <w:jc w:val="both"/>
              <w:rPr>
                <w:rFonts w:ascii="Times New Roman" w:hAnsi="Times New Roman" w:cs="Times New Roman"/>
                <w:sz w:val="18"/>
                <w:szCs w:val="18"/>
              </w:rPr>
            </w:pPr>
          </w:p>
        </w:tc>
        <w:tc>
          <w:tcPr>
            <w:tcW w:w="1701" w:type="dxa"/>
            <w:vAlign w:val="center"/>
          </w:tcPr>
          <w:p w14:paraId="07A8C83B" w14:textId="30CF3912" w:rsidR="00186101" w:rsidRPr="00EB1EFF" w:rsidRDefault="00186101" w:rsidP="000913F5">
            <w:pPr>
              <w:contextualSpacing/>
              <w:jc w:val="both"/>
              <w:rPr>
                <w:rFonts w:ascii="Times New Roman" w:hAnsi="Times New Roman" w:cs="Times New Roman"/>
                <w:sz w:val="18"/>
                <w:szCs w:val="18"/>
              </w:rPr>
            </w:pPr>
            <w:r w:rsidRPr="00EB1EFF">
              <w:rPr>
                <w:rFonts w:ascii="Times New Roman" w:hAnsi="Times New Roman" w:cs="Times New Roman"/>
                <w:sz w:val="18"/>
                <w:szCs w:val="18"/>
              </w:rPr>
              <w:t>Study dates</w:t>
            </w:r>
          </w:p>
        </w:tc>
        <w:tc>
          <w:tcPr>
            <w:tcW w:w="6102" w:type="dxa"/>
            <w:vAlign w:val="center"/>
          </w:tcPr>
          <w:p w14:paraId="71162C76" w14:textId="18CD3325" w:rsidR="00186101" w:rsidRPr="00EB1EFF" w:rsidRDefault="00186101" w:rsidP="000913F5">
            <w:pPr>
              <w:contextualSpacing/>
              <w:jc w:val="both"/>
              <w:rPr>
                <w:rFonts w:ascii="Times New Roman" w:hAnsi="Times New Roman" w:cs="Times New Roman"/>
                <w:sz w:val="18"/>
                <w:szCs w:val="18"/>
              </w:rPr>
            </w:pPr>
            <w:r w:rsidRPr="00EB1EFF">
              <w:rPr>
                <w:rFonts w:ascii="Times New Roman" w:hAnsi="Times New Roman" w:cs="Times New Roman"/>
                <w:sz w:val="18"/>
                <w:szCs w:val="18"/>
              </w:rPr>
              <w:t>Inclusion dates, end of follow-up, follow-up time.</w:t>
            </w:r>
          </w:p>
        </w:tc>
      </w:tr>
      <w:tr w:rsidR="00186101" w:rsidRPr="00EB1EFF" w14:paraId="518A240F" w14:textId="77777777" w:rsidTr="00B17889">
        <w:trPr>
          <w:trHeight w:val="316"/>
        </w:trPr>
        <w:tc>
          <w:tcPr>
            <w:tcW w:w="1418" w:type="dxa"/>
            <w:vMerge/>
            <w:vAlign w:val="center"/>
          </w:tcPr>
          <w:p w14:paraId="34193E3F" w14:textId="77777777" w:rsidR="00186101" w:rsidRPr="00EB1EFF" w:rsidRDefault="00186101" w:rsidP="000913F5">
            <w:pPr>
              <w:contextualSpacing/>
              <w:jc w:val="both"/>
              <w:rPr>
                <w:rFonts w:ascii="Times New Roman" w:hAnsi="Times New Roman" w:cs="Times New Roman"/>
                <w:sz w:val="18"/>
                <w:szCs w:val="18"/>
              </w:rPr>
            </w:pPr>
          </w:p>
        </w:tc>
        <w:tc>
          <w:tcPr>
            <w:tcW w:w="1701" w:type="dxa"/>
            <w:vAlign w:val="center"/>
          </w:tcPr>
          <w:p w14:paraId="0107F839" w14:textId="3ABB84B3" w:rsidR="00186101" w:rsidRPr="00EB1EFF" w:rsidRDefault="00186101" w:rsidP="000913F5">
            <w:pPr>
              <w:contextualSpacing/>
              <w:jc w:val="both"/>
              <w:rPr>
                <w:rFonts w:ascii="Times New Roman" w:hAnsi="Times New Roman" w:cs="Times New Roman"/>
                <w:sz w:val="18"/>
                <w:szCs w:val="18"/>
              </w:rPr>
            </w:pPr>
            <w:r w:rsidRPr="00EB1EFF">
              <w:rPr>
                <w:rFonts w:ascii="Times New Roman" w:hAnsi="Times New Roman" w:cs="Times New Roman"/>
                <w:sz w:val="18"/>
                <w:szCs w:val="18"/>
              </w:rPr>
              <w:t>Prediction horizon</w:t>
            </w:r>
          </w:p>
        </w:tc>
        <w:tc>
          <w:tcPr>
            <w:tcW w:w="6102" w:type="dxa"/>
            <w:vAlign w:val="center"/>
          </w:tcPr>
          <w:p w14:paraId="29CA50CA" w14:textId="46DEA284" w:rsidR="00186101" w:rsidRPr="00EB1EFF" w:rsidRDefault="00186101" w:rsidP="000913F5">
            <w:pPr>
              <w:contextualSpacing/>
              <w:jc w:val="both"/>
              <w:rPr>
                <w:rFonts w:ascii="Times New Roman" w:hAnsi="Times New Roman" w:cs="Times New Roman"/>
                <w:sz w:val="18"/>
                <w:szCs w:val="18"/>
              </w:rPr>
            </w:pPr>
            <w:r w:rsidRPr="00EB1EFF">
              <w:rPr>
                <w:rFonts w:ascii="Times New Roman" w:hAnsi="Times New Roman" w:cs="Times New Roman"/>
                <w:sz w:val="18"/>
                <w:szCs w:val="18"/>
              </w:rPr>
              <w:t>Time period for which predictions were made, e.g. 10 years.</w:t>
            </w:r>
          </w:p>
        </w:tc>
      </w:tr>
      <w:tr w:rsidR="00186101" w:rsidRPr="00EB1EFF" w14:paraId="2E8EEFA8" w14:textId="77777777" w:rsidTr="00B17889">
        <w:trPr>
          <w:trHeight w:val="334"/>
        </w:trPr>
        <w:tc>
          <w:tcPr>
            <w:tcW w:w="1418" w:type="dxa"/>
            <w:vMerge/>
            <w:vAlign w:val="center"/>
          </w:tcPr>
          <w:p w14:paraId="0EA9F7AD" w14:textId="77777777" w:rsidR="00186101" w:rsidRPr="00EB1EFF" w:rsidRDefault="00186101" w:rsidP="000913F5">
            <w:pPr>
              <w:contextualSpacing/>
              <w:jc w:val="both"/>
              <w:rPr>
                <w:rFonts w:ascii="Times New Roman" w:hAnsi="Times New Roman" w:cs="Times New Roman"/>
                <w:sz w:val="18"/>
                <w:szCs w:val="18"/>
              </w:rPr>
            </w:pPr>
          </w:p>
        </w:tc>
        <w:tc>
          <w:tcPr>
            <w:tcW w:w="1701" w:type="dxa"/>
            <w:vAlign w:val="center"/>
          </w:tcPr>
          <w:p w14:paraId="3B962E27" w14:textId="666C2D7A" w:rsidR="00186101" w:rsidRPr="00EB1EFF" w:rsidRDefault="00186101" w:rsidP="000913F5">
            <w:pPr>
              <w:contextualSpacing/>
              <w:jc w:val="both"/>
              <w:rPr>
                <w:rFonts w:ascii="Times New Roman" w:hAnsi="Times New Roman" w:cs="Times New Roman"/>
                <w:sz w:val="18"/>
                <w:szCs w:val="18"/>
              </w:rPr>
            </w:pPr>
            <w:r w:rsidRPr="00EB1EFF">
              <w:rPr>
                <w:rFonts w:ascii="Times New Roman" w:hAnsi="Times New Roman" w:cs="Times New Roman"/>
                <w:sz w:val="18"/>
                <w:szCs w:val="18"/>
              </w:rPr>
              <w:t>Location</w:t>
            </w:r>
          </w:p>
        </w:tc>
        <w:tc>
          <w:tcPr>
            <w:tcW w:w="6102" w:type="dxa"/>
            <w:vAlign w:val="center"/>
          </w:tcPr>
          <w:p w14:paraId="0B75501C" w14:textId="5F19838D" w:rsidR="00186101" w:rsidRPr="00EB1EFF" w:rsidRDefault="00186101" w:rsidP="000913F5">
            <w:pPr>
              <w:contextualSpacing/>
              <w:jc w:val="both"/>
              <w:rPr>
                <w:rFonts w:ascii="Times New Roman" w:hAnsi="Times New Roman" w:cs="Times New Roman"/>
                <w:sz w:val="18"/>
                <w:szCs w:val="18"/>
              </w:rPr>
            </w:pPr>
            <w:r w:rsidRPr="00EB1EFF">
              <w:rPr>
                <w:rFonts w:ascii="Times New Roman" w:hAnsi="Times New Roman" w:cs="Times New Roman"/>
                <w:sz w:val="18"/>
                <w:szCs w:val="18"/>
              </w:rPr>
              <w:t>Country and continent.</w:t>
            </w:r>
          </w:p>
        </w:tc>
      </w:tr>
      <w:tr w:rsidR="007D685E" w:rsidRPr="00EB1EFF" w14:paraId="26DAA79F" w14:textId="77777777" w:rsidTr="00B17889">
        <w:trPr>
          <w:trHeight w:val="316"/>
        </w:trPr>
        <w:tc>
          <w:tcPr>
            <w:tcW w:w="1418" w:type="dxa"/>
            <w:vMerge/>
            <w:vAlign w:val="center"/>
          </w:tcPr>
          <w:p w14:paraId="7BE8CE3C" w14:textId="77777777" w:rsidR="007D685E" w:rsidRPr="00EB1EFF" w:rsidRDefault="007D685E" w:rsidP="000913F5">
            <w:pPr>
              <w:contextualSpacing/>
              <w:jc w:val="both"/>
              <w:rPr>
                <w:rFonts w:ascii="Times New Roman" w:hAnsi="Times New Roman" w:cs="Times New Roman"/>
                <w:sz w:val="18"/>
                <w:szCs w:val="18"/>
              </w:rPr>
            </w:pPr>
          </w:p>
        </w:tc>
        <w:tc>
          <w:tcPr>
            <w:tcW w:w="1701" w:type="dxa"/>
            <w:vAlign w:val="center"/>
          </w:tcPr>
          <w:p w14:paraId="3C8CBD53" w14:textId="24C9385C" w:rsidR="007D685E" w:rsidRPr="00EB1EFF" w:rsidRDefault="007D685E" w:rsidP="000913F5">
            <w:pPr>
              <w:contextualSpacing/>
              <w:jc w:val="both"/>
              <w:rPr>
                <w:rFonts w:ascii="Times New Roman" w:hAnsi="Times New Roman" w:cs="Times New Roman"/>
                <w:sz w:val="18"/>
                <w:szCs w:val="18"/>
              </w:rPr>
            </w:pPr>
            <w:r w:rsidRPr="00EB1EFF">
              <w:rPr>
                <w:rFonts w:ascii="Times New Roman" w:hAnsi="Times New Roman" w:cs="Times New Roman"/>
                <w:sz w:val="18"/>
                <w:szCs w:val="18"/>
              </w:rPr>
              <w:t>Predicted outcome</w:t>
            </w:r>
          </w:p>
        </w:tc>
        <w:tc>
          <w:tcPr>
            <w:tcW w:w="6102" w:type="dxa"/>
            <w:vAlign w:val="center"/>
          </w:tcPr>
          <w:p w14:paraId="7E47E2F4" w14:textId="5683EEF9" w:rsidR="007D685E" w:rsidRPr="00EB1EFF" w:rsidRDefault="007D685E" w:rsidP="000913F5">
            <w:pPr>
              <w:contextualSpacing/>
              <w:jc w:val="both"/>
              <w:rPr>
                <w:rFonts w:ascii="Times New Roman" w:hAnsi="Times New Roman" w:cs="Times New Roman"/>
                <w:sz w:val="18"/>
                <w:szCs w:val="18"/>
              </w:rPr>
            </w:pPr>
            <w:r w:rsidRPr="00EB1EFF">
              <w:rPr>
                <w:rFonts w:ascii="Times New Roman" w:hAnsi="Times New Roman" w:cs="Times New Roman"/>
                <w:sz w:val="18"/>
                <w:szCs w:val="18"/>
              </w:rPr>
              <w:t>Full definition, including ICD-codes.</w:t>
            </w:r>
          </w:p>
        </w:tc>
      </w:tr>
      <w:tr w:rsidR="001A3DBC" w:rsidRPr="00EB1EFF" w14:paraId="5021D919" w14:textId="77777777" w:rsidTr="00B17889">
        <w:trPr>
          <w:trHeight w:val="296"/>
        </w:trPr>
        <w:tc>
          <w:tcPr>
            <w:tcW w:w="1418" w:type="dxa"/>
            <w:vMerge w:val="restart"/>
            <w:vAlign w:val="center"/>
          </w:tcPr>
          <w:p w14:paraId="10B2205B" w14:textId="74AE35DC" w:rsidR="001A3DBC" w:rsidRPr="00EB1EFF" w:rsidRDefault="001A3DBC" w:rsidP="000913F5">
            <w:pPr>
              <w:contextualSpacing/>
              <w:jc w:val="both"/>
              <w:rPr>
                <w:rFonts w:ascii="Times New Roman" w:hAnsi="Times New Roman" w:cs="Times New Roman"/>
                <w:sz w:val="18"/>
                <w:szCs w:val="18"/>
              </w:rPr>
            </w:pPr>
            <w:r>
              <w:rPr>
                <w:rFonts w:ascii="Times New Roman" w:hAnsi="Times New Roman" w:cs="Times New Roman"/>
                <w:sz w:val="18"/>
                <w:szCs w:val="18"/>
              </w:rPr>
              <w:t>V</w:t>
            </w:r>
            <w:r w:rsidRPr="00A20DAC">
              <w:rPr>
                <w:rFonts w:ascii="Times New Roman" w:hAnsi="Times New Roman" w:cs="Times New Roman"/>
                <w:sz w:val="18"/>
                <w:szCs w:val="18"/>
              </w:rPr>
              <w:t>alidation studies</w:t>
            </w:r>
          </w:p>
        </w:tc>
        <w:tc>
          <w:tcPr>
            <w:tcW w:w="1701" w:type="dxa"/>
            <w:vAlign w:val="center"/>
          </w:tcPr>
          <w:p w14:paraId="2D5D57B4" w14:textId="79BEB1A3" w:rsidR="001A3DBC" w:rsidRPr="00EB1EFF" w:rsidRDefault="001A3DBC" w:rsidP="000913F5">
            <w:pPr>
              <w:contextualSpacing/>
              <w:jc w:val="both"/>
              <w:rPr>
                <w:rFonts w:ascii="Times New Roman" w:hAnsi="Times New Roman" w:cs="Times New Roman"/>
                <w:sz w:val="18"/>
                <w:szCs w:val="18"/>
              </w:rPr>
            </w:pPr>
            <w:r w:rsidRPr="00EB1EFF">
              <w:rPr>
                <w:rFonts w:ascii="Times New Roman" w:hAnsi="Times New Roman" w:cs="Times New Roman"/>
                <w:sz w:val="18"/>
                <w:szCs w:val="18"/>
              </w:rPr>
              <w:t>Sample size</w:t>
            </w:r>
          </w:p>
        </w:tc>
        <w:tc>
          <w:tcPr>
            <w:tcW w:w="6102" w:type="dxa"/>
            <w:vAlign w:val="center"/>
          </w:tcPr>
          <w:p w14:paraId="70FA5F2B" w14:textId="56E379EF" w:rsidR="001A3DBC" w:rsidRPr="00EB1EFF" w:rsidRDefault="001A3DBC" w:rsidP="000913F5">
            <w:pPr>
              <w:contextualSpacing/>
              <w:jc w:val="both"/>
              <w:rPr>
                <w:rFonts w:ascii="Times New Roman" w:hAnsi="Times New Roman" w:cs="Times New Roman"/>
                <w:sz w:val="18"/>
                <w:szCs w:val="18"/>
              </w:rPr>
            </w:pPr>
            <w:r w:rsidRPr="00EB1EFF">
              <w:rPr>
                <w:rFonts w:ascii="Times New Roman" w:hAnsi="Times New Roman" w:cs="Times New Roman"/>
                <w:sz w:val="18"/>
                <w:szCs w:val="18"/>
              </w:rPr>
              <w:t xml:space="preserve">Number of participants, number of events, Kaplan-Meier </w:t>
            </w:r>
            <w:r w:rsidR="0086005E">
              <w:rPr>
                <w:rFonts w:ascii="Times New Roman" w:hAnsi="Times New Roman" w:cs="Times New Roman"/>
                <w:sz w:val="18"/>
                <w:szCs w:val="18"/>
              </w:rPr>
              <w:t>l0</w:t>
            </w:r>
            <w:r w:rsidRPr="00EB1EFF">
              <w:rPr>
                <w:rFonts w:ascii="Times New Roman" w:hAnsi="Times New Roman" w:cs="Times New Roman"/>
                <w:sz w:val="18"/>
                <w:szCs w:val="18"/>
              </w:rPr>
              <w:t>-year survival probability.</w:t>
            </w:r>
          </w:p>
        </w:tc>
      </w:tr>
      <w:tr w:rsidR="001A3DBC" w:rsidRPr="00EB1EFF" w14:paraId="68FA1A32" w14:textId="77777777" w:rsidTr="00B17889">
        <w:trPr>
          <w:trHeight w:val="950"/>
        </w:trPr>
        <w:tc>
          <w:tcPr>
            <w:tcW w:w="1418" w:type="dxa"/>
            <w:vMerge/>
            <w:vAlign w:val="center"/>
          </w:tcPr>
          <w:p w14:paraId="59D218DD" w14:textId="77777777" w:rsidR="001A3DBC" w:rsidRPr="00EB1EFF" w:rsidRDefault="001A3DBC" w:rsidP="000913F5">
            <w:pPr>
              <w:contextualSpacing/>
              <w:jc w:val="both"/>
              <w:rPr>
                <w:rFonts w:ascii="Times New Roman" w:hAnsi="Times New Roman" w:cs="Times New Roman"/>
                <w:sz w:val="18"/>
                <w:szCs w:val="18"/>
              </w:rPr>
            </w:pPr>
          </w:p>
        </w:tc>
        <w:tc>
          <w:tcPr>
            <w:tcW w:w="1701" w:type="dxa"/>
            <w:vAlign w:val="center"/>
          </w:tcPr>
          <w:p w14:paraId="5121E821" w14:textId="0EFA092D" w:rsidR="001A3DBC" w:rsidRPr="00EB1EFF" w:rsidRDefault="001A3DBC" w:rsidP="000913F5">
            <w:pPr>
              <w:contextualSpacing/>
              <w:jc w:val="both"/>
              <w:rPr>
                <w:rFonts w:ascii="Times New Roman" w:hAnsi="Times New Roman" w:cs="Times New Roman"/>
                <w:sz w:val="18"/>
                <w:szCs w:val="18"/>
              </w:rPr>
            </w:pPr>
            <w:r w:rsidRPr="00EB1EFF">
              <w:rPr>
                <w:rFonts w:ascii="Times New Roman" w:hAnsi="Times New Roman" w:cs="Times New Roman"/>
                <w:sz w:val="18"/>
                <w:szCs w:val="18"/>
              </w:rPr>
              <w:t>Performance</w:t>
            </w:r>
          </w:p>
        </w:tc>
        <w:tc>
          <w:tcPr>
            <w:tcW w:w="6102" w:type="dxa"/>
            <w:vAlign w:val="center"/>
          </w:tcPr>
          <w:p w14:paraId="1CD315DA" w14:textId="464C0F67" w:rsidR="001A3DBC" w:rsidRPr="00EB1EFF" w:rsidRDefault="001A3DBC" w:rsidP="000913F5">
            <w:pPr>
              <w:contextualSpacing/>
              <w:jc w:val="both"/>
              <w:rPr>
                <w:rFonts w:ascii="Times New Roman" w:hAnsi="Times New Roman" w:cs="Times New Roman"/>
                <w:sz w:val="18"/>
                <w:szCs w:val="18"/>
              </w:rPr>
            </w:pPr>
            <w:r w:rsidRPr="00EB1EFF">
              <w:rPr>
                <w:rFonts w:ascii="Times New Roman" w:hAnsi="Times New Roman" w:cs="Times New Roman"/>
                <w:sz w:val="18"/>
                <w:szCs w:val="18"/>
              </w:rPr>
              <w:t>C-statistic, 10-year total observed/expected ratio, standard error, 95% confidence intervals, calibration plot, calibration table. Performance of the original model</w:t>
            </w:r>
            <w:r>
              <w:rPr>
                <w:rFonts w:ascii="Times New Roman" w:hAnsi="Times New Roman" w:cs="Times New Roman"/>
                <w:sz w:val="18"/>
                <w:szCs w:val="18"/>
              </w:rPr>
              <w:t xml:space="preserve"> </w:t>
            </w:r>
            <w:r w:rsidRPr="00EB1EFF">
              <w:rPr>
                <w:rFonts w:ascii="Times New Roman" w:hAnsi="Times New Roman" w:cs="Times New Roman"/>
                <w:sz w:val="18"/>
                <w:szCs w:val="18"/>
              </w:rPr>
              <w:t>w</w:t>
            </w:r>
            <w:r>
              <w:rPr>
                <w:rFonts w:ascii="Times New Roman" w:hAnsi="Times New Roman" w:cs="Times New Roman"/>
                <w:sz w:val="18"/>
                <w:szCs w:val="18"/>
              </w:rPr>
              <w:t>as</w:t>
            </w:r>
            <w:r w:rsidRPr="00EB1EFF">
              <w:rPr>
                <w:rFonts w:ascii="Times New Roman" w:hAnsi="Times New Roman" w:cs="Times New Roman"/>
                <w:sz w:val="18"/>
                <w:szCs w:val="18"/>
              </w:rPr>
              <w:t xml:space="preserve"> extracted.</w:t>
            </w:r>
          </w:p>
        </w:tc>
      </w:tr>
      <w:tr w:rsidR="000C3237" w:rsidRPr="00EB1EFF" w14:paraId="1F6427CD" w14:textId="77777777" w:rsidTr="00B17889">
        <w:trPr>
          <w:trHeight w:val="296"/>
        </w:trPr>
        <w:tc>
          <w:tcPr>
            <w:tcW w:w="1418" w:type="dxa"/>
            <w:vMerge w:val="restart"/>
            <w:vAlign w:val="center"/>
          </w:tcPr>
          <w:p w14:paraId="456BCDBD" w14:textId="6A9AA111" w:rsidR="000C3237" w:rsidRPr="00EB1EFF" w:rsidRDefault="000C3237" w:rsidP="000913F5">
            <w:pPr>
              <w:contextualSpacing/>
              <w:jc w:val="both"/>
              <w:rPr>
                <w:rFonts w:ascii="Times New Roman" w:hAnsi="Times New Roman" w:cs="Times New Roman"/>
                <w:sz w:val="18"/>
                <w:szCs w:val="18"/>
              </w:rPr>
            </w:pPr>
            <w:r>
              <w:rPr>
                <w:rFonts w:ascii="Times New Roman" w:hAnsi="Times New Roman" w:cs="Times New Roman"/>
                <w:sz w:val="18"/>
                <w:szCs w:val="18"/>
              </w:rPr>
              <w:t>D</w:t>
            </w:r>
            <w:r w:rsidRPr="00A20DAC">
              <w:rPr>
                <w:rFonts w:ascii="Times New Roman" w:hAnsi="Times New Roman" w:cs="Times New Roman"/>
                <w:sz w:val="18"/>
                <w:szCs w:val="18"/>
              </w:rPr>
              <w:t>evelopment</w:t>
            </w:r>
            <w:r>
              <w:rPr>
                <w:rFonts w:ascii="Times New Roman" w:hAnsi="Times New Roman" w:cs="Times New Roman"/>
                <w:sz w:val="18"/>
                <w:szCs w:val="18"/>
              </w:rPr>
              <w:t xml:space="preserve"> </w:t>
            </w:r>
            <w:r w:rsidRPr="00A20DAC">
              <w:rPr>
                <w:rFonts w:ascii="Times New Roman" w:hAnsi="Times New Roman" w:cs="Times New Roman"/>
                <w:sz w:val="18"/>
                <w:szCs w:val="18"/>
              </w:rPr>
              <w:t>studies</w:t>
            </w:r>
          </w:p>
        </w:tc>
        <w:tc>
          <w:tcPr>
            <w:tcW w:w="1701" w:type="dxa"/>
            <w:vAlign w:val="center"/>
          </w:tcPr>
          <w:p w14:paraId="59A909EF" w14:textId="02C47291" w:rsidR="000C3237" w:rsidRPr="00EB1EFF" w:rsidRDefault="000C3237" w:rsidP="000913F5">
            <w:pPr>
              <w:contextualSpacing/>
              <w:jc w:val="both"/>
              <w:rPr>
                <w:rFonts w:ascii="Times New Roman" w:hAnsi="Times New Roman" w:cs="Times New Roman"/>
                <w:sz w:val="18"/>
                <w:szCs w:val="18"/>
              </w:rPr>
            </w:pPr>
            <w:r w:rsidRPr="00EB1EFF">
              <w:rPr>
                <w:rFonts w:ascii="Times New Roman" w:hAnsi="Times New Roman" w:cs="Times New Roman"/>
                <w:sz w:val="18"/>
                <w:szCs w:val="18"/>
              </w:rPr>
              <w:t>Modelling method</w:t>
            </w:r>
          </w:p>
        </w:tc>
        <w:tc>
          <w:tcPr>
            <w:tcW w:w="6102" w:type="dxa"/>
            <w:vAlign w:val="center"/>
          </w:tcPr>
          <w:p w14:paraId="44EEFCC7" w14:textId="3E678295" w:rsidR="000C3237" w:rsidRPr="00EB1EFF" w:rsidRDefault="000C3237" w:rsidP="000913F5">
            <w:pPr>
              <w:contextualSpacing/>
              <w:jc w:val="both"/>
              <w:rPr>
                <w:rFonts w:ascii="Times New Roman" w:hAnsi="Times New Roman" w:cs="Times New Roman"/>
                <w:sz w:val="18"/>
                <w:szCs w:val="18"/>
              </w:rPr>
            </w:pPr>
            <w:r>
              <w:rPr>
                <w:rFonts w:ascii="Times New Roman" w:hAnsi="Times New Roman" w:cs="Times New Roman" w:hint="eastAsia"/>
                <w:sz w:val="18"/>
                <w:szCs w:val="18"/>
              </w:rPr>
              <w:t>D</w:t>
            </w:r>
            <w:r>
              <w:rPr>
                <w:rFonts w:ascii="Times New Roman" w:hAnsi="Times New Roman" w:cs="Times New Roman"/>
                <w:sz w:val="18"/>
                <w:szCs w:val="18"/>
              </w:rPr>
              <w:t xml:space="preserve">erivation cohort size; Cox </w:t>
            </w:r>
            <w:r w:rsidRPr="00BB210B">
              <w:rPr>
                <w:rFonts w:ascii="Times New Roman" w:hAnsi="Times New Roman" w:cs="Times New Roman"/>
                <w:sz w:val="18"/>
                <w:szCs w:val="18"/>
              </w:rPr>
              <w:t>regression</w:t>
            </w:r>
            <w:r>
              <w:rPr>
                <w:rFonts w:ascii="Times New Roman" w:hAnsi="Times New Roman" w:cs="Times New Roman"/>
                <w:sz w:val="18"/>
                <w:szCs w:val="18"/>
              </w:rPr>
              <w:t xml:space="preserve">, </w:t>
            </w:r>
            <w:r w:rsidRPr="00BB210B">
              <w:rPr>
                <w:rFonts w:ascii="Times New Roman" w:hAnsi="Times New Roman" w:cs="Times New Roman"/>
                <w:sz w:val="18"/>
                <w:szCs w:val="18"/>
              </w:rPr>
              <w:t>Random forest</w:t>
            </w:r>
            <w:r>
              <w:rPr>
                <w:rFonts w:ascii="Times New Roman" w:hAnsi="Times New Roman" w:cs="Times New Roman"/>
                <w:sz w:val="18"/>
                <w:szCs w:val="18"/>
              </w:rPr>
              <w:t xml:space="preserve"> or other methods.</w:t>
            </w:r>
          </w:p>
        </w:tc>
      </w:tr>
      <w:tr w:rsidR="000C3237" w:rsidRPr="00EB1EFF" w14:paraId="2863EAE1" w14:textId="77777777" w:rsidTr="00B17889">
        <w:trPr>
          <w:trHeight w:val="316"/>
        </w:trPr>
        <w:tc>
          <w:tcPr>
            <w:tcW w:w="1418" w:type="dxa"/>
            <w:vMerge/>
            <w:vAlign w:val="center"/>
          </w:tcPr>
          <w:p w14:paraId="1DF3A6B3" w14:textId="77777777" w:rsidR="000C3237" w:rsidRPr="00EB1EFF" w:rsidRDefault="000C3237" w:rsidP="000913F5">
            <w:pPr>
              <w:contextualSpacing/>
              <w:jc w:val="both"/>
              <w:rPr>
                <w:rFonts w:ascii="Times New Roman" w:hAnsi="Times New Roman" w:cs="Times New Roman"/>
                <w:sz w:val="18"/>
                <w:szCs w:val="18"/>
              </w:rPr>
            </w:pPr>
          </w:p>
        </w:tc>
        <w:tc>
          <w:tcPr>
            <w:tcW w:w="1701" w:type="dxa"/>
            <w:vAlign w:val="center"/>
          </w:tcPr>
          <w:p w14:paraId="4C069810" w14:textId="001F91C3" w:rsidR="000C3237" w:rsidRPr="00EB1EFF" w:rsidRDefault="000C3237" w:rsidP="000913F5">
            <w:pPr>
              <w:contextualSpacing/>
              <w:jc w:val="both"/>
              <w:rPr>
                <w:rFonts w:ascii="Times New Roman" w:hAnsi="Times New Roman" w:cs="Times New Roman"/>
                <w:sz w:val="18"/>
                <w:szCs w:val="18"/>
              </w:rPr>
            </w:pPr>
            <w:r w:rsidRPr="00EB1EFF">
              <w:rPr>
                <w:rFonts w:ascii="Times New Roman" w:hAnsi="Times New Roman" w:cs="Times New Roman"/>
                <w:sz w:val="18"/>
                <w:szCs w:val="18"/>
              </w:rPr>
              <w:t>Predictors</w:t>
            </w:r>
          </w:p>
        </w:tc>
        <w:tc>
          <w:tcPr>
            <w:tcW w:w="6102" w:type="dxa"/>
            <w:vAlign w:val="center"/>
          </w:tcPr>
          <w:p w14:paraId="34046A04" w14:textId="5627950B" w:rsidR="000C3237" w:rsidRPr="00EB1EFF" w:rsidRDefault="000C3237" w:rsidP="000913F5">
            <w:pPr>
              <w:contextualSpacing/>
              <w:jc w:val="both"/>
              <w:rPr>
                <w:rFonts w:ascii="Times New Roman" w:hAnsi="Times New Roman" w:cs="Times New Roman"/>
                <w:sz w:val="18"/>
                <w:szCs w:val="18"/>
              </w:rPr>
            </w:pPr>
            <w:r w:rsidRPr="00EB1EFF">
              <w:rPr>
                <w:rFonts w:ascii="Times New Roman" w:hAnsi="Times New Roman" w:cs="Times New Roman"/>
                <w:sz w:val="18"/>
                <w:szCs w:val="18"/>
              </w:rPr>
              <w:t>Full definition, measurement method, blinding of measurements.</w:t>
            </w:r>
          </w:p>
        </w:tc>
      </w:tr>
      <w:tr w:rsidR="000C3237" w:rsidRPr="00EB1EFF" w14:paraId="1E7FAB51" w14:textId="77777777" w:rsidTr="00B17889">
        <w:trPr>
          <w:trHeight w:val="334"/>
        </w:trPr>
        <w:tc>
          <w:tcPr>
            <w:tcW w:w="1418" w:type="dxa"/>
            <w:vMerge/>
            <w:vAlign w:val="center"/>
          </w:tcPr>
          <w:p w14:paraId="16D383AF" w14:textId="77777777" w:rsidR="000C3237" w:rsidRPr="00EB1EFF" w:rsidRDefault="000C3237" w:rsidP="000913F5">
            <w:pPr>
              <w:contextualSpacing/>
              <w:jc w:val="both"/>
              <w:rPr>
                <w:rFonts w:ascii="Times New Roman" w:hAnsi="Times New Roman" w:cs="Times New Roman"/>
                <w:sz w:val="18"/>
                <w:szCs w:val="18"/>
              </w:rPr>
            </w:pPr>
          </w:p>
        </w:tc>
        <w:tc>
          <w:tcPr>
            <w:tcW w:w="1701" w:type="dxa"/>
            <w:vAlign w:val="center"/>
          </w:tcPr>
          <w:p w14:paraId="1E2511E2" w14:textId="274ED87A" w:rsidR="000C3237" w:rsidRPr="00EB1EFF" w:rsidRDefault="000C3237" w:rsidP="000913F5">
            <w:pPr>
              <w:contextualSpacing/>
              <w:jc w:val="both"/>
              <w:rPr>
                <w:rFonts w:ascii="Times New Roman" w:hAnsi="Times New Roman" w:cs="Times New Roman"/>
                <w:sz w:val="18"/>
                <w:szCs w:val="18"/>
              </w:rPr>
            </w:pPr>
            <w:r w:rsidRPr="00EB1EFF">
              <w:rPr>
                <w:rFonts w:ascii="Times New Roman" w:hAnsi="Times New Roman" w:cs="Times New Roman"/>
                <w:sz w:val="18"/>
                <w:szCs w:val="18"/>
              </w:rPr>
              <w:t>Model presentation</w:t>
            </w:r>
          </w:p>
        </w:tc>
        <w:tc>
          <w:tcPr>
            <w:tcW w:w="6102" w:type="dxa"/>
            <w:vAlign w:val="center"/>
          </w:tcPr>
          <w:p w14:paraId="0F2BCDB7" w14:textId="56ADD1E0" w:rsidR="000C3237" w:rsidRPr="00EB1EFF" w:rsidRDefault="000C3237" w:rsidP="000913F5">
            <w:pPr>
              <w:contextualSpacing/>
              <w:jc w:val="both"/>
              <w:rPr>
                <w:rFonts w:ascii="Times New Roman" w:hAnsi="Times New Roman" w:cs="Times New Roman"/>
                <w:sz w:val="18"/>
                <w:szCs w:val="18"/>
              </w:rPr>
            </w:pPr>
            <w:r w:rsidRPr="00292D7F">
              <w:rPr>
                <w:rFonts w:ascii="Times New Roman" w:hAnsi="Times New Roman" w:cs="Times New Roman"/>
                <w:sz w:val="18"/>
                <w:szCs w:val="18"/>
              </w:rPr>
              <w:t>Risk equations</w:t>
            </w:r>
            <w:r>
              <w:rPr>
                <w:rFonts w:ascii="Times New Roman" w:hAnsi="Times New Roman" w:cs="Times New Roman"/>
                <w:sz w:val="18"/>
                <w:szCs w:val="18"/>
              </w:rPr>
              <w:t xml:space="preserve">, risk charts or tables. </w:t>
            </w:r>
          </w:p>
        </w:tc>
      </w:tr>
      <w:tr w:rsidR="000C3237" w:rsidRPr="00EB1EFF" w14:paraId="2528181A" w14:textId="77777777" w:rsidTr="00B17889">
        <w:trPr>
          <w:trHeight w:val="316"/>
        </w:trPr>
        <w:tc>
          <w:tcPr>
            <w:tcW w:w="1418" w:type="dxa"/>
            <w:vMerge/>
            <w:vAlign w:val="center"/>
          </w:tcPr>
          <w:p w14:paraId="11DBC4DF" w14:textId="77777777" w:rsidR="000C3237" w:rsidRPr="00EB1EFF" w:rsidRDefault="000C3237" w:rsidP="000913F5">
            <w:pPr>
              <w:contextualSpacing/>
              <w:jc w:val="both"/>
              <w:rPr>
                <w:rFonts w:ascii="Times New Roman" w:hAnsi="Times New Roman" w:cs="Times New Roman"/>
                <w:sz w:val="18"/>
                <w:szCs w:val="18"/>
              </w:rPr>
            </w:pPr>
          </w:p>
        </w:tc>
        <w:tc>
          <w:tcPr>
            <w:tcW w:w="1701" w:type="dxa"/>
            <w:vAlign w:val="center"/>
          </w:tcPr>
          <w:p w14:paraId="2A3A5AF2" w14:textId="2E88735E" w:rsidR="000C3237" w:rsidRPr="00EB1EFF" w:rsidRDefault="000C3237" w:rsidP="000913F5">
            <w:pPr>
              <w:contextualSpacing/>
              <w:jc w:val="both"/>
              <w:rPr>
                <w:rFonts w:ascii="Times New Roman" w:hAnsi="Times New Roman" w:cs="Times New Roman"/>
                <w:sz w:val="18"/>
                <w:szCs w:val="18"/>
              </w:rPr>
            </w:pPr>
            <w:r w:rsidRPr="00EB1EFF">
              <w:rPr>
                <w:rFonts w:ascii="Times New Roman" w:hAnsi="Times New Roman" w:cs="Times New Roman"/>
                <w:sz w:val="18"/>
                <w:szCs w:val="18"/>
              </w:rPr>
              <w:t>Internal validation</w:t>
            </w:r>
          </w:p>
        </w:tc>
        <w:tc>
          <w:tcPr>
            <w:tcW w:w="6102" w:type="dxa"/>
            <w:vAlign w:val="center"/>
          </w:tcPr>
          <w:p w14:paraId="1BBFB8FA" w14:textId="101C711F" w:rsidR="000C3237" w:rsidRPr="00EB1EFF" w:rsidRDefault="000C3237" w:rsidP="000913F5">
            <w:pPr>
              <w:contextualSpacing/>
              <w:jc w:val="both"/>
              <w:rPr>
                <w:rFonts w:ascii="Times New Roman" w:hAnsi="Times New Roman" w:cs="Times New Roman"/>
                <w:sz w:val="18"/>
                <w:szCs w:val="18"/>
              </w:rPr>
            </w:pPr>
            <w:r w:rsidRPr="00BC2533">
              <w:rPr>
                <w:rFonts w:ascii="Times New Roman" w:hAnsi="Times New Roman" w:cs="Times New Roman"/>
                <w:sz w:val="18"/>
                <w:szCs w:val="18"/>
              </w:rPr>
              <w:t xml:space="preserve">Internal </w:t>
            </w:r>
            <w:r w:rsidR="00E15F97">
              <w:rPr>
                <w:rFonts w:ascii="Times New Roman" w:hAnsi="Times New Roman" w:cs="Times New Roman" w:hint="eastAsia"/>
                <w:sz w:val="18"/>
                <w:szCs w:val="18"/>
              </w:rPr>
              <w:t>v</w:t>
            </w:r>
            <w:r w:rsidRPr="00BC2533">
              <w:rPr>
                <w:rFonts w:ascii="Times New Roman" w:hAnsi="Times New Roman" w:cs="Times New Roman"/>
                <w:sz w:val="18"/>
                <w:szCs w:val="18"/>
              </w:rPr>
              <w:t>alidation cohort size</w:t>
            </w:r>
            <w:r>
              <w:rPr>
                <w:rFonts w:ascii="Times New Roman" w:hAnsi="Times New Roman" w:cs="Times New Roman"/>
                <w:sz w:val="18"/>
                <w:szCs w:val="18"/>
              </w:rPr>
              <w:t xml:space="preserve"> and method</w:t>
            </w:r>
            <w:r w:rsidR="00B768D0">
              <w:rPr>
                <w:rFonts w:ascii="Times New Roman" w:hAnsi="Times New Roman" w:cs="Times New Roman" w:hint="eastAsia"/>
                <w:sz w:val="18"/>
                <w:szCs w:val="18"/>
              </w:rPr>
              <w:t>.</w:t>
            </w:r>
          </w:p>
        </w:tc>
      </w:tr>
      <w:tr w:rsidR="000C3237" w:rsidRPr="00EB1EFF" w14:paraId="4CFBF323" w14:textId="77777777" w:rsidTr="00B17889">
        <w:trPr>
          <w:trHeight w:val="316"/>
        </w:trPr>
        <w:tc>
          <w:tcPr>
            <w:tcW w:w="1418" w:type="dxa"/>
            <w:vMerge/>
            <w:vAlign w:val="center"/>
          </w:tcPr>
          <w:p w14:paraId="533F4679" w14:textId="77777777" w:rsidR="000C3237" w:rsidRPr="00EB1EFF" w:rsidRDefault="000C3237" w:rsidP="000913F5">
            <w:pPr>
              <w:contextualSpacing/>
              <w:jc w:val="both"/>
              <w:rPr>
                <w:rFonts w:ascii="Times New Roman" w:hAnsi="Times New Roman" w:cs="Times New Roman"/>
                <w:sz w:val="18"/>
                <w:szCs w:val="18"/>
              </w:rPr>
            </w:pPr>
          </w:p>
        </w:tc>
        <w:tc>
          <w:tcPr>
            <w:tcW w:w="1701" w:type="dxa"/>
            <w:vAlign w:val="center"/>
          </w:tcPr>
          <w:p w14:paraId="0623D218" w14:textId="71F11702" w:rsidR="000C3237" w:rsidRPr="00EB1EFF" w:rsidRDefault="000C3237" w:rsidP="000913F5">
            <w:pPr>
              <w:contextualSpacing/>
              <w:jc w:val="both"/>
              <w:rPr>
                <w:rFonts w:ascii="Times New Roman" w:hAnsi="Times New Roman" w:cs="Times New Roman"/>
                <w:sz w:val="18"/>
                <w:szCs w:val="18"/>
              </w:rPr>
            </w:pPr>
            <w:r>
              <w:rPr>
                <w:rFonts w:ascii="Times New Roman" w:hAnsi="Times New Roman" w:cs="Times New Roman" w:hint="eastAsia"/>
                <w:sz w:val="18"/>
                <w:szCs w:val="18"/>
              </w:rPr>
              <w:t>E</w:t>
            </w:r>
            <w:r>
              <w:rPr>
                <w:rFonts w:ascii="Times New Roman" w:hAnsi="Times New Roman" w:cs="Times New Roman"/>
                <w:sz w:val="18"/>
                <w:szCs w:val="18"/>
              </w:rPr>
              <w:t>xternal validation</w:t>
            </w:r>
          </w:p>
        </w:tc>
        <w:tc>
          <w:tcPr>
            <w:tcW w:w="6102" w:type="dxa"/>
            <w:vAlign w:val="center"/>
          </w:tcPr>
          <w:p w14:paraId="273F9320" w14:textId="4B7AE81B" w:rsidR="000C3237" w:rsidRPr="00EB1EFF" w:rsidRDefault="008C61DC" w:rsidP="000913F5">
            <w:pPr>
              <w:contextualSpacing/>
              <w:jc w:val="both"/>
              <w:rPr>
                <w:rFonts w:ascii="Times New Roman" w:hAnsi="Times New Roman" w:cs="Times New Roman"/>
                <w:sz w:val="18"/>
                <w:szCs w:val="18"/>
              </w:rPr>
            </w:pPr>
            <w:r>
              <w:rPr>
                <w:rFonts w:ascii="Times New Roman" w:hAnsi="Times New Roman" w:cs="Times New Roman"/>
                <w:sz w:val="18"/>
                <w:szCs w:val="18"/>
              </w:rPr>
              <w:t>Ex</w:t>
            </w:r>
            <w:r w:rsidR="000C3237" w:rsidRPr="00BC2533">
              <w:rPr>
                <w:rFonts w:ascii="Times New Roman" w:hAnsi="Times New Roman" w:cs="Times New Roman"/>
                <w:sz w:val="18"/>
                <w:szCs w:val="18"/>
              </w:rPr>
              <w:t xml:space="preserve">ternal </w:t>
            </w:r>
            <w:r>
              <w:rPr>
                <w:rFonts w:ascii="Times New Roman" w:hAnsi="Times New Roman" w:cs="Times New Roman"/>
                <w:sz w:val="18"/>
                <w:szCs w:val="18"/>
              </w:rPr>
              <w:t>v</w:t>
            </w:r>
            <w:r w:rsidR="000C3237" w:rsidRPr="00BC2533">
              <w:rPr>
                <w:rFonts w:ascii="Times New Roman" w:hAnsi="Times New Roman" w:cs="Times New Roman"/>
                <w:sz w:val="18"/>
                <w:szCs w:val="18"/>
              </w:rPr>
              <w:t xml:space="preserve">alidation cohort </w:t>
            </w:r>
            <w:r w:rsidR="000C3237">
              <w:rPr>
                <w:rFonts w:ascii="Times New Roman" w:hAnsi="Times New Roman" w:cs="Times New Roman"/>
                <w:sz w:val="18"/>
                <w:szCs w:val="18"/>
              </w:rPr>
              <w:t>information</w:t>
            </w:r>
          </w:p>
        </w:tc>
      </w:tr>
      <w:tr w:rsidR="000C3237" w:rsidRPr="00EB1EFF" w14:paraId="2806632A" w14:textId="77777777" w:rsidTr="00B17889">
        <w:trPr>
          <w:trHeight w:val="633"/>
        </w:trPr>
        <w:tc>
          <w:tcPr>
            <w:tcW w:w="1418" w:type="dxa"/>
            <w:vMerge/>
            <w:vAlign w:val="center"/>
          </w:tcPr>
          <w:p w14:paraId="7ADFC722" w14:textId="77777777" w:rsidR="000C3237" w:rsidRPr="00EB1EFF" w:rsidRDefault="000C3237" w:rsidP="000913F5">
            <w:pPr>
              <w:contextualSpacing/>
              <w:jc w:val="both"/>
              <w:rPr>
                <w:rFonts w:ascii="Times New Roman" w:hAnsi="Times New Roman" w:cs="Times New Roman"/>
                <w:sz w:val="18"/>
                <w:szCs w:val="18"/>
              </w:rPr>
            </w:pPr>
          </w:p>
        </w:tc>
        <w:tc>
          <w:tcPr>
            <w:tcW w:w="1701" w:type="dxa"/>
            <w:vAlign w:val="center"/>
          </w:tcPr>
          <w:p w14:paraId="2A82FDF4" w14:textId="502437C0" w:rsidR="000C3237" w:rsidRPr="00EB1EFF" w:rsidRDefault="000C3237" w:rsidP="000913F5">
            <w:pPr>
              <w:contextualSpacing/>
              <w:jc w:val="both"/>
              <w:rPr>
                <w:rFonts w:ascii="Times New Roman" w:hAnsi="Times New Roman" w:cs="Times New Roman"/>
                <w:sz w:val="18"/>
                <w:szCs w:val="18"/>
              </w:rPr>
            </w:pPr>
            <w:r w:rsidRPr="00EB1EFF">
              <w:rPr>
                <w:rFonts w:ascii="Times New Roman" w:hAnsi="Times New Roman" w:cs="Times New Roman"/>
                <w:sz w:val="18"/>
                <w:szCs w:val="18"/>
              </w:rPr>
              <w:t>Performance</w:t>
            </w:r>
          </w:p>
        </w:tc>
        <w:tc>
          <w:tcPr>
            <w:tcW w:w="6102" w:type="dxa"/>
            <w:vAlign w:val="center"/>
          </w:tcPr>
          <w:p w14:paraId="7E55435E" w14:textId="2237B539" w:rsidR="000C3237" w:rsidRPr="00EB1EFF" w:rsidRDefault="000C3237" w:rsidP="000913F5">
            <w:pPr>
              <w:contextualSpacing/>
              <w:jc w:val="both"/>
              <w:rPr>
                <w:rFonts w:ascii="Times New Roman" w:hAnsi="Times New Roman" w:cs="Times New Roman"/>
                <w:sz w:val="18"/>
                <w:szCs w:val="18"/>
              </w:rPr>
            </w:pPr>
            <w:r w:rsidRPr="00EB1EFF">
              <w:rPr>
                <w:rFonts w:ascii="Times New Roman" w:hAnsi="Times New Roman" w:cs="Times New Roman"/>
                <w:sz w:val="18"/>
                <w:szCs w:val="18"/>
              </w:rPr>
              <w:t>C-statistic, 95% confidence intervals, calibration plot, calibration table</w:t>
            </w:r>
            <w:r>
              <w:rPr>
                <w:rFonts w:ascii="Times New Roman" w:hAnsi="Times New Roman" w:cs="Times New Roman"/>
                <w:sz w:val="18"/>
                <w:szCs w:val="18"/>
              </w:rPr>
              <w:t xml:space="preserve">, </w:t>
            </w:r>
            <w:r w:rsidRPr="000C3237">
              <w:rPr>
                <w:rFonts w:ascii="Times New Roman" w:hAnsi="Times New Roman" w:cs="Times New Roman"/>
                <w:sz w:val="18"/>
                <w:szCs w:val="18"/>
              </w:rPr>
              <w:t>Hosmer– Lemeshow test</w:t>
            </w:r>
            <w:r>
              <w:rPr>
                <w:rFonts w:ascii="Times New Roman" w:hAnsi="Times New Roman" w:cs="Times New Roman"/>
                <w:sz w:val="18"/>
                <w:szCs w:val="18"/>
              </w:rPr>
              <w:t xml:space="preserve"> value. </w:t>
            </w:r>
          </w:p>
        </w:tc>
      </w:tr>
    </w:tbl>
    <w:p w14:paraId="03E7FACF" w14:textId="77777777" w:rsidR="006F6C31" w:rsidRDefault="006F6C31" w:rsidP="000C0344">
      <w:pPr>
        <w:rPr>
          <w:rFonts w:ascii="Times New Roman" w:eastAsia="DengXian" w:hAnsi="Times New Roman" w:cs="Times New Roman"/>
          <w:sz w:val="22"/>
          <w:szCs w:val="22"/>
        </w:rPr>
        <w:sectPr w:rsidR="006F6C31" w:rsidSect="00581686">
          <w:pgSz w:w="11906" w:h="16838"/>
          <w:pgMar w:top="1440" w:right="1800" w:bottom="1440" w:left="1800" w:header="851" w:footer="992" w:gutter="0"/>
          <w:cols w:space="425"/>
          <w:docGrid w:type="lines" w:linePitch="312"/>
        </w:sectPr>
      </w:pPr>
    </w:p>
    <w:p w14:paraId="6A842779" w14:textId="3F09EF1B" w:rsidR="001917A0" w:rsidRPr="008C0259" w:rsidRDefault="000C0344" w:rsidP="0011561F">
      <w:pPr>
        <w:rPr>
          <w:rFonts w:ascii="Times New Roman" w:hAnsi="Times New Roman" w:cs="Times New Roman"/>
          <w:sz w:val="22"/>
          <w:szCs w:val="22"/>
        </w:rPr>
      </w:pPr>
      <w:r w:rsidRPr="00626874">
        <w:rPr>
          <w:rFonts w:ascii="Times New Roman" w:eastAsia="DengXian" w:hAnsi="Times New Roman" w:cs="Times New Roman"/>
          <w:sz w:val="22"/>
          <w:szCs w:val="22"/>
        </w:rPr>
        <w:lastRenderedPageBreak/>
        <w:t xml:space="preserve">Supplementary </w:t>
      </w:r>
      <w:r w:rsidRPr="00626874">
        <w:rPr>
          <w:rFonts w:ascii="Times New Roman" w:hAnsi="Times New Roman" w:cs="Times New Roman"/>
          <w:sz w:val="22"/>
          <w:szCs w:val="22"/>
        </w:rPr>
        <w:t xml:space="preserve">Table </w:t>
      </w:r>
      <w:r>
        <w:rPr>
          <w:rFonts w:ascii="Times New Roman" w:hAnsi="Times New Roman" w:cs="Times New Roman"/>
          <w:sz w:val="22"/>
          <w:szCs w:val="22"/>
        </w:rPr>
        <w:t>3</w:t>
      </w:r>
      <w:r w:rsidRPr="00626874">
        <w:rPr>
          <w:rFonts w:ascii="Times New Roman" w:hAnsi="Times New Roman" w:cs="Times New Roman"/>
          <w:sz w:val="22"/>
          <w:szCs w:val="22"/>
        </w:rPr>
        <w:t xml:space="preserve"> </w:t>
      </w:r>
      <w:r w:rsidR="00C92CE6">
        <w:rPr>
          <w:rFonts w:ascii="Times New Roman" w:hAnsi="Times New Roman" w:cs="Times New Roman"/>
          <w:sz w:val="22"/>
          <w:szCs w:val="22"/>
        </w:rPr>
        <w:t>Outcome definition</w:t>
      </w:r>
      <w:r w:rsidRPr="00626874">
        <w:rPr>
          <w:rFonts w:ascii="Times New Roman" w:hAnsi="Times New Roman" w:cs="Times New Roman"/>
          <w:sz w:val="22"/>
          <w:szCs w:val="22"/>
        </w:rPr>
        <w:t xml:space="preserve"> </w:t>
      </w:r>
      <w:r w:rsidRPr="00626874">
        <w:rPr>
          <w:rFonts w:ascii="Times New Roman" w:hAnsi="Times New Roman" w:cs="Times New Roman" w:hint="eastAsia"/>
          <w:sz w:val="22"/>
          <w:szCs w:val="22"/>
        </w:rPr>
        <w:t>of</w:t>
      </w:r>
      <w:r w:rsidRPr="00626874">
        <w:rPr>
          <w:rFonts w:ascii="Times New Roman" w:hAnsi="Times New Roman" w:cs="Times New Roman"/>
          <w:sz w:val="22"/>
          <w:szCs w:val="22"/>
        </w:rPr>
        <w:t xml:space="preserve"> development studies</w:t>
      </w:r>
    </w:p>
    <w:tbl>
      <w:tblPr>
        <w:tblW w:w="9640" w:type="dxa"/>
        <w:tblInd w:w="-176" w:type="dxa"/>
        <w:tblLook w:val="04A0" w:firstRow="1" w:lastRow="0" w:firstColumn="1" w:lastColumn="0" w:noHBand="0" w:noVBand="1"/>
      </w:tblPr>
      <w:tblGrid>
        <w:gridCol w:w="1056"/>
        <w:gridCol w:w="1496"/>
        <w:gridCol w:w="1418"/>
        <w:gridCol w:w="5670"/>
      </w:tblGrid>
      <w:tr w:rsidR="00933071" w:rsidRPr="000C0344" w14:paraId="4683855C" w14:textId="77777777" w:rsidTr="00933071">
        <w:trPr>
          <w:trHeight w:val="297"/>
        </w:trPr>
        <w:tc>
          <w:tcPr>
            <w:tcW w:w="10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779456" w14:textId="77777777" w:rsidR="000C0344" w:rsidRPr="000C0344" w:rsidRDefault="000C0344" w:rsidP="00216F27">
            <w:pPr>
              <w:adjustRightInd w:val="0"/>
              <w:snapToGrid w:val="0"/>
              <w:jc w:val="center"/>
              <w:rPr>
                <w:rFonts w:ascii="Times New Roman" w:hAnsi="Times New Roman" w:cs="Times New Roman"/>
                <w:b/>
                <w:bCs/>
                <w:sz w:val="18"/>
                <w:szCs w:val="18"/>
              </w:rPr>
            </w:pPr>
            <w:r w:rsidRPr="000C0344">
              <w:rPr>
                <w:rFonts w:ascii="Times New Roman" w:hAnsi="Times New Roman" w:cs="Times New Roman"/>
                <w:b/>
                <w:bCs/>
                <w:sz w:val="18"/>
                <w:szCs w:val="18"/>
              </w:rPr>
              <w:t>Reference</w:t>
            </w:r>
          </w:p>
        </w:tc>
        <w:tc>
          <w:tcPr>
            <w:tcW w:w="1496" w:type="dxa"/>
            <w:tcBorders>
              <w:top w:val="single" w:sz="4" w:space="0" w:color="auto"/>
              <w:left w:val="nil"/>
              <w:bottom w:val="single" w:sz="4" w:space="0" w:color="auto"/>
              <w:right w:val="single" w:sz="4" w:space="0" w:color="auto"/>
            </w:tcBorders>
            <w:shd w:val="clear" w:color="auto" w:fill="auto"/>
            <w:vAlign w:val="center"/>
            <w:hideMark/>
          </w:tcPr>
          <w:p w14:paraId="44827FBC" w14:textId="77777777" w:rsidR="000C0344" w:rsidRPr="000C0344" w:rsidRDefault="000C0344" w:rsidP="00216F27">
            <w:pPr>
              <w:adjustRightInd w:val="0"/>
              <w:snapToGrid w:val="0"/>
              <w:jc w:val="center"/>
              <w:rPr>
                <w:rFonts w:ascii="Times New Roman" w:hAnsi="Times New Roman" w:cs="Times New Roman"/>
                <w:b/>
                <w:bCs/>
                <w:sz w:val="18"/>
                <w:szCs w:val="18"/>
              </w:rPr>
            </w:pPr>
            <w:r w:rsidRPr="000C0344">
              <w:rPr>
                <w:rFonts w:ascii="Times New Roman" w:hAnsi="Times New Roman" w:cs="Times New Roman"/>
                <w:b/>
                <w:bCs/>
                <w:sz w:val="18"/>
                <w:szCs w:val="18"/>
              </w:rPr>
              <w:t>Derivation model</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5D6B16A1" w14:textId="77777777" w:rsidR="000C0344" w:rsidRPr="000C0344" w:rsidRDefault="000C0344" w:rsidP="00216F27">
            <w:pPr>
              <w:adjustRightInd w:val="0"/>
              <w:snapToGrid w:val="0"/>
              <w:jc w:val="center"/>
              <w:rPr>
                <w:rFonts w:ascii="Times New Roman" w:hAnsi="Times New Roman" w:cs="Times New Roman"/>
                <w:b/>
                <w:bCs/>
                <w:sz w:val="18"/>
                <w:szCs w:val="18"/>
              </w:rPr>
            </w:pPr>
            <w:r w:rsidRPr="000C0344">
              <w:rPr>
                <w:rFonts w:ascii="Times New Roman" w:hAnsi="Times New Roman" w:cs="Times New Roman"/>
                <w:b/>
                <w:bCs/>
                <w:sz w:val="18"/>
                <w:szCs w:val="18"/>
              </w:rPr>
              <w:t>Outcome category</w:t>
            </w:r>
          </w:p>
        </w:tc>
        <w:tc>
          <w:tcPr>
            <w:tcW w:w="5670" w:type="dxa"/>
            <w:tcBorders>
              <w:top w:val="single" w:sz="4" w:space="0" w:color="auto"/>
              <w:left w:val="nil"/>
              <w:bottom w:val="single" w:sz="4" w:space="0" w:color="auto"/>
              <w:right w:val="single" w:sz="4" w:space="0" w:color="auto"/>
            </w:tcBorders>
            <w:shd w:val="clear" w:color="auto" w:fill="auto"/>
            <w:vAlign w:val="center"/>
            <w:hideMark/>
          </w:tcPr>
          <w:p w14:paraId="704FF554" w14:textId="77777777" w:rsidR="000C0344" w:rsidRPr="000C0344" w:rsidRDefault="000C0344" w:rsidP="00216F27">
            <w:pPr>
              <w:adjustRightInd w:val="0"/>
              <w:snapToGrid w:val="0"/>
              <w:jc w:val="center"/>
              <w:rPr>
                <w:rFonts w:ascii="Times New Roman" w:hAnsi="Times New Roman" w:cs="Times New Roman"/>
                <w:b/>
                <w:bCs/>
                <w:sz w:val="18"/>
                <w:szCs w:val="18"/>
              </w:rPr>
            </w:pPr>
            <w:r w:rsidRPr="000C0344">
              <w:rPr>
                <w:rFonts w:ascii="Times New Roman" w:hAnsi="Times New Roman" w:cs="Times New Roman"/>
                <w:b/>
                <w:bCs/>
                <w:sz w:val="18"/>
                <w:szCs w:val="18"/>
              </w:rPr>
              <w:t>outcome definition</w:t>
            </w:r>
          </w:p>
        </w:tc>
      </w:tr>
      <w:tr w:rsidR="00933071" w:rsidRPr="000C0344" w14:paraId="630E3102" w14:textId="77777777" w:rsidTr="000E6E5B">
        <w:trPr>
          <w:trHeight w:val="644"/>
        </w:trPr>
        <w:tc>
          <w:tcPr>
            <w:tcW w:w="1056" w:type="dxa"/>
            <w:tcBorders>
              <w:top w:val="nil"/>
              <w:left w:val="single" w:sz="4" w:space="0" w:color="auto"/>
              <w:bottom w:val="single" w:sz="4" w:space="0" w:color="auto"/>
              <w:right w:val="single" w:sz="4" w:space="0" w:color="auto"/>
            </w:tcBorders>
            <w:shd w:val="clear" w:color="auto" w:fill="auto"/>
            <w:vAlign w:val="center"/>
            <w:hideMark/>
          </w:tcPr>
          <w:p w14:paraId="3E9FFF5A" w14:textId="77777777" w:rsidR="000C0344" w:rsidRPr="000C0344" w:rsidRDefault="000C0344" w:rsidP="00216F27">
            <w:pPr>
              <w:adjustRightInd w:val="0"/>
              <w:snapToGrid w:val="0"/>
              <w:jc w:val="center"/>
              <w:rPr>
                <w:rFonts w:ascii="Times New Roman" w:hAnsi="Times New Roman" w:cs="Times New Roman"/>
                <w:sz w:val="18"/>
                <w:szCs w:val="18"/>
              </w:rPr>
            </w:pPr>
            <w:r w:rsidRPr="000C0344">
              <w:rPr>
                <w:rFonts w:ascii="Times New Roman" w:hAnsi="Times New Roman" w:cs="Times New Roman"/>
                <w:sz w:val="18"/>
                <w:szCs w:val="18"/>
              </w:rPr>
              <w:t>Wang 2003</w:t>
            </w:r>
          </w:p>
        </w:tc>
        <w:tc>
          <w:tcPr>
            <w:tcW w:w="1496" w:type="dxa"/>
            <w:tcBorders>
              <w:top w:val="nil"/>
              <w:left w:val="nil"/>
              <w:bottom w:val="single" w:sz="4" w:space="0" w:color="auto"/>
              <w:right w:val="single" w:sz="4" w:space="0" w:color="auto"/>
            </w:tcBorders>
            <w:shd w:val="clear" w:color="auto" w:fill="auto"/>
            <w:vAlign w:val="center"/>
            <w:hideMark/>
          </w:tcPr>
          <w:p w14:paraId="1B13ECE0" w14:textId="3DB5DD2D" w:rsidR="000C0344" w:rsidRPr="000C0344" w:rsidRDefault="000C0344" w:rsidP="00216F27">
            <w:pPr>
              <w:adjustRightInd w:val="0"/>
              <w:snapToGrid w:val="0"/>
              <w:jc w:val="center"/>
              <w:rPr>
                <w:rFonts w:ascii="Times New Roman" w:hAnsi="Times New Roman" w:cs="Times New Roman"/>
                <w:sz w:val="18"/>
                <w:szCs w:val="18"/>
              </w:rPr>
            </w:pPr>
            <w:r w:rsidRPr="000C0344">
              <w:rPr>
                <w:rFonts w:ascii="Times New Roman" w:hAnsi="Times New Roman" w:cs="Times New Roman"/>
                <w:sz w:val="18"/>
                <w:szCs w:val="18"/>
              </w:rPr>
              <w:t>10-year Risk model of CVD</w:t>
            </w:r>
          </w:p>
        </w:tc>
        <w:tc>
          <w:tcPr>
            <w:tcW w:w="1418" w:type="dxa"/>
            <w:tcBorders>
              <w:top w:val="nil"/>
              <w:left w:val="nil"/>
              <w:bottom w:val="single" w:sz="4" w:space="0" w:color="auto"/>
              <w:right w:val="single" w:sz="4" w:space="0" w:color="auto"/>
            </w:tcBorders>
            <w:shd w:val="clear" w:color="auto" w:fill="auto"/>
            <w:vAlign w:val="center"/>
            <w:hideMark/>
          </w:tcPr>
          <w:p w14:paraId="6673044C" w14:textId="77777777" w:rsidR="000C0344" w:rsidRPr="000C0344" w:rsidRDefault="000C0344" w:rsidP="00216F27">
            <w:pPr>
              <w:adjustRightInd w:val="0"/>
              <w:snapToGrid w:val="0"/>
              <w:jc w:val="center"/>
              <w:rPr>
                <w:rFonts w:ascii="Times New Roman" w:hAnsi="Times New Roman" w:cs="Times New Roman"/>
                <w:sz w:val="18"/>
                <w:szCs w:val="18"/>
              </w:rPr>
            </w:pPr>
            <w:r w:rsidRPr="000C0344">
              <w:rPr>
                <w:rFonts w:ascii="Times New Roman" w:hAnsi="Times New Roman" w:cs="Times New Roman"/>
                <w:sz w:val="18"/>
                <w:szCs w:val="18"/>
              </w:rPr>
              <w:t>Fatal or nonfatal CVD</w:t>
            </w:r>
          </w:p>
        </w:tc>
        <w:tc>
          <w:tcPr>
            <w:tcW w:w="5670" w:type="dxa"/>
            <w:tcBorders>
              <w:top w:val="nil"/>
              <w:left w:val="nil"/>
              <w:bottom w:val="single" w:sz="4" w:space="0" w:color="auto"/>
              <w:right w:val="single" w:sz="4" w:space="0" w:color="auto"/>
            </w:tcBorders>
            <w:shd w:val="clear" w:color="auto" w:fill="auto"/>
            <w:vAlign w:val="center"/>
            <w:hideMark/>
          </w:tcPr>
          <w:p w14:paraId="6578B6EB" w14:textId="27EB16D6" w:rsidR="000C0344" w:rsidRPr="000C0344" w:rsidRDefault="000C0344" w:rsidP="00216F27">
            <w:pPr>
              <w:adjustRightInd w:val="0"/>
              <w:snapToGrid w:val="0"/>
              <w:jc w:val="center"/>
              <w:rPr>
                <w:rFonts w:ascii="Times New Roman" w:hAnsi="Times New Roman" w:cs="Times New Roman"/>
                <w:sz w:val="18"/>
                <w:szCs w:val="18"/>
              </w:rPr>
            </w:pPr>
            <w:r w:rsidRPr="000C0344">
              <w:rPr>
                <w:rFonts w:ascii="Times New Roman" w:hAnsi="Times New Roman" w:cs="Times New Roman"/>
                <w:sz w:val="18"/>
                <w:szCs w:val="18"/>
              </w:rPr>
              <w:t>Acute CHD events (</w:t>
            </w:r>
            <w:r w:rsidR="00BE2128" w:rsidRPr="000C0344">
              <w:rPr>
                <w:rFonts w:ascii="Times New Roman" w:hAnsi="Times New Roman" w:cs="Times New Roman"/>
                <w:sz w:val="18"/>
                <w:szCs w:val="18"/>
              </w:rPr>
              <w:t xml:space="preserve">myocardial infarction </w:t>
            </w:r>
            <w:r w:rsidRPr="000C0344">
              <w:rPr>
                <w:rFonts w:ascii="Times New Roman" w:hAnsi="Times New Roman" w:cs="Times New Roman"/>
                <w:sz w:val="18"/>
                <w:szCs w:val="18"/>
              </w:rPr>
              <w:t>/ Sudden death from coronary heart disease/Other coronary heart disease deaths, acute ischemic stroke events</w:t>
            </w:r>
          </w:p>
        </w:tc>
      </w:tr>
      <w:tr w:rsidR="00933071" w:rsidRPr="000C0344" w14:paraId="127397C1" w14:textId="77777777" w:rsidTr="000E6E5B">
        <w:trPr>
          <w:trHeight w:val="694"/>
        </w:trPr>
        <w:tc>
          <w:tcPr>
            <w:tcW w:w="1056" w:type="dxa"/>
            <w:tcBorders>
              <w:top w:val="nil"/>
              <w:left w:val="single" w:sz="4" w:space="0" w:color="auto"/>
              <w:bottom w:val="single" w:sz="4" w:space="0" w:color="auto"/>
              <w:right w:val="single" w:sz="4" w:space="0" w:color="auto"/>
            </w:tcBorders>
            <w:shd w:val="clear" w:color="auto" w:fill="auto"/>
            <w:vAlign w:val="center"/>
            <w:hideMark/>
          </w:tcPr>
          <w:p w14:paraId="327AF930" w14:textId="77777777" w:rsidR="000C0344" w:rsidRPr="000C0344" w:rsidRDefault="000C0344" w:rsidP="00216F27">
            <w:pPr>
              <w:adjustRightInd w:val="0"/>
              <w:snapToGrid w:val="0"/>
              <w:jc w:val="center"/>
              <w:rPr>
                <w:rFonts w:ascii="Times New Roman" w:hAnsi="Times New Roman" w:cs="Times New Roman"/>
                <w:sz w:val="18"/>
                <w:szCs w:val="18"/>
              </w:rPr>
            </w:pPr>
            <w:r w:rsidRPr="000C0344">
              <w:rPr>
                <w:rFonts w:ascii="Times New Roman" w:hAnsi="Times New Roman" w:cs="Times New Roman"/>
                <w:sz w:val="18"/>
                <w:szCs w:val="18"/>
              </w:rPr>
              <w:t>Liu2004</w:t>
            </w:r>
          </w:p>
        </w:tc>
        <w:tc>
          <w:tcPr>
            <w:tcW w:w="1496" w:type="dxa"/>
            <w:tcBorders>
              <w:top w:val="nil"/>
              <w:left w:val="nil"/>
              <w:bottom w:val="single" w:sz="4" w:space="0" w:color="auto"/>
              <w:right w:val="single" w:sz="4" w:space="0" w:color="auto"/>
            </w:tcBorders>
            <w:shd w:val="clear" w:color="auto" w:fill="auto"/>
            <w:vAlign w:val="center"/>
            <w:hideMark/>
          </w:tcPr>
          <w:p w14:paraId="32B669A6" w14:textId="189935FC" w:rsidR="000C0344" w:rsidRPr="000C0344" w:rsidRDefault="000C0344" w:rsidP="00216F27">
            <w:pPr>
              <w:adjustRightInd w:val="0"/>
              <w:snapToGrid w:val="0"/>
              <w:jc w:val="center"/>
              <w:rPr>
                <w:rFonts w:ascii="Times New Roman" w:hAnsi="Times New Roman" w:cs="Times New Roman"/>
                <w:sz w:val="18"/>
                <w:szCs w:val="18"/>
              </w:rPr>
            </w:pPr>
            <w:r w:rsidRPr="000C0344">
              <w:rPr>
                <w:rFonts w:ascii="Times New Roman" w:hAnsi="Times New Roman" w:cs="Times New Roman"/>
                <w:sz w:val="18"/>
                <w:szCs w:val="18"/>
              </w:rPr>
              <w:t xml:space="preserve">CHD risk </w:t>
            </w:r>
            <w:r w:rsidR="00C4184D">
              <w:rPr>
                <w:rFonts w:ascii="Times New Roman" w:hAnsi="Times New Roman" w:cs="Times New Roman"/>
                <w:sz w:val="18"/>
                <w:szCs w:val="18"/>
              </w:rPr>
              <w:t>model</w:t>
            </w:r>
          </w:p>
        </w:tc>
        <w:tc>
          <w:tcPr>
            <w:tcW w:w="1418" w:type="dxa"/>
            <w:tcBorders>
              <w:top w:val="nil"/>
              <w:left w:val="nil"/>
              <w:bottom w:val="single" w:sz="4" w:space="0" w:color="auto"/>
              <w:right w:val="single" w:sz="4" w:space="0" w:color="auto"/>
            </w:tcBorders>
            <w:shd w:val="clear" w:color="auto" w:fill="auto"/>
            <w:vAlign w:val="center"/>
            <w:hideMark/>
          </w:tcPr>
          <w:p w14:paraId="1AFFDC86" w14:textId="77777777" w:rsidR="000C0344" w:rsidRPr="000C0344" w:rsidRDefault="000C0344" w:rsidP="00216F27">
            <w:pPr>
              <w:adjustRightInd w:val="0"/>
              <w:snapToGrid w:val="0"/>
              <w:jc w:val="center"/>
              <w:rPr>
                <w:rFonts w:ascii="Times New Roman" w:hAnsi="Times New Roman" w:cs="Times New Roman"/>
                <w:sz w:val="18"/>
                <w:szCs w:val="18"/>
              </w:rPr>
            </w:pPr>
            <w:r w:rsidRPr="000C0344">
              <w:rPr>
                <w:rFonts w:ascii="Times New Roman" w:hAnsi="Times New Roman" w:cs="Times New Roman"/>
                <w:sz w:val="18"/>
                <w:szCs w:val="18"/>
              </w:rPr>
              <w:t>Fatal CHD</w:t>
            </w:r>
          </w:p>
        </w:tc>
        <w:tc>
          <w:tcPr>
            <w:tcW w:w="5670" w:type="dxa"/>
            <w:tcBorders>
              <w:top w:val="nil"/>
              <w:left w:val="nil"/>
              <w:bottom w:val="single" w:sz="4" w:space="0" w:color="auto"/>
              <w:right w:val="single" w:sz="4" w:space="0" w:color="auto"/>
            </w:tcBorders>
            <w:shd w:val="clear" w:color="auto" w:fill="auto"/>
            <w:vAlign w:val="center"/>
            <w:hideMark/>
          </w:tcPr>
          <w:p w14:paraId="64BBC4A3" w14:textId="6BD56C06" w:rsidR="000C0344" w:rsidRPr="000C0344" w:rsidRDefault="00D5744A" w:rsidP="00216F27">
            <w:pPr>
              <w:adjustRightInd w:val="0"/>
              <w:snapToGrid w:val="0"/>
              <w:jc w:val="center"/>
              <w:rPr>
                <w:rFonts w:ascii="Times New Roman" w:hAnsi="Times New Roman" w:cs="Times New Roman"/>
                <w:sz w:val="18"/>
                <w:szCs w:val="18"/>
              </w:rPr>
            </w:pPr>
            <w:r>
              <w:rPr>
                <w:rFonts w:ascii="Times New Roman" w:hAnsi="Times New Roman" w:cs="Times New Roman"/>
                <w:sz w:val="18"/>
                <w:szCs w:val="18"/>
              </w:rPr>
              <w:t>M</w:t>
            </w:r>
            <w:r w:rsidRPr="000C0344">
              <w:rPr>
                <w:rFonts w:ascii="Times New Roman" w:hAnsi="Times New Roman" w:cs="Times New Roman"/>
                <w:sz w:val="18"/>
                <w:szCs w:val="18"/>
              </w:rPr>
              <w:t xml:space="preserve">yocardial infarction </w:t>
            </w:r>
            <w:r w:rsidR="000C0344" w:rsidRPr="000C0344">
              <w:rPr>
                <w:rFonts w:ascii="Times New Roman" w:hAnsi="Times New Roman" w:cs="Times New Roman"/>
                <w:sz w:val="18"/>
                <w:szCs w:val="18"/>
              </w:rPr>
              <w:t>/ Sudden death from coronary heart disease</w:t>
            </w:r>
            <w:r w:rsidR="000E6E5B">
              <w:rPr>
                <w:rFonts w:ascii="Times New Roman" w:hAnsi="Times New Roman" w:cs="Times New Roman"/>
                <w:sz w:val="18"/>
                <w:szCs w:val="18"/>
              </w:rPr>
              <w:t xml:space="preserve"> </w:t>
            </w:r>
            <w:r w:rsidR="000C0344" w:rsidRPr="000C0344">
              <w:rPr>
                <w:rFonts w:ascii="Times New Roman" w:hAnsi="Times New Roman" w:cs="Times New Roman"/>
                <w:sz w:val="18"/>
                <w:szCs w:val="18"/>
              </w:rPr>
              <w:t>(acute myocardial infarction, sudden death, and other coronary deaths)</w:t>
            </w:r>
          </w:p>
        </w:tc>
      </w:tr>
      <w:tr w:rsidR="00933071" w:rsidRPr="000C0344" w14:paraId="43254248" w14:textId="77777777" w:rsidTr="00933071">
        <w:trPr>
          <w:trHeight w:val="696"/>
        </w:trPr>
        <w:tc>
          <w:tcPr>
            <w:tcW w:w="1056" w:type="dxa"/>
            <w:tcBorders>
              <w:top w:val="nil"/>
              <w:left w:val="single" w:sz="4" w:space="0" w:color="auto"/>
              <w:bottom w:val="single" w:sz="4" w:space="0" w:color="auto"/>
              <w:right w:val="single" w:sz="4" w:space="0" w:color="auto"/>
            </w:tcBorders>
            <w:shd w:val="clear" w:color="auto" w:fill="auto"/>
            <w:vAlign w:val="center"/>
            <w:hideMark/>
          </w:tcPr>
          <w:p w14:paraId="77918839" w14:textId="77777777" w:rsidR="000C0344" w:rsidRPr="000C0344" w:rsidRDefault="000C0344" w:rsidP="00216F27">
            <w:pPr>
              <w:adjustRightInd w:val="0"/>
              <w:snapToGrid w:val="0"/>
              <w:jc w:val="center"/>
              <w:rPr>
                <w:rFonts w:ascii="Times New Roman" w:hAnsi="Times New Roman" w:cs="Times New Roman"/>
                <w:sz w:val="18"/>
                <w:szCs w:val="18"/>
              </w:rPr>
            </w:pPr>
            <w:r w:rsidRPr="000C0344">
              <w:rPr>
                <w:rFonts w:ascii="Times New Roman" w:hAnsi="Times New Roman" w:cs="Times New Roman"/>
                <w:sz w:val="18"/>
                <w:szCs w:val="18"/>
              </w:rPr>
              <w:t>Zhang2005</w:t>
            </w:r>
          </w:p>
        </w:tc>
        <w:tc>
          <w:tcPr>
            <w:tcW w:w="1496" w:type="dxa"/>
            <w:tcBorders>
              <w:top w:val="nil"/>
              <w:left w:val="nil"/>
              <w:bottom w:val="single" w:sz="4" w:space="0" w:color="auto"/>
              <w:right w:val="single" w:sz="4" w:space="0" w:color="auto"/>
            </w:tcBorders>
            <w:shd w:val="clear" w:color="auto" w:fill="auto"/>
            <w:vAlign w:val="center"/>
            <w:hideMark/>
          </w:tcPr>
          <w:p w14:paraId="2523ECFE" w14:textId="77777777" w:rsidR="000C0344" w:rsidRPr="000C0344" w:rsidRDefault="000C0344" w:rsidP="00216F27">
            <w:pPr>
              <w:adjustRightInd w:val="0"/>
              <w:snapToGrid w:val="0"/>
              <w:jc w:val="center"/>
              <w:rPr>
                <w:rFonts w:ascii="Times New Roman" w:hAnsi="Times New Roman" w:cs="Times New Roman"/>
                <w:sz w:val="18"/>
                <w:szCs w:val="18"/>
              </w:rPr>
            </w:pPr>
            <w:r w:rsidRPr="000C0344">
              <w:rPr>
                <w:rFonts w:ascii="Times New Roman" w:hAnsi="Times New Roman" w:cs="Times New Roman"/>
                <w:sz w:val="18"/>
                <w:szCs w:val="18"/>
              </w:rPr>
              <w:t>10-year CVD risk prediction score</w:t>
            </w:r>
          </w:p>
        </w:tc>
        <w:tc>
          <w:tcPr>
            <w:tcW w:w="1418" w:type="dxa"/>
            <w:tcBorders>
              <w:top w:val="nil"/>
              <w:left w:val="nil"/>
              <w:bottom w:val="single" w:sz="4" w:space="0" w:color="auto"/>
              <w:right w:val="single" w:sz="4" w:space="0" w:color="auto"/>
            </w:tcBorders>
            <w:shd w:val="clear" w:color="auto" w:fill="auto"/>
            <w:vAlign w:val="center"/>
            <w:hideMark/>
          </w:tcPr>
          <w:p w14:paraId="6E479088" w14:textId="77777777" w:rsidR="000C0344" w:rsidRPr="000C0344" w:rsidRDefault="000C0344" w:rsidP="00216F27">
            <w:pPr>
              <w:adjustRightInd w:val="0"/>
              <w:snapToGrid w:val="0"/>
              <w:jc w:val="center"/>
              <w:rPr>
                <w:rFonts w:ascii="Times New Roman" w:hAnsi="Times New Roman" w:cs="Times New Roman"/>
                <w:sz w:val="18"/>
                <w:szCs w:val="18"/>
              </w:rPr>
            </w:pPr>
            <w:r w:rsidRPr="000C0344">
              <w:rPr>
                <w:rFonts w:ascii="Times New Roman" w:hAnsi="Times New Roman" w:cs="Times New Roman"/>
                <w:sz w:val="18"/>
                <w:szCs w:val="18"/>
              </w:rPr>
              <w:t>Fatal or nonfatal CVD</w:t>
            </w:r>
          </w:p>
        </w:tc>
        <w:tc>
          <w:tcPr>
            <w:tcW w:w="5670" w:type="dxa"/>
            <w:tcBorders>
              <w:top w:val="nil"/>
              <w:left w:val="nil"/>
              <w:bottom w:val="single" w:sz="4" w:space="0" w:color="auto"/>
              <w:right w:val="single" w:sz="4" w:space="0" w:color="auto"/>
            </w:tcBorders>
            <w:shd w:val="clear" w:color="auto" w:fill="auto"/>
            <w:vAlign w:val="center"/>
            <w:hideMark/>
          </w:tcPr>
          <w:p w14:paraId="4A809D74" w14:textId="1768836C" w:rsidR="000C0344" w:rsidRPr="000C0344" w:rsidRDefault="000C0344" w:rsidP="00216F27">
            <w:pPr>
              <w:adjustRightInd w:val="0"/>
              <w:snapToGrid w:val="0"/>
              <w:jc w:val="center"/>
              <w:rPr>
                <w:rFonts w:ascii="Times New Roman" w:hAnsi="Times New Roman" w:cs="Times New Roman"/>
                <w:sz w:val="18"/>
                <w:szCs w:val="18"/>
              </w:rPr>
            </w:pPr>
            <w:r w:rsidRPr="000C0344">
              <w:rPr>
                <w:rFonts w:ascii="Times New Roman" w:hAnsi="Times New Roman" w:cs="Times New Roman"/>
                <w:sz w:val="18"/>
                <w:szCs w:val="18"/>
              </w:rPr>
              <w:t>Fatal or nonfatal CHD (angina pectoris and myocardial infarction (ICD- 9 Codes: 410–414.9; sudden death)</w:t>
            </w:r>
            <w:r w:rsidR="000E6E5B">
              <w:rPr>
                <w:rFonts w:ascii="Times New Roman" w:hAnsi="Times New Roman" w:cs="Times New Roman"/>
                <w:sz w:val="18"/>
                <w:szCs w:val="18"/>
              </w:rPr>
              <w:t xml:space="preserve">; </w:t>
            </w:r>
            <w:r w:rsidRPr="000C0344">
              <w:rPr>
                <w:rFonts w:ascii="Times New Roman" w:hAnsi="Times New Roman" w:cs="Times New Roman"/>
                <w:sz w:val="18"/>
                <w:szCs w:val="18"/>
              </w:rPr>
              <w:t>Fatal or nonfatal stoke hemorrhagic and ischemic stroke (ICD-9 Codes: 430–438)</w:t>
            </w:r>
            <w:r w:rsidR="000E6E5B">
              <w:rPr>
                <w:rFonts w:ascii="Times New Roman" w:hAnsi="Times New Roman" w:cs="Times New Roman"/>
                <w:sz w:val="18"/>
                <w:szCs w:val="18"/>
              </w:rPr>
              <w:t xml:space="preserve">, </w:t>
            </w:r>
            <w:r w:rsidRPr="000C0344">
              <w:rPr>
                <w:rFonts w:ascii="Times New Roman" w:hAnsi="Times New Roman" w:cs="Times New Roman"/>
                <w:sz w:val="18"/>
                <w:szCs w:val="18"/>
              </w:rPr>
              <w:t xml:space="preserve">stroke death. </w:t>
            </w:r>
          </w:p>
        </w:tc>
      </w:tr>
      <w:tr w:rsidR="00933071" w:rsidRPr="000C0344" w14:paraId="54BDBCD1" w14:textId="77777777" w:rsidTr="000E6E5B">
        <w:trPr>
          <w:trHeight w:val="700"/>
        </w:trPr>
        <w:tc>
          <w:tcPr>
            <w:tcW w:w="1056" w:type="dxa"/>
            <w:tcBorders>
              <w:top w:val="nil"/>
              <w:left w:val="single" w:sz="4" w:space="0" w:color="auto"/>
              <w:bottom w:val="single" w:sz="4" w:space="0" w:color="auto"/>
              <w:right w:val="single" w:sz="4" w:space="0" w:color="auto"/>
            </w:tcBorders>
            <w:shd w:val="clear" w:color="auto" w:fill="auto"/>
            <w:vAlign w:val="center"/>
            <w:hideMark/>
          </w:tcPr>
          <w:p w14:paraId="076CA784" w14:textId="77777777" w:rsidR="000C0344" w:rsidRPr="000C0344" w:rsidRDefault="000C0344" w:rsidP="00216F27">
            <w:pPr>
              <w:adjustRightInd w:val="0"/>
              <w:snapToGrid w:val="0"/>
              <w:jc w:val="center"/>
              <w:rPr>
                <w:rFonts w:ascii="Times New Roman" w:hAnsi="Times New Roman" w:cs="Times New Roman"/>
                <w:sz w:val="18"/>
                <w:szCs w:val="18"/>
              </w:rPr>
            </w:pPr>
            <w:r w:rsidRPr="000C0344">
              <w:rPr>
                <w:rFonts w:ascii="Times New Roman" w:hAnsi="Times New Roman" w:cs="Times New Roman"/>
                <w:sz w:val="18"/>
                <w:szCs w:val="18"/>
              </w:rPr>
              <w:t>Wu 2006</w:t>
            </w:r>
          </w:p>
        </w:tc>
        <w:tc>
          <w:tcPr>
            <w:tcW w:w="1496" w:type="dxa"/>
            <w:tcBorders>
              <w:top w:val="nil"/>
              <w:left w:val="nil"/>
              <w:bottom w:val="single" w:sz="4" w:space="0" w:color="auto"/>
              <w:right w:val="single" w:sz="4" w:space="0" w:color="auto"/>
            </w:tcBorders>
            <w:shd w:val="clear" w:color="auto" w:fill="auto"/>
            <w:vAlign w:val="center"/>
            <w:hideMark/>
          </w:tcPr>
          <w:p w14:paraId="6E6320E2" w14:textId="20249A05" w:rsidR="000C0344" w:rsidRPr="000C0344" w:rsidRDefault="000C0344" w:rsidP="00216F27">
            <w:pPr>
              <w:adjustRightInd w:val="0"/>
              <w:snapToGrid w:val="0"/>
              <w:jc w:val="center"/>
              <w:rPr>
                <w:rFonts w:ascii="Times New Roman" w:hAnsi="Times New Roman" w:cs="Times New Roman"/>
                <w:sz w:val="18"/>
                <w:szCs w:val="18"/>
              </w:rPr>
            </w:pPr>
            <w:r w:rsidRPr="000C0344">
              <w:rPr>
                <w:rFonts w:ascii="Times New Roman" w:hAnsi="Times New Roman" w:cs="Times New Roman"/>
                <w:sz w:val="18"/>
                <w:szCs w:val="18"/>
              </w:rPr>
              <w:t xml:space="preserve">10-year Risk prediction model of </w:t>
            </w:r>
            <w:r w:rsidR="004A75E6">
              <w:rPr>
                <w:rFonts w:ascii="Times New Roman" w:hAnsi="Times New Roman" w:cs="Times New Roman"/>
                <w:sz w:val="18"/>
                <w:szCs w:val="18"/>
              </w:rPr>
              <w:t>ICVD</w:t>
            </w:r>
          </w:p>
        </w:tc>
        <w:tc>
          <w:tcPr>
            <w:tcW w:w="1418" w:type="dxa"/>
            <w:tcBorders>
              <w:top w:val="nil"/>
              <w:left w:val="nil"/>
              <w:bottom w:val="single" w:sz="4" w:space="0" w:color="auto"/>
              <w:right w:val="single" w:sz="4" w:space="0" w:color="auto"/>
            </w:tcBorders>
            <w:shd w:val="clear" w:color="auto" w:fill="auto"/>
            <w:vAlign w:val="center"/>
            <w:hideMark/>
          </w:tcPr>
          <w:p w14:paraId="6BF16533" w14:textId="77777777" w:rsidR="000C0344" w:rsidRPr="000C0344" w:rsidRDefault="000C0344" w:rsidP="00216F27">
            <w:pPr>
              <w:adjustRightInd w:val="0"/>
              <w:snapToGrid w:val="0"/>
              <w:jc w:val="center"/>
              <w:rPr>
                <w:rFonts w:ascii="Times New Roman" w:hAnsi="Times New Roman" w:cs="Times New Roman"/>
                <w:sz w:val="18"/>
                <w:szCs w:val="18"/>
              </w:rPr>
            </w:pPr>
            <w:r w:rsidRPr="000C0344">
              <w:rPr>
                <w:rFonts w:ascii="Times New Roman" w:hAnsi="Times New Roman" w:cs="Times New Roman"/>
                <w:sz w:val="18"/>
                <w:szCs w:val="18"/>
              </w:rPr>
              <w:t>Fatal or nonfatal CVD</w:t>
            </w:r>
          </w:p>
        </w:tc>
        <w:tc>
          <w:tcPr>
            <w:tcW w:w="5670" w:type="dxa"/>
            <w:tcBorders>
              <w:top w:val="nil"/>
              <w:left w:val="nil"/>
              <w:bottom w:val="single" w:sz="4" w:space="0" w:color="auto"/>
              <w:right w:val="single" w:sz="4" w:space="0" w:color="auto"/>
            </w:tcBorders>
            <w:shd w:val="clear" w:color="auto" w:fill="auto"/>
            <w:vAlign w:val="center"/>
            <w:hideMark/>
          </w:tcPr>
          <w:p w14:paraId="26C45355" w14:textId="7B7815FF" w:rsidR="000C0344" w:rsidRPr="000C0344" w:rsidRDefault="00BF6AF4" w:rsidP="00216F27">
            <w:pPr>
              <w:adjustRightInd w:val="0"/>
              <w:snapToGrid w:val="0"/>
              <w:jc w:val="center"/>
              <w:rPr>
                <w:rFonts w:ascii="Times New Roman" w:hAnsi="Times New Roman" w:cs="Times New Roman"/>
                <w:sz w:val="18"/>
                <w:szCs w:val="18"/>
              </w:rPr>
            </w:pPr>
            <w:r>
              <w:rPr>
                <w:rFonts w:ascii="Times New Roman" w:hAnsi="Times New Roman" w:cs="Times New Roman"/>
                <w:sz w:val="18"/>
                <w:szCs w:val="18"/>
              </w:rPr>
              <w:t>M</w:t>
            </w:r>
            <w:r w:rsidRPr="000C0344">
              <w:rPr>
                <w:rFonts w:ascii="Times New Roman" w:hAnsi="Times New Roman" w:cs="Times New Roman"/>
                <w:sz w:val="18"/>
                <w:szCs w:val="18"/>
              </w:rPr>
              <w:t xml:space="preserve">yocardial infarction </w:t>
            </w:r>
            <w:r w:rsidR="000C0344" w:rsidRPr="000C0344">
              <w:rPr>
                <w:rFonts w:ascii="Times New Roman" w:hAnsi="Times New Roman" w:cs="Times New Roman"/>
                <w:sz w:val="18"/>
                <w:szCs w:val="18"/>
              </w:rPr>
              <w:t>/ Sudden death from coronary heart disease/Other coronary heart disease deaths/ Ischemic stroke</w:t>
            </w:r>
            <w:r w:rsidR="00933071">
              <w:rPr>
                <w:rFonts w:ascii="Times New Roman" w:hAnsi="Times New Roman" w:cs="Times New Roman"/>
                <w:sz w:val="18"/>
                <w:szCs w:val="18"/>
              </w:rPr>
              <w:t xml:space="preserve"> </w:t>
            </w:r>
            <w:r w:rsidR="00933071">
              <w:rPr>
                <w:rFonts w:ascii="Times New Roman" w:hAnsi="Times New Roman" w:cs="Times New Roman" w:hint="eastAsia"/>
                <w:sz w:val="18"/>
                <w:szCs w:val="18"/>
              </w:rPr>
              <w:t>(</w:t>
            </w:r>
            <w:r w:rsidR="000C0344" w:rsidRPr="000C0344">
              <w:rPr>
                <w:rFonts w:ascii="Times New Roman" w:hAnsi="Times New Roman" w:cs="Times New Roman"/>
                <w:sz w:val="18"/>
                <w:szCs w:val="18"/>
              </w:rPr>
              <w:t>ICD-9 433 and434)</w:t>
            </w:r>
            <w:r w:rsidR="00970C9E">
              <w:rPr>
                <w:rFonts w:ascii="Times New Roman" w:hAnsi="Times New Roman" w:cs="Times New Roman"/>
                <w:sz w:val="18"/>
                <w:szCs w:val="18"/>
              </w:rPr>
              <w:t xml:space="preserve"> </w:t>
            </w:r>
            <w:r w:rsidR="00C46139">
              <w:rPr>
                <w:rFonts w:ascii="Times New Roman" w:hAnsi="Times New Roman" w:cs="Times New Roman"/>
                <w:sz w:val="18"/>
                <w:szCs w:val="18"/>
              </w:rPr>
              <w:t>(</w:t>
            </w:r>
            <w:r w:rsidR="000C0344" w:rsidRPr="000C0344">
              <w:rPr>
                <w:rFonts w:ascii="Times New Roman" w:hAnsi="Times New Roman" w:cs="Times New Roman"/>
                <w:sz w:val="18"/>
                <w:szCs w:val="18"/>
              </w:rPr>
              <w:t>TIA and other causes of cerebrovascular disease are not included</w:t>
            </w:r>
            <w:r w:rsidR="00C46139">
              <w:rPr>
                <w:rFonts w:ascii="Times New Roman" w:hAnsi="Times New Roman" w:cs="Times New Roman"/>
                <w:sz w:val="18"/>
                <w:szCs w:val="18"/>
              </w:rPr>
              <w:t>)</w:t>
            </w:r>
            <w:r w:rsidR="00C94189">
              <w:rPr>
                <w:rFonts w:ascii="Times New Roman" w:hAnsi="Times New Roman" w:cs="Times New Roman" w:hint="eastAsia"/>
                <w:sz w:val="18"/>
                <w:szCs w:val="18"/>
              </w:rPr>
              <w:t>.</w:t>
            </w:r>
          </w:p>
        </w:tc>
      </w:tr>
      <w:tr w:rsidR="00933071" w:rsidRPr="000C0344" w14:paraId="6E9C9578" w14:textId="77777777" w:rsidTr="00933071">
        <w:trPr>
          <w:trHeight w:val="1540"/>
        </w:trPr>
        <w:tc>
          <w:tcPr>
            <w:tcW w:w="1056" w:type="dxa"/>
            <w:tcBorders>
              <w:top w:val="nil"/>
              <w:left w:val="single" w:sz="4" w:space="0" w:color="auto"/>
              <w:bottom w:val="single" w:sz="4" w:space="0" w:color="auto"/>
              <w:right w:val="single" w:sz="4" w:space="0" w:color="auto"/>
            </w:tcBorders>
            <w:shd w:val="clear" w:color="auto" w:fill="auto"/>
            <w:vAlign w:val="center"/>
            <w:hideMark/>
          </w:tcPr>
          <w:p w14:paraId="0E018F12" w14:textId="77777777" w:rsidR="000C0344" w:rsidRPr="000C0344" w:rsidRDefault="000C0344" w:rsidP="00216F27">
            <w:pPr>
              <w:adjustRightInd w:val="0"/>
              <w:snapToGrid w:val="0"/>
              <w:jc w:val="center"/>
              <w:rPr>
                <w:rFonts w:ascii="Times New Roman" w:hAnsi="Times New Roman" w:cs="Times New Roman"/>
                <w:sz w:val="18"/>
                <w:szCs w:val="18"/>
              </w:rPr>
            </w:pPr>
            <w:r w:rsidRPr="000C0344">
              <w:rPr>
                <w:rFonts w:ascii="Times New Roman" w:hAnsi="Times New Roman" w:cs="Times New Roman"/>
                <w:sz w:val="18"/>
                <w:szCs w:val="18"/>
              </w:rPr>
              <w:t>Yang 2016</w:t>
            </w:r>
          </w:p>
        </w:tc>
        <w:tc>
          <w:tcPr>
            <w:tcW w:w="1496" w:type="dxa"/>
            <w:tcBorders>
              <w:top w:val="nil"/>
              <w:left w:val="nil"/>
              <w:bottom w:val="single" w:sz="4" w:space="0" w:color="auto"/>
              <w:right w:val="single" w:sz="4" w:space="0" w:color="auto"/>
            </w:tcBorders>
            <w:shd w:val="clear" w:color="auto" w:fill="auto"/>
            <w:vAlign w:val="center"/>
            <w:hideMark/>
          </w:tcPr>
          <w:p w14:paraId="6CDA63A7" w14:textId="77777777" w:rsidR="000C0344" w:rsidRPr="000C0344" w:rsidRDefault="000C0344" w:rsidP="00216F27">
            <w:pPr>
              <w:adjustRightInd w:val="0"/>
              <w:snapToGrid w:val="0"/>
              <w:jc w:val="center"/>
              <w:rPr>
                <w:rFonts w:ascii="Times New Roman" w:hAnsi="Times New Roman" w:cs="Times New Roman"/>
                <w:sz w:val="18"/>
                <w:szCs w:val="18"/>
              </w:rPr>
            </w:pPr>
            <w:r w:rsidRPr="000C0344">
              <w:rPr>
                <w:rFonts w:ascii="Times New Roman" w:hAnsi="Times New Roman" w:cs="Times New Roman"/>
                <w:sz w:val="18"/>
                <w:szCs w:val="18"/>
              </w:rPr>
              <w:t>China-PAR</w:t>
            </w:r>
          </w:p>
        </w:tc>
        <w:tc>
          <w:tcPr>
            <w:tcW w:w="1418" w:type="dxa"/>
            <w:tcBorders>
              <w:top w:val="nil"/>
              <w:left w:val="nil"/>
              <w:bottom w:val="single" w:sz="4" w:space="0" w:color="auto"/>
              <w:right w:val="single" w:sz="4" w:space="0" w:color="auto"/>
            </w:tcBorders>
            <w:shd w:val="clear" w:color="auto" w:fill="auto"/>
            <w:vAlign w:val="center"/>
            <w:hideMark/>
          </w:tcPr>
          <w:p w14:paraId="112DEDC4" w14:textId="77777777" w:rsidR="000C0344" w:rsidRPr="000C0344" w:rsidRDefault="000C0344" w:rsidP="00216F27">
            <w:pPr>
              <w:adjustRightInd w:val="0"/>
              <w:snapToGrid w:val="0"/>
              <w:jc w:val="center"/>
              <w:rPr>
                <w:rFonts w:ascii="Times New Roman" w:hAnsi="Times New Roman" w:cs="Times New Roman"/>
                <w:sz w:val="18"/>
                <w:szCs w:val="18"/>
              </w:rPr>
            </w:pPr>
            <w:r w:rsidRPr="000C0344">
              <w:rPr>
                <w:rFonts w:ascii="Times New Roman" w:hAnsi="Times New Roman" w:cs="Times New Roman"/>
                <w:sz w:val="18"/>
                <w:szCs w:val="18"/>
              </w:rPr>
              <w:t>Fatal or nonfatal CVD</w:t>
            </w:r>
          </w:p>
        </w:tc>
        <w:tc>
          <w:tcPr>
            <w:tcW w:w="5670" w:type="dxa"/>
            <w:tcBorders>
              <w:top w:val="nil"/>
              <w:left w:val="nil"/>
              <w:bottom w:val="single" w:sz="4" w:space="0" w:color="auto"/>
              <w:right w:val="single" w:sz="4" w:space="0" w:color="auto"/>
            </w:tcBorders>
            <w:shd w:val="clear" w:color="auto" w:fill="auto"/>
            <w:vAlign w:val="center"/>
            <w:hideMark/>
          </w:tcPr>
          <w:p w14:paraId="2A07217E" w14:textId="673FB510" w:rsidR="000C0344" w:rsidRPr="000C0344" w:rsidRDefault="000C0344" w:rsidP="00216F27">
            <w:pPr>
              <w:adjustRightInd w:val="0"/>
              <w:snapToGrid w:val="0"/>
              <w:jc w:val="center"/>
              <w:rPr>
                <w:rFonts w:ascii="Times New Roman" w:hAnsi="Times New Roman" w:cs="Times New Roman"/>
                <w:sz w:val="18"/>
                <w:szCs w:val="18"/>
              </w:rPr>
            </w:pPr>
            <w:r w:rsidRPr="000C0344">
              <w:rPr>
                <w:rFonts w:ascii="Times New Roman" w:hAnsi="Times New Roman" w:cs="Times New Roman"/>
                <w:sz w:val="18"/>
                <w:szCs w:val="18"/>
              </w:rPr>
              <w:t>Nonfatal acute MI or CHD death or fatal or nonfatal stroke. Acute MI was identified as a change in biochemical markers of myocardial necrosis accompanied by ischemic symptoms, pathological Q waves, ST-segment elevation or depression, or coronary intervention.18 CHD death included all fatal events resulting from MI or other coronary deaths. Stroke included clinical signs and symptoms of sub- arachnoid or intracerebral hemorrhage or cerebral infarction, which were rapidly developing signs of focal (or global) disturbances in cerebral function lasting &gt;24 hours without an apparent nonvascular cause</w:t>
            </w:r>
            <w:r w:rsidR="00C94189">
              <w:rPr>
                <w:rFonts w:ascii="Times New Roman" w:hAnsi="Times New Roman" w:cs="Times New Roman"/>
                <w:sz w:val="18"/>
                <w:szCs w:val="18"/>
              </w:rPr>
              <w:t>.</w:t>
            </w:r>
          </w:p>
        </w:tc>
      </w:tr>
      <w:tr w:rsidR="00933071" w:rsidRPr="000C0344" w14:paraId="13AFE770" w14:textId="77777777" w:rsidTr="001917A0">
        <w:trPr>
          <w:trHeight w:val="544"/>
        </w:trPr>
        <w:tc>
          <w:tcPr>
            <w:tcW w:w="1056" w:type="dxa"/>
            <w:tcBorders>
              <w:top w:val="nil"/>
              <w:left w:val="single" w:sz="4" w:space="0" w:color="auto"/>
              <w:bottom w:val="single" w:sz="4" w:space="0" w:color="auto"/>
              <w:right w:val="single" w:sz="4" w:space="0" w:color="auto"/>
            </w:tcBorders>
            <w:shd w:val="clear" w:color="auto" w:fill="auto"/>
            <w:vAlign w:val="center"/>
            <w:hideMark/>
          </w:tcPr>
          <w:p w14:paraId="081F0D5D" w14:textId="77777777" w:rsidR="000C0344" w:rsidRPr="000C0344" w:rsidRDefault="000C0344" w:rsidP="00216F27">
            <w:pPr>
              <w:adjustRightInd w:val="0"/>
              <w:snapToGrid w:val="0"/>
              <w:jc w:val="center"/>
              <w:rPr>
                <w:rFonts w:ascii="Times New Roman" w:hAnsi="Times New Roman" w:cs="Times New Roman"/>
                <w:sz w:val="18"/>
                <w:szCs w:val="18"/>
              </w:rPr>
            </w:pPr>
            <w:r w:rsidRPr="000C0344">
              <w:rPr>
                <w:rFonts w:ascii="Times New Roman" w:hAnsi="Times New Roman" w:cs="Times New Roman"/>
                <w:sz w:val="18"/>
                <w:szCs w:val="18"/>
              </w:rPr>
              <w:t>Hu 2017</w:t>
            </w:r>
          </w:p>
        </w:tc>
        <w:tc>
          <w:tcPr>
            <w:tcW w:w="1496" w:type="dxa"/>
            <w:tcBorders>
              <w:top w:val="nil"/>
              <w:left w:val="nil"/>
              <w:bottom w:val="single" w:sz="4" w:space="0" w:color="auto"/>
              <w:right w:val="single" w:sz="4" w:space="0" w:color="auto"/>
            </w:tcBorders>
            <w:shd w:val="clear" w:color="auto" w:fill="auto"/>
            <w:vAlign w:val="center"/>
            <w:hideMark/>
          </w:tcPr>
          <w:p w14:paraId="2A506A80" w14:textId="77777777" w:rsidR="000C0344" w:rsidRPr="000C0344" w:rsidRDefault="000C0344" w:rsidP="00216F27">
            <w:pPr>
              <w:adjustRightInd w:val="0"/>
              <w:snapToGrid w:val="0"/>
              <w:jc w:val="center"/>
              <w:rPr>
                <w:rFonts w:ascii="Times New Roman" w:hAnsi="Times New Roman" w:cs="Times New Roman"/>
                <w:sz w:val="18"/>
                <w:szCs w:val="18"/>
              </w:rPr>
            </w:pPr>
            <w:r w:rsidRPr="000C0344">
              <w:rPr>
                <w:rFonts w:ascii="Times New Roman" w:hAnsi="Times New Roman" w:cs="Times New Roman"/>
                <w:sz w:val="18"/>
                <w:szCs w:val="18"/>
              </w:rPr>
              <w:t xml:space="preserve">Cardiovascular death prediction model </w:t>
            </w:r>
          </w:p>
        </w:tc>
        <w:tc>
          <w:tcPr>
            <w:tcW w:w="1418" w:type="dxa"/>
            <w:tcBorders>
              <w:top w:val="nil"/>
              <w:left w:val="nil"/>
              <w:bottom w:val="single" w:sz="4" w:space="0" w:color="auto"/>
              <w:right w:val="single" w:sz="4" w:space="0" w:color="auto"/>
            </w:tcBorders>
            <w:shd w:val="clear" w:color="auto" w:fill="auto"/>
            <w:vAlign w:val="center"/>
            <w:hideMark/>
          </w:tcPr>
          <w:p w14:paraId="6A126F70" w14:textId="77777777" w:rsidR="000C0344" w:rsidRPr="000C0344" w:rsidRDefault="000C0344" w:rsidP="00216F27">
            <w:pPr>
              <w:adjustRightInd w:val="0"/>
              <w:snapToGrid w:val="0"/>
              <w:jc w:val="center"/>
              <w:rPr>
                <w:rFonts w:ascii="Times New Roman" w:hAnsi="Times New Roman" w:cs="Times New Roman"/>
                <w:sz w:val="18"/>
                <w:szCs w:val="18"/>
              </w:rPr>
            </w:pPr>
            <w:r w:rsidRPr="000C0344">
              <w:rPr>
                <w:rFonts w:ascii="Times New Roman" w:hAnsi="Times New Roman" w:cs="Times New Roman"/>
                <w:sz w:val="18"/>
                <w:szCs w:val="18"/>
              </w:rPr>
              <w:t>CVD death</w:t>
            </w:r>
          </w:p>
        </w:tc>
        <w:tc>
          <w:tcPr>
            <w:tcW w:w="5670" w:type="dxa"/>
            <w:tcBorders>
              <w:top w:val="nil"/>
              <w:left w:val="nil"/>
              <w:bottom w:val="single" w:sz="4" w:space="0" w:color="auto"/>
              <w:right w:val="single" w:sz="4" w:space="0" w:color="auto"/>
            </w:tcBorders>
            <w:shd w:val="clear" w:color="auto" w:fill="auto"/>
            <w:vAlign w:val="center"/>
            <w:hideMark/>
          </w:tcPr>
          <w:p w14:paraId="604A0BB4" w14:textId="77777777" w:rsidR="000C0344" w:rsidRPr="000C0344" w:rsidRDefault="000C0344" w:rsidP="00216F27">
            <w:pPr>
              <w:adjustRightInd w:val="0"/>
              <w:snapToGrid w:val="0"/>
              <w:jc w:val="center"/>
              <w:rPr>
                <w:rFonts w:ascii="Times New Roman" w:hAnsi="Times New Roman" w:cs="Times New Roman"/>
                <w:sz w:val="18"/>
                <w:szCs w:val="18"/>
              </w:rPr>
            </w:pPr>
            <w:r w:rsidRPr="000C0344">
              <w:rPr>
                <w:rFonts w:ascii="Times New Roman" w:hAnsi="Times New Roman" w:cs="Times New Roman"/>
                <w:sz w:val="18"/>
                <w:szCs w:val="18"/>
              </w:rPr>
              <w:t>CVD death was matched to the national death file, but without details.</w:t>
            </w:r>
          </w:p>
        </w:tc>
      </w:tr>
      <w:tr w:rsidR="00933071" w:rsidRPr="000C0344" w14:paraId="1DAAF727" w14:textId="77777777" w:rsidTr="001917A0">
        <w:trPr>
          <w:trHeight w:val="610"/>
        </w:trPr>
        <w:tc>
          <w:tcPr>
            <w:tcW w:w="1056" w:type="dxa"/>
            <w:tcBorders>
              <w:top w:val="nil"/>
              <w:left w:val="single" w:sz="4" w:space="0" w:color="auto"/>
              <w:bottom w:val="single" w:sz="4" w:space="0" w:color="auto"/>
              <w:right w:val="single" w:sz="4" w:space="0" w:color="auto"/>
            </w:tcBorders>
            <w:shd w:val="clear" w:color="auto" w:fill="auto"/>
            <w:vAlign w:val="center"/>
            <w:hideMark/>
          </w:tcPr>
          <w:p w14:paraId="5E4E6E81" w14:textId="77777777" w:rsidR="000C0344" w:rsidRPr="000C0344" w:rsidRDefault="000C0344" w:rsidP="00216F27">
            <w:pPr>
              <w:adjustRightInd w:val="0"/>
              <w:snapToGrid w:val="0"/>
              <w:jc w:val="center"/>
              <w:rPr>
                <w:rFonts w:ascii="Times New Roman" w:hAnsi="Times New Roman" w:cs="Times New Roman"/>
                <w:sz w:val="18"/>
                <w:szCs w:val="18"/>
              </w:rPr>
            </w:pPr>
            <w:r w:rsidRPr="000C0344">
              <w:rPr>
                <w:rFonts w:ascii="Times New Roman" w:hAnsi="Times New Roman" w:cs="Times New Roman"/>
                <w:sz w:val="18"/>
                <w:szCs w:val="18"/>
              </w:rPr>
              <w:t>Li 2017</w:t>
            </w:r>
          </w:p>
        </w:tc>
        <w:tc>
          <w:tcPr>
            <w:tcW w:w="1496" w:type="dxa"/>
            <w:tcBorders>
              <w:top w:val="nil"/>
              <w:left w:val="nil"/>
              <w:bottom w:val="single" w:sz="4" w:space="0" w:color="auto"/>
              <w:right w:val="single" w:sz="4" w:space="0" w:color="auto"/>
            </w:tcBorders>
            <w:shd w:val="clear" w:color="auto" w:fill="auto"/>
            <w:vAlign w:val="center"/>
            <w:hideMark/>
          </w:tcPr>
          <w:p w14:paraId="01F23B43" w14:textId="77777777" w:rsidR="000C0344" w:rsidRPr="000C0344" w:rsidRDefault="000C0344" w:rsidP="00216F27">
            <w:pPr>
              <w:adjustRightInd w:val="0"/>
              <w:snapToGrid w:val="0"/>
              <w:jc w:val="center"/>
              <w:rPr>
                <w:rFonts w:ascii="Times New Roman" w:hAnsi="Times New Roman" w:cs="Times New Roman"/>
                <w:sz w:val="18"/>
                <w:szCs w:val="18"/>
              </w:rPr>
            </w:pPr>
            <w:r w:rsidRPr="000C0344">
              <w:rPr>
                <w:rFonts w:ascii="Times New Roman" w:hAnsi="Times New Roman" w:cs="Times New Roman"/>
                <w:sz w:val="18"/>
                <w:szCs w:val="18"/>
              </w:rPr>
              <w:t>Risk prediction model of CVD</w:t>
            </w:r>
          </w:p>
        </w:tc>
        <w:tc>
          <w:tcPr>
            <w:tcW w:w="1418" w:type="dxa"/>
            <w:tcBorders>
              <w:top w:val="nil"/>
              <w:left w:val="nil"/>
              <w:bottom w:val="single" w:sz="4" w:space="0" w:color="auto"/>
              <w:right w:val="single" w:sz="4" w:space="0" w:color="auto"/>
            </w:tcBorders>
            <w:shd w:val="clear" w:color="auto" w:fill="auto"/>
            <w:vAlign w:val="center"/>
            <w:hideMark/>
          </w:tcPr>
          <w:p w14:paraId="44D81823" w14:textId="77777777" w:rsidR="000C0344" w:rsidRPr="000C0344" w:rsidRDefault="000C0344" w:rsidP="00216F27">
            <w:pPr>
              <w:adjustRightInd w:val="0"/>
              <w:snapToGrid w:val="0"/>
              <w:jc w:val="center"/>
              <w:rPr>
                <w:rFonts w:ascii="Times New Roman" w:hAnsi="Times New Roman" w:cs="Times New Roman"/>
                <w:sz w:val="18"/>
                <w:szCs w:val="18"/>
              </w:rPr>
            </w:pPr>
            <w:r w:rsidRPr="000C0344">
              <w:rPr>
                <w:rFonts w:ascii="Times New Roman" w:hAnsi="Times New Roman" w:cs="Times New Roman"/>
                <w:sz w:val="18"/>
                <w:szCs w:val="18"/>
              </w:rPr>
              <w:t>Fatal or nonfatal CVD</w:t>
            </w:r>
          </w:p>
        </w:tc>
        <w:tc>
          <w:tcPr>
            <w:tcW w:w="5670" w:type="dxa"/>
            <w:tcBorders>
              <w:top w:val="nil"/>
              <w:left w:val="nil"/>
              <w:bottom w:val="single" w:sz="4" w:space="0" w:color="auto"/>
              <w:right w:val="single" w:sz="4" w:space="0" w:color="auto"/>
            </w:tcBorders>
            <w:shd w:val="clear" w:color="auto" w:fill="auto"/>
            <w:vAlign w:val="center"/>
            <w:hideMark/>
          </w:tcPr>
          <w:p w14:paraId="3122C34C" w14:textId="749A8726" w:rsidR="000C0344" w:rsidRPr="000C0344" w:rsidRDefault="000C0344" w:rsidP="00216F27">
            <w:pPr>
              <w:adjustRightInd w:val="0"/>
              <w:snapToGrid w:val="0"/>
              <w:jc w:val="center"/>
              <w:rPr>
                <w:rFonts w:ascii="Times New Roman" w:hAnsi="Times New Roman" w:cs="Times New Roman"/>
                <w:sz w:val="18"/>
                <w:szCs w:val="18"/>
              </w:rPr>
            </w:pPr>
            <w:r w:rsidRPr="000C0344">
              <w:rPr>
                <w:rFonts w:ascii="Times New Roman" w:hAnsi="Times New Roman" w:cs="Times New Roman"/>
                <w:sz w:val="18"/>
                <w:szCs w:val="18"/>
              </w:rPr>
              <w:t>Fatal or nonfatal CVD contains ICD-10(I11/I120-127/I152) and ICD-10(I60-I69)</w:t>
            </w:r>
            <w:r w:rsidR="00C94189">
              <w:rPr>
                <w:rFonts w:ascii="Times New Roman" w:hAnsi="Times New Roman" w:cs="Times New Roman"/>
                <w:sz w:val="18"/>
                <w:szCs w:val="18"/>
              </w:rPr>
              <w:t>.</w:t>
            </w:r>
          </w:p>
        </w:tc>
      </w:tr>
      <w:tr w:rsidR="00E00BF8" w:rsidRPr="000C0344" w14:paraId="41EAC244" w14:textId="77777777" w:rsidTr="000E6E5B">
        <w:trPr>
          <w:trHeight w:val="982"/>
        </w:trPr>
        <w:tc>
          <w:tcPr>
            <w:tcW w:w="1056" w:type="dxa"/>
            <w:tcBorders>
              <w:top w:val="nil"/>
              <w:left w:val="single" w:sz="4" w:space="0" w:color="auto"/>
              <w:bottom w:val="single" w:sz="4" w:space="0" w:color="auto"/>
              <w:right w:val="single" w:sz="4" w:space="0" w:color="auto"/>
            </w:tcBorders>
            <w:shd w:val="clear" w:color="auto" w:fill="auto"/>
            <w:vAlign w:val="center"/>
          </w:tcPr>
          <w:p w14:paraId="0D855CED" w14:textId="4265425E" w:rsidR="00E00BF8" w:rsidRPr="000C0344" w:rsidRDefault="00E00BF8" w:rsidP="00E00BF8">
            <w:pPr>
              <w:adjustRightInd w:val="0"/>
              <w:snapToGrid w:val="0"/>
              <w:jc w:val="center"/>
              <w:rPr>
                <w:rFonts w:ascii="Times New Roman" w:hAnsi="Times New Roman" w:cs="Times New Roman"/>
                <w:sz w:val="18"/>
                <w:szCs w:val="18"/>
              </w:rPr>
            </w:pPr>
            <w:r w:rsidRPr="000C0344">
              <w:rPr>
                <w:rFonts w:ascii="Times New Roman" w:hAnsi="Times New Roman" w:cs="Times New Roman"/>
                <w:sz w:val="18"/>
                <w:szCs w:val="18"/>
              </w:rPr>
              <w:t>Pylypchuk 2018</w:t>
            </w:r>
          </w:p>
        </w:tc>
        <w:tc>
          <w:tcPr>
            <w:tcW w:w="1496" w:type="dxa"/>
            <w:tcBorders>
              <w:top w:val="nil"/>
              <w:left w:val="nil"/>
              <w:bottom w:val="single" w:sz="4" w:space="0" w:color="auto"/>
              <w:right w:val="single" w:sz="4" w:space="0" w:color="auto"/>
            </w:tcBorders>
            <w:shd w:val="clear" w:color="auto" w:fill="auto"/>
            <w:vAlign w:val="center"/>
          </w:tcPr>
          <w:p w14:paraId="504AAE36" w14:textId="41AFEEDC" w:rsidR="00E00BF8" w:rsidRPr="000C0344" w:rsidRDefault="00E00BF8" w:rsidP="00E00BF8">
            <w:pPr>
              <w:adjustRightInd w:val="0"/>
              <w:snapToGrid w:val="0"/>
              <w:jc w:val="center"/>
              <w:rPr>
                <w:rFonts w:ascii="Times New Roman" w:hAnsi="Times New Roman" w:cs="Times New Roman"/>
                <w:sz w:val="18"/>
                <w:szCs w:val="18"/>
              </w:rPr>
            </w:pPr>
            <w:r w:rsidRPr="000C0344">
              <w:rPr>
                <w:rFonts w:ascii="Times New Roman" w:hAnsi="Times New Roman" w:cs="Times New Roman"/>
                <w:sz w:val="18"/>
                <w:szCs w:val="18"/>
              </w:rPr>
              <w:t>PREDICT equations</w:t>
            </w:r>
          </w:p>
        </w:tc>
        <w:tc>
          <w:tcPr>
            <w:tcW w:w="1418" w:type="dxa"/>
            <w:tcBorders>
              <w:top w:val="nil"/>
              <w:left w:val="nil"/>
              <w:bottom w:val="single" w:sz="4" w:space="0" w:color="auto"/>
              <w:right w:val="single" w:sz="4" w:space="0" w:color="auto"/>
            </w:tcBorders>
            <w:shd w:val="clear" w:color="auto" w:fill="auto"/>
            <w:vAlign w:val="center"/>
          </w:tcPr>
          <w:p w14:paraId="5C0A3DB5" w14:textId="156B382E" w:rsidR="00E00BF8" w:rsidRPr="000C0344" w:rsidRDefault="00E00BF8" w:rsidP="00E00BF8">
            <w:pPr>
              <w:adjustRightInd w:val="0"/>
              <w:snapToGrid w:val="0"/>
              <w:jc w:val="center"/>
              <w:rPr>
                <w:rFonts w:ascii="Times New Roman" w:hAnsi="Times New Roman" w:cs="Times New Roman"/>
                <w:sz w:val="18"/>
                <w:szCs w:val="18"/>
              </w:rPr>
            </w:pPr>
            <w:r w:rsidRPr="000C0344">
              <w:rPr>
                <w:rFonts w:ascii="Times New Roman" w:hAnsi="Times New Roman" w:cs="Times New Roman"/>
                <w:sz w:val="18"/>
                <w:szCs w:val="18"/>
              </w:rPr>
              <w:t>Fatal or nonfatal CVD</w:t>
            </w:r>
          </w:p>
        </w:tc>
        <w:tc>
          <w:tcPr>
            <w:tcW w:w="5670" w:type="dxa"/>
            <w:tcBorders>
              <w:top w:val="nil"/>
              <w:left w:val="nil"/>
              <w:bottom w:val="single" w:sz="4" w:space="0" w:color="auto"/>
              <w:right w:val="single" w:sz="4" w:space="0" w:color="auto"/>
            </w:tcBorders>
            <w:shd w:val="clear" w:color="auto" w:fill="auto"/>
            <w:vAlign w:val="center"/>
          </w:tcPr>
          <w:p w14:paraId="0FEE3EC5" w14:textId="761D1A8F" w:rsidR="00E00BF8" w:rsidRPr="000C0344" w:rsidRDefault="00B91A68" w:rsidP="00E00BF8">
            <w:pPr>
              <w:adjustRightInd w:val="0"/>
              <w:snapToGrid w:val="0"/>
              <w:jc w:val="center"/>
              <w:rPr>
                <w:rFonts w:ascii="Times New Roman" w:hAnsi="Times New Roman" w:cs="Times New Roman"/>
                <w:sz w:val="18"/>
                <w:szCs w:val="18"/>
              </w:rPr>
            </w:pPr>
            <w:r>
              <w:rPr>
                <w:rFonts w:ascii="Times New Roman" w:hAnsi="Times New Roman" w:cs="Times New Roman"/>
                <w:sz w:val="18"/>
                <w:szCs w:val="18"/>
              </w:rPr>
              <w:t>I</w:t>
            </w:r>
            <w:r w:rsidRPr="000C0344">
              <w:rPr>
                <w:rFonts w:ascii="Times New Roman" w:hAnsi="Times New Roman" w:cs="Times New Roman"/>
                <w:sz w:val="18"/>
                <w:szCs w:val="18"/>
              </w:rPr>
              <w:t>schemic</w:t>
            </w:r>
            <w:r w:rsidR="00E00BF8" w:rsidRPr="000C0344">
              <w:rPr>
                <w:rFonts w:ascii="Times New Roman" w:hAnsi="Times New Roman" w:cs="Times New Roman"/>
                <w:sz w:val="18"/>
                <w:szCs w:val="18"/>
              </w:rPr>
              <w:t xml:space="preserve"> heart disease (including angina); </w:t>
            </w:r>
            <w:r w:rsidRPr="000C0344">
              <w:rPr>
                <w:rFonts w:ascii="Times New Roman" w:hAnsi="Times New Roman" w:cs="Times New Roman"/>
                <w:sz w:val="18"/>
                <w:szCs w:val="18"/>
              </w:rPr>
              <w:t>ischemic</w:t>
            </w:r>
            <w:r w:rsidR="00E00BF8" w:rsidRPr="000C0344">
              <w:rPr>
                <w:rFonts w:ascii="Times New Roman" w:hAnsi="Times New Roman" w:cs="Times New Roman"/>
                <w:sz w:val="18"/>
                <w:szCs w:val="18"/>
              </w:rPr>
              <w:t xml:space="preserve"> or </w:t>
            </w:r>
            <w:r w:rsidRPr="000C0344">
              <w:rPr>
                <w:rFonts w:ascii="Times New Roman" w:hAnsi="Times New Roman" w:cs="Times New Roman"/>
                <w:sz w:val="18"/>
                <w:szCs w:val="18"/>
              </w:rPr>
              <w:t>hemorrhagic</w:t>
            </w:r>
            <w:r w:rsidR="00E00BF8" w:rsidRPr="000C0344">
              <w:rPr>
                <w:rFonts w:ascii="Times New Roman" w:hAnsi="Times New Roman" w:cs="Times New Roman"/>
                <w:sz w:val="18"/>
                <w:szCs w:val="18"/>
              </w:rPr>
              <w:t xml:space="preserve"> cerebrovascular events (including transient </w:t>
            </w:r>
            <w:r w:rsidRPr="000C0344">
              <w:rPr>
                <w:rFonts w:ascii="Times New Roman" w:hAnsi="Times New Roman" w:cs="Times New Roman"/>
                <w:sz w:val="18"/>
                <w:szCs w:val="18"/>
              </w:rPr>
              <w:t>ischemic</w:t>
            </w:r>
            <w:r w:rsidR="00E00BF8" w:rsidRPr="000C0344">
              <w:rPr>
                <w:rFonts w:ascii="Times New Roman" w:hAnsi="Times New Roman" w:cs="Times New Roman"/>
                <w:sz w:val="18"/>
                <w:szCs w:val="18"/>
              </w:rPr>
              <w:t xml:space="preserve"> attacks); or peripheral vascular disease, congestive heart failure, or other </w:t>
            </w:r>
            <w:r w:rsidRPr="000C0344">
              <w:rPr>
                <w:rFonts w:ascii="Times New Roman" w:hAnsi="Times New Roman" w:cs="Times New Roman"/>
                <w:sz w:val="18"/>
                <w:szCs w:val="18"/>
              </w:rPr>
              <w:t>ischemic</w:t>
            </w:r>
            <w:r w:rsidR="00E00BF8" w:rsidRPr="000C0344">
              <w:rPr>
                <w:rFonts w:ascii="Times New Roman" w:hAnsi="Times New Roman" w:cs="Times New Roman"/>
                <w:sz w:val="18"/>
                <w:szCs w:val="18"/>
              </w:rPr>
              <w:t xml:space="preserve"> cardiovascular disease deaths</w:t>
            </w:r>
            <w:r w:rsidR="00C94189">
              <w:rPr>
                <w:rFonts w:ascii="Times New Roman" w:hAnsi="Times New Roman" w:cs="Times New Roman"/>
                <w:sz w:val="18"/>
                <w:szCs w:val="18"/>
              </w:rPr>
              <w:t>.</w:t>
            </w:r>
          </w:p>
        </w:tc>
      </w:tr>
      <w:tr w:rsidR="00E00BF8" w:rsidRPr="000C0344" w14:paraId="7CBC3E0D" w14:textId="77777777" w:rsidTr="001917A0">
        <w:trPr>
          <w:trHeight w:val="704"/>
        </w:trPr>
        <w:tc>
          <w:tcPr>
            <w:tcW w:w="1056" w:type="dxa"/>
            <w:tcBorders>
              <w:top w:val="nil"/>
              <w:left w:val="single" w:sz="4" w:space="0" w:color="auto"/>
              <w:bottom w:val="single" w:sz="4" w:space="0" w:color="auto"/>
              <w:right w:val="single" w:sz="4" w:space="0" w:color="auto"/>
            </w:tcBorders>
            <w:shd w:val="clear" w:color="auto" w:fill="auto"/>
            <w:vAlign w:val="center"/>
            <w:hideMark/>
          </w:tcPr>
          <w:p w14:paraId="42D86404" w14:textId="77777777" w:rsidR="00E00BF8" w:rsidRPr="000C0344" w:rsidRDefault="00E00BF8" w:rsidP="00E00BF8">
            <w:pPr>
              <w:adjustRightInd w:val="0"/>
              <w:snapToGrid w:val="0"/>
              <w:jc w:val="center"/>
              <w:rPr>
                <w:rFonts w:ascii="Times New Roman" w:hAnsi="Times New Roman" w:cs="Times New Roman"/>
                <w:sz w:val="18"/>
                <w:szCs w:val="18"/>
              </w:rPr>
            </w:pPr>
            <w:r w:rsidRPr="000C0344">
              <w:rPr>
                <w:rFonts w:ascii="Times New Roman" w:hAnsi="Times New Roman" w:cs="Times New Roman"/>
                <w:sz w:val="18"/>
                <w:szCs w:val="18"/>
              </w:rPr>
              <w:t>Li 2020</w:t>
            </w:r>
          </w:p>
        </w:tc>
        <w:tc>
          <w:tcPr>
            <w:tcW w:w="1496" w:type="dxa"/>
            <w:tcBorders>
              <w:top w:val="nil"/>
              <w:left w:val="nil"/>
              <w:bottom w:val="single" w:sz="4" w:space="0" w:color="auto"/>
              <w:right w:val="single" w:sz="4" w:space="0" w:color="auto"/>
            </w:tcBorders>
            <w:shd w:val="clear" w:color="auto" w:fill="auto"/>
            <w:vAlign w:val="center"/>
            <w:hideMark/>
          </w:tcPr>
          <w:p w14:paraId="0281C6EC" w14:textId="77777777" w:rsidR="00E00BF8" w:rsidRPr="000C0344" w:rsidRDefault="00E00BF8" w:rsidP="00E00BF8">
            <w:pPr>
              <w:adjustRightInd w:val="0"/>
              <w:snapToGrid w:val="0"/>
              <w:jc w:val="center"/>
              <w:rPr>
                <w:rFonts w:ascii="Times New Roman" w:hAnsi="Times New Roman" w:cs="Times New Roman"/>
                <w:sz w:val="18"/>
                <w:szCs w:val="18"/>
              </w:rPr>
            </w:pPr>
            <w:r w:rsidRPr="000C0344">
              <w:rPr>
                <w:rFonts w:ascii="Times New Roman" w:hAnsi="Times New Roman" w:cs="Times New Roman"/>
                <w:sz w:val="18"/>
                <w:szCs w:val="18"/>
              </w:rPr>
              <w:t>Risk prediction model of CVD</w:t>
            </w:r>
          </w:p>
        </w:tc>
        <w:tc>
          <w:tcPr>
            <w:tcW w:w="1418" w:type="dxa"/>
            <w:tcBorders>
              <w:top w:val="nil"/>
              <w:left w:val="nil"/>
              <w:bottom w:val="single" w:sz="4" w:space="0" w:color="auto"/>
              <w:right w:val="single" w:sz="4" w:space="0" w:color="auto"/>
            </w:tcBorders>
            <w:shd w:val="clear" w:color="auto" w:fill="auto"/>
            <w:vAlign w:val="center"/>
            <w:hideMark/>
          </w:tcPr>
          <w:p w14:paraId="47B8FA90" w14:textId="77777777" w:rsidR="00E00BF8" w:rsidRPr="000C0344" w:rsidRDefault="00E00BF8" w:rsidP="00E00BF8">
            <w:pPr>
              <w:adjustRightInd w:val="0"/>
              <w:snapToGrid w:val="0"/>
              <w:jc w:val="center"/>
              <w:rPr>
                <w:rFonts w:ascii="Times New Roman" w:hAnsi="Times New Roman" w:cs="Times New Roman"/>
                <w:sz w:val="18"/>
                <w:szCs w:val="18"/>
              </w:rPr>
            </w:pPr>
            <w:r w:rsidRPr="000C0344">
              <w:rPr>
                <w:rFonts w:ascii="Times New Roman" w:hAnsi="Times New Roman" w:cs="Times New Roman"/>
                <w:sz w:val="18"/>
                <w:szCs w:val="18"/>
              </w:rPr>
              <w:t>CVD death</w:t>
            </w:r>
          </w:p>
        </w:tc>
        <w:tc>
          <w:tcPr>
            <w:tcW w:w="5670" w:type="dxa"/>
            <w:tcBorders>
              <w:top w:val="nil"/>
              <w:left w:val="nil"/>
              <w:bottom w:val="single" w:sz="4" w:space="0" w:color="auto"/>
              <w:right w:val="single" w:sz="4" w:space="0" w:color="auto"/>
            </w:tcBorders>
            <w:shd w:val="clear" w:color="auto" w:fill="auto"/>
            <w:vAlign w:val="center"/>
            <w:hideMark/>
          </w:tcPr>
          <w:p w14:paraId="1E715450" w14:textId="4A4A0D02" w:rsidR="00E00BF8" w:rsidRPr="000C0344" w:rsidRDefault="00E00BF8" w:rsidP="00E00BF8">
            <w:pPr>
              <w:adjustRightInd w:val="0"/>
              <w:snapToGrid w:val="0"/>
              <w:jc w:val="center"/>
              <w:rPr>
                <w:rFonts w:ascii="Times New Roman" w:hAnsi="Times New Roman" w:cs="Times New Roman"/>
                <w:sz w:val="18"/>
                <w:szCs w:val="18"/>
              </w:rPr>
            </w:pPr>
            <w:r w:rsidRPr="000C0344">
              <w:rPr>
                <w:rFonts w:ascii="Times New Roman" w:hAnsi="Times New Roman" w:cs="Times New Roman"/>
                <w:sz w:val="18"/>
                <w:szCs w:val="18"/>
              </w:rPr>
              <w:t>CVD death contains ICD-9 390-459,</w:t>
            </w:r>
            <w:r w:rsidR="00F26FED">
              <w:rPr>
                <w:rFonts w:ascii="Times New Roman" w:hAnsi="Times New Roman" w:cs="Times New Roman"/>
                <w:sz w:val="18"/>
                <w:szCs w:val="18"/>
              </w:rPr>
              <w:t xml:space="preserve"> </w:t>
            </w:r>
            <w:r w:rsidRPr="000C0344">
              <w:rPr>
                <w:rFonts w:ascii="Times New Roman" w:hAnsi="Times New Roman" w:cs="Times New Roman"/>
                <w:sz w:val="18"/>
                <w:szCs w:val="18"/>
              </w:rPr>
              <w:t>ICD-10 I00-I99+diabetes ICD9 250,</w:t>
            </w:r>
            <w:r w:rsidR="00D5744A">
              <w:rPr>
                <w:rFonts w:ascii="Times New Roman" w:hAnsi="Times New Roman" w:cs="Times New Roman"/>
                <w:sz w:val="18"/>
                <w:szCs w:val="18"/>
              </w:rPr>
              <w:t xml:space="preserve"> </w:t>
            </w:r>
            <w:r w:rsidRPr="000C0344">
              <w:rPr>
                <w:rFonts w:ascii="Times New Roman" w:hAnsi="Times New Roman" w:cs="Times New Roman"/>
                <w:sz w:val="18"/>
                <w:szCs w:val="18"/>
              </w:rPr>
              <w:t>ICD10 E10-14+kidney disease ICD9-580-589,</w:t>
            </w:r>
            <w:r w:rsidR="00D5744A">
              <w:rPr>
                <w:rFonts w:ascii="Times New Roman" w:hAnsi="Times New Roman" w:cs="Times New Roman"/>
                <w:sz w:val="18"/>
                <w:szCs w:val="18"/>
              </w:rPr>
              <w:t xml:space="preserve"> </w:t>
            </w:r>
            <w:r w:rsidRPr="000C0344">
              <w:rPr>
                <w:rFonts w:ascii="Times New Roman" w:hAnsi="Times New Roman" w:cs="Times New Roman"/>
                <w:sz w:val="18"/>
                <w:szCs w:val="18"/>
              </w:rPr>
              <w:t>ICD10-N00-29)</w:t>
            </w:r>
          </w:p>
        </w:tc>
      </w:tr>
      <w:tr w:rsidR="00E00BF8" w:rsidRPr="000C0344" w14:paraId="3C017215" w14:textId="77777777" w:rsidTr="001917A0">
        <w:trPr>
          <w:trHeight w:val="842"/>
        </w:trPr>
        <w:tc>
          <w:tcPr>
            <w:tcW w:w="1056" w:type="dxa"/>
            <w:tcBorders>
              <w:top w:val="nil"/>
              <w:left w:val="single" w:sz="4" w:space="0" w:color="auto"/>
              <w:bottom w:val="single" w:sz="4" w:space="0" w:color="auto"/>
              <w:right w:val="single" w:sz="4" w:space="0" w:color="auto"/>
            </w:tcBorders>
            <w:shd w:val="clear" w:color="auto" w:fill="auto"/>
            <w:vAlign w:val="center"/>
            <w:hideMark/>
          </w:tcPr>
          <w:p w14:paraId="5CA57361" w14:textId="77777777" w:rsidR="00E00BF8" w:rsidRPr="000C0344" w:rsidRDefault="00E00BF8" w:rsidP="00E00BF8">
            <w:pPr>
              <w:adjustRightInd w:val="0"/>
              <w:snapToGrid w:val="0"/>
              <w:jc w:val="center"/>
              <w:rPr>
                <w:rFonts w:ascii="Times New Roman" w:hAnsi="Times New Roman" w:cs="Times New Roman"/>
                <w:sz w:val="18"/>
                <w:szCs w:val="18"/>
              </w:rPr>
            </w:pPr>
            <w:r w:rsidRPr="000C0344">
              <w:rPr>
                <w:rFonts w:ascii="Times New Roman" w:hAnsi="Times New Roman" w:cs="Times New Roman"/>
                <w:sz w:val="18"/>
                <w:szCs w:val="18"/>
              </w:rPr>
              <w:t>Yang 2020</w:t>
            </w:r>
          </w:p>
        </w:tc>
        <w:tc>
          <w:tcPr>
            <w:tcW w:w="1496" w:type="dxa"/>
            <w:tcBorders>
              <w:top w:val="nil"/>
              <w:left w:val="nil"/>
              <w:bottom w:val="single" w:sz="4" w:space="0" w:color="auto"/>
              <w:right w:val="single" w:sz="4" w:space="0" w:color="auto"/>
            </w:tcBorders>
            <w:shd w:val="clear" w:color="auto" w:fill="auto"/>
            <w:vAlign w:val="center"/>
            <w:hideMark/>
          </w:tcPr>
          <w:p w14:paraId="5248376A" w14:textId="77777777" w:rsidR="00E00BF8" w:rsidRPr="000C0344" w:rsidRDefault="00E00BF8" w:rsidP="00E00BF8">
            <w:pPr>
              <w:adjustRightInd w:val="0"/>
              <w:snapToGrid w:val="0"/>
              <w:jc w:val="center"/>
              <w:rPr>
                <w:rFonts w:ascii="Times New Roman" w:hAnsi="Times New Roman" w:cs="Times New Roman"/>
                <w:sz w:val="18"/>
                <w:szCs w:val="18"/>
              </w:rPr>
            </w:pPr>
            <w:r w:rsidRPr="000C0344">
              <w:rPr>
                <w:rFonts w:ascii="Times New Roman" w:hAnsi="Times New Roman" w:cs="Times New Roman"/>
                <w:sz w:val="18"/>
                <w:szCs w:val="18"/>
              </w:rPr>
              <w:t>CVD prediction model for high-risk CVD population</w:t>
            </w:r>
          </w:p>
        </w:tc>
        <w:tc>
          <w:tcPr>
            <w:tcW w:w="1418" w:type="dxa"/>
            <w:tcBorders>
              <w:top w:val="nil"/>
              <w:left w:val="nil"/>
              <w:bottom w:val="single" w:sz="4" w:space="0" w:color="auto"/>
              <w:right w:val="single" w:sz="4" w:space="0" w:color="auto"/>
            </w:tcBorders>
            <w:shd w:val="clear" w:color="auto" w:fill="auto"/>
            <w:vAlign w:val="center"/>
            <w:hideMark/>
          </w:tcPr>
          <w:p w14:paraId="3782BBEB" w14:textId="77777777" w:rsidR="00E00BF8" w:rsidRPr="000C0344" w:rsidRDefault="00E00BF8" w:rsidP="00E00BF8">
            <w:pPr>
              <w:adjustRightInd w:val="0"/>
              <w:snapToGrid w:val="0"/>
              <w:jc w:val="center"/>
              <w:rPr>
                <w:rFonts w:ascii="Times New Roman" w:hAnsi="Times New Roman" w:cs="Times New Roman"/>
                <w:sz w:val="18"/>
                <w:szCs w:val="18"/>
              </w:rPr>
            </w:pPr>
            <w:r w:rsidRPr="000C0344">
              <w:rPr>
                <w:rFonts w:ascii="Times New Roman" w:hAnsi="Times New Roman" w:cs="Times New Roman"/>
                <w:sz w:val="18"/>
                <w:szCs w:val="18"/>
              </w:rPr>
              <w:t>Fatal or nonfatal CVD</w:t>
            </w:r>
          </w:p>
        </w:tc>
        <w:tc>
          <w:tcPr>
            <w:tcW w:w="5670" w:type="dxa"/>
            <w:tcBorders>
              <w:top w:val="nil"/>
              <w:left w:val="nil"/>
              <w:bottom w:val="single" w:sz="4" w:space="0" w:color="auto"/>
              <w:right w:val="single" w:sz="4" w:space="0" w:color="auto"/>
            </w:tcBorders>
            <w:shd w:val="clear" w:color="auto" w:fill="auto"/>
            <w:vAlign w:val="center"/>
            <w:hideMark/>
          </w:tcPr>
          <w:p w14:paraId="2D6FFB1E" w14:textId="5590D330" w:rsidR="00E00BF8" w:rsidRPr="000C0344" w:rsidRDefault="00E00BF8" w:rsidP="00E00BF8">
            <w:pPr>
              <w:adjustRightInd w:val="0"/>
              <w:snapToGrid w:val="0"/>
              <w:jc w:val="center"/>
              <w:rPr>
                <w:rFonts w:ascii="Times New Roman" w:hAnsi="Times New Roman" w:cs="Times New Roman"/>
                <w:sz w:val="18"/>
                <w:szCs w:val="18"/>
              </w:rPr>
            </w:pPr>
            <w:r w:rsidRPr="000C0344">
              <w:rPr>
                <w:rFonts w:ascii="Times New Roman" w:hAnsi="Times New Roman" w:cs="Times New Roman"/>
                <w:sz w:val="18"/>
                <w:szCs w:val="18"/>
              </w:rPr>
              <w:t>Events related to atherosclerosis</w:t>
            </w:r>
            <w:r w:rsidR="00F26FED">
              <w:rPr>
                <w:rFonts w:ascii="Times New Roman" w:hAnsi="Times New Roman" w:cs="Times New Roman"/>
                <w:sz w:val="18"/>
                <w:szCs w:val="18"/>
              </w:rPr>
              <w:t xml:space="preserve"> </w:t>
            </w:r>
            <w:r w:rsidRPr="000C0344">
              <w:rPr>
                <w:rFonts w:ascii="Times New Roman" w:hAnsi="Times New Roman" w:cs="Times New Roman"/>
                <w:sz w:val="18"/>
                <w:szCs w:val="18"/>
              </w:rPr>
              <w:t>(angina pectoris, stroke, acute myocardial infarction, coronary heart disease, heart failure, arrhythmia and else)</w:t>
            </w:r>
            <w:r w:rsidR="00C94189">
              <w:rPr>
                <w:rFonts w:ascii="Times New Roman" w:hAnsi="Times New Roman" w:cs="Times New Roman"/>
                <w:sz w:val="18"/>
                <w:szCs w:val="18"/>
              </w:rPr>
              <w:t>.</w:t>
            </w:r>
          </w:p>
        </w:tc>
      </w:tr>
      <w:tr w:rsidR="00E00BF8" w:rsidRPr="000C0344" w14:paraId="4DA34D79" w14:textId="77777777" w:rsidTr="001917A0">
        <w:trPr>
          <w:trHeight w:val="696"/>
        </w:trPr>
        <w:tc>
          <w:tcPr>
            <w:tcW w:w="1056" w:type="dxa"/>
            <w:tcBorders>
              <w:top w:val="nil"/>
              <w:left w:val="single" w:sz="4" w:space="0" w:color="auto"/>
              <w:bottom w:val="single" w:sz="4" w:space="0" w:color="auto"/>
              <w:right w:val="single" w:sz="4" w:space="0" w:color="auto"/>
            </w:tcBorders>
            <w:shd w:val="clear" w:color="auto" w:fill="auto"/>
            <w:vAlign w:val="center"/>
            <w:hideMark/>
          </w:tcPr>
          <w:p w14:paraId="7506ED10" w14:textId="77777777" w:rsidR="00E00BF8" w:rsidRPr="000C0344" w:rsidRDefault="00E00BF8" w:rsidP="00E00BF8">
            <w:pPr>
              <w:adjustRightInd w:val="0"/>
              <w:snapToGrid w:val="0"/>
              <w:jc w:val="center"/>
              <w:rPr>
                <w:rFonts w:ascii="Times New Roman" w:hAnsi="Times New Roman" w:cs="Times New Roman"/>
                <w:sz w:val="18"/>
                <w:szCs w:val="18"/>
              </w:rPr>
            </w:pPr>
            <w:r w:rsidRPr="000C0344">
              <w:rPr>
                <w:rFonts w:ascii="Times New Roman" w:hAnsi="Times New Roman" w:cs="Times New Roman"/>
                <w:sz w:val="18"/>
                <w:szCs w:val="18"/>
              </w:rPr>
              <w:t>Huang2021</w:t>
            </w:r>
          </w:p>
        </w:tc>
        <w:tc>
          <w:tcPr>
            <w:tcW w:w="1496" w:type="dxa"/>
            <w:tcBorders>
              <w:top w:val="nil"/>
              <w:left w:val="nil"/>
              <w:bottom w:val="single" w:sz="4" w:space="0" w:color="auto"/>
              <w:right w:val="single" w:sz="4" w:space="0" w:color="auto"/>
            </w:tcBorders>
            <w:shd w:val="clear" w:color="auto" w:fill="auto"/>
            <w:vAlign w:val="center"/>
            <w:hideMark/>
          </w:tcPr>
          <w:p w14:paraId="25C16C23" w14:textId="77777777" w:rsidR="00E00BF8" w:rsidRPr="000C0344" w:rsidRDefault="00E00BF8" w:rsidP="00E00BF8">
            <w:pPr>
              <w:adjustRightInd w:val="0"/>
              <w:snapToGrid w:val="0"/>
              <w:jc w:val="center"/>
              <w:rPr>
                <w:rFonts w:ascii="Times New Roman" w:hAnsi="Times New Roman" w:cs="Times New Roman"/>
                <w:sz w:val="18"/>
                <w:szCs w:val="18"/>
              </w:rPr>
            </w:pPr>
            <w:r w:rsidRPr="000C0344">
              <w:rPr>
                <w:rFonts w:ascii="Times New Roman" w:hAnsi="Times New Roman" w:cs="Times New Roman"/>
                <w:sz w:val="18"/>
                <w:szCs w:val="18"/>
              </w:rPr>
              <w:t xml:space="preserve">GBCS prediction model </w:t>
            </w:r>
          </w:p>
        </w:tc>
        <w:tc>
          <w:tcPr>
            <w:tcW w:w="1418" w:type="dxa"/>
            <w:tcBorders>
              <w:top w:val="nil"/>
              <w:left w:val="nil"/>
              <w:bottom w:val="single" w:sz="4" w:space="0" w:color="auto"/>
              <w:right w:val="single" w:sz="4" w:space="0" w:color="auto"/>
            </w:tcBorders>
            <w:shd w:val="clear" w:color="auto" w:fill="auto"/>
            <w:vAlign w:val="center"/>
            <w:hideMark/>
          </w:tcPr>
          <w:p w14:paraId="085E2ECB" w14:textId="77777777" w:rsidR="00E00BF8" w:rsidRPr="000C0344" w:rsidRDefault="00E00BF8" w:rsidP="00E00BF8">
            <w:pPr>
              <w:adjustRightInd w:val="0"/>
              <w:snapToGrid w:val="0"/>
              <w:jc w:val="center"/>
              <w:rPr>
                <w:rFonts w:ascii="Times New Roman" w:hAnsi="Times New Roman" w:cs="Times New Roman"/>
                <w:sz w:val="18"/>
                <w:szCs w:val="18"/>
              </w:rPr>
            </w:pPr>
            <w:r w:rsidRPr="000C0344">
              <w:rPr>
                <w:rFonts w:ascii="Times New Roman" w:hAnsi="Times New Roman" w:cs="Times New Roman"/>
                <w:sz w:val="18"/>
                <w:szCs w:val="18"/>
              </w:rPr>
              <w:t>Fatal or nonfatal CVD</w:t>
            </w:r>
          </w:p>
        </w:tc>
        <w:tc>
          <w:tcPr>
            <w:tcW w:w="5670" w:type="dxa"/>
            <w:tcBorders>
              <w:top w:val="nil"/>
              <w:left w:val="nil"/>
              <w:bottom w:val="single" w:sz="4" w:space="0" w:color="auto"/>
              <w:right w:val="single" w:sz="4" w:space="0" w:color="auto"/>
            </w:tcBorders>
            <w:shd w:val="clear" w:color="auto" w:fill="auto"/>
            <w:vAlign w:val="center"/>
            <w:hideMark/>
          </w:tcPr>
          <w:p w14:paraId="2035DE71" w14:textId="3002C05D" w:rsidR="00E00BF8" w:rsidRPr="000C0344" w:rsidRDefault="00E00BF8" w:rsidP="00E00BF8">
            <w:pPr>
              <w:adjustRightInd w:val="0"/>
              <w:snapToGrid w:val="0"/>
              <w:jc w:val="center"/>
              <w:rPr>
                <w:rFonts w:ascii="Times New Roman" w:hAnsi="Times New Roman" w:cs="Times New Roman"/>
                <w:sz w:val="18"/>
                <w:szCs w:val="18"/>
              </w:rPr>
            </w:pPr>
            <w:r w:rsidRPr="000C0344">
              <w:rPr>
                <w:rFonts w:ascii="Times New Roman" w:hAnsi="Times New Roman" w:cs="Times New Roman"/>
                <w:sz w:val="18"/>
                <w:szCs w:val="18"/>
              </w:rPr>
              <w:t>CVD included CHD (ICD-10, I20–I25), cerebrovascular events (ICD-10, I60–I69), peripheral artery disease (ICD-10, I73), and heart failure (ICD-10, I50)</w:t>
            </w:r>
            <w:r w:rsidR="00C94189">
              <w:rPr>
                <w:rFonts w:ascii="Times New Roman" w:hAnsi="Times New Roman" w:cs="Times New Roman"/>
                <w:sz w:val="18"/>
                <w:szCs w:val="18"/>
              </w:rPr>
              <w:t>.</w:t>
            </w:r>
          </w:p>
        </w:tc>
      </w:tr>
      <w:tr w:rsidR="00E00BF8" w:rsidRPr="000C0344" w14:paraId="63E87DCF" w14:textId="77777777" w:rsidTr="000E6E5B">
        <w:trPr>
          <w:trHeight w:val="1282"/>
        </w:trPr>
        <w:tc>
          <w:tcPr>
            <w:tcW w:w="1056" w:type="dxa"/>
            <w:tcBorders>
              <w:top w:val="nil"/>
              <w:left w:val="single" w:sz="4" w:space="0" w:color="auto"/>
              <w:bottom w:val="single" w:sz="4" w:space="0" w:color="auto"/>
              <w:right w:val="single" w:sz="4" w:space="0" w:color="auto"/>
            </w:tcBorders>
            <w:shd w:val="clear" w:color="auto" w:fill="auto"/>
            <w:vAlign w:val="center"/>
            <w:hideMark/>
          </w:tcPr>
          <w:p w14:paraId="0CDFEC2F" w14:textId="77777777" w:rsidR="00E00BF8" w:rsidRPr="000C0344" w:rsidRDefault="00E00BF8" w:rsidP="00E00BF8">
            <w:pPr>
              <w:adjustRightInd w:val="0"/>
              <w:snapToGrid w:val="0"/>
              <w:jc w:val="center"/>
              <w:rPr>
                <w:rFonts w:ascii="Times New Roman" w:hAnsi="Times New Roman" w:cs="Times New Roman"/>
                <w:sz w:val="18"/>
                <w:szCs w:val="18"/>
              </w:rPr>
            </w:pPr>
            <w:r w:rsidRPr="000C0344">
              <w:rPr>
                <w:rFonts w:ascii="Times New Roman" w:hAnsi="Times New Roman" w:cs="Times New Roman"/>
                <w:sz w:val="18"/>
                <w:szCs w:val="18"/>
              </w:rPr>
              <w:t>Wang 2015</w:t>
            </w:r>
          </w:p>
        </w:tc>
        <w:tc>
          <w:tcPr>
            <w:tcW w:w="1496" w:type="dxa"/>
            <w:tcBorders>
              <w:top w:val="nil"/>
              <w:left w:val="nil"/>
              <w:bottom w:val="single" w:sz="4" w:space="0" w:color="auto"/>
              <w:right w:val="single" w:sz="4" w:space="0" w:color="auto"/>
            </w:tcBorders>
            <w:shd w:val="clear" w:color="auto" w:fill="auto"/>
            <w:vAlign w:val="center"/>
            <w:hideMark/>
          </w:tcPr>
          <w:p w14:paraId="057476A8" w14:textId="77777777" w:rsidR="00E00BF8" w:rsidRPr="000C0344" w:rsidRDefault="00E00BF8" w:rsidP="00E00BF8">
            <w:pPr>
              <w:adjustRightInd w:val="0"/>
              <w:snapToGrid w:val="0"/>
              <w:jc w:val="center"/>
              <w:rPr>
                <w:rFonts w:ascii="Times New Roman" w:hAnsi="Times New Roman" w:cs="Times New Roman"/>
                <w:sz w:val="18"/>
                <w:szCs w:val="18"/>
              </w:rPr>
            </w:pPr>
            <w:r w:rsidRPr="000C0344">
              <w:rPr>
                <w:rFonts w:ascii="Times New Roman" w:hAnsi="Times New Roman" w:cs="Times New Roman"/>
                <w:sz w:val="18"/>
                <w:szCs w:val="18"/>
              </w:rPr>
              <w:t>CVD lifetime risk</w:t>
            </w:r>
          </w:p>
        </w:tc>
        <w:tc>
          <w:tcPr>
            <w:tcW w:w="1418" w:type="dxa"/>
            <w:tcBorders>
              <w:top w:val="nil"/>
              <w:left w:val="nil"/>
              <w:bottom w:val="single" w:sz="4" w:space="0" w:color="auto"/>
              <w:right w:val="single" w:sz="4" w:space="0" w:color="auto"/>
            </w:tcBorders>
            <w:shd w:val="clear" w:color="auto" w:fill="auto"/>
            <w:vAlign w:val="center"/>
            <w:hideMark/>
          </w:tcPr>
          <w:p w14:paraId="5FF8CB9E" w14:textId="77777777" w:rsidR="00E00BF8" w:rsidRPr="000C0344" w:rsidRDefault="00E00BF8" w:rsidP="00E00BF8">
            <w:pPr>
              <w:adjustRightInd w:val="0"/>
              <w:snapToGrid w:val="0"/>
              <w:jc w:val="center"/>
              <w:rPr>
                <w:rFonts w:ascii="Times New Roman" w:hAnsi="Times New Roman" w:cs="Times New Roman"/>
                <w:sz w:val="18"/>
                <w:szCs w:val="18"/>
              </w:rPr>
            </w:pPr>
            <w:r w:rsidRPr="000C0344">
              <w:rPr>
                <w:rFonts w:ascii="Times New Roman" w:hAnsi="Times New Roman" w:cs="Times New Roman"/>
                <w:sz w:val="18"/>
                <w:szCs w:val="18"/>
              </w:rPr>
              <w:t>Fatal or nonfatal CVD</w:t>
            </w:r>
          </w:p>
        </w:tc>
        <w:tc>
          <w:tcPr>
            <w:tcW w:w="5670" w:type="dxa"/>
            <w:tcBorders>
              <w:top w:val="nil"/>
              <w:left w:val="nil"/>
              <w:bottom w:val="single" w:sz="4" w:space="0" w:color="auto"/>
              <w:right w:val="single" w:sz="4" w:space="0" w:color="auto"/>
            </w:tcBorders>
            <w:shd w:val="clear" w:color="auto" w:fill="auto"/>
            <w:vAlign w:val="center"/>
            <w:hideMark/>
          </w:tcPr>
          <w:p w14:paraId="66A85C44" w14:textId="1C5730BA" w:rsidR="00E00BF8" w:rsidRPr="000C0344" w:rsidRDefault="00E00BF8" w:rsidP="00E00BF8">
            <w:pPr>
              <w:adjustRightInd w:val="0"/>
              <w:snapToGrid w:val="0"/>
              <w:jc w:val="center"/>
              <w:rPr>
                <w:rFonts w:ascii="Times New Roman" w:hAnsi="Times New Roman" w:cs="Times New Roman"/>
                <w:sz w:val="18"/>
                <w:szCs w:val="18"/>
              </w:rPr>
            </w:pPr>
            <w:r w:rsidRPr="000C0344">
              <w:rPr>
                <w:rFonts w:ascii="Times New Roman" w:hAnsi="Times New Roman" w:cs="Times New Roman"/>
                <w:sz w:val="18"/>
                <w:szCs w:val="18"/>
              </w:rPr>
              <w:t xml:space="preserve">Acute coronary events included acute myocardial infarction, sudden coronary death, and other coronary deaths (ICD-9 codes 410 and 414 or ICD-10 codes I21 and I25) and acute stroke events including subarachnoid </w:t>
            </w:r>
            <w:r w:rsidR="00F26FED" w:rsidRPr="000C0344">
              <w:rPr>
                <w:rFonts w:ascii="Times New Roman" w:hAnsi="Times New Roman" w:cs="Times New Roman"/>
                <w:sz w:val="18"/>
                <w:szCs w:val="18"/>
              </w:rPr>
              <w:t>hemorrhage</w:t>
            </w:r>
            <w:r w:rsidRPr="000C0344">
              <w:rPr>
                <w:rFonts w:ascii="Times New Roman" w:hAnsi="Times New Roman" w:cs="Times New Roman"/>
                <w:sz w:val="18"/>
                <w:szCs w:val="18"/>
              </w:rPr>
              <w:t xml:space="preserve">, intracerebral </w:t>
            </w:r>
            <w:r w:rsidR="00F26FED" w:rsidRPr="000C0344">
              <w:rPr>
                <w:rFonts w:ascii="Times New Roman" w:hAnsi="Times New Roman" w:cs="Times New Roman"/>
                <w:sz w:val="18"/>
                <w:szCs w:val="18"/>
              </w:rPr>
              <w:t>hemorrhage</w:t>
            </w:r>
            <w:r w:rsidRPr="000C0344">
              <w:rPr>
                <w:rFonts w:ascii="Times New Roman" w:hAnsi="Times New Roman" w:cs="Times New Roman"/>
                <w:sz w:val="18"/>
                <w:szCs w:val="18"/>
              </w:rPr>
              <w:t>, or cerebral infarction (ICD-9 codes 430-434 and 436 or ICD-10 codes I60-I64).</w:t>
            </w:r>
          </w:p>
        </w:tc>
      </w:tr>
    </w:tbl>
    <w:p w14:paraId="219AE3BF" w14:textId="445BE8EE" w:rsidR="002E61AF" w:rsidRPr="002E61AF" w:rsidRDefault="00D5744A" w:rsidP="002E61AF">
      <w:pPr>
        <w:rPr>
          <w:rFonts w:ascii="Times New Roman" w:eastAsiaTheme="minorEastAsia" w:hAnsi="Times New Roman" w:cs="Times New Roman"/>
          <w:noProof/>
          <w:kern w:val="2"/>
          <w:sz w:val="18"/>
          <w:szCs w:val="18"/>
        </w:rPr>
      </w:pPr>
      <w:r>
        <w:rPr>
          <w:rFonts w:ascii="Times New Roman" w:eastAsiaTheme="minorEastAsia" w:hAnsi="Times New Roman" w:cs="Times New Roman" w:hint="eastAsia"/>
          <w:noProof/>
          <w:kern w:val="2"/>
          <w:sz w:val="18"/>
          <w:szCs w:val="18"/>
        </w:rPr>
        <w:t>N</w:t>
      </w:r>
      <w:r>
        <w:rPr>
          <w:rFonts w:ascii="Times New Roman" w:eastAsiaTheme="minorEastAsia" w:hAnsi="Times New Roman" w:cs="Times New Roman"/>
          <w:noProof/>
          <w:kern w:val="2"/>
          <w:sz w:val="18"/>
          <w:szCs w:val="18"/>
        </w:rPr>
        <w:t xml:space="preserve">otes: </w:t>
      </w:r>
      <w:r w:rsidR="0038111A">
        <w:rPr>
          <w:rFonts w:ascii="Times New Roman" w:eastAsiaTheme="minorEastAsia" w:hAnsi="Times New Roman" w:cs="Times New Roman"/>
          <w:noProof/>
          <w:kern w:val="2"/>
          <w:sz w:val="18"/>
          <w:szCs w:val="18"/>
        </w:rPr>
        <w:t xml:space="preserve">CVD, </w:t>
      </w:r>
      <w:r w:rsidR="00CE4533" w:rsidRPr="00CE4533">
        <w:rPr>
          <w:rFonts w:ascii="Times New Roman" w:eastAsiaTheme="minorEastAsia" w:hAnsi="Times New Roman" w:cs="Times New Roman"/>
          <w:noProof/>
          <w:kern w:val="2"/>
          <w:sz w:val="18"/>
          <w:szCs w:val="18"/>
        </w:rPr>
        <w:t>cardiovascular disease; CHD, coronary heart disease</w:t>
      </w:r>
      <w:r w:rsidR="00CE4533">
        <w:rPr>
          <w:rFonts w:ascii="Times New Roman" w:eastAsiaTheme="minorEastAsia" w:hAnsi="Times New Roman" w:cs="Times New Roman"/>
          <w:noProof/>
          <w:kern w:val="2"/>
          <w:sz w:val="18"/>
          <w:szCs w:val="18"/>
        </w:rPr>
        <w:t xml:space="preserve">; </w:t>
      </w:r>
      <w:r w:rsidR="001C082A">
        <w:rPr>
          <w:rFonts w:ascii="Times New Roman" w:eastAsiaTheme="minorEastAsia" w:hAnsi="Times New Roman" w:cs="Times New Roman"/>
          <w:noProof/>
          <w:kern w:val="2"/>
          <w:sz w:val="18"/>
          <w:szCs w:val="18"/>
        </w:rPr>
        <w:t xml:space="preserve">ICD, </w:t>
      </w:r>
      <w:r w:rsidR="003E58CF" w:rsidRPr="003E58CF">
        <w:rPr>
          <w:rFonts w:ascii="Times New Roman" w:eastAsiaTheme="minorEastAsia" w:hAnsi="Times New Roman" w:cs="Times New Roman"/>
          <w:noProof/>
          <w:kern w:val="2"/>
          <w:sz w:val="18"/>
          <w:szCs w:val="18"/>
        </w:rPr>
        <w:t>International Classification of Diseases</w:t>
      </w:r>
      <w:r w:rsidR="003E58CF">
        <w:rPr>
          <w:rFonts w:ascii="Times New Roman" w:eastAsiaTheme="minorEastAsia" w:hAnsi="Times New Roman" w:cs="Times New Roman"/>
          <w:noProof/>
          <w:kern w:val="2"/>
          <w:sz w:val="18"/>
          <w:szCs w:val="18"/>
        </w:rPr>
        <w:t xml:space="preserve">; </w:t>
      </w:r>
      <w:r w:rsidR="0011201C">
        <w:rPr>
          <w:rFonts w:ascii="Times New Roman" w:eastAsiaTheme="minorEastAsia" w:hAnsi="Times New Roman" w:cs="Times New Roman"/>
          <w:noProof/>
          <w:kern w:val="2"/>
          <w:sz w:val="18"/>
          <w:szCs w:val="18"/>
        </w:rPr>
        <w:t xml:space="preserve">TIA, </w:t>
      </w:r>
      <w:r w:rsidR="002E61AF" w:rsidRPr="002E61AF">
        <w:rPr>
          <w:rFonts w:ascii="Times New Roman" w:eastAsiaTheme="minorEastAsia" w:hAnsi="Times New Roman" w:cs="Times New Roman"/>
          <w:noProof/>
          <w:kern w:val="2"/>
          <w:sz w:val="18"/>
          <w:szCs w:val="18"/>
        </w:rPr>
        <w:t>transient ischemic attack</w:t>
      </w:r>
      <w:r w:rsidR="002E61AF">
        <w:rPr>
          <w:rFonts w:ascii="Times New Roman" w:eastAsiaTheme="minorEastAsia" w:hAnsi="Times New Roman" w:cs="Times New Roman"/>
          <w:noProof/>
          <w:kern w:val="2"/>
          <w:sz w:val="18"/>
          <w:szCs w:val="18"/>
        </w:rPr>
        <w:t xml:space="preserve">; </w:t>
      </w:r>
      <w:r w:rsidR="001C0ED0" w:rsidRPr="001C0ED0">
        <w:rPr>
          <w:rFonts w:ascii="Times New Roman" w:eastAsiaTheme="minorEastAsia" w:hAnsi="Times New Roman" w:cs="Times New Roman"/>
          <w:noProof/>
          <w:kern w:val="2"/>
          <w:sz w:val="18"/>
          <w:szCs w:val="18"/>
        </w:rPr>
        <w:t>China-PAR, prediction for atherosclerotic cardiovascular disease in China; GBCS, Guangzhou Biobank cohort study</w:t>
      </w:r>
      <w:r w:rsidR="001C0ED0">
        <w:rPr>
          <w:rFonts w:ascii="Times New Roman" w:eastAsiaTheme="minorEastAsia" w:hAnsi="Times New Roman" w:cs="Times New Roman"/>
          <w:noProof/>
          <w:kern w:val="2"/>
          <w:sz w:val="18"/>
          <w:szCs w:val="18"/>
        </w:rPr>
        <w:t xml:space="preserve">. </w:t>
      </w:r>
    </w:p>
    <w:p w14:paraId="5D0F74AC" w14:textId="52ABD272" w:rsidR="005F4CFB" w:rsidRPr="00A74AD2" w:rsidRDefault="00AB3FCB" w:rsidP="0011561F">
      <w:pPr>
        <w:rPr>
          <w:rFonts w:ascii="Times New Roman" w:eastAsiaTheme="minorEastAsia" w:hAnsi="Times New Roman" w:cs="Times New Roman"/>
          <w:noProof/>
          <w:kern w:val="2"/>
          <w:sz w:val="18"/>
          <w:szCs w:val="18"/>
        </w:rPr>
        <w:sectPr w:rsidR="005F4CFB" w:rsidRPr="00A74AD2" w:rsidSect="00581686">
          <w:pgSz w:w="11906" w:h="16838"/>
          <w:pgMar w:top="1440" w:right="1800" w:bottom="1440" w:left="1800" w:header="851" w:footer="992" w:gutter="0"/>
          <w:cols w:space="425"/>
          <w:docGrid w:type="lines" w:linePitch="312"/>
        </w:sectPr>
      </w:pPr>
      <w:r>
        <w:rPr>
          <w:rFonts w:ascii="Times New Roman" w:eastAsiaTheme="minorEastAsia" w:hAnsi="Times New Roman" w:cs="Times New Roman" w:hint="eastAsia"/>
          <w:noProof/>
          <w:kern w:val="2"/>
          <w:sz w:val="18"/>
          <w:szCs w:val="18"/>
        </w:rPr>
        <w:t>R</w:t>
      </w:r>
      <w:r>
        <w:rPr>
          <w:rFonts w:ascii="Times New Roman" w:eastAsiaTheme="minorEastAsia" w:hAnsi="Times New Roman" w:cs="Times New Roman"/>
          <w:noProof/>
          <w:kern w:val="2"/>
          <w:sz w:val="18"/>
          <w:szCs w:val="18"/>
        </w:rPr>
        <w:t xml:space="preserve">eference were same to the </w:t>
      </w:r>
      <w:r w:rsidR="00957574">
        <w:rPr>
          <w:rFonts w:ascii="Times New Roman" w:eastAsiaTheme="minorEastAsia" w:hAnsi="Times New Roman" w:cs="Times New Roman"/>
          <w:noProof/>
          <w:kern w:val="2"/>
          <w:sz w:val="18"/>
          <w:szCs w:val="18"/>
        </w:rPr>
        <w:t>maintext.</w:t>
      </w:r>
    </w:p>
    <w:p w14:paraId="6260CA1F" w14:textId="2D8BF877" w:rsidR="00ED4B5C" w:rsidRPr="00A74AD2" w:rsidRDefault="00A74AD2" w:rsidP="0011561F">
      <w:pPr>
        <w:rPr>
          <w:rFonts w:ascii="Times New Roman" w:hAnsi="Times New Roman" w:cs="Times New Roman"/>
          <w:sz w:val="22"/>
          <w:szCs w:val="22"/>
        </w:rPr>
      </w:pPr>
      <w:r w:rsidRPr="00626874">
        <w:rPr>
          <w:rFonts w:ascii="Times New Roman" w:eastAsia="DengXian" w:hAnsi="Times New Roman" w:cs="Times New Roman"/>
          <w:sz w:val="22"/>
          <w:szCs w:val="22"/>
        </w:rPr>
        <w:lastRenderedPageBreak/>
        <w:t xml:space="preserve">Supplementary </w:t>
      </w:r>
      <w:r w:rsidRPr="00626874">
        <w:rPr>
          <w:rFonts w:ascii="Times New Roman" w:hAnsi="Times New Roman" w:cs="Times New Roman"/>
          <w:sz w:val="22"/>
          <w:szCs w:val="22"/>
        </w:rPr>
        <w:t xml:space="preserve">Table </w:t>
      </w:r>
      <w:r>
        <w:rPr>
          <w:rFonts w:ascii="Times New Roman" w:hAnsi="Times New Roman" w:cs="Times New Roman"/>
          <w:sz w:val="22"/>
          <w:szCs w:val="22"/>
        </w:rPr>
        <w:t>4</w:t>
      </w:r>
      <w:r w:rsidRPr="00626874">
        <w:rPr>
          <w:rFonts w:ascii="Times New Roman" w:hAnsi="Times New Roman" w:cs="Times New Roman"/>
          <w:sz w:val="22"/>
          <w:szCs w:val="22"/>
        </w:rPr>
        <w:t xml:space="preserve"> </w:t>
      </w:r>
      <w:r w:rsidR="002E75BA">
        <w:rPr>
          <w:rFonts w:ascii="Times New Roman" w:eastAsia="DengXian" w:hAnsi="Times New Roman" w:cs="Times New Roman"/>
        </w:rPr>
        <w:t xml:space="preserve">Characteristics of </w:t>
      </w:r>
      <w:r w:rsidR="002E75BA">
        <w:rPr>
          <w:rFonts w:ascii="Times New Roman" w:eastAsia="DengXian" w:hAnsi="Times New Roman" w:cs="Times New Roman" w:hint="eastAsia"/>
        </w:rPr>
        <w:t>validations</w:t>
      </w:r>
    </w:p>
    <w:tbl>
      <w:tblPr>
        <w:tblW w:w="16160" w:type="dxa"/>
        <w:tblInd w:w="-1168" w:type="dxa"/>
        <w:tblLayout w:type="fixed"/>
        <w:tblLook w:val="04A0" w:firstRow="1" w:lastRow="0" w:firstColumn="1" w:lastColumn="0" w:noHBand="0" w:noVBand="1"/>
      </w:tblPr>
      <w:tblGrid>
        <w:gridCol w:w="992"/>
        <w:gridCol w:w="2269"/>
        <w:gridCol w:w="992"/>
        <w:gridCol w:w="992"/>
        <w:gridCol w:w="2835"/>
        <w:gridCol w:w="1560"/>
        <w:gridCol w:w="1701"/>
        <w:gridCol w:w="1417"/>
        <w:gridCol w:w="1134"/>
        <w:gridCol w:w="1134"/>
        <w:gridCol w:w="1134"/>
      </w:tblGrid>
      <w:tr w:rsidR="006C4E6A" w:rsidRPr="006C4E6A" w14:paraId="14917D1E" w14:textId="77777777" w:rsidTr="00FA3A89">
        <w:trPr>
          <w:trHeight w:val="84"/>
        </w:trPr>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9ADB56" w14:textId="77777777" w:rsidR="005E2B2E" w:rsidRPr="00D17B0D" w:rsidRDefault="005E2B2E" w:rsidP="002D03CF">
            <w:pPr>
              <w:adjustRightInd w:val="0"/>
              <w:snapToGrid w:val="0"/>
              <w:spacing w:before="100" w:beforeAutospacing="1"/>
              <w:rPr>
                <w:rFonts w:ascii="Times New Roman" w:eastAsia="DengXian" w:hAnsi="Times New Roman" w:cs="Times New Roman"/>
                <w:b/>
                <w:bCs/>
                <w:color w:val="000000" w:themeColor="text1"/>
                <w:sz w:val="15"/>
                <w:szCs w:val="15"/>
              </w:rPr>
            </w:pPr>
            <w:bookmarkStart w:id="50" w:name="RANGE!A1"/>
            <w:r w:rsidRPr="00D17B0D">
              <w:rPr>
                <w:rFonts w:ascii="Times New Roman" w:eastAsia="DengXian" w:hAnsi="Times New Roman" w:cs="Times New Roman"/>
                <w:b/>
                <w:bCs/>
                <w:color w:val="000000" w:themeColor="text1"/>
                <w:sz w:val="15"/>
                <w:szCs w:val="15"/>
              </w:rPr>
              <w:t>Reference</w:t>
            </w:r>
            <w:bookmarkEnd w:id="50"/>
          </w:p>
        </w:tc>
        <w:tc>
          <w:tcPr>
            <w:tcW w:w="2269" w:type="dxa"/>
            <w:tcBorders>
              <w:top w:val="single" w:sz="4" w:space="0" w:color="auto"/>
              <w:left w:val="nil"/>
              <w:bottom w:val="single" w:sz="4" w:space="0" w:color="auto"/>
              <w:right w:val="single" w:sz="4" w:space="0" w:color="auto"/>
            </w:tcBorders>
            <w:shd w:val="clear" w:color="auto" w:fill="auto"/>
            <w:vAlign w:val="center"/>
            <w:hideMark/>
          </w:tcPr>
          <w:p w14:paraId="7ADD26FD" w14:textId="77777777" w:rsidR="005E2B2E" w:rsidRPr="00D17B0D" w:rsidRDefault="005E2B2E" w:rsidP="002D03CF">
            <w:pPr>
              <w:adjustRightInd w:val="0"/>
              <w:snapToGrid w:val="0"/>
              <w:spacing w:before="100" w:beforeAutospacing="1"/>
              <w:rPr>
                <w:rFonts w:ascii="Times New Roman" w:eastAsia="DengXian" w:hAnsi="Times New Roman" w:cs="Times New Roman"/>
                <w:b/>
                <w:bCs/>
                <w:color w:val="000000" w:themeColor="text1"/>
                <w:sz w:val="15"/>
                <w:szCs w:val="15"/>
              </w:rPr>
            </w:pPr>
            <w:r w:rsidRPr="00D17B0D">
              <w:rPr>
                <w:rFonts w:ascii="Times New Roman" w:eastAsia="DengXian" w:hAnsi="Times New Roman" w:cs="Times New Roman"/>
                <w:b/>
                <w:bCs/>
                <w:color w:val="000000" w:themeColor="text1"/>
                <w:sz w:val="15"/>
                <w:szCs w:val="15"/>
              </w:rPr>
              <w:t>Validated model</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112DB352" w14:textId="77777777" w:rsidR="005E2B2E" w:rsidRPr="00D17B0D" w:rsidRDefault="005E2B2E" w:rsidP="002D03CF">
            <w:pPr>
              <w:adjustRightInd w:val="0"/>
              <w:snapToGrid w:val="0"/>
              <w:spacing w:before="100" w:beforeAutospacing="1"/>
              <w:rPr>
                <w:rFonts w:ascii="Times New Roman" w:eastAsia="DengXian" w:hAnsi="Times New Roman" w:cs="Times New Roman"/>
                <w:b/>
                <w:bCs/>
                <w:color w:val="000000" w:themeColor="text1"/>
                <w:sz w:val="15"/>
                <w:szCs w:val="15"/>
              </w:rPr>
            </w:pPr>
            <w:bookmarkStart w:id="51" w:name="RANGE!C1"/>
            <w:r w:rsidRPr="00D17B0D">
              <w:rPr>
                <w:rFonts w:ascii="Times New Roman" w:eastAsia="DengXian" w:hAnsi="Times New Roman" w:cs="Times New Roman"/>
                <w:b/>
                <w:bCs/>
                <w:color w:val="000000" w:themeColor="text1"/>
                <w:sz w:val="15"/>
                <w:szCs w:val="15"/>
              </w:rPr>
              <w:t>Recruitment years</w:t>
            </w:r>
            <w:bookmarkEnd w:id="51"/>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21450A90" w14:textId="072F25A3" w:rsidR="005E2B2E" w:rsidRPr="00D17B0D" w:rsidRDefault="005E2B2E" w:rsidP="002D03CF">
            <w:pPr>
              <w:adjustRightInd w:val="0"/>
              <w:snapToGrid w:val="0"/>
              <w:spacing w:before="100" w:beforeAutospacing="1"/>
              <w:rPr>
                <w:rFonts w:ascii="Times New Roman" w:eastAsia="DengXian" w:hAnsi="Times New Roman" w:cs="Times New Roman"/>
                <w:b/>
                <w:bCs/>
                <w:color w:val="000000" w:themeColor="text1"/>
                <w:sz w:val="15"/>
                <w:szCs w:val="15"/>
              </w:rPr>
            </w:pPr>
            <w:r w:rsidRPr="00D17B0D">
              <w:rPr>
                <w:rFonts w:ascii="Times New Roman" w:eastAsia="DengXian" w:hAnsi="Times New Roman" w:cs="Times New Roman"/>
                <w:b/>
                <w:bCs/>
                <w:color w:val="000000" w:themeColor="text1"/>
                <w:sz w:val="15"/>
                <w:szCs w:val="15"/>
              </w:rPr>
              <w:t>Median FU/Prediction horizon</w:t>
            </w:r>
          </w:p>
        </w:tc>
        <w:tc>
          <w:tcPr>
            <w:tcW w:w="2835" w:type="dxa"/>
            <w:tcBorders>
              <w:top w:val="single" w:sz="4" w:space="0" w:color="auto"/>
              <w:left w:val="nil"/>
              <w:bottom w:val="single" w:sz="4" w:space="0" w:color="auto"/>
              <w:right w:val="single" w:sz="4" w:space="0" w:color="auto"/>
            </w:tcBorders>
            <w:shd w:val="clear" w:color="auto" w:fill="auto"/>
            <w:vAlign w:val="center"/>
            <w:hideMark/>
          </w:tcPr>
          <w:p w14:paraId="70B2EB82" w14:textId="77777777" w:rsidR="005E2B2E" w:rsidRPr="00D17B0D" w:rsidRDefault="005E2B2E" w:rsidP="002D03CF">
            <w:pPr>
              <w:adjustRightInd w:val="0"/>
              <w:snapToGrid w:val="0"/>
              <w:spacing w:before="100" w:beforeAutospacing="1"/>
              <w:rPr>
                <w:rFonts w:ascii="Times New Roman" w:eastAsia="DengXian" w:hAnsi="Times New Roman" w:cs="Times New Roman"/>
                <w:b/>
                <w:bCs/>
                <w:color w:val="000000" w:themeColor="text1"/>
                <w:sz w:val="15"/>
                <w:szCs w:val="15"/>
              </w:rPr>
            </w:pPr>
            <w:r w:rsidRPr="00D17B0D">
              <w:rPr>
                <w:rFonts w:ascii="Times New Roman" w:eastAsia="DengXian" w:hAnsi="Times New Roman" w:cs="Times New Roman"/>
                <w:b/>
                <w:bCs/>
                <w:color w:val="000000" w:themeColor="text1"/>
                <w:sz w:val="15"/>
                <w:szCs w:val="15"/>
              </w:rPr>
              <w:t>Cohort</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1B01D915" w14:textId="77777777" w:rsidR="005E2B2E" w:rsidRPr="00D17B0D" w:rsidRDefault="005E2B2E" w:rsidP="002D03CF">
            <w:pPr>
              <w:adjustRightInd w:val="0"/>
              <w:snapToGrid w:val="0"/>
              <w:spacing w:before="100" w:beforeAutospacing="1"/>
              <w:rPr>
                <w:rFonts w:ascii="Times New Roman" w:eastAsia="DengXian" w:hAnsi="Times New Roman" w:cs="Times New Roman"/>
                <w:b/>
                <w:bCs/>
                <w:color w:val="000000" w:themeColor="text1"/>
                <w:sz w:val="15"/>
                <w:szCs w:val="15"/>
              </w:rPr>
            </w:pPr>
            <w:r w:rsidRPr="00D17B0D">
              <w:rPr>
                <w:rFonts w:ascii="Times New Roman" w:eastAsia="DengXian" w:hAnsi="Times New Roman" w:cs="Times New Roman"/>
                <w:b/>
                <w:bCs/>
                <w:color w:val="000000" w:themeColor="text1"/>
                <w:sz w:val="15"/>
                <w:szCs w:val="15"/>
              </w:rPr>
              <w:t>Country</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30F1C209" w14:textId="77777777" w:rsidR="005E2B2E" w:rsidRPr="00D17B0D" w:rsidRDefault="005E2B2E" w:rsidP="002D03CF">
            <w:pPr>
              <w:adjustRightInd w:val="0"/>
              <w:snapToGrid w:val="0"/>
              <w:spacing w:before="100" w:beforeAutospacing="1"/>
              <w:rPr>
                <w:rFonts w:ascii="Times New Roman" w:eastAsia="DengXian" w:hAnsi="Times New Roman" w:cs="Times New Roman"/>
                <w:b/>
                <w:bCs/>
                <w:color w:val="000000" w:themeColor="text1"/>
                <w:sz w:val="15"/>
                <w:szCs w:val="15"/>
              </w:rPr>
            </w:pPr>
            <w:r w:rsidRPr="00D17B0D">
              <w:rPr>
                <w:rFonts w:ascii="Times New Roman" w:eastAsia="DengXian" w:hAnsi="Times New Roman" w:cs="Times New Roman"/>
                <w:b/>
                <w:bCs/>
                <w:color w:val="000000" w:themeColor="text1"/>
                <w:sz w:val="15"/>
                <w:szCs w:val="15"/>
              </w:rPr>
              <w:t>Predicted outcome</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45ADB114" w14:textId="77777777" w:rsidR="005E2B2E" w:rsidRPr="00D17B0D" w:rsidRDefault="005E2B2E" w:rsidP="002D03CF">
            <w:pPr>
              <w:adjustRightInd w:val="0"/>
              <w:snapToGrid w:val="0"/>
              <w:spacing w:before="100" w:beforeAutospacing="1"/>
              <w:rPr>
                <w:rFonts w:ascii="Times New Roman" w:eastAsia="DengXian" w:hAnsi="Times New Roman" w:cs="Times New Roman"/>
                <w:b/>
                <w:bCs/>
                <w:color w:val="000000" w:themeColor="text1"/>
                <w:sz w:val="15"/>
                <w:szCs w:val="15"/>
              </w:rPr>
            </w:pPr>
            <w:r w:rsidRPr="00D17B0D">
              <w:rPr>
                <w:rFonts w:ascii="Times New Roman" w:eastAsia="DengXian" w:hAnsi="Times New Roman" w:cs="Times New Roman"/>
                <w:b/>
                <w:bCs/>
                <w:color w:val="000000" w:themeColor="text1"/>
                <w:sz w:val="15"/>
                <w:szCs w:val="15"/>
              </w:rPr>
              <w:t>N events / n participants (%)</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336F35FE" w14:textId="77777777" w:rsidR="005E2B2E" w:rsidRPr="00D17B0D" w:rsidRDefault="005E2B2E" w:rsidP="002D03CF">
            <w:pPr>
              <w:adjustRightInd w:val="0"/>
              <w:snapToGrid w:val="0"/>
              <w:spacing w:before="100" w:beforeAutospacing="1"/>
              <w:rPr>
                <w:rFonts w:ascii="Times New Roman" w:eastAsia="DengXian" w:hAnsi="Times New Roman" w:cs="Times New Roman"/>
                <w:b/>
                <w:bCs/>
                <w:color w:val="000000" w:themeColor="text1"/>
                <w:sz w:val="15"/>
                <w:szCs w:val="15"/>
              </w:rPr>
            </w:pPr>
            <w:r w:rsidRPr="00D17B0D">
              <w:rPr>
                <w:rFonts w:ascii="Times New Roman" w:eastAsia="DengXian" w:hAnsi="Times New Roman" w:cs="Times New Roman"/>
                <w:b/>
                <w:bCs/>
                <w:color w:val="000000" w:themeColor="text1"/>
                <w:sz w:val="15"/>
                <w:szCs w:val="15"/>
              </w:rPr>
              <w:t>Mean age (range)</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4C771010" w14:textId="77777777" w:rsidR="005E2B2E" w:rsidRPr="00D17B0D" w:rsidRDefault="005E2B2E" w:rsidP="002D03CF">
            <w:pPr>
              <w:adjustRightInd w:val="0"/>
              <w:snapToGrid w:val="0"/>
              <w:spacing w:before="100" w:beforeAutospacing="1"/>
              <w:rPr>
                <w:rFonts w:ascii="Times New Roman" w:eastAsia="DengXian" w:hAnsi="Times New Roman" w:cs="Times New Roman"/>
                <w:b/>
                <w:bCs/>
                <w:color w:val="000000" w:themeColor="text1"/>
                <w:sz w:val="15"/>
                <w:szCs w:val="15"/>
              </w:rPr>
            </w:pPr>
            <w:r w:rsidRPr="00D17B0D">
              <w:rPr>
                <w:rFonts w:ascii="Times New Roman" w:eastAsia="DengXian" w:hAnsi="Times New Roman" w:cs="Times New Roman"/>
                <w:b/>
                <w:bCs/>
                <w:color w:val="000000" w:themeColor="text1"/>
                <w:sz w:val="15"/>
                <w:szCs w:val="15"/>
              </w:rPr>
              <w:t>C (SE)</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0EB017E6" w14:textId="77777777" w:rsidR="005E2B2E" w:rsidRPr="00D17B0D" w:rsidRDefault="005E2B2E" w:rsidP="002D03CF">
            <w:pPr>
              <w:adjustRightInd w:val="0"/>
              <w:snapToGrid w:val="0"/>
              <w:spacing w:before="100" w:beforeAutospacing="1"/>
              <w:rPr>
                <w:rFonts w:ascii="Times New Roman" w:eastAsia="DengXian" w:hAnsi="Times New Roman" w:cs="Times New Roman"/>
                <w:b/>
                <w:bCs/>
                <w:color w:val="000000" w:themeColor="text1"/>
                <w:sz w:val="15"/>
                <w:szCs w:val="15"/>
              </w:rPr>
            </w:pPr>
            <w:r w:rsidRPr="00D17B0D">
              <w:rPr>
                <w:rFonts w:ascii="Times New Roman" w:eastAsia="DengXian" w:hAnsi="Times New Roman" w:cs="Times New Roman"/>
                <w:b/>
                <w:bCs/>
                <w:color w:val="000000" w:themeColor="text1"/>
                <w:sz w:val="15"/>
                <w:szCs w:val="15"/>
              </w:rPr>
              <w:t>OE (SE)</w:t>
            </w:r>
          </w:p>
        </w:tc>
      </w:tr>
      <w:tr w:rsidR="006C4E6A" w:rsidRPr="006C4E6A" w14:paraId="0ECA5C27" w14:textId="77777777" w:rsidTr="00523911">
        <w:trPr>
          <w:trHeight w:val="276"/>
        </w:trPr>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2C79A1F8" w14:textId="77777777" w:rsidR="005E2B2E" w:rsidRPr="00D17B0D" w:rsidRDefault="005E2B2E" w:rsidP="002D03CF">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Wu2006</w:t>
            </w:r>
          </w:p>
        </w:tc>
        <w:tc>
          <w:tcPr>
            <w:tcW w:w="2269" w:type="dxa"/>
            <w:tcBorders>
              <w:top w:val="nil"/>
              <w:left w:val="nil"/>
              <w:bottom w:val="single" w:sz="4" w:space="0" w:color="auto"/>
              <w:right w:val="single" w:sz="4" w:space="0" w:color="auto"/>
            </w:tcBorders>
            <w:shd w:val="clear" w:color="auto" w:fill="auto"/>
            <w:vAlign w:val="center"/>
            <w:hideMark/>
          </w:tcPr>
          <w:p w14:paraId="5147782A" w14:textId="1C265040" w:rsidR="005E2B2E" w:rsidRPr="00D17B0D" w:rsidRDefault="005E2B2E" w:rsidP="002D03CF">
            <w:pPr>
              <w:adjustRightInd w:val="0"/>
              <w:snapToGrid w:val="0"/>
              <w:spacing w:before="100" w:beforeAutospacing="1"/>
              <w:rPr>
                <w:rFonts w:ascii="Times New Roman" w:eastAsia="DengXian" w:hAnsi="Times New Roman" w:cs="Times New Roman"/>
                <w:color w:val="000000" w:themeColor="text1"/>
                <w:sz w:val="15"/>
                <w:szCs w:val="15"/>
              </w:rPr>
            </w:pPr>
            <w:bookmarkStart w:id="52" w:name="OLE_LINK352"/>
            <w:bookmarkStart w:id="53" w:name="RANGE!B2"/>
            <w:r w:rsidRPr="00D17B0D">
              <w:rPr>
                <w:rFonts w:ascii="Times New Roman" w:eastAsia="DengXian" w:hAnsi="Times New Roman" w:cs="Times New Roman"/>
                <w:color w:val="000000" w:themeColor="text1"/>
                <w:sz w:val="15"/>
                <w:szCs w:val="15"/>
              </w:rPr>
              <w:t xml:space="preserve">10-year Risk prediction model of </w:t>
            </w:r>
            <w:r w:rsidR="004A1215" w:rsidRPr="006C4E6A">
              <w:rPr>
                <w:rFonts w:ascii="Times New Roman" w:eastAsia="DengXian" w:hAnsi="Times New Roman" w:cs="Times New Roman" w:hint="eastAsia"/>
                <w:color w:val="000000" w:themeColor="text1"/>
                <w:sz w:val="15"/>
                <w:szCs w:val="15"/>
              </w:rPr>
              <w:t>ICVD</w:t>
            </w:r>
            <w:r w:rsidRPr="00D17B0D">
              <w:rPr>
                <w:rFonts w:ascii="Times New Roman" w:eastAsia="DengXian" w:hAnsi="Times New Roman" w:cs="Times New Roman"/>
                <w:color w:val="000000" w:themeColor="text1"/>
                <w:sz w:val="15"/>
                <w:szCs w:val="15"/>
              </w:rPr>
              <w:t>-</w:t>
            </w:r>
            <w:bookmarkEnd w:id="52"/>
            <w:r w:rsidRPr="00D17B0D">
              <w:rPr>
                <w:rFonts w:ascii="Times New Roman" w:eastAsia="DengXian" w:hAnsi="Times New Roman" w:cs="Times New Roman"/>
                <w:color w:val="000000" w:themeColor="text1"/>
                <w:sz w:val="15"/>
                <w:szCs w:val="15"/>
              </w:rPr>
              <w:t>male</w:t>
            </w:r>
            <w:bookmarkEnd w:id="53"/>
          </w:p>
        </w:tc>
        <w:tc>
          <w:tcPr>
            <w:tcW w:w="992" w:type="dxa"/>
            <w:vMerge w:val="restart"/>
            <w:tcBorders>
              <w:top w:val="nil"/>
              <w:left w:val="single" w:sz="4" w:space="0" w:color="auto"/>
              <w:bottom w:val="single" w:sz="4" w:space="0" w:color="000000"/>
              <w:right w:val="single" w:sz="4" w:space="0" w:color="auto"/>
            </w:tcBorders>
            <w:shd w:val="clear" w:color="auto" w:fill="auto"/>
            <w:vAlign w:val="center"/>
            <w:hideMark/>
          </w:tcPr>
          <w:p w14:paraId="3DD9D1A1" w14:textId="77777777" w:rsidR="005E2B2E" w:rsidRPr="00D17B0D" w:rsidRDefault="005E2B2E" w:rsidP="002D03CF">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1993-1994</w:t>
            </w:r>
          </w:p>
        </w:tc>
        <w:tc>
          <w:tcPr>
            <w:tcW w:w="992" w:type="dxa"/>
            <w:vMerge w:val="restart"/>
            <w:tcBorders>
              <w:top w:val="nil"/>
              <w:left w:val="single" w:sz="4" w:space="0" w:color="auto"/>
              <w:bottom w:val="single" w:sz="4" w:space="0" w:color="000000"/>
              <w:right w:val="single" w:sz="4" w:space="0" w:color="auto"/>
            </w:tcBorders>
            <w:shd w:val="clear" w:color="auto" w:fill="auto"/>
            <w:vAlign w:val="center"/>
            <w:hideMark/>
          </w:tcPr>
          <w:p w14:paraId="684BD651" w14:textId="77777777" w:rsidR="005E2B2E" w:rsidRPr="00D17B0D" w:rsidRDefault="005E2B2E" w:rsidP="002D03CF">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10/10</w:t>
            </w:r>
          </w:p>
        </w:tc>
        <w:tc>
          <w:tcPr>
            <w:tcW w:w="2835" w:type="dxa"/>
            <w:vMerge w:val="restart"/>
            <w:tcBorders>
              <w:top w:val="nil"/>
              <w:left w:val="single" w:sz="4" w:space="0" w:color="auto"/>
              <w:bottom w:val="single" w:sz="4" w:space="0" w:color="000000"/>
              <w:right w:val="single" w:sz="4" w:space="0" w:color="auto"/>
            </w:tcBorders>
            <w:shd w:val="clear" w:color="auto" w:fill="auto"/>
            <w:vAlign w:val="center"/>
            <w:hideMark/>
          </w:tcPr>
          <w:p w14:paraId="4069D08B" w14:textId="77777777" w:rsidR="005E2B2E" w:rsidRPr="00D17B0D" w:rsidRDefault="005E2B2E" w:rsidP="002D03CF">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MUCA Cohort II</w:t>
            </w:r>
          </w:p>
        </w:tc>
        <w:tc>
          <w:tcPr>
            <w:tcW w:w="1560" w:type="dxa"/>
            <w:vMerge w:val="restart"/>
            <w:tcBorders>
              <w:top w:val="nil"/>
              <w:left w:val="single" w:sz="4" w:space="0" w:color="auto"/>
              <w:bottom w:val="single" w:sz="4" w:space="0" w:color="000000"/>
              <w:right w:val="single" w:sz="4" w:space="0" w:color="auto"/>
            </w:tcBorders>
            <w:shd w:val="clear" w:color="auto" w:fill="auto"/>
            <w:vAlign w:val="center"/>
            <w:hideMark/>
          </w:tcPr>
          <w:p w14:paraId="36724CA6" w14:textId="77777777" w:rsidR="005E2B2E" w:rsidRPr="00D17B0D" w:rsidRDefault="005E2B2E" w:rsidP="002D03CF">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China/mainland China((Beijing/GuangZhou)</w:t>
            </w:r>
          </w:p>
        </w:tc>
        <w:tc>
          <w:tcPr>
            <w:tcW w:w="1701" w:type="dxa"/>
            <w:vMerge w:val="restart"/>
            <w:tcBorders>
              <w:top w:val="nil"/>
              <w:left w:val="single" w:sz="4" w:space="0" w:color="auto"/>
              <w:bottom w:val="single" w:sz="4" w:space="0" w:color="000000"/>
              <w:right w:val="single" w:sz="4" w:space="0" w:color="auto"/>
            </w:tcBorders>
            <w:shd w:val="clear" w:color="auto" w:fill="auto"/>
            <w:vAlign w:val="center"/>
            <w:hideMark/>
          </w:tcPr>
          <w:p w14:paraId="59F34236" w14:textId="77777777" w:rsidR="005E2B2E" w:rsidRPr="00D17B0D" w:rsidRDefault="005E2B2E" w:rsidP="002D03CF">
            <w:pPr>
              <w:adjustRightInd w:val="0"/>
              <w:snapToGrid w:val="0"/>
              <w:spacing w:before="100" w:beforeAutospacing="1"/>
              <w:rPr>
                <w:rFonts w:ascii="Times New Roman" w:eastAsia="DengXian" w:hAnsi="Times New Roman" w:cs="Times New Roman"/>
                <w:color w:val="000000" w:themeColor="text1"/>
                <w:sz w:val="15"/>
                <w:szCs w:val="15"/>
              </w:rPr>
            </w:pPr>
            <w:bookmarkStart w:id="54" w:name="RANGE!G2"/>
            <w:r w:rsidRPr="00D17B0D">
              <w:rPr>
                <w:rFonts w:ascii="Times New Roman" w:eastAsia="DengXian" w:hAnsi="Times New Roman" w:cs="Times New Roman"/>
                <w:color w:val="000000" w:themeColor="text1"/>
                <w:sz w:val="15"/>
                <w:szCs w:val="15"/>
              </w:rPr>
              <w:t>Fatal or nonfatal CVD</w:t>
            </w:r>
            <w:bookmarkEnd w:id="54"/>
          </w:p>
        </w:tc>
        <w:tc>
          <w:tcPr>
            <w:tcW w:w="1417" w:type="dxa"/>
            <w:tcBorders>
              <w:top w:val="nil"/>
              <w:left w:val="nil"/>
              <w:bottom w:val="single" w:sz="4" w:space="0" w:color="auto"/>
              <w:right w:val="single" w:sz="4" w:space="0" w:color="auto"/>
            </w:tcBorders>
            <w:shd w:val="clear" w:color="auto" w:fill="auto"/>
            <w:vAlign w:val="center"/>
            <w:hideMark/>
          </w:tcPr>
          <w:p w14:paraId="643FFD83" w14:textId="4E47E6A5" w:rsidR="005E2B2E" w:rsidRPr="00D17B0D" w:rsidRDefault="005E2B2E" w:rsidP="002D03CF">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206/6998</w:t>
            </w:r>
            <w:r w:rsidR="008D675F" w:rsidRPr="006C4E6A">
              <w:rPr>
                <w:rFonts w:ascii="Times New Roman" w:eastAsia="DengXian" w:hAnsi="Times New Roman" w:cs="Times New Roman"/>
                <w:color w:val="000000" w:themeColor="text1"/>
                <w:sz w:val="15"/>
                <w:szCs w:val="15"/>
              </w:rPr>
              <w:t>(</w:t>
            </w:r>
            <w:r w:rsidR="00197BAD" w:rsidRPr="006C4E6A">
              <w:rPr>
                <w:rFonts w:ascii="Times New Roman" w:eastAsia="DengXian" w:hAnsi="Times New Roman" w:cs="Times New Roman"/>
                <w:color w:val="000000" w:themeColor="text1"/>
                <w:sz w:val="15"/>
                <w:szCs w:val="15"/>
              </w:rPr>
              <w:t>2.9</w:t>
            </w:r>
            <w:r w:rsidR="008D675F" w:rsidRPr="006C4E6A">
              <w:rPr>
                <w:rFonts w:ascii="Times New Roman" w:eastAsia="DengXian" w:hAnsi="Times New Roman" w:cs="Times New Roman"/>
                <w:color w:val="000000" w:themeColor="text1"/>
                <w:sz w:val="15"/>
                <w:szCs w:val="15"/>
              </w:rPr>
              <w:t>)</w:t>
            </w:r>
          </w:p>
        </w:tc>
        <w:tc>
          <w:tcPr>
            <w:tcW w:w="1134" w:type="dxa"/>
            <w:tcBorders>
              <w:top w:val="nil"/>
              <w:left w:val="nil"/>
              <w:bottom w:val="single" w:sz="4" w:space="0" w:color="auto"/>
              <w:right w:val="single" w:sz="4" w:space="0" w:color="auto"/>
            </w:tcBorders>
            <w:shd w:val="clear" w:color="auto" w:fill="auto"/>
            <w:vAlign w:val="center"/>
            <w:hideMark/>
          </w:tcPr>
          <w:p w14:paraId="05ED7A03" w14:textId="77777777" w:rsidR="005E2B2E" w:rsidRPr="00D17B0D" w:rsidRDefault="005E2B2E" w:rsidP="002D03CF">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46.4(35-59)</w:t>
            </w:r>
          </w:p>
        </w:tc>
        <w:tc>
          <w:tcPr>
            <w:tcW w:w="1134" w:type="dxa"/>
            <w:tcBorders>
              <w:top w:val="nil"/>
              <w:left w:val="nil"/>
              <w:bottom w:val="single" w:sz="4" w:space="0" w:color="auto"/>
              <w:right w:val="single" w:sz="4" w:space="0" w:color="auto"/>
            </w:tcBorders>
            <w:shd w:val="clear" w:color="auto" w:fill="auto"/>
            <w:vAlign w:val="center"/>
            <w:hideMark/>
          </w:tcPr>
          <w:p w14:paraId="026E7C64" w14:textId="77777777" w:rsidR="005E2B2E" w:rsidRPr="00D17B0D" w:rsidRDefault="005E2B2E" w:rsidP="002D03CF">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0.796(0.016)</w:t>
            </w:r>
          </w:p>
        </w:tc>
        <w:tc>
          <w:tcPr>
            <w:tcW w:w="1134" w:type="dxa"/>
            <w:tcBorders>
              <w:top w:val="nil"/>
              <w:left w:val="nil"/>
              <w:bottom w:val="single" w:sz="4" w:space="0" w:color="auto"/>
              <w:right w:val="single" w:sz="4" w:space="0" w:color="auto"/>
            </w:tcBorders>
            <w:shd w:val="clear" w:color="auto" w:fill="auto"/>
            <w:vAlign w:val="center"/>
            <w:hideMark/>
          </w:tcPr>
          <w:p w14:paraId="63A6BDC0" w14:textId="77777777" w:rsidR="005E2B2E" w:rsidRPr="00D17B0D" w:rsidRDefault="005E2B2E" w:rsidP="002D03CF">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0.962(0.067)</w:t>
            </w:r>
          </w:p>
        </w:tc>
      </w:tr>
      <w:tr w:rsidR="006C4E6A" w:rsidRPr="006C4E6A" w14:paraId="2E32D2D5" w14:textId="77777777" w:rsidTr="00523911">
        <w:trPr>
          <w:trHeight w:val="354"/>
        </w:trPr>
        <w:tc>
          <w:tcPr>
            <w:tcW w:w="992" w:type="dxa"/>
            <w:vMerge/>
            <w:tcBorders>
              <w:top w:val="nil"/>
              <w:left w:val="single" w:sz="4" w:space="0" w:color="auto"/>
              <w:bottom w:val="single" w:sz="4" w:space="0" w:color="auto"/>
              <w:right w:val="single" w:sz="4" w:space="0" w:color="auto"/>
            </w:tcBorders>
            <w:shd w:val="clear" w:color="auto" w:fill="auto"/>
            <w:vAlign w:val="center"/>
            <w:hideMark/>
          </w:tcPr>
          <w:p w14:paraId="043DEFC8" w14:textId="77777777" w:rsidR="005E2B2E" w:rsidRPr="00D17B0D" w:rsidRDefault="005E2B2E" w:rsidP="002D03CF">
            <w:pPr>
              <w:adjustRightInd w:val="0"/>
              <w:snapToGrid w:val="0"/>
              <w:spacing w:before="100" w:beforeAutospacing="1"/>
              <w:rPr>
                <w:rFonts w:ascii="Times New Roman" w:eastAsia="DengXian" w:hAnsi="Times New Roman" w:cs="Times New Roman"/>
                <w:color w:val="000000" w:themeColor="text1"/>
                <w:sz w:val="15"/>
                <w:szCs w:val="15"/>
              </w:rPr>
            </w:pPr>
          </w:p>
        </w:tc>
        <w:tc>
          <w:tcPr>
            <w:tcW w:w="2269" w:type="dxa"/>
            <w:tcBorders>
              <w:top w:val="nil"/>
              <w:left w:val="nil"/>
              <w:bottom w:val="single" w:sz="4" w:space="0" w:color="auto"/>
              <w:right w:val="single" w:sz="4" w:space="0" w:color="auto"/>
            </w:tcBorders>
            <w:shd w:val="clear" w:color="auto" w:fill="auto"/>
            <w:vAlign w:val="center"/>
            <w:hideMark/>
          </w:tcPr>
          <w:p w14:paraId="57247431" w14:textId="60DE8BCC" w:rsidR="005E2B2E" w:rsidRPr="00D17B0D" w:rsidRDefault="004A1215" w:rsidP="002D03CF">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 xml:space="preserve">10-year Risk prediction model of </w:t>
            </w:r>
            <w:r w:rsidRPr="006C4E6A">
              <w:rPr>
                <w:rFonts w:ascii="Times New Roman" w:eastAsia="DengXian" w:hAnsi="Times New Roman" w:cs="Times New Roman" w:hint="eastAsia"/>
                <w:color w:val="000000" w:themeColor="text1"/>
                <w:sz w:val="15"/>
                <w:szCs w:val="15"/>
              </w:rPr>
              <w:t>ICVD</w:t>
            </w:r>
            <w:r w:rsidRPr="006C4E6A">
              <w:rPr>
                <w:rFonts w:ascii="Times New Roman" w:eastAsia="DengXian" w:hAnsi="Times New Roman" w:cs="Times New Roman"/>
                <w:color w:val="000000" w:themeColor="text1"/>
                <w:sz w:val="15"/>
                <w:szCs w:val="15"/>
              </w:rPr>
              <w:t xml:space="preserve"> </w:t>
            </w:r>
            <w:r w:rsidR="005E2B2E" w:rsidRPr="00D17B0D">
              <w:rPr>
                <w:rFonts w:ascii="Times New Roman" w:eastAsia="DengXian" w:hAnsi="Times New Roman" w:cs="Times New Roman"/>
                <w:color w:val="000000" w:themeColor="text1"/>
                <w:sz w:val="15"/>
                <w:szCs w:val="15"/>
              </w:rPr>
              <w:t>-female</w:t>
            </w:r>
          </w:p>
        </w:tc>
        <w:tc>
          <w:tcPr>
            <w:tcW w:w="992" w:type="dxa"/>
            <w:vMerge/>
            <w:tcBorders>
              <w:top w:val="nil"/>
              <w:left w:val="single" w:sz="4" w:space="0" w:color="auto"/>
              <w:bottom w:val="single" w:sz="4" w:space="0" w:color="000000"/>
              <w:right w:val="single" w:sz="4" w:space="0" w:color="auto"/>
            </w:tcBorders>
            <w:shd w:val="clear" w:color="auto" w:fill="auto"/>
            <w:vAlign w:val="center"/>
            <w:hideMark/>
          </w:tcPr>
          <w:p w14:paraId="2C8A5FE8" w14:textId="77777777" w:rsidR="005E2B2E" w:rsidRPr="00D17B0D" w:rsidRDefault="005E2B2E" w:rsidP="002D03CF">
            <w:pPr>
              <w:adjustRightInd w:val="0"/>
              <w:snapToGrid w:val="0"/>
              <w:spacing w:before="100" w:beforeAutospacing="1"/>
              <w:rPr>
                <w:rFonts w:ascii="Times New Roman" w:eastAsia="DengXian" w:hAnsi="Times New Roman" w:cs="Times New Roman"/>
                <w:color w:val="000000" w:themeColor="text1"/>
                <w:sz w:val="15"/>
                <w:szCs w:val="15"/>
              </w:rPr>
            </w:pPr>
          </w:p>
        </w:tc>
        <w:tc>
          <w:tcPr>
            <w:tcW w:w="992" w:type="dxa"/>
            <w:vMerge/>
            <w:tcBorders>
              <w:top w:val="nil"/>
              <w:left w:val="single" w:sz="4" w:space="0" w:color="auto"/>
              <w:bottom w:val="single" w:sz="4" w:space="0" w:color="000000"/>
              <w:right w:val="single" w:sz="4" w:space="0" w:color="auto"/>
            </w:tcBorders>
            <w:shd w:val="clear" w:color="auto" w:fill="auto"/>
            <w:vAlign w:val="center"/>
            <w:hideMark/>
          </w:tcPr>
          <w:p w14:paraId="538E1488" w14:textId="77777777" w:rsidR="005E2B2E" w:rsidRPr="00D17B0D" w:rsidRDefault="005E2B2E" w:rsidP="002D03CF">
            <w:pPr>
              <w:adjustRightInd w:val="0"/>
              <w:snapToGrid w:val="0"/>
              <w:spacing w:before="100" w:beforeAutospacing="1"/>
              <w:rPr>
                <w:rFonts w:ascii="Times New Roman" w:eastAsia="DengXian" w:hAnsi="Times New Roman" w:cs="Times New Roman"/>
                <w:color w:val="000000" w:themeColor="text1"/>
                <w:sz w:val="15"/>
                <w:szCs w:val="15"/>
              </w:rPr>
            </w:pPr>
          </w:p>
        </w:tc>
        <w:tc>
          <w:tcPr>
            <w:tcW w:w="2835" w:type="dxa"/>
            <w:vMerge/>
            <w:tcBorders>
              <w:top w:val="nil"/>
              <w:left w:val="single" w:sz="4" w:space="0" w:color="auto"/>
              <w:bottom w:val="single" w:sz="4" w:space="0" w:color="000000"/>
              <w:right w:val="single" w:sz="4" w:space="0" w:color="auto"/>
            </w:tcBorders>
            <w:shd w:val="clear" w:color="auto" w:fill="auto"/>
            <w:vAlign w:val="center"/>
            <w:hideMark/>
          </w:tcPr>
          <w:p w14:paraId="0CB689AA" w14:textId="77777777" w:rsidR="005E2B2E" w:rsidRPr="00D17B0D" w:rsidRDefault="005E2B2E" w:rsidP="002D03CF">
            <w:pPr>
              <w:adjustRightInd w:val="0"/>
              <w:snapToGrid w:val="0"/>
              <w:spacing w:before="100" w:beforeAutospacing="1"/>
              <w:rPr>
                <w:rFonts w:ascii="Times New Roman" w:eastAsia="DengXian" w:hAnsi="Times New Roman" w:cs="Times New Roman"/>
                <w:color w:val="000000" w:themeColor="text1"/>
                <w:sz w:val="15"/>
                <w:szCs w:val="15"/>
              </w:rPr>
            </w:pPr>
          </w:p>
        </w:tc>
        <w:tc>
          <w:tcPr>
            <w:tcW w:w="1560" w:type="dxa"/>
            <w:vMerge/>
            <w:tcBorders>
              <w:top w:val="nil"/>
              <w:left w:val="single" w:sz="4" w:space="0" w:color="auto"/>
              <w:bottom w:val="single" w:sz="4" w:space="0" w:color="000000"/>
              <w:right w:val="single" w:sz="4" w:space="0" w:color="auto"/>
            </w:tcBorders>
            <w:shd w:val="clear" w:color="auto" w:fill="auto"/>
            <w:vAlign w:val="center"/>
            <w:hideMark/>
          </w:tcPr>
          <w:p w14:paraId="51CBF395" w14:textId="77777777" w:rsidR="005E2B2E" w:rsidRPr="00D17B0D" w:rsidRDefault="005E2B2E" w:rsidP="002D03CF">
            <w:pPr>
              <w:adjustRightInd w:val="0"/>
              <w:snapToGrid w:val="0"/>
              <w:spacing w:before="100" w:beforeAutospacing="1"/>
              <w:rPr>
                <w:rFonts w:ascii="Times New Roman" w:eastAsia="DengXian" w:hAnsi="Times New Roman" w:cs="Times New Roman"/>
                <w:color w:val="000000" w:themeColor="text1"/>
                <w:sz w:val="15"/>
                <w:szCs w:val="15"/>
              </w:rPr>
            </w:pPr>
          </w:p>
        </w:tc>
        <w:tc>
          <w:tcPr>
            <w:tcW w:w="1701" w:type="dxa"/>
            <w:vMerge/>
            <w:tcBorders>
              <w:top w:val="nil"/>
              <w:left w:val="single" w:sz="4" w:space="0" w:color="auto"/>
              <w:bottom w:val="single" w:sz="4" w:space="0" w:color="000000"/>
              <w:right w:val="single" w:sz="4" w:space="0" w:color="auto"/>
            </w:tcBorders>
            <w:shd w:val="clear" w:color="auto" w:fill="auto"/>
            <w:vAlign w:val="center"/>
            <w:hideMark/>
          </w:tcPr>
          <w:p w14:paraId="184C7725" w14:textId="77777777" w:rsidR="005E2B2E" w:rsidRPr="00D17B0D" w:rsidRDefault="005E2B2E" w:rsidP="002D03CF">
            <w:pPr>
              <w:adjustRightInd w:val="0"/>
              <w:snapToGrid w:val="0"/>
              <w:spacing w:before="100" w:beforeAutospacing="1"/>
              <w:rPr>
                <w:rFonts w:ascii="Times New Roman" w:eastAsia="DengXian" w:hAnsi="Times New Roman" w:cs="Times New Roman"/>
                <w:color w:val="000000" w:themeColor="text1"/>
                <w:sz w:val="15"/>
                <w:szCs w:val="15"/>
              </w:rPr>
            </w:pPr>
          </w:p>
        </w:tc>
        <w:tc>
          <w:tcPr>
            <w:tcW w:w="1417" w:type="dxa"/>
            <w:tcBorders>
              <w:top w:val="nil"/>
              <w:left w:val="nil"/>
              <w:bottom w:val="single" w:sz="4" w:space="0" w:color="auto"/>
              <w:right w:val="single" w:sz="4" w:space="0" w:color="auto"/>
            </w:tcBorders>
            <w:shd w:val="clear" w:color="auto" w:fill="auto"/>
            <w:vAlign w:val="center"/>
            <w:hideMark/>
          </w:tcPr>
          <w:p w14:paraId="48837C04" w14:textId="5A2621E6" w:rsidR="005E2B2E" w:rsidRPr="00D17B0D" w:rsidRDefault="005E2B2E" w:rsidP="002D03CF">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141/8102</w:t>
            </w:r>
            <w:r w:rsidR="00197BAD" w:rsidRPr="006C4E6A">
              <w:rPr>
                <w:rFonts w:ascii="Times New Roman" w:eastAsia="DengXian" w:hAnsi="Times New Roman" w:cs="Times New Roman"/>
                <w:color w:val="000000" w:themeColor="text1"/>
                <w:sz w:val="15"/>
                <w:szCs w:val="15"/>
              </w:rPr>
              <w:t>(1.7)</w:t>
            </w:r>
          </w:p>
        </w:tc>
        <w:tc>
          <w:tcPr>
            <w:tcW w:w="1134" w:type="dxa"/>
            <w:tcBorders>
              <w:top w:val="nil"/>
              <w:left w:val="nil"/>
              <w:bottom w:val="single" w:sz="4" w:space="0" w:color="auto"/>
              <w:right w:val="single" w:sz="4" w:space="0" w:color="auto"/>
            </w:tcBorders>
            <w:shd w:val="clear" w:color="auto" w:fill="auto"/>
            <w:vAlign w:val="center"/>
            <w:hideMark/>
          </w:tcPr>
          <w:p w14:paraId="77397A6B" w14:textId="77777777" w:rsidR="005E2B2E" w:rsidRPr="00D17B0D" w:rsidRDefault="005E2B2E" w:rsidP="002D03CF">
            <w:pPr>
              <w:adjustRightInd w:val="0"/>
              <w:snapToGrid w:val="0"/>
              <w:spacing w:before="100" w:beforeAutospacing="1"/>
              <w:rPr>
                <w:rFonts w:ascii="Times New Roman" w:eastAsia="DengXian" w:hAnsi="Times New Roman" w:cs="Times New Roman"/>
                <w:color w:val="000000" w:themeColor="text1"/>
                <w:sz w:val="15"/>
                <w:szCs w:val="15"/>
              </w:rPr>
            </w:pPr>
            <w:bookmarkStart w:id="55" w:name="RANGE!I3"/>
            <w:r w:rsidRPr="00D17B0D">
              <w:rPr>
                <w:rFonts w:ascii="Times New Roman" w:eastAsia="DengXian" w:hAnsi="Times New Roman" w:cs="Times New Roman"/>
                <w:color w:val="000000" w:themeColor="text1"/>
                <w:sz w:val="15"/>
                <w:szCs w:val="15"/>
              </w:rPr>
              <w:t>46.5(35-59)</w:t>
            </w:r>
            <w:bookmarkEnd w:id="55"/>
          </w:p>
        </w:tc>
        <w:tc>
          <w:tcPr>
            <w:tcW w:w="1134" w:type="dxa"/>
            <w:tcBorders>
              <w:top w:val="nil"/>
              <w:left w:val="nil"/>
              <w:bottom w:val="single" w:sz="4" w:space="0" w:color="auto"/>
              <w:right w:val="single" w:sz="4" w:space="0" w:color="auto"/>
            </w:tcBorders>
            <w:shd w:val="clear" w:color="auto" w:fill="auto"/>
            <w:vAlign w:val="center"/>
            <w:hideMark/>
          </w:tcPr>
          <w:p w14:paraId="731A5A52" w14:textId="77777777" w:rsidR="005E2B2E" w:rsidRPr="00D17B0D" w:rsidRDefault="005E2B2E" w:rsidP="002D03CF">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0.791(0.019)</w:t>
            </w:r>
          </w:p>
        </w:tc>
        <w:tc>
          <w:tcPr>
            <w:tcW w:w="1134" w:type="dxa"/>
            <w:tcBorders>
              <w:top w:val="nil"/>
              <w:left w:val="nil"/>
              <w:bottom w:val="single" w:sz="4" w:space="0" w:color="auto"/>
              <w:right w:val="single" w:sz="4" w:space="0" w:color="auto"/>
            </w:tcBorders>
            <w:shd w:val="clear" w:color="auto" w:fill="auto"/>
            <w:vAlign w:val="center"/>
            <w:hideMark/>
          </w:tcPr>
          <w:p w14:paraId="5507FAF1" w14:textId="77777777" w:rsidR="005E2B2E" w:rsidRPr="00D17B0D" w:rsidRDefault="005E2B2E" w:rsidP="002D03CF">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1.143(0.095)</w:t>
            </w:r>
          </w:p>
        </w:tc>
      </w:tr>
      <w:tr w:rsidR="006C4E6A" w:rsidRPr="006C4E6A" w14:paraId="6B760F15" w14:textId="77777777" w:rsidTr="00FA3A89">
        <w:trPr>
          <w:trHeight w:val="227"/>
        </w:trPr>
        <w:tc>
          <w:tcPr>
            <w:tcW w:w="992" w:type="dxa"/>
            <w:vMerge/>
            <w:tcBorders>
              <w:top w:val="nil"/>
              <w:left w:val="single" w:sz="4" w:space="0" w:color="auto"/>
              <w:bottom w:val="single" w:sz="4" w:space="0" w:color="auto"/>
              <w:right w:val="single" w:sz="4" w:space="0" w:color="auto"/>
            </w:tcBorders>
            <w:shd w:val="clear" w:color="auto" w:fill="auto"/>
            <w:vAlign w:val="center"/>
            <w:hideMark/>
          </w:tcPr>
          <w:p w14:paraId="6ECF02B4" w14:textId="77777777" w:rsidR="005E2B2E" w:rsidRPr="00D17B0D" w:rsidRDefault="005E2B2E" w:rsidP="002D03CF">
            <w:pPr>
              <w:adjustRightInd w:val="0"/>
              <w:snapToGrid w:val="0"/>
              <w:spacing w:before="100" w:beforeAutospacing="1"/>
              <w:rPr>
                <w:rFonts w:ascii="Times New Roman" w:eastAsia="DengXian" w:hAnsi="Times New Roman" w:cs="Times New Roman"/>
                <w:color w:val="000000" w:themeColor="text1"/>
                <w:sz w:val="15"/>
                <w:szCs w:val="15"/>
              </w:rPr>
            </w:pPr>
          </w:p>
        </w:tc>
        <w:tc>
          <w:tcPr>
            <w:tcW w:w="2269" w:type="dxa"/>
            <w:tcBorders>
              <w:top w:val="nil"/>
              <w:left w:val="nil"/>
              <w:bottom w:val="single" w:sz="4" w:space="0" w:color="auto"/>
              <w:right w:val="single" w:sz="4" w:space="0" w:color="auto"/>
            </w:tcBorders>
            <w:shd w:val="clear" w:color="auto" w:fill="auto"/>
            <w:vAlign w:val="center"/>
            <w:hideMark/>
          </w:tcPr>
          <w:p w14:paraId="16A79E9E" w14:textId="77777777" w:rsidR="005E2B2E" w:rsidRPr="00D17B0D" w:rsidRDefault="005E2B2E" w:rsidP="002D03CF">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Simplified point score-male</w:t>
            </w:r>
          </w:p>
        </w:tc>
        <w:tc>
          <w:tcPr>
            <w:tcW w:w="992" w:type="dxa"/>
            <w:vMerge/>
            <w:tcBorders>
              <w:top w:val="nil"/>
              <w:left w:val="single" w:sz="4" w:space="0" w:color="auto"/>
              <w:bottom w:val="single" w:sz="4" w:space="0" w:color="000000"/>
              <w:right w:val="single" w:sz="4" w:space="0" w:color="auto"/>
            </w:tcBorders>
            <w:shd w:val="clear" w:color="auto" w:fill="auto"/>
            <w:vAlign w:val="center"/>
            <w:hideMark/>
          </w:tcPr>
          <w:p w14:paraId="377CC42D" w14:textId="77777777" w:rsidR="005E2B2E" w:rsidRPr="00D17B0D" w:rsidRDefault="005E2B2E" w:rsidP="002D03CF">
            <w:pPr>
              <w:adjustRightInd w:val="0"/>
              <w:snapToGrid w:val="0"/>
              <w:spacing w:before="100" w:beforeAutospacing="1"/>
              <w:rPr>
                <w:rFonts w:ascii="Times New Roman" w:eastAsia="DengXian" w:hAnsi="Times New Roman" w:cs="Times New Roman"/>
                <w:color w:val="000000" w:themeColor="text1"/>
                <w:sz w:val="15"/>
                <w:szCs w:val="15"/>
              </w:rPr>
            </w:pPr>
          </w:p>
        </w:tc>
        <w:tc>
          <w:tcPr>
            <w:tcW w:w="992" w:type="dxa"/>
            <w:vMerge/>
            <w:tcBorders>
              <w:top w:val="nil"/>
              <w:left w:val="single" w:sz="4" w:space="0" w:color="auto"/>
              <w:bottom w:val="single" w:sz="4" w:space="0" w:color="000000"/>
              <w:right w:val="single" w:sz="4" w:space="0" w:color="auto"/>
            </w:tcBorders>
            <w:shd w:val="clear" w:color="auto" w:fill="auto"/>
            <w:vAlign w:val="center"/>
            <w:hideMark/>
          </w:tcPr>
          <w:p w14:paraId="487ED5B4" w14:textId="77777777" w:rsidR="005E2B2E" w:rsidRPr="00D17B0D" w:rsidRDefault="005E2B2E" w:rsidP="002D03CF">
            <w:pPr>
              <w:adjustRightInd w:val="0"/>
              <w:snapToGrid w:val="0"/>
              <w:spacing w:before="100" w:beforeAutospacing="1"/>
              <w:rPr>
                <w:rFonts w:ascii="Times New Roman" w:eastAsia="DengXian" w:hAnsi="Times New Roman" w:cs="Times New Roman"/>
                <w:color w:val="000000" w:themeColor="text1"/>
                <w:sz w:val="15"/>
                <w:szCs w:val="15"/>
              </w:rPr>
            </w:pPr>
          </w:p>
        </w:tc>
        <w:tc>
          <w:tcPr>
            <w:tcW w:w="2835" w:type="dxa"/>
            <w:vMerge/>
            <w:tcBorders>
              <w:top w:val="nil"/>
              <w:left w:val="single" w:sz="4" w:space="0" w:color="auto"/>
              <w:bottom w:val="single" w:sz="4" w:space="0" w:color="000000"/>
              <w:right w:val="single" w:sz="4" w:space="0" w:color="auto"/>
            </w:tcBorders>
            <w:shd w:val="clear" w:color="auto" w:fill="auto"/>
            <w:vAlign w:val="center"/>
            <w:hideMark/>
          </w:tcPr>
          <w:p w14:paraId="44D92EAF" w14:textId="77777777" w:rsidR="005E2B2E" w:rsidRPr="00D17B0D" w:rsidRDefault="005E2B2E" w:rsidP="002D03CF">
            <w:pPr>
              <w:adjustRightInd w:val="0"/>
              <w:snapToGrid w:val="0"/>
              <w:spacing w:before="100" w:beforeAutospacing="1"/>
              <w:rPr>
                <w:rFonts w:ascii="Times New Roman" w:eastAsia="DengXian" w:hAnsi="Times New Roman" w:cs="Times New Roman"/>
                <w:color w:val="000000" w:themeColor="text1"/>
                <w:sz w:val="15"/>
                <w:szCs w:val="15"/>
              </w:rPr>
            </w:pPr>
          </w:p>
        </w:tc>
        <w:tc>
          <w:tcPr>
            <w:tcW w:w="1560" w:type="dxa"/>
            <w:vMerge/>
            <w:tcBorders>
              <w:top w:val="nil"/>
              <w:left w:val="single" w:sz="4" w:space="0" w:color="auto"/>
              <w:bottom w:val="single" w:sz="4" w:space="0" w:color="000000"/>
              <w:right w:val="single" w:sz="4" w:space="0" w:color="auto"/>
            </w:tcBorders>
            <w:shd w:val="clear" w:color="auto" w:fill="auto"/>
            <w:vAlign w:val="center"/>
            <w:hideMark/>
          </w:tcPr>
          <w:p w14:paraId="5AE0D6AD" w14:textId="77777777" w:rsidR="005E2B2E" w:rsidRPr="00D17B0D" w:rsidRDefault="005E2B2E" w:rsidP="002D03CF">
            <w:pPr>
              <w:adjustRightInd w:val="0"/>
              <w:snapToGrid w:val="0"/>
              <w:spacing w:before="100" w:beforeAutospacing="1"/>
              <w:rPr>
                <w:rFonts w:ascii="Times New Roman" w:eastAsia="DengXian" w:hAnsi="Times New Roman" w:cs="Times New Roman"/>
                <w:color w:val="000000" w:themeColor="text1"/>
                <w:sz w:val="15"/>
                <w:szCs w:val="15"/>
              </w:rPr>
            </w:pPr>
          </w:p>
        </w:tc>
        <w:tc>
          <w:tcPr>
            <w:tcW w:w="1701" w:type="dxa"/>
            <w:vMerge/>
            <w:tcBorders>
              <w:top w:val="nil"/>
              <w:left w:val="single" w:sz="4" w:space="0" w:color="auto"/>
              <w:bottom w:val="single" w:sz="4" w:space="0" w:color="000000"/>
              <w:right w:val="single" w:sz="4" w:space="0" w:color="auto"/>
            </w:tcBorders>
            <w:shd w:val="clear" w:color="auto" w:fill="auto"/>
            <w:vAlign w:val="center"/>
            <w:hideMark/>
          </w:tcPr>
          <w:p w14:paraId="7E988249" w14:textId="77777777" w:rsidR="005E2B2E" w:rsidRPr="00D17B0D" w:rsidRDefault="005E2B2E" w:rsidP="002D03CF">
            <w:pPr>
              <w:adjustRightInd w:val="0"/>
              <w:snapToGrid w:val="0"/>
              <w:spacing w:before="100" w:beforeAutospacing="1"/>
              <w:rPr>
                <w:rFonts w:ascii="Times New Roman" w:eastAsia="DengXian" w:hAnsi="Times New Roman" w:cs="Times New Roman"/>
                <w:color w:val="000000" w:themeColor="text1"/>
                <w:sz w:val="15"/>
                <w:szCs w:val="15"/>
              </w:rPr>
            </w:pPr>
          </w:p>
        </w:tc>
        <w:tc>
          <w:tcPr>
            <w:tcW w:w="1417" w:type="dxa"/>
            <w:tcBorders>
              <w:top w:val="nil"/>
              <w:left w:val="nil"/>
              <w:bottom w:val="single" w:sz="4" w:space="0" w:color="auto"/>
              <w:right w:val="single" w:sz="4" w:space="0" w:color="auto"/>
            </w:tcBorders>
            <w:shd w:val="clear" w:color="auto" w:fill="auto"/>
            <w:vAlign w:val="center"/>
            <w:hideMark/>
          </w:tcPr>
          <w:p w14:paraId="3BCB29C0" w14:textId="048B700A" w:rsidR="005E2B2E" w:rsidRPr="00D17B0D" w:rsidRDefault="005E2B2E" w:rsidP="002D03CF">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206/6998</w:t>
            </w:r>
            <w:r w:rsidR="00197BAD" w:rsidRPr="006C4E6A">
              <w:rPr>
                <w:rFonts w:ascii="Times New Roman" w:eastAsia="DengXian" w:hAnsi="Times New Roman" w:cs="Times New Roman"/>
                <w:color w:val="000000" w:themeColor="text1"/>
                <w:sz w:val="15"/>
                <w:szCs w:val="15"/>
              </w:rPr>
              <w:t>(2.9)</w:t>
            </w:r>
          </w:p>
        </w:tc>
        <w:tc>
          <w:tcPr>
            <w:tcW w:w="1134" w:type="dxa"/>
            <w:tcBorders>
              <w:top w:val="nil"/>
              <w:left w:val="nil"/>
              <w:bottom w:val="single" w:sz="4" w:space="0" w:color="auto"/>
              <w:right w:val="single" w:sz="4" w:space="0" w:color="auto"/>
            </w:tcBorders>
            <w:shd w:val="clear" w:color="auto" w:fill="auto"/>
            <w:vAlign w:val="center"/>
            <w:hideMark/>
          </w:tcPr>
          <w:p w14:paraId="7C0D6EB5" w14:textId="77777777" w:rsidR="005E2B2E" w:rsidRPr="00D17B0D" w:rsidRDefault="005E2B2E" w:rsidP="002D03CF">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46.4(35-59)</w:t>
            </w:r>
          </w:p>
        </w:tc>
        <w:tc>
          <w:tcPr>
            <w:tcW w:w="1134" w:type="dxa"/>
            <w:tcBorders>
              <w:top w:val="nil"/>
              <w:left w:val="nil"/>
              <w:bottom w:val="single" w:sz="4" w:space="0" w:color="auto"/>
              <w:right w:val="single" w:sz="4" w:space="0" w:color="auto"/>
            </w:tcBorders>
            <w:shd w:val="clear" w:color="auto" w:fill="auto"/>
            <w:vAlign w:val="center"/>
            <w:hideMark/>
          </w:tcPr>
          <w:p w14:paraId="2A5D0C4B" w14:textId="77777777" w:rsidR="005E2B2E" w:rsidRPr="00D17B0D" w:rsidRDefault="005E2B2E" w:rsidP="002D03CF">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0.792(0.016)</w:t>
            </w:r>
          </w:p>
        </w:tc>
        <w:tc>
          <w:tcPr>
            <w:tcW w:w="1134" w:type="dxa"/>
            <w:tcBorders>
              <w:top w:val="nil"/>
              <w:left w:val="nil"/>
              <w:bottom w:val="single" w:sz="4" w:space="0" w:color="auto"/>
              <w:right w:val="single" w:sz="4" w:space="0" w:color="auto"/>
            </w:tcBorders>
            <w:shd w:val="clear" w:color="auto" w:fill="auto"/>
            <w:vAlign w:val="center"/>
            <w:hideMark/>
          </w:tcPr>
          <w:p w14:paraId="4EAD5A82" w14:textId="77777777" w:rsidR="005E2B2E" w:rsidRPr="00D17B0D" w:rsidRDefault="005E2B2E" w:rsidP="002D03CF">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0.972(0.067)</w:t>
            </w:r>
          </w:p>
        </w:tc>
      </w:tr>
      <w:tr w:rsidR="006C4E6A" w:rsidRPr="006C4E6A" w14:paraId="2BE783C9" w14:textId="77777777" w:rsidTr="00FA3A89">
        <w:trPr>
          <w:trHeight w:val="227"/>
        </w:trPr>
        <w:tc>
          <w:tcPr>
            <w:tcW w:w="992" w:type="dxa"/>
            <w:vMerge/>
            <w:tcBorders>
              <w:top w:val="nil"/>
              <w:left w:val="single" w:sz="4" w:space="0" w:color="auto"/>
              <w:bottom w:val="single" w:sz="4" w:space="0" w:color="auto"/>
              <w:right w:val="single" w:sz="4" w:space="0" w:color="auto"/>
            </w:tcBorders>
            <w:shd w:val="clear" w:color="auto" w:fill="auto"/>
            <w:vAlign w:val="center"/>
            <w:hideMark/>
          </w:tcPr>
          <w:p w14:paraId="2B2D7B03" w14:textId="77777777" w:rsidR="005E2B2E" w:rsidRPr="00D17B0D" w:rsidRDefault="005E2B2E" w:rsidP="002D03CF">
            <w:pPr>
              <w:adjustRightInd w:val="0"/>
              <w:snapToGrid w:val="0"/>
              <w:spacing w:before="100" w:beforeAutospacing="1"/>
              <w:rPr>
                <w:rFonts w:ascii="Times New Roman" w:eastAsia="DengXian" w:hAnsi="Times New Roman" w:cs="Times New Roman"/>
                <w:color w:val="000000" w:themeColor="text1"/>
                <w:sz w:val="15"/>
                <w:szCs w:val="15"/>
              </w:rPr>
            </w:pPr>
          </w:p>
        </w:tc>
        <w:tc>
          <w:tcPr>
            <w:tcW w:w="2269" w:type="dxa"/>
            <w:tcBorders>
              <w:top w:val="nil"/>
              <w:left w:val="nil"/>
              <w:bottom w:val="single" w:sz="4" w:space="0" w:color="auto"/>
              <w:right w:val="single" w:sz="4" w:space="0" w:color="auto"/>
            </w:tcBorders>
            <w:shd w:val="clear" w:color="auto" w:fill="auto"/>
            <w:vAlign w:val="center"/>
            <w:hideMark/>
          </w:tcPr>
          <w:p w14:paraId="0AD4E89A" w14:textId="77777777" w:rsidR="005E2B2E" w:rsidRPr="00D17B0D" w:rsidRDefault="005E2B2E" w:rsidP="002D03CF">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Simplified point score-female</w:t>
            </w:r>
          </w:p>
        </w:tc>
        <w:tc>
          <w:tcPr>
            <w:tcW w:w="992" w:type="dxa"/>
            <w:vMerge/>
            <w:tcBorders>
              <w:top w:val="nil"/>
              <w:left w:val="single" w:sz="4" w:space="0" w:color="auto"/>
              <w:bottom w:val="single" w:sz="4" w:space="0" w:color="000000"/>
              <w:right w:val="single" w:sz="4" w:space="0" w:color="auto"/>
            </w:tcBorders>
            <w:shd w:val="clear" w:color="auto" w:fill="auto"/>
            <w:vAlign w:val="center"/>
            <w:hideMark/>
          </w:tcPr>
          <w:p w14:paraId="24EC0C80" w14:textId="77777777" w:rsidR="005E2B2E" w:rsidRPr="00D17B0D" w:rsidRDefault="005E2B2E" w:rsidP="002D03CF">
            <w:pPr>
              <w:adjustRightInd w:val="0"/>
              <w:snapToGrid w:val="0"/>
              <w:spacing w:before="100" w:beforeAutospacing="1"/>
              <w:rPr>
                <w:rFonts w:ascii="Times New Roman" w:eastAsia="DengXian" w:hAnsi="Times New Roman" w:cs="Times New Roman"/>
                <w:color w:val="000000" w:themeColor="text1"/>
                <w:sz w:val="15"/>
                <w:szCs w:val="15"/>
              </w:rPr>
            </w:pPr>
          </w:p>
        </w:tc>
        <w:tc>
          <w:tcPr>
            <w:tcW w:w="992" w:type="dxa"/>
            <w:vMerge/>
            <w:tcBorders>
              <w:top w:val="nil"/>
              <w:left w:val="single" w:sz="4" w:space="0" w:color="auto"/>
              <w:bottom w:val="single" w:sz="4" w:space="0" w:color="000000"/>
              <w:right w:val="single" w:sz="4" w:space="0" w:color="auto"/>
            </w:tcBorders>
            <w:shd w:val="clear" w:color="auto" w:fill="auto"/>
            <w:vAlign w:val="center"/>
            <w:hideMark/>
          </w:tcPr>
          <w:p w14:paraId="0EA858F4" w14:textId="77777777" w:rsidR="005E2B2E" w:rsidRPr="00D17B0D" w:rsidRDefault="005E2B2E" w:rsidP="002D03CF">
            <w:pPr>
              <w:adjustRightInd w:val="0"/>
              <w:snapToGrid w:val="0"/>
              <w:spacing w:before="100" w:beforeAutospacing="1"/>
              <w:rPr>
                <w:rFonts w:ascii="Times New Roman" w:eastAsia="DengXian" w:hAnsi="Times New Roman" w:cs="Times New Roman"/>
                <w:color w:val="000000" w:themeColor="text1"/>
                <w:sz w:val="15"/>
                <w:szCs w:val="15"/>
              </w:rPr>
            </w:pPr>
          </w:p>
        </w:tc>
        <w:tc>
          <w:tcPr>
            <w:tcW w:w="2835" w:type="dxa"/>
            <w:vMerge/>
            <w:tcBorders>
              <w:top w:val="nil"/>
              <w:left w:val="single" w:sz="4" w:space="0" w:color="auto"/>
              <w:bottom w:val="single" w:sz="4" w:space="0" w:color="000000"/>
              <w:right w:val="single" w:sz="4" w:space="0" w:color="auto"/>
            </w:tcBorders>
            <w:shd w:val="clear" w:color="auto" w:fill="auto"/>
            <w:vAlign w:val="center"/>
            <w:hideMark/>
          </w:tcPr>
          <w:p w14:paraId="6B6942EF" w14:textId="77777777" w:rsidR="005E2B2E" w:rsidRPr="00D17B0D" w:rsidRDefault="005E2B2E" w:rsidP="002D03CF">
            <w:pPr>
              <w:adjustRightInd w:val="0"/>
              <w:snapToGrid w:val="0"/>
              <w:spacing w:before="100" w:beforeAutospacing="1"/>
              <w:rPr>
                <w:rFonts w:ascii="Times New Roman" w:eastAsia="DengXian" w:hAnsi="Times New Roman" w:cs="Times New Roman"/>
                <w:color w:val="000000" w:themeColor="text1"/>
                <w:sz w:val="15"/>
                <w:szCs w:val="15"/>
              </w:rPr>
            </w:pPr>
          </w:p>
        </w:tc>
        <w:tc>
          <w:tcPr>
            <w:tcW w:w="1560" w:type="dxa"/>
            <w:vMerge/>
            <w:tcBorders>
              <w:top w:val="nil"/>
              <w:left w:val="single" w:sz="4" w:space="0" w:color="auto"/>
              <w:bottom w:val="single" w:sz="4" w:space="0" w:color="000000"/>
              <w:right w:val="single" w:sz="4" w:space="0" w:color="auto"/>
            </w:tcBorders>
            <w:shd w:val="clear" w:color="auto" w:fill="auto"/>
            <w:vAlign w:val="center"/>
            <w:hideMark/>
          </w:tcPr>
          <w:p w14:paraId="4039B0CD" w14:textId="77777777" w:rsidR="005E2B2E" w:rsidRPr="00D17B0D" w:rsidRDefault="005E2B2E" w:rsidP="002D03CF">
            <w:pPr>
              <w:adjustRightInd w:val="0"/>
              <w:snapToGrid w:val="0"/>
              <w:spacing w:before="100" w:beforeAutospacing="1"/>
              <w:rPr>
                <w:rFonts w:ascii="Times New Roman" w:eastAsia="DengXian" w:hAnsi="Times New Roman" w:cs="Times New Roman"/>
                <w:color w:val="000000" w:themeColor="text1"/>
                <w:sz w:val="15"/>
                <w:szCs w:val="15"/>
              </w:rPr>
            </w:pPr>
          </w:p>
        </w:tc>
        <w:tc>
          <w:tcPr>
            <w:tcW w:w="1701" w:type="dxa"/>
            <w:vMerge/>
            <w:tcBorders>
              <w:top w:val="nil"/>
              <w:left w:val="single" w:sz="4" w:space="0" w:color="auto"/>
              <w:bottom w:val="single" w:sz="4" w:space="0" w:color="000000"/>
              <w:right w:val="single" w:sz="4" w:space="0" w:color="auto"/>
            </w:tcBorders>
            <w:shd w:val="clear" w:color="auto" w:fill="auto"/>
            <w:vAlign w:val="center"/>
            <w:hideMark/>
          </w:tcPr>
          <w:p w14:paraId="00408A8F" w14:textId="77777777" w:rsidR="005E2B2E" w:rsidRPr="00D17B0D" w:rsidRDefault="005E2B2E" w:rsidP="002D03CF">
            <w:pPr>
              <w:adjustRightInd w:val="0"/>
              <w:snapToGrid w:val="0"/>
              <w:spacing w:before="100" w:beforeAutospacing="1"/>
              <w:rPr>
                <w:rFonts w:ascii="Times New Roman" w:eastAsia="DengXian" w:hAnsi="Times New Roman" w:cs="Times New Roman"/>
                <w:color w:val="000000" w:themeColor="text1"/>
                <w:sz w:val="15"/>
                <w:szCs w:val="15"/>
              </w:rPr>
            </w:pPr>
          </w:p>
        </w:tc>
        <w:tc>
          <w:tcPr>
            <w:tcW w:w="1417" w:type="dxa"/>
            <w:tcBorders>
              <w:top w:val="nil"/>
              <w:left w:val="nil"/>
              <w:bottom w:val="single" w:sz="4" w:space="0" w:color="auto"/>
              <w:right w:val="single" w:sz="4" w:space="0" w:color="auto"/>
            </w:tcBorders>
            <w:shd w:val="clear" w:color="auto" w:fill="auto"/>
            <w:vAlign w:val="center"/>
            <w:hideMark/>
          </w:tcPr>
          <w:p w14:paraId="47103A82" w14:textId="4957D8E7" w:rsidR="005E2B2E" w:rsidRPr="00D17B0D" w:rsidRDefault="005E2B2E" w:rsidP="002D03CF">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141/8102</w:t>
            </w:r>
            <w:r w:rsidR="00197BAD" w:rsidRPr="006C4E6A">
              <w:rPr>
                <w:rFonts w:ascii="Times New Roman" w:eastAsia="DengXian" w:hAnsi="Times New Roman" w:cs="Times New Roman"/>
                <w:color w:val="000000" w:themeColor="text1"/>
                <w:sz w:val="15"/>
                <w:szCs w:val="15"/>
              </w:rPr>
              <w:t>(1.7)</w:t>
            </w:r>
          </w:p>
        </w:tc>
        <w:tc>
          <w:tcPr>
            <w:tcW w:w="1134" w:type="dxa"/>
            <w:tcBorders>
              <w:top w:val="nil"/>
              <w:left w:val="nil"/>
              <w:bottom w:val="single" w:sz="4" w:space="0" w:color="auto"/>
              <w:right w:val="single" w:sz="4" w:space="0" w:color="auto"/>
            </w:tcBorders>
            <w:shd w:val="clear" w:color="auto" w:fill="auto"/>
            <w:vAlign w:val="center"/>
            <w:hideMark/>
          </w:tcPr>
          <w:p w14:paraId="54A16DA9" w14:textId="77777777" w:rsidR="005E2B2E" w:rsidRPr="00D17B0D" w:rsidRDefault="005E2B2E" w:rsidP="002D03CF">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46.5(35-59)</w:t>
            </w:r>
          </w:p>
        </w:tc>
        <w:tc>
          <w:tcPr>
            <w:tcW w:w="1134" w:type="dxa"/>
            <w:tcBorders>
              <w:top w:val="nil"/>
              <w:left w:val="nil"/>
              <w:bottom w:val="single" w:sz="4" w:space="0" w:color="auto"/>
              <w:right w:val="single" w:sz="4" w:space="0" w:color="auto"/>
            </w:tcBorders>
            <w:shd w:val="clear" w:color="auto" w:fill="auto"/>
            <w:vAlign w:val="center"/>
            <w:hideMark/>
          </w:tcPr>
          <w:p w14:paraId="4FF8CBDA" w14:textId="77777777" w:rsidR="005E2B2E" w:rsidRPr="00D17B0D" w:rsidRDefault="005E2B2E" w:rsidP="002D03CF">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0.783(0.019)</w:t>
            </w:r>
          </w:p>
        </w:tc>
        <w:tc>
          <w:tcPr>
            <w:tcW w:w="1134" w:type="dxa"/>
            <w:tcBorders>
              <w:top w:val="nil"/>
              <w:left w:val="nil"/>
              <w:bottom w:val="single" w:sz="4" w:space="0" w:color="auto"/>
              <w:right w:val="single" w:sz="4" w:space="0" w:color="auto"/>
            </w:tcBorders>
            <w:shd w:val="clear" w:color="auto" w:fill="auto"/>
            <w:vAlign w:val="center"/>
            <w:hideMark/>
          </w:tcPr>
          <w:p w14:paraId="16B153C6" w14:textId="77777777" w:rsidR="005E2B2E" w:rsidRPr="00D17B0D" w:rsidRDefault="005E2B2E" w:rsidP="002D03CF">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1.144(0.096)</w:t>
            </w:r>
          </w:p>
        </w:tc>
      </w:tr>
      <w:tr w:rsidR="006C4E6A" w:rsidRPr="006C4E6A" w14:paraId="502E7090" w14:textId="77777777" w:rsidTr="00FA3A89">
        <w:trPr>
          <w:trHeight w:val="227"/>
        </w:trPr>
        <w:tc>
          <w:tcPr>
            <w:tcW w:w="992" w:type="dxa"/>
            <w:vMerge w:val="restart"/>
            <w:tcBorders>
              <w:top w:val="nil"/>
              <w:left w:val="single" w:sz="4" w:space="0" w:color="auto"/>
              <w:bottom w:val="nil"/>
              <w:right w:val="single" w:sz="4" w:space="0" w:color="auto"/>
            </w:tcBorders>
            <w:shd w:val="clear" w:color="auto" w:fill="auto"/>
            <w:vAlign w:val="center"/>
            <w:hideMark/>
          </w:tcPr>
          <w:p w14:paraId="6BB779FA" w14:textId="77777777" w:rsidR="005E2B2E" w:rsidRPr="00D17B0D" w:rsidRDefault="005E2B2E" w:rsidP="002D03CF">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Liu 2004</w:t>
            </w:r>
          </w:p>
        </w:tc>
        <w:tc>
          <w:tcPr>
            <w:tcW w:w="2269" w:type="dxa"/>
            <w:tcBorders>
              <w:top w:val="nil"/>
              <w:left w:val="nil"/>
              <w:bottom w:val="single" w:sz="4" w:space="0" w:color="auto"/>
              <w:right w:val="single" w:sz="4" w:space="0" w:color="auto"/>
            </w:tcBorders>
            <w:shd w:val="clear" w:color="auto" w:fill="auto"/>
            <w:vAlign w:val="center"/>
            <w:hideMark/>
          </w:tcPr>
          <w:p w14:paraId="78CF625B" w14:textId="3E0C8925" w:rsidR="005E2B2E" w:rsidRPr="00D17B0D" w:rsidRDefault="005E2B2E" w:rsidP="002D03CF">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Framingham-Wilson-male</w:t>
            </w:r>
          </w:p>
        </w:tc>
        <w:tc>
          <w:tcPr>
            <w:tcW w:w="992" w:type="dxa"/>
            <w:vMerge w:val="restart"/>
            <w:tcBorders>
              <w:top w:val="nil"/>
              <w:left w:val="single" w:sz="4" w:space="0" w:color="auto"/>
              <w:bottom w:val="nil"/>
              <w:right w:val="single" w:sz="4" w:space="0" w:color="auto"/>
            </w:tcBorders>
            <w:shd w:val="clear" w:color="auto" w:fill="auto"/>
            <w:vAlign w:val="center"/>
            <w:hideMark/>
          </w:tcPr>
          <w:p w14:paraId="46FD24AF" w14:textId="77777777" w:rsidR="005E2B2E" w:rsidRPr="00D17B0D" w:rsidRDefault="005E2B2E" w:rsidP="002D03CF">
            <w:pPr>
              <w:adjustRightInd w:val="0"/>
              <w:snapToGrid w:val="0"/>
              <w:spacing w:before="100" w:beforeAutospacing="1"/>
              <w:rPr>
                <w:rFonts w:ascii="Times New Roman" w:eastAsia="DengXian" w:hAnsi="Times New Roman" w:cs="Times New Roman"/>
                <w:color w:val="000000" w:themeColor="text1"/>
                <w:sz w:val="15"/>
                <w:szCs w:val="15"/>
              </w:rPr>
            </w:pPr>
            <w:bookmarkStart w:id="56" w:name="RANGE!C6"/>
            <w:r w:rsidRPr="00D17B0D">
              <w:rPr>
                <w:rFonts w:ascii="Times New Roman" w:eastAsia="DengXian" w:hAnsi="Times New Roman" w:cs="Times New Roman"/>
                <w:color w:val="000000" w:themeColor="text1"/>
                <w:sz w:val="15"/>
                <w:szCs w:val="15"/>
              </w:rPr>
              <w:t>1992-1993/1996-1999</w:t>
            </w:r>
            <w:bookmarkEnd w:id="56"/>
          </w:p>
        </w:tc>
        <w:tc>
          <w:tcPr>
            <w:tcW w:w="992" w:type="dxa"/>
            <w:vMerge w:val="restart"/>
            <w:tcBorders>
              <w:top w:val="nil"/>
              <w:left w:val="single" w:sz="4" w:space="0" w:color="auto"/>
              <w:bottom w:val="nil"/>
              <w:right w:val="single" w:sz="4" w:space="0" w:color="auto"/>
            </w:tcBorders>
            <w:shd w:val="clear" w:color="auto" w:fill="auto"/>
            <w:vAlign w:val="center"/>
            <w:hideMark/>
          </w:tcPr>
          <w:p w14:paraId="78752F81" w14:textId="77777777" w:rsidR="005E2B2E" w:rsidRPr="00D17B0D" w:rsidRDefault="005E2B2E" w:rsidP="002D03CF">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10/10</w:t>
            </w:r>
          </w:p>
        </w:tc>
        <w:tc>
          <w:tcPr>
            <w:tcW w:w="2835" w:type="dxa"/>
            <w:vMerge w:val="restart"/>
            <w:tcBorders>
              <w:top w:val="nil"/>
              <w:left w:val="single" w:sz="4" w:space="0" w:color="auto"/>
              <w:bottom w:val="nil"/>
              <w:right w:val="single" w:sz="4" w:space="0" w:color="auto"/>
            </w:tcBorders>
            <w:shd w:val="clear" w:color="auto" w:fill="auto"/>
            <w:vAlign w:val="center"/>
            <w:hideMark/>
          </w:tcPr>
          <w:p w14:paraId="42AC5136" w14:textId="76F82337" w:rsidR="005E2B2E" w:rsidRPr="00D17B0D" w:rsidRDefault="005E2B2E" w:rsidP="002D03CF">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CMCS</w:t>
            </w:r>
          </w:p>
        </w:tc>
        <w:tc>
          <w:tcPr>
            <w:tcW w:w="1560" w:type="dxa"/>
            <w:vMerge w:val="restart"/>
            <w:tcBorders>
              <w:top w:val="nil"/>
              <w:left w:val="single" w:sz="4" w:space="0" w:color="auto"/>
              <w:bottom w:val="nil"/>
              <w:right w:val="single" w:sz="4" w:space="0" w:color="auto"/>
            </w:tcBorders>
            <w:shd w:val="clear" w:color="auto" w:fill="auto"/>
            <w:vAlign w:val="center"/>
            <w:hideMark/>
          </w:tcPr>
          <w:p w14:paraId="67B46D71" w14:textId="77777777" w:rsidR="005E2B2E" w:rsidRPr="00D17B0D" w:rsidRDefault="005E2B2E" w:rsidP="002D03CF">
            <w:pPr>
              <w:adjustRightInd w:val="0"/>
              <w:snapToGrid w:val="0"/>
              <w:spacing w:before="100" w:beforeAutospacing="1"/>
              <w:rPr>
                <w:rFonts w:ascii="Times New Roman" w:eastAsia="DengXian" w:hAnsi="Times New Roman" w:cs="Times New Roman"/>
                <w:color w:val="000000" w:themeColor="text1"/>
                <w:sz w:val="15"/>
                <w:szCs w:val="15"/>
              </w:rPr>
            </w:pPr>
            <w:bookmarkStart w:id="57" w:name="RANGE!F6"/>
            <w:r w:rsidRPr="00D17B0D">
              <w:rPr>
                <w:rFonts w:ascii="Times New Roman" w:eastAsia="DengXian" w:hAnsi="Times New Roman" w:cs="Times New Roman"/>
                <w:color w:val="000000" w:themeColor="text1"/>
                <w:sz w:val="15"/>
                <w:szCs w:val="15"/>
              </w:rPr>
              <w:t>China/mainland China</w:t>
            </w:r>
            <w:bookmarkEnd w:id="57"/>
          </w:p>
        </w:tc>
        <w:tc>
          <w:tcPr>
            <w:tcW w:w="1701" w:type="dxa"/>
            <w:vMerge w:val="restart"/>
            <w:tcBorders>
              <w:top w:val="nil"/>
              <w:left w:val="single" w:sz="4" w:space="0" w:color="auto"/>
              <w:bottom w:val="nil"/>
              <w:right w:val="single" w:sz="4" w:space="0" w:color="auto"/>
            </w:tcBorders>
            <w:shd w:val="clear" w:color="auto" w:fill="auto"/>
            <w:vAlign w:val="center"/>
            <w:hideMark/>
          </w:tcPr>
          <w:p w14:paraId="0FD76650" w14:textId="77777777" w:rsidR="005E2B2E" w:rsidRPr="00D17B0D" w:rsidRDefault="005E2B2E" w:rsidP="002D03CF">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Fatal or nonfatal CHD</w:t>
            </w:r>
          </w:p>
        </w:tc>
        <w:tc>
          <w:tcPr>
            <w:tcW w:w="1417" w:type="dxa"/>
            <w:tcBorders>
              <w:top w:val="nil"/>
              <w:left w:val="nil"/>
              <w:bottom w:val="single" w:sz="4" w:space="0" w:color="auto"/>
              <w:right w:val="single" w:sz="4" w:space="0" w:color="auto"/>
            </w:tcBorders>
            <w:shd w:val="clear" w:color="auto" w:fill="auto"/>
            <w:vAlign w:val="center"/>
            <w:hideMark/>
          </w:tcPr>
          <w:p w14:paraId="557CD1DE" w14:textId="358B58CE" w:rsidR="005E2B2E" w:rsidRPr="00D17B0D" w:rsidRDefault="005E2B2E" w:rsidP="002D03CF">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137/16065(1.5)</w:t>
            </w:r>
          </w:p>
        </w:tc>
        <w:tc>
          <w:tcPr>
            <w:tcW w:w="1134" w:type="dxa"/>
            <w:tcBorders>
              <w:top w:val="nil"/>
              <w:left w:val="nil"/>
              <w:bottom w:val="single" w:sz="4" w:space="0" w:color="auto"/>
              <w:right w:val="single" w:sz="4" w:space="0" w:color="auto"/>
            </w:tcBorders>
            <w:shd w:val="clear" w:color="auto" w:fill="auto"/>
            <w:vAlign w:val="center"/>
            <w:hideMark/>
          </w:tcPr>
          <w:p w14:paraId="308C2471" w14:textId="77777777" w:rsidR="005E2B2E" w:rsidRPr="00D17B0D" w:rsidRDefault="005E2B2E" w:rsidP="002D03CF">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47.4(35-64)</w:t>
            </w:r>
          </w:p>
        </w:tc>
        <w:tc>
          <w:tcPr>
            <w:tcW w:w="1134" w:type="dxa"/>
            <w:tcBorders>
              <w:top w:val="nil"/>
              <w:left w:val="nil"/>
              <w:bottom w:val="single" w:sz="4" w:space="0" w:color="auto"/>
              <w:right w:val="single" w:sz="4" w:space="0" w:color="auto"/>
            </w:tcBorders>
            <w:shd w:val="clear" w:color="auto" w:fill="auto"/>
            <w:vAlign w:val="center"/>
            <w:hideMark/>
          </w:tcPr>
          <w:p w14:paraId="0B5EC105" w14:textId="77777777" w:rsidR="005E2B2E" w:rsidRPr="00D17B0D" w:rsidRDefault="005E2B2E" w:rsidP="002D03CF">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0.705(0.022)</w:t>
            </w:r>
          </w:p>
        </w:tc>
        <w:tc>
          <w:tcPr>
            <w:tcW w:w="1134" w:type="dxa"/>
            <w:tcBorders>
              <w:top w:val="nil"/>
              <w:left w:val="nil"/>
              <w:bottom w:val="single" w:sz="4" w:space="0" w:color="auto"/>
              <w:right w:val="single" w:sz="4" w:space="0" w:color="auto"/>
            </w:tcBorders>
            <w:shd w:val="clear" w:color="auto" w:fill="auto"/>
            <w:vAlign w:val="center"/>
            <w:hideMark/>
          </w:tcPr>
          <w:p w14:paraId="4D1F989C" w14:textId="77777777" w:rsidR="005E2B2E" w:rsidRPr="00D17B0D" w:rsidRDefault="005E2B2E" w:rsidP="002D03CF">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0.296(0.025)</w:t>
            </w:r>
            <w:r w:rsidRPr="00D17B0D">
              <w:rPr>
                <w:rFonts w:ascii="Times New Roman" w:eastAsia="DengXian" w:hAnsi="Times New Roman" w:cs="Times New Roman"/>
                <w:color w:val="000000" w:themeColor="text1"/>
                <w:sz w:val="15"/>
                <w:szCs w:val="15"/>
                <w:vertAlign w:val="superscript"/>
              </w:rPr>
              <w:t>*</w:t>
            </w:r>
          </w:p>
        </w:tc>
      </w:tr>
      <w:tr w:rsidR="006C4E6A" w:rsidRPr="006C4E6A" w14:paraId="5C32A25D" w14:textId="77777777" w:rsidTr="00FA3A89">
        <w:trPr>
          <w:trHeight w:val="258"/>
        </w:trPr>
        <w:tc>
          <w:tcPr>
            <w:tcW w:w="992" w:type="dxa"/>
            <w:vMerge/>
            <w:tcBorders>
              <w:top w:val="nil"/>
              <w:left w:val="single" w:sz="4" w:space="0" w:color="auto"/>
              <w:bottom w:val="nil"/>
              <w:right w:val="single" w:sz="4" w:space="0" w:color="auto"/>
            </w:tcBorders>
            <w:shd w:val="clear" w:color="auto" w:fill="auto"/>
            <w:vAlign w:val="center"/>
            <w:hideMark/>
          </w:tcPr>
          <w:p w14:paraId="20A120A0" w14:textId="77777777" w:rsidR="005E2B2E" w:rsidRPr="00D17B0D" w:rsidRDefault="005E2B2E" w:rsidP="002D03CF">
            <w:pPr>
              <w:adjustRightInd w:val="0"/>
              <w:snapToGrid w:val="0"/>
              <w:spacing w:before="100" w:beforeAutospacing="1"/>
              <w:rPr>
                <w:rFonts w:ascii="Times New Roman" w:eastAsia="DengXian" w:hAnsi="Times New Roman" w:cs="Times New Roman"/>
                <w:color w:val="000000" w:themeColor="text1"/>
                <w:sz w:val="15"/>
                <w:szCs w:val="15"/>
              </w:rPr>
            </w:pPr>
          </w:p>
        </w:tc>
        <w:tc>
          <w:tcPr>
            <w:tcW w:w="2269" w:type="dxa"/>
            <w:tcBorders>
              <w:top w:val="nil"/>
              <w:left w:val="nil"/>
              <w:bottom w:val="single" w:sz="4" w:space="0" w:color="auto"/>
              <w:right w:val="single" w:sz="4" w:space="0" w:color="auto"/>
            </w:tcBorders>
            <w:shd w:val="clear" w:color="auto" w:fill="auto"/>
            <w:vAlign w:val="center"/>
            <w:hideMark/>
          </w:tcPr>
          <w:p w14:paraId="606D6B92" w14:textId="2D9319E2" w:rsidR="005E2B2E" w:rsidRPr="00D17B0D" w:rsidRDefault="005E2B2E" w:rsidP="002D03CF">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Framingham-Wilson-famale</w:t>
            </w:r>
          </w:p>
        </w:tc>
        <w:tc>
          <w:tcPr>
            <w:tcW w:w="992" w:type="dxa"/>
            <w:vMerge/>
            <w:tcBorders>
              <w:top w:val="nil"/>
              <w:left w:val="single" w:sz="4" w:space="0" w:color="auto"/>
              <w:bottom w:val="nil"/>
              <w:right w:val="single" w:sz="4" w:space="0" w:color="auto"/>
            </w:tcBorders>
            <w:shd w:val="clear" w:color="auto" w:fill="auto"/>
            <w:vAlign w:val="center"/>
            <w:hideMark/>
          </w:tcPr>
          <w:p w14:paraId="60C4AAE3" w14:textId="77777777" w:rsidR="005E2B2E" w:rsidRPr="00D17B0D" w:rsidRDefault="005E2B2E" w:rsidP="002D03CF">
            <w:pPr>
              <w:adjustRightInd w:val="0"/>
              <w:snapToGrid w:val="0"/>
              <w:spacing w:before="100" w:beforeAutospacing="1"/>
              <w:rPr>
                <w:rFonts w:ascii="Times New Roman" w:eastAsia="DengXian" w:hAnsi="Times New Roman" w:cs="Times New Roman"/>
                <w:color w:val="000000" w:themeColor="text1"/>
                <w:sz w:val="15"/>
                <w:szCs w:val="15"/>
              </w:rPr>
            </w:pPr>
          </w:p>
        </w:tc>
        <w:tc>
          <w:tcPr>
            <w:tcW w:w="992" w:type="dxa"/>
            <w:vMerge/>
            <w:tcBorders>
              <w:top w:val="nil"/>
              <w:left w:val="single" w:sz="4" w:space="0" w:color="auto"/>
              <w:bottom w:val="nil"/>
              <w:right w:val="single" w:sz="4" w:space="0" w:color="auto"/>
            </w:tcBorders>
            <w:shd w:val="clear" w:color="auto" w:fill="auto"/>
            <w:vAlign w:val="center"/>
            <w:hideMark/>
          </w:tcPr>
          <w:p w14:paraId="73DCA10D" w14:textId="77777777" w:rsidR="005E2B2E" w:rsidRPr="00D17B0D" w:rsidRDefault="005E2B2E" w:rsidP="002D03CF">
            <w:pPr>
              <w:adjustRightInd w:val="0"/>
              <w:snapToGrid w:val="0"/>
              <w:spacing w:before="100" w:beforeAutospacing="1"/>
              <w:rPr>
                <w:rFonts w:ascii="Times New Roman" w:eastAsia="DengXian" w:hAnsi="Times New Roman" w:cs="Times New Roman"/>
                <w:color w:val="000000" w:themeColor="text1"/>
                <w:sz w:val="15"/>
                <w:szCs w:val="15"/>
              </w:rPr>
            </w:pPr>
          </w:p>
        </w:tc>
        <w:tc>
          <w:tcPr>
            <w:tcW w:w="2835" w:type="dxa"/>
            <w:vMerge/>
            <w:tcBorders>
              <w:top w:val="nil"/>
              <w:left w:val="single" w:sz="4" w:space="0" w:color="auto"/>
              <w:bottom w:val="nil"/>
              <w:right w:val="single" w:sz="4" w:space="0" w:color="auto"/>
            </w:tcBorders>
            <w:shd w:val="clear" w:color="auto" w:fill="auto"/>
            <w:vAlign w:val="center"/>
            <w:hideMark/>
          </w:tcPr>
          <w:p w14:paraId="721B60B6" w14:textId="77777777" w:rsidR="005E2B2E" w:rsidRPr="00D17B0D" w:rsidRDefault="005E2B2E" w:rsidP="002D03CF">
            <w:pPr>
              <w:adjustRightInd w:val="0"/>
              <w:snapToGrid w:val="0"/>
              <w:spacing w:before="100" w:beforeAutospacing="1"/>
              <w:rPr>
                <w:rFonts w:ascii="Times New Roman" w:eastAsia="DengXian" w:hAnsi="Times New Roman" w:cs="Times New Roman"/>
                <w:color w:val="000000" w:themeColor="text1"/>
                <w:sz w:val="15"/>
                <w:szCs w:val="15"/>
              </w:rPr>
            </w:pPr>
          </w:p>
        </w:tc>
        <w:tc>
          <w:tcPr>
            <w:tcW w:w="1560" w:type="dxa"/>
            <w:vMerge/>
            <w:tcBorders>
              <w:top w:val="nil"/>
              <w:left w:val="single" w:sz="4" w:space="0" w:color="auto"/>
              <w:bottom w:val="nil"/>
              <w:right w:val="single" w:sz="4" w:space="0" w:color="auto"/>
            </w:tcBorders>
            <w:shd w:val="clear" w:color="auto" w:fill="auto"/>
            <w:vAlign w:val="center"/>
            <w:hideMark/>
          </w:tcPr>
          <w:p w14:paraId="1F5A2306" w14:textId="77777777" w:rsidR="005E2B2E" w:rsidRPr="00D17B0D" w:rsidRDefault="005E2B2E" w:rsidP="002D03CF">
            <w:pPr>
              <w:adjustRightInd w:val="0"/>
              <w:snapToGrid w:val="0"/>
              <w:spacing w:before="100" w:beforeAutospacing="1"/>
              <w:rPr>
                <w:rFonts w:ascii="Times New Roman" w:eastAsia="DengXian" w:hAnsi="Times New Roman" w:cs="Times New Roman"/>
                <w:color w:val="000000" w:themeColor="text1"/>
                <w:sz w:val="15"/>
                <w:szCs w:val="15"/>
              </w:rPr>
            </w:pPr>
          </w:p>
        </w:tc>
        <w:tc>
          <w:tcPr>
            <w:tcW w:w="1701" w:type="dxa"/>
            <w:vMerge/>
            <w:tcBorders>
              <w:top w:val="nil"/>
              <w:left w:val="single" w:sz="4" w:space="0" w:color="auto"/>
              <w:bottom w:val="nil"/>
              <w:right w:val="single" w:sz="4" w:space="0" w:color="auto"/>
            </w:tcBorders>
            <w:shd w:val="clear" w:color="auto" w:fill="auto"/>
            <w:vAlign w:val="center"/>
            <w:hideMark/>
          </w:tcPr>
          <w:p w14:paraId="5FFE6F39" w14:textId="77777777" w:rsidR="005E2B2E" w:rsidRPr="00D17B0D" w:rsidRDefault="005E2B2E" w:rsidP="002D03CF">
            <w:pPr>
              <w:adjustRightInd w:val="0"/>
              <w:snapToGrid w:val="0"/>
              <w:spacing w:before="100" w:beforeAutospacing="1"/>
              <w:rPr>
                <w:rFonts w:ascii="Times New Roman" w:eastAsia="DengXian" w:hAnsi="Times New Roman" w:cs="Times New Roman"/>
                <w:color w:val="000000" w:themeColor="text1"/>
                <w:sz w:val="15"/>
                <w:szCs w:val="15"/>
              </w:rPr>
            </w:pPr>
          </w:p>
        </w:tc>
        <w:tc>
          <w:tcPr>
            <w:tcW w:w="1417" w:type="dxa"/>
            <w:tcBorders>
              <w:top w:val="nil"/>
              <w:left w:val="nil"/>
              <w:bottom w:val="single" w:sz="4" w:space="0" w:color="auto"/>
              <w:right w:val="single" w:sz="4" w:space="0" w:color="auto"/>
            </w:tcBorders>
            <w:shd w:val="clear" w:color="auto" w:fill="auto"/>
            <w:vAlign w:val="center"/>
            <w:hideMark/>
          </w:tcPr>
          <w:p w14:paraId="3EFDD9F0" w14:textId="1BCFEA1E" w:rsidR="005E2B2E" w:rsidRPr="00D17B0D" w:rsidRDefault="005E2B2E" w:rsidP="002D03CF">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54/14056(0.6)</w:t>
            </w:r>
          </w:p>
        </w:tc>
        <w:tc>
          <w:tcPr>
            <w:tcW w:w="1134" w:type="dxa"/>
            <w:tcBorders>
              <w:top w:val="nil"/>
              <w:left w:val="nil"/>
              <w:bottom w:val="single" w:sz="4" w:space="0" w:color="auto"/>
              <w:right w:val="single" w:sz="4" w:space="0" w:color="auto"/>
            </w:tcBorders>
            <w:shd w:val="clear" w:color="auto" w:fill="auto"/>
            <w:vAlign w:val="center"/>
            <w:hideMark/>
          </w:tcPr>
          <w:p w14:paraId="2B9EAC2C" w14:textId="77777777" w:rsidR="005E2B2E" w:rsidRPr="00D17B0D" w:rsidRDefault="005E2B2E" w:rsidP="002D03CF">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46.3(35-64)</w:t>
            </w:r>
          </w:p>
        </w:tc>
        <w:tc>
          <w:tcPr>
            <w:tcW w:w="1134" w:type="dxa"/>
            <w:tcBorders>
              <w:top w:val="nil"/>
              <w:left w:val="nil"/>
              <w:bottom w:val="single" w:sz="4" w:space="0" w:color="auto"/>
              <w:right w:val="single" w:sz="4" w:space="0" w:color="auto"/>
            </w:tcBorders>
            <w:shd w:val="clear" w:color="auto" w:fill="auto"/>
            <w:vAlign w:val="center"/>
            <w:hideMark/>
          </w:tcPr>
          <w:p w14:paraId="013FE19D" w14:textId="77777777" w:rsidR="005E2B2E" w:rsidRPr="00D17B0D" w:rsidRDefault="005E2B2E" w:rsidP="002D03CF">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0.742(0.034)</w:t>
            </w:r>
          </w:p>
        </w:tc>
        <w:tc>
          <w:tcPr>
            <w:tcW w:w="1134" w:type="dxa"/>
            <w:tcBorders>
              <w:top w:val="nil"/>
              <w:left w:val="nil"/>
              <w:bottom w:val="single" w:sz="4" w:space="0" w:color="auto"/>
              <w:right w:val="single" w:sz="4" w:space="0" w:color="auto"/>
            </w:tcBorders>
            <w:shd w:val="clear" w:color="auto" w:fill="auto"/>
            <w:vAlign w:val="center"/>
            <w:hideMark/>
          </w:tcPr>
          <w:p w14:paraId="0ABEFE68" w14:textId="77777777" w:rsidR="005E2B2E" w:rsidRPr="00D17B0D" w:rsidRDefault="005E2B2E" w:rsidP="002D03CF">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0.481(0.067)</w:t>
            </w:r>
            <w:r w:rsidRPr="00D17B0D">
              <w:rPr>
                <w:rFonts w:ascii="Times New Roman" w:eastAsia="DengXian" w:hAnsi="Times New Roman" w:cs="Times New Roman"/>
                <w:color w:val="000000" w:themeColor="text1"/>
                <w:sz w:val="15"/>
                <w:szCs w:val="15"/>
                <w:vertAlign w:val="superscript"/>
              </w:rPr>
              <w:t>*</w:t>
            </w:r>
          </w:p>
        </w:tc>
      </w:tr>
      <w:tr w:rsidR="006C4E6A" w:rsidRPr="006C4E6A" w14:paraId="5BF3DBCA" w14:textId="77777777" w:rsidTr="00FA3A89">
        <w:trPr>
          <w:trHeight w:val="288"/>
        </w:trPr>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8BB32D" w14:textId="4BE6F464" w:rsidR="005E2B2E" w:rsidRPr="00D17B0D" w:rsidRDefault="005E2B2E" w:rsidP="002D03CF">
            <w:pPr>
              <w:adjustRightInd w:val="0"/>
              <w:snapToGrid w:val="0"/>
              <w:spacing w:before="100" w:beforeAutospacing="1"/>
              <w:rPr>
                <w:rFonts w:ascii="Times New Roman" w:eastAsia="DengXian" w:hAnsi="Times New Roman" w:cs="Times New Roman"/>
                <w:color w:val="000000" w:themeColor="text1"/>
                <w:sz w:val="15"/>
                <w:szCs w:val="15"/>
              </w:rPr>
            </w:pPr>
            <w:bookmarkStart w:id="58" w:name="RANGE!A8"/>
            <w:r w:rsidRPr="00D17B0D">
              <w:rPr>
                <w:rFonts w:ascii="Times New Roman" w:eastAsia="DengXian" w:hAnsi="Times New Roman" w:cs="Times New Roman"/>
                <w:color w:val="000000" w:themeColor="text1"/>
                <w:sz w:val="15"/>
                <w:szCs w:val="15"/>
              </w:rPr>
              <w:t>Chia2015</w:t>
            </w:r>
            <w:bookmarkEnd w:id="58"/>
          </w:p>
        </w:tc>
        <w:tc>
          <w:tcPr>
            <w:tcW w:w="2269" w:type="dxa"/>
            <w:tcBorders>
              <w:top w:val="nil"/>
              <w:left w:val="nil"/>
              <w:bottom w:val="single" w:sz="4" w:space="0" w:color="auto"/>
              <w:right w:val="single" w:sz="4" w:space="0" w:color="auto"/>
            </w:tcBorders>
            <w:shd w:val="clear" w:color="auto" w:fill="auto"/>
            <w:vAlign w:val="center"/>
            <w:hideMark/>
          </w:tcPr>
          <w:p w14:paraId="13657801" w14:textId="77777777" w:rsidR="005E2B2E" w:rsidRPr="00D17B0D" w:rsidRDefault="005E2B2E" w:rsidP="002D03CF">
            <w:pPr>
              <w:adjustRightInd w:val="0"/>
              <w:snapToGrid w:val="0"/>
              <w:spacing w:before="100" w:beforeAutospacing="1"/>
              <w:rPr>
                <w:rFonts w:ascii="Times New Roman" w:eastAsia="DengXian" w:hAnsi="Times New Roman" w:cs="Times New Roman"/>
                <w:color w:val="000000" w:themeColor="text1"/>
                <w:sz w:val="15"/>
                <w:szCs w:val="15"/>
              </w:rPr>
            </w:pPr>
            <w:bookmarkStart w:id="59" w:name="RANGE!B8"/>
            <w:r w:rsidRPr="00D17B0D">
              <w:rPr>
                <w:rFonts w:ascii="Times New Roman" w:eastAsia="DengXian" w:hAnsi="Times New Roman" w:cs="Times New Roman"/>
                <w:color w:val="000000" w:themeColor="text1"/>
                <w:sz w:val="15"/>
                <w:szCs w:val="15"/>
              </w:rPr>
              <w:t>Framingham-2008</w:t>
            </w:r>
            <w:bookmarkEnd w:id="59"/>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36B969BF" w14:textId="77777777" w:rsidR="005E2B2E" w:rsidRPr="00D17B0D" w:rsidRDefault="005E2B2E" w:rsidP="002D03CF">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1998</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021AA4C0" w14:textId="77777777" w:rsidR="005E2B2E" w:rsidRPr="00D17B0D" w:rsidRDefault="005E2B2E" w:rsidP="002D03CF">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10/10</w:t>
            </w:r>
          </w:p>
        </w:tc>
        <w:tc>
          <w:tcPr>
            <w:tcW w:w="2835" w:type="dxa"/>
            <w:tcBorders>
              <w:top w:val="single" w:sz="4" w:space="0" w:color="auto"/>
              <w:left w:val="nil"/>
              <w:bottom w:val="single" w:sz="4" w:space="0" w:color="auto"/>
              <w:right w:val="single" w:sz="4" w:space="0" w:color="auto"/>
            </w:tcBorders>
            <w:shd w:val="clear" w:color="auto" w:fill="auto"/>
            <w:vAlign w:val="center"/>
            <w:hideMark/>
          </w:tcPr>
          <w:p w14:paraId="532EFD7D" w14:textId="0955A50C" w:rsidR="005E2B2E" w:rsidRPr="00D17B0D" w:rsidRDefault="005E2B2E" w:rsidP="002D03CF">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 xml:space="preserve">Patients </w:t>
            </w:r>
            <w:r w:rsidR="000B5B29" w:rsidRPr="006C4E6A">
              <w:rPr>
                <w:rFonts w:ascii="Times New Roman" w:eastAsia="DengXian" w:hAnsi="Times New Roman" w:cs="Times New Roman"/>
                <w:color w:val="000000" w:themeColor="text1"/>
                <w:sz w:val="15"/>
                <w:szCs w:val="15"/>
              </w:rPr>
              <w:t>from</w:t>
            </w:r>
            <w:r w:rsidRPr="00D17B0D">
              <w:rPr>
                <w:rFonts w:ascii="Times New Roman" w:eastAsia="DengXian" w:hAnsi="Times New Roman" w:cs="Times New Roman"/>
                <w:color w:val="000000" w:themeColor="text1"/>
                <w:sz w:val="15"/>
                <w:szCs w:val="15"/>
              </w:rPr>
              <w:t xml:space="preserve"> an urban primary care clinic</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4CBF96E7" w14:textId="77777777" w:rsidR="005E2B2E" w:rsidRPr="00D17B0D" w:rsidRDefault="005E2B2E" w:rsidP="002D03CF">
            <w:pPr>
              <w:adjustRightInd w:val="0"/>
              <w:snapToGrid w:val="0"/>
              <w:spacing w:before="100" w:beforeAutospacing="1"/>
              <w:rPr>
                <w:rFonts w:ascii="Times New Roman" w:eastAsia="DengXian" w:hAnsi="Times New Roman" w:cs="Times New Roman"/>
                <w:color w:val="000000" w:themeColor="text1"/>
                <w:sz w:val="15"/>
                <w:szCs w:val="15"/>
              </w:rPr>
            </w:pPr>
            <w:bookmarkStart w:id="60" w:name="RANGE!F8"/>
            <w:r w:rsidRPr="00D17B0D">
              <w:rPr>
                <w:rFonts w:ascii="Times New Roman" w:eastAsia="DengXian" w:hAnsi="Times New Roman" w:cs="Times New Roman"/>
                <w:color w:val="000000" w:themeColor="text1"/>
                <w:sz w:val="15"/>
                <w:szCs w:val="15"/>
              </w:rPr>
              <w:t>Malaysia /Chinese</w:t>
            </w:r>
            <w:bookmarkEnd w:id="60"/>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6D0CFB60" w14:textId="77777777" w:rsidR="005E2B2E" w:rsidRPr="00D17B0D" w:rsidRDefault="005E2B2E" w:rsidP="002D03CF">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Fatal or nonfatal CVD</w:t>
            </w:r>
          </w:p>
        </w:tc>
        <w:tc>
          <w:tcPr>
            <w:tcW w:w="1417" w:type="dxa"/>
            <w:tcBorders>
              <w:top w:val="nil"/>
              <w:left w:val="nil"/>
              <w:bottom w:val="single" w:sz="4" w:space="0" w:color="auto"/>
              <w:right w:val="single" w:sz="4" w:space="0" w:color="auto"/>
            </w:tcBorders>
            <w:shd w:val="clear" w:color="auto" w:fill="auto"/>
            <w:vAlign w:val="center"/>
            <w:hideMark/>
          </w:tcPr>
          <w:p w14:paraId="26147B73" w14:textId="4C0060C2" w:rsidR="005E2B2E" w:rsidRPr="00D17B0D" w:rsidRDefault="005E2B2E" w:rsidP="002D03CF">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45/438</w:t>
            </w:r>
            <w:r w:rsidR="00197BAD" w:rsidRPr="006C4E6A">
              <w:rPr>
                <w:rFonts w:ascii="Times New Roman" w:eastAsia="DengXian" w:hAnsi="Times New Roman" w:cs="Times New Roman"/>
                <w:color w:val="000000" w:themeColor="text1"/>
                <w:sz w:val="15"/>
                <w:szCs w:val="15"/>
              </w:rPr>
              <w:t>(10.3)</w:t>
            </w:r>
          </w:p>
        </w:tc>
        <w:tc>
          <w:tcPr>
            <w:tcW w:w="1134" w:type="dxa"/>
            <w:tcBorders>
              <w:top w:val="nil"/>
              <w:left w:val="nil"/>
              <w:bottom w:val="single" w:sz="4" w:space="0" w:color="auto"/>
              <w:right w:val="single" w:sz="4" w:space="0" w:color="auto"/>
            </w:tcBorders>
            <w:shd w:val="clear" w:color="auto" w:fill="auto"/>
            <w:vAlign w:val="center"/>
            <w:hideMark/>
          </w:tcPr>
          <w:p w14:paraId="7AD0C211" w14:textId="77777777" w:rsidR="005E2B2E" w:rsidRPr="00D17B0D" w:rsidRDefault="005E2B2E" w:rsidP="002D03CF">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56.9(30+)</w:t>
            </w:r>
          </w:p>
        </w:tc>
        <w:tc>
          <w:tcPr>
            <w:tcW w:w="1134" w:type="dxa"/>
            <w:tcBorders>
              <w:top w:val="nil"/>
              <w:left w:val="nil"/>
              <w:bottom w:val="single" w:sz="4" w:space="0" w:color="auto"/>
              <w:right w:val="single" w:sz="4" w:space="0" w:color="auto"/>
            </w:tcBorders>
            <w:shd w:val="clear" w:color="auto" w:fill="auto"/>
            <w:vAlign w:val="center"/>
            <w:hideMark/>
          </w:tcPr>
          <w:p w14:paraId="35B1F778" w14:textId="77777777" w:rsidR="005E2B2E" w:rsidRPr="00D17B0D" w:rsidRDefault="005E2B2E" w:rsidP="002D03CF">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0.60(0.044)</w:t>
            </w:r>
          </w:p>
        </w:tc>
        <w:tc>
          <w:tcPr>
            <w:tcW w:w="1134" w:type="dxa"/>
            <w:tcBorders>
              <w:top w:val="nil"/>
              <w:left w:val="nil"/>
              <w:bottom w:val="single" w:sz="4" w:space="0" w:color="auto"/>
              <w:right w:val="single" w:sz="4" w:space="0" w:color="auto"/>
            </w:tcBorders>
            <w:shd w:val="clear" w:color="auto" w:fill="auto"/>
            <w:vAlign w:val="center"/>
            <w:hideMark/>
          </w:tcPr>
          <w:p w14:paraId="076F82A6" w14:textId="77777777" w:rsidR="005E2B2E" w:rsidRPr="00D17B0D" w:rsidRDefault="005E2B2E" w:rsidP="002D03CF">
            <w:pPr>
              <w:adjustRightInd w:val="0"/>
              <w:snapToGrid w:val="0"/>
              <w:spacing w:before="100" w:beforeAutospacing="1"/>
              <w:rPr>
                <w:rFonts w:ascii="Times New Roman" w:eastAsia="DengXian" w:hAnsi="Times New Roman" w:cs="Times New Roman"/>
                <w:color w:val="000000" w:themeColor="text1"/>
                <w:sz w:val="15"/>
                <w:szCs w:val="15"/>
              </w:rPr>
            </w:pPr>
            <w:bookmarkStart w:id="61" w:name="RANGE!K8"/>
            <w:r w:rsidRPr="00D17B0D">
              <w:rPr>
                <w:rFonts w:ascii="Times New Roman" w:eastAsia="DengXian" w:hAnsi="Times New Roman" w:cs="Times New Roman"/>
                <w:color w:val="000000" w:themeColor="text1"/>
                <w:sz w:val="15"/>
                <w:szCs w:val="15"/>
              </w:rPr>
              <w:t>0.441(0.062)</w:t>
            </w:r>
            <w:bookmarkEnd w:id="61"/>
          </w:p>
        </w:tc>
      </w:tr>
      <w:tr w:rsidR="006C4E6A" w:rsidRPr="006C4E6A" w14:paraId="58076593" w14:textId="77777777" w:rsidTr="00E72E42">
        <w:trPr>
          <w:trHeight w:val="246"/>
        </w:trPr>
        <w:tc>
          <w:tcPr>
            <w:tcW w:w="992" w:type="dxa"/>
            <w:tcBorders>
              <w:top w:val="nil"/>
              <w:left w:val="single" w:sz="4" w:space="0" w:color="auto"/>
              <w:bottom w:val="single" w:sz="4" w:space="0" w:color="auto"/>
              <w:right w:val="single" w:sz="4" w:space="0" w:color="auto"/>
            </w:tcBorders>
            <w:shd w:val="clear" w:color="auto" w:fill="auto"/>
            <w:vAlign w:val="center"/>
            <w:hideMark/>
          </w:tcPr>
          <w:p w14:paraId="3543CB25" w14:textId="77777777" w:rsidR="005E2B2E" w:rsidRPr="00D17B0D" w:rsidRDefault="005E2B2E" w:rsidP="002D03CF">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 xml:space="preserve">Chia 2014 </w:t>
            </w:r>
          </w:p>
        </w:tc>
        <w:tc>
          <w:tcPr>
            <w:tcW w:w="2269" w:type="dxa"/>
            <w:tcBorders>
              <w:top w:val="nil"/>
              <w:left w:val="nil"/>
              <w:bottom w:val="single" w:sz="4" w:space="0" w:color="auto"/>
              <w:right w:val="single" w:sz="4" w:space="0" w:color="auto"/>
            </w:tcBorders>
            <w:shd w:val="clear" w:color="auto" w:fill="auto"/>
            <w:vAlign w:val="center"/>
            <w:hideMark/>
          </w:tcPr>
          <w:p w14:paraId="04D52077" w14:textId="77777777" w:rsidR="005E2B2E" w:rsidRPr="00D17B0D" w:rsidRDefault="005E2B2E" w:rsidP="002D03CF">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 xml:space="preserve">PCE white                           </w:t>
            </w:r>
          </w:p>
        </w:tc>
        <w:tc>
          <w:tcPr>
            <w:tcW w:w="992" w:type="dxa"/>
            <w:tcBorders>
              <w:top w:val="nil"/>
              <w:left w:val="nil"/>
              <w:bottom w:val="single" w:sz="4" w:space="0" w:color="auto"/>
              <w:right w:val="single" w:sz="4" w:space="0" w:color="auto"/>
            </w:tcBorders>
            <w:shd w:val="clear" w:color="auto" w:fill="auto"/>
            <w:vAlign w:val="center"/>
            <w:hideMark/>
          </w:tcPr>
          <w:p w14:paraId="7F4B166C" w14:textId="77777777" w:rsidR="005E2B2E" w:rsidRPr="00D17B0D" w:rsidRDefault="005E2B2E" w:rsidP="002D03CF">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1998-1998</w:t>
            </w:r>
          </w:p>
        </w:tc>
        <w:tc>
          <w:tcPr>
            <w:tcW w:w="992" w:type="dxa"/>
            <w:tcBorders>
              <w:top w:val="nil"/>
              <w:left w:val="nil"/>
              <w:bottom w:val="single" w:sz="4" w:space="0" w:color="auto"/>
              <w:right w:val="single" w:sz="4" w:space="0" w:color="auto"/>
            </w:tcBorders>
            <w:shd w:val="clear" w:color="auto" w:fill="auto"/>
            <w:vAlign w:val="center"/>
            <w:hideMark/>
          </w:tcPr>
          <w:p w14:paraId="7EA818FA" w14:textId="77777777" w:rsidR="005E2B2E" w:rsidRPr="00D17B0D" w:rsidRDefault="005E2B2E" w:rsidP="002D03CF">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10/10</w:t>
            </w:r>
          </w:p>
        </w:tc>
        <w:tc>
          <w:tcPr>
            <w:tcW w:w="2835" w:type="dxa"/>
            <w:tcBorders>
              <w:top w:val="nil"/>
              <w:left w:val="nil"/>
              <w:bottom w:val="single" w:sz="4" w:space="0" w:color="auto"/>
              <w:right w:val="single" w:sz="4" w:space="0" w:color="auto"/>
            </w:tcBorders>
            <w:shd w:val="clear" w:color="auto" w:fill="auto"/>
            <w:vAlign w:val="center"/>
            <w:hideMark/>
          </w:tcPr>
          <w:p w14:paraId="11D336D1" w14:textId="0960C977" w:rsidR="005E2B2E" w:rsidRPr="00D17B0D" w:rsidRDefault="005E2B2E" w:rsidP="002D03CF">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 xml:space="preserve">Patients </w:t>
            </w:r>
            <w:r w:rsidR="00965514" w:rsidRPr="006C4E6A">
              <w:rPr>
                <w:rFonts w:ascii="Times New Roman" w:eastAsia="DengXian" w:hAnsi="Times New Roman" w:cs="Times New Roman"/>
                <w:color w:val="000000" w:themeColor="text1"/>
                <w:sz w:val="15"/>
                <w:szCs w:val="15"/>
              </w:rPr>
              <w:t>from</w:t>
            </w:r>
            <w:r w:rsidRPr="00D17B0D">
              <w:rPr>
                <w:rFonts w:ascii="Times New Roman" w:eastAsia="DengXian" w:hAnsi="Times New Roman" w:cs="Times New Roman"/>
                <w:color w:val="000000" w:themeColor="text1"/>
                <w:sz w:val="15"/>
                <w:szCs w:val="15"/>
              </w:rPr>
              <w:t xml:space="preserve"> outpatient primary care clinic of University Malaya Medical Centre      </w:t>
            </w:r>
          </w:p>
        </w:tc>
        <w:tc>
          <w:tcPr>
            <w:tcW w:w="1560" w:type="dxa"/>
            <w:tcBorders>
              <w:top w:val="nil"/>
              <w:left w:val="nil"/>
              <w:bottom w:val="single" w:sz="4" w:space="0" w:color="auto"/>
              <w:right w:val="single" w:sz="4" w:space="0" w:color="auto"/>
            </w:tcBorders>
            <w:shd w:val="clear" w:color="auto" w:fill="auto"/>
            <w:vAlign w:val="center"/>
            <w:hideMark/>
          </w:tcPr>
          <w:p w14:paraId="6EEABD79" w14:textId="77777777" w:rsidR="005E2B2E" w:rsidRPr="00D17B0D" w:rsidRDefault="005E2B2E" w:rsidP="002D03CF">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 xml:space="preserve">Malaysia /Chinese              </w:t>
            </w:r>
          </w:p>
        </w:tc>
        <w:tc>
          <w:tcPr>
            <w:tcW w:w="1701" w:type="dxa"/>
            <w:tcBorders>
              <w:top w:val="nil"/>
              <w:left w:val="nil"/>
              <w:bottom w:val="single" w:sz="4" w:space="0" w:color="auto"/>
              <w:right w:val="single" w:sz="4" w:space="0" w:color="auto"/>
            </w:tcBorders>
            <w:shd w:val="clear" w:color="auto" w:fill="auto"/>
            <w:vAlign w:val="center"/>
            <w:hideMark/>
          </w:tcPr>
          <w:p w14:paraId="3E73CB16" w14:textId="77777777" w:rsidR="005E2B2E" w:rsidRPr="00D17B0D" w:rsidRDefault="005E2B2E" w:rsidP="002D03CF">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Fatal or nonfatal CVD</w:t>
            </w:r>
          </w:p>
        </w:tc>
        <w:tc>
          <w:tcPr>
            <w:tcW w:w="1417" w:type="dxa"/>
            <w:tcBorders>
              <w:top w:val="nil"/>
              <w:left w:val="nil"/>
              <w:bottom w:val="single" w:sz="4" w:space="0" w:color="auto"/>
              <w:right w:val="single" w:sz="4" w:space="0" w:color="auto"/>
            </w:tcBorders>
            <w:shd w:val="clear" w:color="auto" w:fill="auto"/>
            <w:vAlign w:val="center"/>
            <w:hideMark/>
          </w:tcPr>
          <w:p w14:paraId="7B42D5D8" w14:textId="2695C844" w:rsidR="005E2B2E" w:rsidRPr="00D17B0D" w:rsidRDefault="005E2B2E" w:rsidP="002D03CF">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21/425</w:t>
            </w:r>
            <w:r w:rsidR="00197BAD" w:rsidRPr="006C4E6A">
              <w:rPr>
                <w:rFonts w:ascii="Times New Roman" w:eastAsia="DengXian" w:hAnsi="Times New Roman" w:cs="Times New Roman"/>
                <w:color w:val="000000" w:themeColor="text1"/>
                <w:sz w:val="15"/>
                <w:szCs w:val="15"/>
              </w:rPr>
              <w:t>(4.9)</w:t>
            </w:r>
          </w:p>
        </w:tc>
        <w:tc>
          <w:tcPr>
            <w:tcW w:w="1134" w:type="dxa"/>
            <w:tcBorders>
              <w:top w:val="nil"/>
              <w:left w:val="nil"/>
              <w:bottom w:val="single" w:sz="4" w:space="0" w:color="auto"/>
              <w:right w:val="single" w:sz="4" w:space="0" w:color="auto"/>
            </w:tcBorders>
            <w:shd w:val="clear" w:color="auto" w:fill="auto"/>
            <w:vAlign w:val="center"/>
            <w:hideMark/>
          </w:tcPr>
          <w:p w14:paraId="4E12AAEA" w14:textId="77777777" w:rsidR="005E2B2E" w:rsidRPr="00D17B0D" w:rsidRDefault="005E2B2E" w:rsidP="002D03CF">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57.5(40-79)</w:t>
            </w:r>
          </w:p>
        </w:tc>
        <w:tc>
          <w:tcPr>
            <w:tcW w:w="1134" w:type="dxa"/>
            <w:tcBorders>
              <w:top w:val="nil"/>
              <w:left w:val="nil"/>
              <w:bottom w:val="single" w:sz="4" w:space="0" w:color="auto"/>
              <w:right w:val="single" w:sz="4" w:space="0" w:color="auto"/>
            </w:tcBorders>
            <w:shd w:val="clear" w:color="auto" w:fill="auto"/>
            <w:vAlign w:val="center"/>
            <w:hideMark/>
          </w:tcPr>
          <w:p w14:paraId="3D33BF21" w14:textId="77777777" w:rsidR="005E2B2E" w:rsidRPr="00D17B0D" w:rsidRDefault="005E2B2E" w:rsidP="002D03CF">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0.625(0.062)</w:t>
            </w:r>
          </w:p>
        </w:tc>
        <w:tc>
          <w:tcPr>
            <w:tcW w:w="1134" w:type="dxa"/>
            <w:tcBorders>
              <w:top w:val="nil"/>
              <w:left w:val="nil"/>
              <w:bottom w:val="single" w:sz="4" w:space="0" w:color="auto"/>
              <w:right w:val="single" w:sz="4" w:space="0" w:color="auto"/>
            </w:tcBorders>
            <w:shd w:val="clear" w:color="auto" w:fill="auto"/>
            <w:vAlign w:val="center"/>
            <w:hideMark/>
          </w:tcPr>
          <w:p w14:paraId="053832F4" w14:textId="77777777" w:rsidR="005E2B2E" w:rsidRPr="00D17B0D" w:rsidRDefault="005E2B2E" w:rsidP="002D03CF">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0.457(0.097)</w:t>
            </w:r>
          </w:p>
        </w:tc>
      </w:tr>
      <w:tr w:rsidR="006C4E6A" w:rsidRPr="006C4E6A" w14:paraId="77EEF651" w14:textId="77777777" w:rsidTr="00FA3A89">
        <w:trPr>
          <w:trHeight w:val="227"/>
        </w:trPr>
        <w:tc>
          <w:tcPr>
            <w:tcW w:w="992" w:type="dxa"/>
            <w:vMerge w:val="restart"/>
            <w:tcBorders>
              <w:top w:val="nil"/>
              <w:left w:val="single" w:sz="4" w:space="0" w:color="auto"/>
              <w:bottom w:val="single" w:sz="4" w:space="0" w:color="000000"/>
              <w:right w:val="single" w:sz="4" w:space="0" w:color="auto"/>
            </w:tcBorders>
            <w:shd w:val="clear" w:color="auto" w:fill="auto"/>
            <w:vAlign w:val="center"/>
            <w:hideMark/>
          </w:tcPr>
          <w:p w14:paraId="2ED09551" w14:textId="77777777" w:rsidR="005E2B2E" w:rsidRPr="00D17B0D" w:rsidRDefault="005E2B2E" w:rsidP="002D03CF">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Huang2021</w:t>
            </w:r>
          </w:p>
        </w:tc>
        <w:tc>
          <w:tcPr>
            <w:tcW w:w="2269" w:type="dxa"/>
            <w:tcBorders>
              <w:top w:val="nil"/>
              <w:left w:val="nil"/>
              <w:bottom w:val="single" w:sz="4" w:space="0" w:color="auto"/>
              <w:right w:val="single" w:sz="4" w:space="0" w:color="auto"/>
            </w:tcBorders>
            <w:shd w:val="clear" w:color="auto" w:fill="auto"/>
            <w:vAlign w:val="center"/>
            <w:hideMark/>
          </w:tcPr>
          <w:p w14:paraId="12FD00E5" w14:textId="77777777" w:rsidR="005E2B2E" w:rsidRPr="00D17B0D" w:rsidRDefault="005E2B2E" w:rsidP="002D03CF">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China-PAR male</w:t>
            </w:r>
          </w:p>
        </w:tc>
        <w:tc>
          <w:tcPr>
            <w:tcW w:w="992" w:type="dxa"/>
            <w:vMerge w:val="restart"/>
            <w:tcBorders>
              <w:top w:val="nil"/>
              <w:left w:val="single" w:sz="4" w:space="0" w:color="auto"/>
              <w:bottom w:val="single" w:sz="4" w:space="0" w:color="000000"/>
              <w:right w:val="single" w:sz="4" w:space="0" w:color="auto"/>
            </w:tcBorders>
            <w:shd w:val="clear" w:color="auto" w:fill="auto"/>
            <w:vAlign w:val="center"/>
            <w:hideMark/>
          </w:tcPr>
          <w:p w14:paraId="0F181B13" w14:textId="77777777" w:rsidR="005E2B2E" w:rsidRPr="00D17B0D" w:rsidRDefault="005E2B2E" w:rsidP="002D03CF">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2003-2008</w:t>
            </w:r>
          </w:p>
        </w:tc>
        <w:tc>
          <w:tcPr>
            <w:tcW w:w="992" w:type="dxa"/>
            <w:vMerge w:val="restart"/>
            <w:tcBorders>
              <w:top w:val="nil"/>
              <w:left w:val="single" w:sz="4" w:space="0" w:color="auto"/>
              <w:bottom w:val="single" w:sz="4" w:space="0" w:color="000000"/>
              <w:right w:val="single" w:sz="4" w:space="0" w:color="auto"/>
            </w:tcBorders>
            <w:shd w:val="clear" w:color="auto" w:fill="auto"/>
            <w:vAlign w:val="center"/>
            <w:hideMark/>
          </w:tcPr>
          <w:p w14:paraId="2AD35F20" w14:textId="77777777" w:rsidR="005E2B2E" w:rsidRPr="00D17B0D" w:rsidRDefault="005E2B2E" w:rsidP="002D03CF">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12/10</w:t>
            </w:r>
          </w:p>
        </w:tc>
        <w:tc>
          <w:tcPr>
            <w:tcW w:w="2835" w:type="dxa"/>
            <w:vMerge w:val="restart"/>
            <w:tcBorders>
              <w:top w:val="nil"/>
              <w:left w:val="single" w:sz="4" w:space="0" w:color="auto"/>
              <w:bottom w:val="single" w:sz="4" w:space="0" w:color="000000"/>
              <w:right w:val="single" w:sz="4" w:space="0" w:color="auto"/>
            </w:tcBorders>
            <w:shd w:val="clear" w:color="auto" w:fill="auto"/>
            <w:vAlign w:val="center"/>
            <w:hideMark/>
          </w:tcPr>
          <w:p w14:paraId="09F52373" w14:textId="3697EC68" w:rsidR="005E2B2E" w:rsidRPr="00D17B0D" w:rsidRDefault="005E2B2E" w:rsidP="002D03CF">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GBCS</w:t>
            </w:r>
          </w:p>
        </w:tc>
        <w:tc>
          <w:tcPr>
            <w:tcW w:w="1560" w:type="dxa"/>
            <w:vMerge w:val="restart"/>
            <w:tcBorders>
              <w:top w:val="nil"/>
              <w:left w:val="single" w:sz="4" w:space="0" w:color="auto"/>
              <w:bottom w:val="single" w:sz="4" w:space="0" w:color="000000"/>
              <w:right w:val="single" w:sz="4" w:space="0" w:color="auto"/>
            </w:tcBorders>
            <w:shd w:val="clear" w:color="auto" w:fill="auto"/>
            <w:vAlign w:val="center"/>
            <w:hideMark/>
          </w:tcPr>
          <w:p w14:paraId="1C5D9792" w14:textId="77777777" w:rsidR="005E2B2E" w:rsidRPr="00D17B0D" w:rsidRDefault="005E2B2E" w:rsidP="002D03CF">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China/Guangzhou</w:t>
            </w:r>
          </w:p>
        </w:tc>
        <w:tc>
          <w:tcPr>
            <w:tcW w:w="1701" w:type="dxa"/>
            <w:vMerge w:val="restart"/>
            <w:tcBorders>
              <w:top w:val="nil"/>
              <w:left w:val="single" w:sz="4" w:space="0" w:color="auto"/>
              <w:bottom w:val="single" w:sz="4" w:space="0" w:color="000000"/>
              <w:right w:val="single" w:sz="4" w:space="0" w:color="auto"/>
            </w:tcBorders>
            <w:shd w:val="clear" w:color="auto" w:fill="auto"/>
            <w:vAlign w:val="center"/>
            <w:hideMark/>
          </w:tcPr>
          <w:p w14:paraId="4D8C76A2" w14:textId="77777777" w:rsidR="005E2B2E" w:rsidRPr="00D17B0D" w:rsidRDefault="005E2B2E" w:rsidP="002D03CF">
            <w:pPr>
              <w:adjustRightInd w:val="0"/>
              <w:snapToGrid w:val="0"/>
              <w:spacing w:before="100" w:beforeAutospacing="1"/>
              <w:rPr>
                <w:rFonts w:ascii="Times New Roman" w:eastAsia="DengXian" w:hAnsi="Times New Roman" w:cs="Times New Roman"/>
                <w:color w:val="000000" w:themeColor="text1"/>
                <w:sz w:val="15"/>
                <w:szCs w:val="15"/>
              </w:rPr>
            </w:pPr>
            <w:bookmarkStart w:id="62" w:name="RANGE!G10"/>
            <w:r w:rsidRPr="00D17B0D">
              <w:rPr>
                <w:rFonts w:ascii="Times New Roman" w:eastAsia="DengXian" w:hAnsi="Times New Roman" w:cs="Times New Roman"/>
                <w:color w:val="000000" w:themeColor="text1"/>
                <w:sz w:val="15"/>
                <w:szCs w:val="15"/>
              </w:rPr>
              <w:t>Fatal or nonfatal CVD</w:t>
            </w:r>
            <w:bookmarkEnd w:id="62"/>
          </w:p>
        </w:tc>
        <w:tc>
          <w:tcPr>
            <w:tcW w:w="1417" w:type="dxa"/>
            <w:tcBorders>
              <w:top w:val="nil"/>
              <w:left w:val="nil"/>
              <w:bottom w:val="single" w:sz="4" w:space="0" w:color="auto"/>
              <w:right w:val="single" w:sz="4" w:space="0" w:color="auto"/>
            </w:tcBorders>
            <w:shd w:val="clear" w:color="auto" w:fill="auto"/>
            <w:vAlign w:val="center"/>
            <w:hideMark/>
          </w:tcPr>
          <w:p w14:paraId="20B00057" w14:textId="1233A951" w:rsidR="005E2B2E" w:rsidRPr="00D17B0D" w:rsidRDefault="005E2B2E" w:rsidP="002D03CF">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1369/7703(17.</w:t>
            </w:r>
            <w:r w:rsidR="000C6DEB" w:rsidRPr="006C4E6A">
              <w:rPr>
                <w:rFonts w:ascii="Times New Roman" w:eastAsia="DengXian" w:hAnsi="Times New Roman" w:cs="Times New Roman"/>
                <w:color w:val="000000" w:themeColor="text1"/>
                <w:sz w:val="15"/>
                <w:szCs w:val="15"/>
              </w:rPr>
              <w:t>8</w:t>
            </w:r>
            <w:r w:rsidRPr="00D17B0D">
              <w:rPr>
                <w:rFonts w:ascii="Times New Roman" w:eastAsia="DengXian" w:hAnsi="Times New Roman" w:cs="Times New Roman"/>
                <w:color w:val="000000" w:themeColor="text1"/>
                <w:sz w:val="15"/>
                <w:szCs w:val="15"/>
              </w:rPr>
              <w:t>)</w:t>
            </w:r>
          </w:p>
        </w:tc>
        <w:tc>
          <w:tcPr>
            <w:tcW w:w="1134" w:type="dxa"/>
            <w:tcBorders>
              <w:top w:val="nil"/>
              <w:left w:val="nil"/>
              <w:bottom w:val="single" w:sz="4" w:space="0" w:color="auto"/>
              <w:right w:val="single" w:sz="4" w:space="0" w:color="auto"/>
            </w:tcBorders>
            <w:shd w:val="clear" w:color="auto" w:fill="auto"/>
            <w:vAlign w:val="center"/>
            <w:hideMark/>
          </w:tcPr>
          <w:p w14:paraId="1B09DB21" w14:textId="77777777" w:rsidR="005E2B2E" w:rsidRPr="00D17B0D" w:rsidRDefault="005E2B2E" w:rsidP="002D03CF">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64.14(50+)</w:t>
            </w:r>
          </w:p>
        </w:tc>
        <w:tc>
          <w:tcPr>
            <w:tcW w:w="1134" w:type="dxa"/>
            <w:tcBorders>
              <w:top w:val="nil"/>
              <w:left w:val="nil"/>
              <w:bottom w:val="single" w:sz="4" w:space="0" w:color="auto"/>
              <w:right w:val="single" w:sz="4" w:space="0" w:color="auto"/>
            </w:tcBorders>
            <w:shd w:val="clear" w:color="auto" w:fill="auto"/>
            <w:vAlign w:val="center"/>
            <w:hideMark/>
          </w:tcPr>
          <w:p w14:paraId="64284C70" w14:textId="40946723" w:rsidR="005E2B2E" w:rsidRPr="00D17B0D" w:rsidRDefault="005E2B2E" w:rsidP="002D03CF">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0.668(0.008)</w:t>
            </w:r>
          </w:p>
        </w:tc>
        <w:tc>
          <w:tcPr>
            <w:tcW w:w="1134" w:type="dxa"/>
            <w:tcBorders>
              <w:top w:val="nil"/>
              <w:left w:val="nil"/>
              <w:bottom w:val="single" w:sz="4" w:space="0" w:color="auto"/>
              <w:right w:val="single" w:sz="4" w:space="0" w:color="auto"/>
            </w:tcBorders>
            <w:shd w:val="clear" w:color="auto" w:fill="auto"/>
            <w:vAlign w:val="center"/>
            <w:hideMark/>
          </w:tcPr>
          <w:p w14:paraId="79096184" w14:textId="77777777" w:rsidR="005E2B2E" w:rsidRPr="00D17B0D" w:rsidRDefault="005E2B2E" w:rsidP="002D03CF">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2.079(0.051)</w:t>
            </w:r>
          </w:p>
        </w:tc>
      </w:tr>
      <w:tr w:rsidR="006C4E6A" w:rsidRPr="006C4E6A" w14:paraId="3D132226" w14:textId="77777777" w:rsidTr="00FA3A89">
        <w:trPr>
          <w:trHeight w:val="227"/>
        </w:trPr>
        <w:tc>
          <w:tcPr>
            <w:tcW w:w="992" w:type="dxa"/>
            <w:vMerge/>
            <w:tcBorders>
              <w:top w:val="nil"/>
              <w:left w:val="single" w:sz="4" w:space="0" w:color="auto"/>
              <w:bottom w:val="single" w:sz="4" w:space="0" w:color="000000"/>
              <w:right w:val="single" w:sz="4" w:space="0" w:color="auto"/>
            </w:tcBorders>
            <w:shd w:val="clear" w:color="auto" w:fill="auto"/>
            <w:vAlign w:val="center"/>
            <w:hideMark/>
          </w:tcPr>
          <w:p w14:paraId="256C7AE3" w14:textId="77777777" w:rsidR="005E2B2E" w:rsidRPr="00D17B0D" w:rsidRDefault="005E2B2E" w:rsidP="002D03CF">
            <w:pPr>
              <w:adjustRightInd w:val="0"/>
              <w:snapToGrid w:val="0"/>
              <w:spacing w:before="100" w:beforeAutospacing="1"/>
              <w:rPr>
                <w:rFonts w:ascii="Times New Roman" w:eastAsia="DengXian" w:hAnsi="Times New Roman" w:cs="Times New Roman"/>
                <w:color w:val="000000" w:themeColor="text1"/>
                <w:sz w:val="15"/>
                <w:szCs w:val="15"/>
              </w:rPr>
            </w:pPr>
          </w:p>
        </w:tc>
        <w:tc>
          <w:tcPr>
            <w:tcW w:w="2269" w:type="dxa"/>
            <w:tcBorders>
              <w:top w:val="nil"/>
              <w:left w:val="nil"/>
              <w:bottom w:val="single" w:sz="4" w:space="0" w:color="auto"/>
              <w:right w:val="single" w:sz="4" w:space="0" w:color="auto"/>
            </w:tcBorders>
            <w:shd w:val="clear" w:color="auto" w:fill="auto"/>
            <w:vAlign w:val="center"/>
            <w:hideMark/>
          </w:tcPr>
          <w:p w14:paraId="4DB31AE0" w14:textId="77777777" w:rsidR="005E2B2E" w:rsidRPr="00D17B0D" w:rsidRDefault="005E2B2E" w:rsidP="002D03CF">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China-PAR female</w:t>
            </w:r>
          </w:p>
        </w:tc>
        <w:tc>
          <w:tcPr>
            <w:tcW w:w="992" w:type="dxa"/>
            <w:vMerge/>
            <w:tcBorders>
              <w:top w:val="nil"/>
              <w:left w:val="single" w:sz="4" w:space="0" w:color="auto"/>
              <w:bottom w:val="single" w:sz="4" w:space="0" w:color="000000"/>
              <w:right w:val="single" w:sz="4" w:space="0" w:color="auto"/>
            </w:tcBorders>
            <w:shd w:val="clear" w:color="auto" w:fill="auto"/>
            <w:vAlign w:val="center"/>
            <w:hideMark/>
          </w:tcPr>
          <w:p w14:paraId="6B1AD6FE" w14:textId="77777777" w:rsidR="005E2B2E" w:rsidRPr="00D17B0D" w:rsidRDefault="005E2B2E" w:rsidP="002D03CF">
            <w:pPr>
              <w:adjustRightInd w:val="0"/>
              <w:snapToGrid w:val="0"/>
              <w:spacing w:before="100" w:beforeAutospacing="1"/>
              <w:rPr>
                <w:rFonts w:ascii="Times New Roman" w:eastAsia="DengXian" w:hAnsi="Times New Roman" w:cs="Times New Roman"/>
                <w:color w:val="000000" w:themeColor="text1"/>
                <w:sz w:val="15"/>
                <w:szCs w:val="15"/>
              </w:rPr>
            </w:pPr>
          </w:p>
        </w:tc>
        <w:tc>
          <w:tcPr>
            <w:tcW w:w="992" w:type="dxa"/>
            <w:vMerge/>
            <w:tcBorders>
              <w:top w:val="nil"/>
              <w:left w:val="single" w:sz="4" w:space="0" w:color="auto"/>
              <w:bottom w:val="single" w:sz="4" w:space="0" w:color="000000"/>
              <w:right w:val="single" w:sz="4" w:space="0" w:color="auto"/>
            </w:tcBorders>
            <w:shd w:val="clear" w:color="auto" w:fill="auto"/>
            <w:vAlign w:val="center"/>
            <w:hideMark/>
          </w:tcPr>
          <w:p w14:paraId="7FB6C362" w14:textId="77777777" w:rsidR="005E2B2E" w:rsidRPr="00D17B0D" w:rsidRDefault="005E2B2E" w:rsidP="002D03CF">
            <w:pPr>
              <w:adjustRightInd w:val="0"/>
              <w:snapToGrid w:val="0"/>
              <w:spacing w:before="100" w:beforeAutospacing="1"/>
              <w:rPr>
                <w:rFonts w:ascii="Times New Roman" w:eastAsia="DengXian" w:hAnsi="Times New Roman" w:cs="Times New Roman"/>
                <w:color w:val="000000" w:themeColor="text1"/>
                <w:sz w:val="15"/>
                <w:szCs w:val="15"/>
              </w:rPr>
            </w:pPr>
          </w:p>
        </w:tc>
        <w:tc>
          <w:tcPr>
            <w:tcW w:w="2835" w:type="dxa"/>
            <w:vMerge/>
            <w:tcBorders>
              <w:top w:val="nil"/>
              <w:left w:val="single" w:sz="4" w:space="0" w:color="auto"/>
              <w:bottom w:val="single" w:sz="4" w:space="0" w:color="000000"/>
              <w:right w:val="single" w:sz="4" w:space="0" w:color="auto"/>
            </w:tcBorders>
            <w:shd w:val="clear" w:color="auto" w:fill="auto"/>
            <w:vAlign w:val="center"/>
            <w:hideMark/>
          </w:tcPr>
          <w:p w14:paraId="21728336" w14:textId="77777777" w:rsidR="005E2B2E" w:rsidRPr="00D17B0D" w:rsidRDefault="005E2B2E" w:rsidP="002D03CF">
            <w:pPr>
              <w:adjustRightInd w:val="0"/>
              <w:snapToGrid w:val="0"/>
              <w:spacing w:before="100" w:beforeAutospacing="1"/>
              <w:rPr>
                <w:rFonts w:ascii="Times New Roman" w:eastAsia="DengXian" w:hAnsi="Times New Roman" w:cs="Times New Roman"/>
                <w:color w:val="000000" w:themeColor="text1"/>
                <w:sz w:val="15"/>
                <w:szCs w:val="15"/>
              </w:rPr>
            </w:pPr>
          </w:p>
        </w:tc>
        <w:tc>
          <w:tcPr>
            <w:tcW w:w="1560" w:type="dxa"/>
            <w:vMerge/>
            <w:tcBorders>
              <w:top w:val="nil"/>
              <w:left w:val="single" w:sz="4" w:space="0" w:color="auto"/>
              <w:bottom w:val="single" w:sz="4" w:space="0" w:color="000000"/>
              <w:right w:val="single" w:sz="4" w:space="0" w:color="auto"/>
            </w:tcBorders>
            <w:shd w:val="clear" w:color="auto" w:fill="auto"/>
            <w:vAlign w:val="center"/>
            <w:hideMark/>
          </w:tcPr>
          <w:p w14:paraId="412064CA" w14:textId="77777777" w:rsidR="005E2B2E" w:rsidRPr="00D17B0D" w:rsidRDefault="005E2B2E" w:rsidP="002D03CF">
            <w:pPr>
              <w:adjustRightInd w:val="0"/>
              <w:snapToGrid w:val="0"/>
              <w:spacing w:before="100" w:beforeAutospacing="1"/>
              <w:rPr>
                <w:rFonts w:ascii="Times New Roman" w:eastAsia="DengXian" w:hAnsi="Times New Roman" w:cs="Times New Roman"/>
                <w:color w:val="000000" w:themeColor="text1"/>
                <w:sz w:val="15"/>
                <w:szCs w:val="15"/>
              </w:rPr>
            </w:pPr>
          </w:p>
        </w:tc>
        <w:tc>
          <w:tcPr>
            <w:tcW w:w="1701" w:type="dxa"/>
            <w:vMerge/>
            <w:tcBorders>
              <w:top w:val="nil"/>
              <w:left w:val="single" w:sz="4" w:space="0" w:color="auto"/>
              <w:bottom w:val="single" w:sz="4" w:space="0" w:color="000000"/>
              <w:right w:val="single" w:sz="4" w:space="0" w:color="auto"/>
            </w:tcBorders>
            <w:shd w:val="clear" w:color="auto" w:fill="auto"/>
            <w:vAlign w:val="center"/>
            <w:hideMark/>
          </w:tcPr>
          <w:p w14:paraId="12C77FBD" w14:textId="77777777" w:rsidR="005E2B2E" w:rsidRPr="00D17B0D" w:rsidRDefault="005E2B2E" w:rsidP="002D03CF">
            <w:pPr>
              <w:adjustRightInd w:val="0"/>
              <w:snapToGrid w:val="0"/>
              <w:spacing w:before="100" w:beforeAutospacing="1"/>
              <w:rPr>
                <w:rFonts w:ascii="Times New Roman" w:eastAsia="DengXian" w:hAnsi="Times New Roman" w:cs="Times New Roman"/>
                <w:color w:val="000000" w:themeColor="text1"/>
                <w:sz w:val="15"/>
                <w:szCs w:val="15"/>
              </w:rPr>
            </w:pPr>
          </w:p>
        </w:tc>
        <w:tc>
          <w:tcPr>
            <w:tcW w:w="1417" w:type="dxa"/>
            <w:tcBorders>
              <w:top w:val="nil"/>
              <w:left w:val="nil"/>
              <w:bottom w:val="single" w:sz="4" w:space="0" w:color="auto"/>
              <w:right w:val="single" w:sz="4" w:space="0" w:color="auto"/>
            </w:tcBorders>
            <w:shd w:val="clear" w:color="auto" w:fill="auto"/>
            <w:vAlign w:val="center"/>
            <w:hideMark/>
          </w:tcPr>
          <w:p w14:paraId="0A7C2DC9" w14:textId="62F337C7" w:rsidR="005E2B2E" w:rsidRPr="00D17B0D" w:rsidRDefault="005E2B2E" w:rsidP="002D03CF">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2363/20018(11.8)</w:t>
            </w:r>
          </w:p>
        </w:tc>
        <w:tc>
          <w:tcPr>
            <w:tcW w:w="1134" w:type="dxa"/>
            <w:tcBorders>
              <w:top w:val="nil"/>
              <w:left w:val="nil"/>
              <w:bottom w:val="single" w:sz="4" w:space="0" w:color="auto"/>
              <w:right w:val="single" w:sz="4" w:space="0" w:color="auto"/>
            </w:tcBorders>
            <w:shd w:val="clear" w:color="auto" w:fill="auto"/>
            <w:vAlign w:val="center"/>
            <w:hideMark/>
          </w:tcPr>
          <w:p w14:paraId="58F52D5E" w14:textId="77777777" w:rsidR="005E2B2E" w:rsidRPr="00D17B0D" w:rsidRDefault="005E2B2E" w:rsidP="002D03CF">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60.89(50+)</w:t>
            </w:r>
          </w:p>
        </w:tc>
        <w:tc>
          <w:tcPr>
            <w:tcW w:w="1134" w:type="dxa"/>
            <w:tcBorders>
              <w:top w:val="nil"/>
              <w:left w:val="nil"/>
              <w:bottom w:val="single" w:sz="4" w:space="0" w:color="auto"/>
              <w:right w:val="single" w:sz="4" w:space="0" w:color="auto"/>
            </w:tcBorders>
            <w:shd w:val="clear" w:color="auto" w:fill="auto"/>
            <w:vAlign w:val="center"/>
            <w:hideMark/>
          </w:tcPr>
          <w:p w14:paraId="50DA5593" w14:textId="18458B59" w:rsidR="005E2B2E" w:rsidRPr="00D17B0D" w:rsidRDefault="005E2B2E" w:rsidP="002D03CF">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0.711(0.006)</w:t>
            </w:r>
          </w:p>
        </w:tc>
        <w:tc>
          <w:tcPr>
            <w:tcW w:w="1134" w:type="dxa"/>
            <w:tcBorders>
              <w:top w:val="nil"/>
              <w:left w:val="nil"/>
              <w:bottom w:val="single" w:sz="4" w:space="0" w:color="auto"/>
              <w:right w:val="single" w:sz="4" w:space="0" w:color="auto"/>
            </w:tcBorders>
            <w:shd w:val="clear" w:color="auto" w:fill="auto"/>
            <w:vAlign w:val="center"/>
            <w:hideMark/>
          </w:tcPr>
          <w:p w14:paraId="6311CDDA" w14:textId="77777777" w:rsidR="005E2B2E" w:rsidRPr="00D17B0D" w:rsidRDefault="005E2B2E" w:rsidP="002D03CF">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3.526(0.07)</w:t>
            </w:r>
          </w:p>
        </w:tc>
      </w:tr>
      <w:tr w:rsidR="006C4E6A" w:rsidRPr="006C4E6A" w14:paraId="19E9D243" w14:textId="77777777" w:rsidTr="00FA3A89">
        <w:trPr>
          <w:trHeight w:val="227"/>
        </w:trPr>
        <w:tc>
          <w:tcPr>
            <w:tcW w:w="992" w:type="dxa"/>
            <w:vMerge/>
            <w:tcBorders>
              <w:top w:val="nil"/>
              <w:left w:val="single" w:sz="4" w:space="0" w:color="auto"/>
              <w:bottom w:val="single" w:sz="4" w:space="0" w:color="000000"/>
              <w:right w:val="single" w:sz="4" w:space="0" w:color="auto"/>
            </w:tcBorders>
            <w:shd w:val="clear" w:color="auto" w:fill="auto"/>
            <w:vAlign w:val="center"/>
            <w:hideMark/>
          </w:tcPr>
          <w:p w14:paraId="2211F29C" w14:textId="77777777" w:rsidR="005E2B2E" w:rsidRPr="00D17B0D" w:rsidRDefault="005E2B2E" w:rsidP="002D03CF">
            <w:pPr>
              <w:adjustRightInd w:val="0"/>
              <w:snapToGrid w:val="0"/>
              <w:spacing w:before="100" w:beforeAutospacing="1"/>
              <w:rPr>
                <w:rFonts w:ascii="Times New Roman" w:eastAsia="DengXian" w:hAnsi="Times New Roman" w:cs="Times New Roman"/>
                <w:color w:val="000000" w:themeColor="text1"/>
                <w:sz w:val="15"/>
                <w:szCs w:val="15"/>
              </w:rPr>
            </w:pPr>
          </w:p>
        </w:tc>
        <w:tc>
          <w:tcPr>
            <w:tcW w:w="2269" w:type="dxa"/>
            <w:tcBorders>
              <w:top w:val="nil"/>
              <w:left w:val="nil"/>
              <w:bottom w:val="single" w:sz="4" w:space="0" w:color="auto"/>
              <w:right w:val="single" w:sz="4" w:space="0" w:color="auto"/>
            </w:tcBorders>
            <w:shd w:val="clear" w:color="auto" w:fill="auto"/>
            <w:vAlign w:val="center"/>
            <w:hideMark/>
          </w:tcPr>
          <w:p w14:paraId="2595063E" w14:textId="77777777" w:rsidR="005E2B2E" w:rsidRPr="00D17B0D" w:rsidRDefault="005E2B2E" w:rsidP="002D03CF">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Framingham-2008-male</w:t>
            </w:r>
          </w:p>
        </w:tc>
        <w:tc>
          <w:tcPr>
            <w:tcW w:w="992" w:type="dxa"/>
            <w:vMerge/>
            <w:tcBorders>
              <w:top w:val="nil"/>
              <w:left w:val="single" w:sz="4" w:space="0" w:color="auto"/>
              <w:bottom w:val="single" w:sz="4" w:space="0" w:color="000000"/>
              <w:right w:val="single" w:sz="4" w:space="0" w:color="auto"/>
            </w:tcBorders>
            <w:shd w:val="clear" w:color="auto" w:fill="auto"/>
            <w:vAlign w:val="center"/>
            <w:hideMark/>
          </w:tcPr>
          <w:p w14:paraId="611D3B82" w14:textId="77777777" w:rsidR="005E2B2E" w:rsidRPr="00D17B0D" w:rsidRDefault="005E2B2E" w:rsidP="002D03CF">
            <w:pPr>
              <w:adjustRightInd w:val="0"/>
              <w:snapToGrid w:val="0"/>
              <w:spacing w:before="100" w:beforeAutospacing="1"/>
              <w:rPr>
                <w:rFonts w:ascii="Times New Roman" w:eastAsia="DengXian" w:hAnsi="Times New Roman" w:cs="Times New Roman"/>
                <w:color w:val="000000" w:themeColor="text1"/>
                <w:sz w:val="15"/>
                <w:szCs w:val="15"/>
              </w:rPr>
            </w:pPr>
          </w:p>
        </w:tc>
        <w:tc>
          <w:tcPr>
            <w:tcW w:w="992" w:type="dxa"/>
            <w:vMerge/>
            <w:tcBorders>
              <w:top w:val="nil"/>
              <w:left w:val="single" w:sz="4" w:space="0" w:color="auto"/>
              <w:bottom w:val="single" w:sz="4" w:space="0" w:color="000000"/>
              <w:right w:val="single" w:sz="4" w:space="0" w:color="auto"/>
            </w:tcBorders>
            <w:shd w:val="clear" w:color="auto" w:fill="auto"/>
            <w:vAlign w:val="center"/>
            <w:hideMark/>
          </w:tcPr>
          <w:p w14:paraId="3980D2E7" w14:textId="77777777" w:rsidR="005E2B2E" w:rsidRPr="00D17B0D" w:rsidRDefault="005E2B2E" w:rsidP="002D03CF">
            <w:pPr>
              <w:adjustRightInd w:val="0"/>
              <w:snapToGrid w:val="0"/>
              <w:spacing w:before="100" w:beforeAutospacing="1"/>
              <w:rPr>
                <w:rFonts w:ascii="Times New Roman" w:eastAsia="DengXian" w:hAnsi="Times New Roman" w:cs="Times New Roman"/>
                <w:color w:val="000000" w:themeColor="text1"/>
                <w:sz w:val="15"/>
                <w:szCs w:val="15"/>
              </w:rPr>
            </w:pPr>
          </w:p>
        </w:tc>
        <w:tc>
          <w:tcPr>
            <w:tcW w:w="2835" w:type="dxa"/>
            <w:vMerge/>
            <w:tcBorders>
              <w:top w:val="nil"/>
              <w:left w:val="single" w:sz="4" w:space="0" w:color="auto"/>
              <w:bottom w:val="single" w:sz="4" w:space="0" w:color="000000"/>
              <w:right w:val="single" w:sz="4" w:space="0" w:color="auto"/>
            </w:tcBorders>
            <w:shd w:val="clear" w:color="auto" w:fill="auto"/>
            <w:vAlign w:val="center"/>
            <w:hideMark/>
          </w:tcPr>
          <w:p w14:paraId="1E27B83E" w14:textId="77777777" w:rsidR="005E2B2E" w:rsidRPr="00D17B0D" w:rsidRDefault="005E2B2E" w:rsidP="002D03CF">
            <w:pPr>
              <w:adjustRightInd w:val="0"/>
              <w:snapToGrid w:val="0"/>
              <w:spacing w:before="100" w:beforeAutospacing="1"/>
              <w:rPr>
                <w:rFonts w:ascii="Times New Roman" w:eastAsia="DengXian" w:hAnsi="Times New Roman" w:cs="Times New Roman"/>
                <w:color w:val="000000" w:themeColor="text1"/>
                <w:sz w:val="15"/>
                <w:szCs w:val="15"/>
              </w:rPr>
            </w:pPr>
          </w:p>
        </w:tc>
        <w:tc>
          <w:tcPr>
            <w:tcW w:w="1560" w:type="dxa"/>
            <w:vMerge/>
            <w:tcBorders>
              <w:top w:val="nil"/>
              <w:left w:val="single" w:sz="4" w:space="0" w:color="auto"/>
              <w:bottom w:val="single" w:sz="4" w:space="0" w:color="000000"/>
              <w:right w:val="single" w:sz="4" w:space="0" w:color="auto"/>
            </w:tcBorders>
            <w:shd w:val="clear" w:color="auto" w:fill="auto"/>
            <w:vAlign w:val="center"/>
            <w:hideMark/>
          </w:tcPr>
          <w:p w14:paraId="74D3F192" w14:textId="77777777" w:rsidR="005E2B2E" w:rsidRPr="00D17B0D" w:rsidRDefault="005E2B2E" w:rsidP="002D03CF">
            <w:pPr>
              <w:adjustRightInd w:val="0"/>
              <w:snapToGrid w:val="0"/>
              <w:spacing w:before="100" w:beforeAutospacing="1"/>
              <w:rPr>
                <w:rFonts w:ascii="Times New Roman" w:eastAsia="DengXian" w:hAnsi="Times New Roman" w:cs="Times New Roman"/>
                <w:color w:val="000000" w:themeColor="text1"/>
                <w:sz w:val="15"/>
                <w:szCs w:val="15"/>
              </w:rPr>
            </w:pPr>
          </w:p>
        </w:tc>
        <w:tc>
          <w:tcPr>
            <w:tcW w:w="1701" w:type="dxa"/>
            <w:vMerge/>
            <w:tcBorders>
              <w:top w:val="nil"/>
              <w:left w:val="single" w:sz="4" w:space="0" w:color="auto"/>
              <w:bottom w:val="single" w:sz="4" w:space="0" w:color="000000"/>
              <w:right w:val="single" w:sz="4" w:space="0" w:color="auto"/>
            </w:tcBorders>
            <w:shd w:val="clear" w:color="auto" w:fill="auto"/>
            <w:vAlign w:val="center"/>
            <w:hideMark/>
          </w:tcPr>
          <w:p w14:paraId="01E76016" w14:textId="77777777" w:rsidR="005E2B2E" w:rsidRPr="00D17B0D" w:rsidRDefault="005E2B2E" w:rsidP="002D03CF">
            <w:pPr>
              <w:adjustRightInd w:val="0"/>
              <w:snapToGrid w:val="0"/>
              <w:spacing w:before="100" w:beforeAutospacing="1"/>
              <w:rPr>
                <w:rFonts w:ascii="Times New Roman" w:eastAsia="DengXian" w:hAnsi="Times New Roman" w:cs="Times New Roman"/>
                <w:color w:val="000000" w:themeColor="text1"/>
                <w:sz w:val="15"/>
                <w:szCs w:val="15"/>
              </w:rPr>
            </w:pPr>
          </w:p>
        </w:tc>
        <w:tc>
          <w:tcPr>
            <w:tcW w:w="1417" w:type="dxa"/>
            <w:tcBorders>
              <w:top w:val="nil"/>
              <w:left w:val="nil"/>
              <w:bottom w:val="single" w:sz="4" w:space="0" w:color="auto"/>
              <w:right w:val="single" w:sz="4" w:space="0" w:color="auto"/>
            </w:tcBorders>
            <w:shd w:val="clear" w:color="auto" w:fill="auto"/>
            <w:vAlign w:val="center"/>
            <w:hideMark/>
          </w:tcPr>
          <w:p w14:paraId="245DCACA" w14:textId="49B9A3F6" w:rsidR="005E2B2E" w:rsidRPr="00D17B0D" w:rsidRDefault="005E2B2E" w:rsidP="002D03CF">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1369/7703(17.</w:t>
            </w:r>
            <w:r w:rsidR="000C6DEB" w:rsidRPr="006C4E6A">
              <w:rPr>
                <w:rFonts w:ascii="Times New Roman" w:eastAsia="DengXian" w:hAnsi="Times New Roman" w:cs="Times New Roman"/>
                <w:color w:val="000000" w:themeColor="text1"/>
                <w:sz w:val="15"/>
                <w:szCs w:val="15"/>
              </w:rPr>
              <w:t>8</w:t>
            </w:r>
            <w:r w:rsidRPr="00D17B0D">
              <w:rPr>
                <w:rFonts w:ascii="Times New Roman" w:eastAsia="DengXian" w:hAnsi="Times New Roman" w:cs="Times New Roman"/>
                <w:color w:val="000000" w:themeColor="text1"/>
                <w:sz w:val="15"/>
                <w:szCs w:val="15"/>
              </w:rPr>
              <w:t>)</w:t>
            </w:r>
          </w:p>
        </w:tc>
        <w:tc>
          <w:tcPr>
            <w:tcW w:w="1134" w:type="dxa"/>
            <w:tcBorders>
              <w:top w:val="nil"/>
              <w:left w:val="nil"/>
              <w:bottom w:val="single" w:sz="4" w:space="0" w:color="auto"/>
              <w:right w:val="single" w:sz="4" w:space="0" w:color="auto"/>
            </w:tcBorders>
            <w:shd w:val="clear" w:color="auto" w:fill="auto"/>
            <w:vAlign w:val="center"/>
            <w:hideMark/>
          </w:tcPr>
          <w:p w14:paraId="3D3973F6" w14:textId="77777777" w:rsidR="005E2B2E" w:rsidRPr="00D17B0D" w:rsidRDefault="005E2B2E" w:rsidP="002D03CF">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64.14(50+)</w:t>
            </w:r>
          </w:p>
        </w:tc>
        <w:tc>
          <w:tcPr>
            <w:tcW w:w="1134" w:type="dxa"/>
            <w:tcBorders>
              <w:top w:val="nil"/>
              <w:left w:val="nil"/>
              <w:bottom w:val="single" w:sz="4" w:space="0" w:color="auto"/>
              <w:right w:val="single" w:sz="4" w:space="0" w:color="auto"/>
            </w:tcBorders>
            <w:shd w:val="clear" w:color="auto" w:fill="auto"/>
            <w:vAlign w:val="center"/>
            <w:hideMark/>
          </w:tcPr>
          <w:p w14:paraId="60228745" w14:textId="0B5A5277" w:rsidR="005E2B2E" w:rsidRPr="00D17B0D" w:rsidRDefault="005E2B2E" w:rsidP="002D03CF">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0.66</w:t>
            </w:r>
            <w:r w:rsidR="00690566" w:rsidRPr="006C4E6A">
              <w:rPr>
                <w:rFonts w:ascii="Times New Roman" w:eastAsia="DengXian" w:hAnsi="Times New Roman" w:cs="Times New Roman"/>
                <w:color w:val="000000" w:themeColor="text1"/>
                <w:sz w:val="15"/>
                <w:szCs w:val="15"/>
              </w:rPr>
              <w:t>5</w:t>
            </w:r>
            <w:r w:rsidRPr="00D17B0D">
              <w:rPr>
                <w:rFonts w:ascii="Times New Roman" w:eastAsia="DengXian" w:hAnsi="Times New Roman" w:cs="Times New Roman"/>
                <w:color w:val="000000" w:themeColor="text1"/>
                <w:sz w:val="15"/>
                <w:szCs w:val="15"/>
              </w:rPr>
              <w:t>(0.008)</w:t>
            </w:r>
          </w:p>
        </w:tc>
        <w:tc>
          <w:tcPr>
            <w:tcW w:w="1134" w:type="dxa"/>
            <w:tcBorders>
              <w:top w:val="nil"/>
              <w:left w:val="nil"/>
              <w:bottom w:val="single" w:sz="4" w:space="0" w:color="auto"/>
              <w:right w:val="single" w:sz="4" w:space="0" w:color="auto"/>
            </w:tcBorders>
            <w:shd w:val="clear" w:color="auto" w:fill="auto"/>
            <w:vAlign w:val="center"/>
            <w:hideMark/>
          </w:tcPr>
          <w:p w14:paraId="27AC5947" w14:textId="77777777" w:rsidR="005E2B2E" w:rsidRPr="00D17B0D" w:rsidRDefault="005E2B2E" w:rsidP="002D03CF">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0.669(0.016)</w:t>
            </w:r>
          </w:p>
        </w:tc>
      </w:tr>
      <w:tr w:rsidR="006C4E6A" w:rsidRPr="006C4E6A" w14:paraId="1D835E98" w14:textId="77777777" w:rsidTr="00FA3A89">
        <w:trPr>
          <w:trHeight w:val="227"/>
        </w:trPr>
        <w:tc>
          <w:tcPr>
            <w:tcW w:w="992" w:type="dxa"/>
            <w:vMerge/>
            <w:tcBorders>
              <w:top w:val="nil"/>
              <w:left w:val="single" w:sz="4" w:space="0" w:color="auto"/>
              <w:bottom w:val="single" w:sz="4" w:space="0" w:color="000000"/>
              <w:right w:val="single" w:sz="4" w:space="0" w:color="auto"/>
            </w:tcBorders>
            <w:shd w:val="clear" w:color="auto" w:fill="auto"/>
            <w:vAlign w:val="center"/>
            <w:hideMark/>
          </w:tcPr>
          <w:p w14:paraId="3A34032C" w14:textId="77777777" w:rsidR="005E2B2E" w:rsidRPr="00D17B0D" w:rsidRDefault="005E2B2E" w:rsidP="002D03CF">
            <w:pPr>
              <w:adjustRightInd w:val="0"/>
              <w:snapToGrid w:val="0"/>
              <w:spacing w:before="100" w:beforeAutospacing="1"/>
              <w:rPr>
                <w:rFonts w:ascii="Times New Roman" w:eastAsia="DengXian" w:hAnsi="Times New Roman" w:cs="Times New Roman"/>
                <w:color w:val="000000" w:themeColor="text1"/>
                <w:sz w:val="15"/>
                <w:szCs w:val="15"/>
              </w:rPr>
            </w:pPr>
          </w:p>
        </w:tc>
        <w:tc>
          <w:tcPr>
            <w:tcW w:w="2269" w:type="dxa"/>
            <w:tcBorders>
              <w:top w:val="nil"/>
              <w:left w:val="nil"/>
              <w:bottom w:val="single" w:sz="4" w:space="0" w:color="auto"/>
              <w:right w:val="single" w:sz="4" w:space="0" w:color="auto"/>
            </w:tcBorders>
            <w:shd w:val="clear" w:color="auto" w:fill="auto"/>
            <w:vAlign w:val="center"/>
            <w:hideMark/>
          </w:tcPr>
          <w:p w14:paraId="786A769D" w14:textId="77777777" w:rsidR="005E2B2E" w:rsidRPr="00D17B0D" w:rsidRDefault="005E2B2E" w:rsidP="002D03CF">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Framingham-2008-female</w:t>
            </w:r>
          </w:p>
        </w:tc>
        <w:tc>
          <w:tcPr>
            <w:tcW w:w="992" w:type="dxa"/>
            <w:vMerge/>
            <w:tcBorders>
              <w:top w:val="nil"/>
              <w:left w:val="single" w:sz="4" w:space="0" w:color="auto"/>
              <w:bottom w:val="single" w:sz="4" w:space="0" w:color="000000"/>
              <w:right w:val="single" w:sz="4" w:space="0" w:color="auto"/>
            </w:tcBorders>
            <w:shd w:val="clear" w:color="auto" w:fill="auto"/>
            <w:vAlign w:val="center"/>
            <w:hideMark/>
          </w:tcPr>
          <w:p w14:paraId="275557C1" w14:textId="77777777" w:rsidR="005E2B2E" w:rsidRPr="00D17B0D" w:rsidRDefault="005E2B2E" w:rsidP="002D03CF">
            <w:pPr>
              <w:adjustRightInd w:val="0"/>
              <w:snapToGrid w:val="0"/>
              <w:spacing w:before="100" w:beforeAutospacing="1"/>
              <w:rPr>
                <w:rFonts w:ascii="Times New Roman" w:eastAsia="DengXian" w:hAnsi="Times New Roman" w:cs="Times New Roman"/>
                <w:color w:val="000000" w:themeColor="text1"/>
                <w:sz w:val="15"/>
                <w:szCs w:val="15"/>
              </w:rPr>
            </w:pPr>
          </w:p>
        </w:tc>
        <w:tc>
          <w:tcPr>
            <w:tcW w:w="992" w:type="dxa"/>
            <w:vMerge/>
            <w:tcBorders>
              <w:top w:val="nil"/>
              <w:left w:val="single" w:sz="4" w:space="0" w:color="auto"/>
              <w:bottom w:val="single" w:sz="4" w:space="0" w:color="000000"/>
              <w:right w:val="single" w:sz="4" w:space="0" w:color="auto"/>
            </w:tcBorders>
            <w:shd w:val="clear" w:color="auto" w:fill="auto"/>
            <w:vAlign w:val="center"/>
            <w:hideMark/>
          </w:tcPr>
          <w:p w14:paraId="10143E30" w14:textId="77777777" w:rsidR="005E2B2E" w:rsidRPr="00D17B0D" w:rsidRDefault="005E2B2E" w:rsidP="002D03CF">
            <w:pPr>
              <w:adjustRightInd w:val="0"/>
              <w:snapToGrid w:val="0"/>
              <w:spacing w:before="100" w:beforeAutospacing="1"/>
              <w:rPr>
                <w:rFonts w:ascii="Times New Roman" w:eastAsia="DengXian" w:hAnsi="Times New Roman" w:cs="Times New Roman"/>
                <w:color w:val="000000" w:themeColor="text1"/>
                <w:sz w:val="15"/>
                <w:szCs w:val="15"/>
              </w:rPr>
            </w:pPr>
          </w:p>
        </w:tc>
        <w:tc>
          <w:tcPr>
            <w:tcW w:w="2835" w:type="dxa"/>
            <w:vMerge/>
            <w:tcBorders>
              <w:top w:val="nil"/>
              <w:left w:val="single" w:sz="4" w:space="0" w:color="auto"/>
              <w:bottom w:val="single" w:sz="4" w:space="0" w:color="000000"/>
              <w:right w:val="single" w:sz="4" w:space="0" w:color="auto"/>
            </w:tcBorders>
            <w:shd w:val="clear" w:color="auto" w:fill="auto"/>
            <w:vAlign w:val="center"/>
            <w:hideMark/>
          </w:tcPr>
          <w:p w14:paraId="73A27E51" w14:textId="77777777" w:rsidR="005E2B2E" w:rsidRPr="00D17B0D" w:rsidRDefault="005E2B2E" w:rsidP="002D03CF">
            <w:pPr>
              <w:adjustRightInd w:val="0"/>
              <w:snapToGrid w:val="0"/>
              <w:spacing w:before="100" w:beforeAutospacing="1"/>
              <w:rPr>
                <w:rFonts w:ascii="Times New Roman" w:eastAsia="DengXian" w:hAnsi="Times New Roman" w:cs="Times New Roman"/>
                <w:color w:val="000000" w:themeColor="text1"/>
                <w:sz w:val="15"/>
                <w:szCs w:val="15"/>
              </w:rPr>
            </w:pPr>
          </w:p>
        </w:tc>
        <w:tc>
          <w:tcPr>
            <w:tcW w:w="1560" w:type="dxa"/>
            <w:vMerge/>
            <w:tcBorders>
              <w:top w:val="nil"/>
              <w:left w:val="single" w:sz="4" w:space="0" w:color="auto"/>
              <w:bottom w:val="single" w:sz="4" w:space="0" w:color="000000"/>
              <w:right w:val="single" w:sz="4" w:space="0" w:color="auto"/>
            </w:tcBorders>
            <w:shd w:val="clear" w:color="auto" w:fill="auto"/>
            <w:vAlign w:val="center"/>
            <w:hideMark/>
          </w:tcPr>
          <w:p w14:paraId="3BD4E32F" w14:textId="77777777" w:rsidR="005E2B2E" w:rsidRPr="00D17B0D" w:rsidRDefault="005E2B2E" w:rsidP="002D03CF">
            <w:pPr>
              <w:adjustRightInd w:val="0"/>
              <w:snapToGrid w:val="0"/>
              <w:spacing w:before="100" w:beforeAutospacing="1"/>
              <w:rPr>
                <w:rFonts w:ascii="Times New Roman" w:eastAsia="DengXian" w:hAnsi="Times New Roman" w:cs="Times New Roman"/>
                <w:color w:val="000000" w:themeColor="text1"/>
                <w:sz w:val="15"/>
                <w:szCs w:val="15"/>
              </w:rPr>
            </w:pPr>
          </w:p>
        </w:tc>
        <w:tc>
          <w:tcPr>
            <w:tcW w:w="1701" w:type="dxa"/>
            <w:vMerge/>
            <w:tcBorders>
              <w:top w:val="nil"/>
              <w:left w:val="single" w:sz="4" w:space="0" w:color="auto"/>
              <w:bottom w:val="single" w:sz="4" w:space="0" w:color="000000"/>
              <w:right w:val="single" w:sz="4" w:space="0" w:color="auto"/>
            </w:tcBorders>
            <w:shd w:val="clear" w:color="auto" w:fill="auto"/>
            <w:vAlign w:val="center"/>
            <w:hideMark/>
          </w:tcPr>
          <w:p w14:paraId="711C625B" w14:textId="77777777" w:rsidR="005E2B2E" w:rsidRPr="00D17B0D" w:rsidRDefault="005E2B2E" w:rsidP="002D03CF">
            <w:pPr>
              <w:adjustRightInd w:val="0"/>
              <w:snapToGrid w:val="0"/>
              <w:spacing w:before="100" w:beforeAutospacing="1"/>
              <w:rPr>
                <w:rFonts w:ascii="Times New Roman" w:eastAsia="DengXian" w:hAnsi="Times New Roman" w:cs="Times New Roman"/>
                <w:color w:val="000000" w:themeColor="text1"/>
                <w:sz w:val="15"/>
                <w:szCs w:val="15"/>
              </w:rPr>
            </w:pPr>
          </w:p>
        </w:tc>
        <w:tc>
          <w:tcPr>
            <w:tcW w:w="1417" w:type="dxa"/>
            <w:tcBorders>
              <w:top w:val="nil"/>
              <w:left w:val="nil"/>
              <w:bottom w:val="single" w:sz="4" w:space="0" w:color="auto"/>
              <w:right w:val="single" w:sz="4" w:space="0" w:color="auto"/>
            </w:tcBorders>
            <w:shd w:val="clear" w:color="auto" w:fill="auto"/>
            <w:vAlign w:val="center"/>
            <w:hideMark/>
          </w:tcPr>
          <w:p w14:paraId="68F6268E" w14:textId="71D3E1FD" w:rsidR="005E2B2E" w:rsidRPr="00D17B0D" w:rsidRDefault="005E2B2E" w:rsidP="002D03CF">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2363/20018(11.8)</w:t>
            </w:r>
          </w:p>
        </w:tc>
        <w:tc>
          <w:tcPr>
            <w:tcW w:w="1134" w:type="dxa"/>
            <w:tcBorders>
              <w:top w:val="nil"/>
              <w:left w:val="nil"/>
              <w:bottom w:val="single" w:sz="4" w:space="0" w:color="auto"/>
              <w:right w:val="single" w:sz="4" w:space="0" w:color="auto"/>
            </w:tcBorders>
            <w:shd w:val="clear" w:color="auto" w:fill="auto"/>
            <w:vAlign w:val="center"/>
            <w:hideMark/>
          </w:tcPr>
          <w:p w14:paraId="46320C33" w14:textId="77777777" w:rsidR="005E2B2E" w:rsidRPr="00D17B0D" w:rsidRDefault="005E2B2E" w:rsidP="002D03CF">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60.89(50+)</w:t>
            </w:r>
          </w:p>
        </w:tc>
        <w:tc>
          <w:tcPr>
            <w:tcW w:w="1134" w:type="dxa"/>
            <w:tcBorders>
              <w:top w:val="nil"/>
              <w:left w:val="nil"/>
              <w:bottom w:val="single" w:sz="4" w:space="0" w:color="auto"/>
              <w:right w:val="single" w:sz="4" w:space="0" w:color="auto"/>
            </w:tcBorders>
            <w:shd w:val="clear" w:color="auto" w:fill="auto"/>
            <w:vAlign w:val="center"/>
            <w:hideMark/>
          </w:tcPr>
          <w:p w14:paraId="090AC89D" w14:textId="231A5601" w:rsidR="005E2B2E" w:rsidRPr="00D17B0D" w:rsidRDefault="005E2B2E" w:rsidP="002D03CF">
            <w:pPr>
              <w:adjustRightInd w:val="0"/>
              <w:snapToGrid w:val="0"/>
              <w:spacing w:before="100" w:beforeAutospacing="1"/>
              <w:rPr>
                <w:rFonts w:ascii="Times New Roman" w:eastAsia="DengXian" w:hAnsi="Times New Roman" w:cs="Times New Roman"/>
                <w:color w:val="000000" w:themeColor="text1"/>
                <w:sz w:val="15"/>
                <w:szCs w:val="15"/>
              </w:rPr>
            </w:pPr>
            <w:bookmarkStart w:id="63" w:name="RANGE!J13"/>
            <w:r w:rsidRPr="00D17B0D">
              <w:rPr>
                <w:rFonts w:ascii="Times New Roman" w:eastAsia="DengXian" w:hAnsi="Times New Roman" w:cs="Times New Roman"/>
                <w:color w:val="000000" w:themeColor="text1"/>
                <w:sz w:val="15"/>
                <w:szCs w:val="15"/>
              </w:rPr>
              <w:t>0.692(0.005)</w:t>
            </w:r>
            <w:bookmarkEnd w:id="63"/>
          </w:p>
        </w:tc>
        <w:tc>
          <w:tcPr>
            <w:tcW w:w="1134" w:type="dxa"/>
            <w:tcBorders>
              <w:top w:val="nil"/>
              <w:left w:val="nil"/>
              <w:bottom w:val="single" w:sz="4" w:space="0" w:color="auto"/>
              <w:right w:val="single" w:sz="4" w:space="0" w:color="auto"/>
            </w:tcBorders>
            <w:shd w:val="clear" w:color="auto" w:fill="auto"/>
            <w:vAlign w:val="center"/>
            <w:hideMark/>
          </w:tcPr>
          <w:p w14:paraId="7DBED878" w14:textId="77777777" w:rsidR="005E2B2E" w:rsidRPr="00D17B0D" w:rsidRDefault="005E2B2E" w:rsidP="002D03CF">
            <w:pPr>
              <w:adjustRightInd w:val="0"/>
              <w:snapToGrid w:val="0"/>
              <w:spacing w:before="100" w:beforeAutospacing="1"/>
              <w:rPr>
                <w:rFonts w:ascii="Times New Roman" w:eastAsia="DengXian" w:hAnsi="Times New Roman" w:cs="Times New Roman"/>
                <w:color w:val="000000" w:themeColor="text1"/>
                <w:sz w:val="15"/>
                <w:szCs w:val="15"/>
              </w:rPr>
            </w:pPr>
            <w:bookmarkStart w:id="64" w:name="RANGE!K13"/>
            <w:r w:rsidRPr="00D17B0D">
              <w:rPr>
                <w:rFonts w:ascii="Times New Roman" w:eastAsia="DengXian" w:hAnsi="Times New Roman" w:cs="Times New Roman"/>
                <w:color w:val="000000" w:themeColor="text1"/>
                <w:sz w:val="15"/>
                <w:szCs w:val="15"/>
              </w:rPr>
              <w:t>1.074(0.021)</w:t>
            </w:r>
            <w:bookmarkEnd w:id="64"/>
          </w:p>
        </w:tc>
      </w:tr>
      <w:tr w:rsidR="006C4E6A" w:rsidRPr="006C4E6A" w14:paraId="3E31CF4E" w14:textId="77777777" w:rsidTr="00FA3A89">
        <w:trPr>
          <w:trHeight w:val="227"/>
        </w:trPr>
        <w:tc>
          <w:tcPr>
            <w:tcW w:w="992" w:type="dxa"/>
            <w:vMerge w:val="restart"/>
            <w:tcBorders>
              <w:top w:val="nil"/>
              <w:left w:val="single" w:sz="4" w:space="0" w:color="auto"/>
              <w:bottom w:val="single" w:sz="4" w:space="0" w:color="000000"/>
              <w:right w:val="single" w:sz="4" w:space="0" w:color="auto"/>
            </w:tcBorders>
            <w:shd w:val="clear" w:color="auto" w:fill="auto"/>
            <w:vAlign w:val="center"/>
            <w:hideMark/>
          </w:tcPr>
          <w:p w14:paraId="53D0AF61" w14:textId="0762A53A" w:rsidR="005E2B2E" w:rsidRPr="00D17B0D" w:rsidRDefault="005E2B2E" w:rsidP="002D03CF">
            <w:pPr>
              <w:adjustRightInd w:val="0"/>
              <w:snapToGrid w:val="0"/>
              <w:spacing w:before="100" w:beforeAutospacing="1"/>
              <w:rPr>
                <w:rFonts w:ascii="Times New Roman" w:eastAsia="DengXian" w:hAnsi="Times New Roman" w:cs="Times New Roman"/>
                <w:color w:val="000000" w:themeColor="text1"/>
                <w:sz w:val="15"/>
                <w:szCs w:val="15"/>
              </w:rPr>
            </w:pPr>
            <w:bookmarkStart w:id="65" w:name="RANGE!A14"/>
            <w:r w:rsidRPr="00D17B0D">
              <w:rPr>
                <w:rFonts w:ascii="Times New Roman" w:eastAsia="DengXian" w:hAnsi="Times New Roman" w:cs="Times New Roman"/>
                <w:color w:val="000000" w:themeColor="text1"/>
                <w:sz w:val="15"/>
                <w:szCs w:val="15"/>
              </w:rPr>
              <w:t>Jiang 2020</w:t>
            </w:r>
            <w:bookmarkEnd w:id="65"/>
          </w:p>
        </w:tc>
        <w:tc>
          <w:tcPr>
            <w:tcW w:w="2269" w:type="dxa"/>
            <w:tcBorders>
              <w:top w:val="nil"/>
              <w:left w:val="nil"/>
              <w:bottom w:val="single" w:sz="4" w:space="0" w:color="auto"/>
              <w:right w:val="single" w:sz="4" w:space="0" w:color="auto"/>
            </w:tcBorders>
            <w:shd w:val="clear" w:color="auto" w:fill="auto"/>
            <w:vAlign w:val="center"/>
            <w:hideMark/>
          </w:tcPr>
          <w:p w14:paraId="07E504FE" w14:textId="77777777" w:rsidR="005E2B2E" w:rsidRPr="00D17B0D" w:rsidRDefault="005E2B2E" w:rsidP="002D03CF">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China-PAR male</w:t>
            </w:r>
          </w:p>
        </w:tc>
        <w:tc>
          <w:tcPr>
            <w:tcW w:w="992" w:type="dxa"/>
            <w:vMerge w:val="restart"/>
            <w:tcBorders>
              <w:top w:val="nil"/>
              <w:left w:val="single" w:sz="4" w:space="0" w:color="auto"/>
              <w:bottom w:val="single" w:sz="4" w:space="0" w:color="000000"/>
              <w:right w:val="single" w:sz="4" w:space="0" w:color="auto"/>
            </w:tcBorders>
            <w:shd w:val="clear" w:color="auto" w:fill="auto"/>
            <w:vAlign w:val="center"/>
            <w:hideMark/>
          </w:tcPr>
          <w:p w14:paraId="77FD3533" w14:textId="77777777" w:rsidR="005E2B2E" w:rsidRPr="00D17B0D" w:rsidRDefault="005E2B2E" w:rsidP="002D03CF">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2010-2012</w:t>
            </w:r>
          </w:p>
        </w:tc>
        <w:tc>
          <w:tcPr>
            <w:tcW w:w="992" w:type="dxa"/>
            <w:vMerge w:val="restart"/>
            <w:tcBorders>
              <w:top w:val="nil"/>
              <w:left w:val="single" w:sz="4" w:space="0" w:color="auto"/>
              <w:bottom w:val="single" w:sz="4" w:space="0" w:color="000000"/>
              <w:right w:val="single" w:sz="4" w:space="0" w:color="auto"/>
            </w:tcBorders>
            <w:shd w:val="clear" w:color="auto" w:fill="auto"/>
            <w:vAlign w:val="center"/>
            <w:hideMark/>
          </w:tcPr>
          <w:p w14:paraId="47EED6D2" w14:textId="77777777" w:rsidR="005E2B2E" w:rsidRPr="00D17B0D" w:rsidRDefault="005E2B2E" w:rsidP="002D03CF">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7.05/5</w:t>
            </w:r>
          </w:p>
        </w:tc>
        <w:tc>
          <w:tcPr>
            <w:tcW w:w="2835" w:type="dxa"/>
            <w:vMerge w:val="restart"/>
            <w:tcBorders>
              <w:top w:val="nil"/>
              <w:left w:val="single" w:sz="4" w:space="0" w:color="auto"/>
              <w:bottom w:val="single" w:sz="4" w:space="0" w:color="000000"/>
              <w:right w:val="single" w:sz="4" w:space="0" w:color="auto"/>
            </w:tcBorders>
            <w:shd w:val="clear" w:color="auto" w:fill="auto"/>
            <w:vAlign w:val="center"/>
            <w:hideMark/>
          </w:tcPr>
          <w:p w14:paraId="30B40258" w14:textId="77777777" w:rsidR="005E2B2E" w:rsidRPr="00D17B0D" w:rsidRDefault="005E2B2E" w:rsidP="002D03CF">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Participants from Kashi and Yili</w:t>
            </w:r>
          </w:p>
        </w:tc>
        <w:tc>
          <w:tcPr>
            <w:tcW w:w="1560" w:type="dxa"/>
            <w:vMerge w:val="restart"/>
            <w:tcBorders>
              <w:top w:val="nil"/>
              <w:left w:val="single" w:sz="4" w:space="0" w:color="auto"/>
              <w:bottom w:val="single" w:sz="4" w:space="0" w:color="000000"/>
              <w:right w:val="single" w:sz="4" w:space="0" w:color="auto"/>
            </w:tcBorders>
            <w:shd w:val="clear" w:color="auto" w:fill="auto"/>
            <w:vAlign w:val="center"/>
            <w:hideMark/>
          </w:tcPr>
          <w:p w14:paraId="04CAAB76" w14:textId="77777777" w:rsidR="005E2B2E" w:rsidRPr="00D17B0D" w:rsidRDefault="005E2B2E" w:rsidP="002D03CF">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China/Xinjiang</w:t>
            </w:r>
          </w:p>
        </w:tc>
        <w:tc>
          <w:tcPr>
            <w:tcW w:w="1701" w:type="dxa"/>
            <w:vMerge w:val="restart"/>
            <w:tcBorders>
              <w:top w:val="nil"/>
              <w:left w:val="single" w:sz="4" w:space="0" w:color="auto"/>
              <w:bottom w:val="single" w:sz="4" w:space="0" w:color="000000"/>
              <w:right w:val="single" w:sz="4" w:space="0" w:color="auto"/>
            </w:tcBorders>
            <w:shd w:val="clear" w:color="auto" w:fill="auto"/>
            <w:vAlign w:val="center"/>
            <w:hideMark/>
          </w:tcPr>
          <w:p w14:paraId="6E2077E6" w14:textId="77777777" w:rsidR="005E2B2E" w:rsidRPr="00D17B0D" w:rsidRDefault="005E2B2E" w:rsidP="002D03CF">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Fatal or nonfatal CVD</w:t>
            </w:r>
          </w:p>
        </w:tc>
        <w:tc>
          <w:tcPr>
            <w:tcW w:w="1417" w:type="dxa"/>
            <w:tcBorders>
              <w:top w:val="nil"/>
              <w:left w:val="nil"/>
              <w:bottom w:val="single" w:sz="4" w:space="0" w:color="auto"/>
              <w:right w:val="single" w:sz="4" w:space="0" w:color="auto"/>
            </w:tcBorders>
            <w:shd w:val="clear" w:color="auto" w:fill="auto"/>
            <w:vAlign w:val="center"/>
            <w:hideMark/>
          </w:tcPr>
          <w:p w14:paraId="6EA4AEEF" w14:textId="77777777" w:rsidR="005E2B2E" w:rsidRPr="00D17B0D" w:rsidRDefault="005E2B2E" w:rsidP="002D03CF">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137/1508(9.1)</w:t>
            </w:r>
          </w:p>
        </w:tc>
        <w:tc>
          <w:tcPr>
            <w:tcW w:w="1134" w:type="dxa"/>
            <w:tcBorders>
              <w:top w:val="nil"/>
              <w:left w:val="nil"/>
              <w:bottom w:val="single" w:sz="4" w:space="0" w:color="auto"/>
              <w:right w:val="single" w:sz="4" w:space="0" w:color="auto"/>
            </w:tcBorders>
            <w:shd w:val="clear" w:color="auto" w:fill="auto"/>
            <w:vAlign w:val="center"/>
            <w:hideMark/>
          </w:tcPr>
          <w:p w14:paraId="3ED7F4BF" w14:textId="66DC2E22" w:rsidR="005E2B2E" w:rsidRPr="00D17B0D" w:rsidRDefault="005E2B2E" w:rsidP="002D03CF">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53.83(40-74)</w:t>
            </w:r>
          </w:p>
        </w:tc>
        <w:tc>
          <w:tcPr>
            <w:tcW w:w="1134" w:type="dxa"/>
            <w:tcBorders>
              <w:top w:val="nil"/>
              <w:left w:val="nil"/>
              <w:bottom w:val="single" w:sz="4" w:space="0" w:color="auto"/>
              <w:right w:val="single" w:sz="4" w:space="0" w:color="auto"/>
            </w:tcBorders>
            <w:shd w:val="clear" w:color="auto" w:fill="auto"/>
            <w:vAlign w:val="center"/>
            <w:hideMark/>
          </w:tcPr>
          <w:p w14:paraId="7DD508D8" w14:textId="77777777" w:rsidR="005E2B2E" w:rsidRPr="00D17B0D" w:rsidRDefault="005E2B2E" w:rsidP="002D03CF">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0.727(0.023)</w:t>
            </w:r>
          </w:p>
        </w:tc>
        <w:tc>
          <w:tcPr>
            <w:tcW w:w="1134" w:type="dxa"/>
            <w:tcBorders>
              <w:top w:val="nil"/>
              <w:left w:val="nil"/>
              <w:bottom w:val="single" w:sz="4" w:space="0" w:color="auto"/>
              <w:right w:val="single" w:sz="4" w:space="0" w:color="auto"/>
            </w:tcBorders>
            <w:shd w:val="clear" w:color="auto" w:fill="auto"/>
            <w:vAlign w:val="center"/>
            <w:hideMark/>
          </w:tcPr>
          <w:p w14:paraId="70C12EEB" w14:textId="77777777" w:rsidR="005E2B2E" w:rsidRPr="00D17B0D" w:rsidRDefault="005E2B2E" w:rsidP="002D03CF">
            <w:pPr>
              <w:adjustRightInd w:val="0"/>
              <w:snapToGrid w:val="0"/>
              <w:spacing w:before="100" w:beforeAutospacing="1"/>
              <w:rPr>
                <w:rFonts w:ascii="Times New Roman" w:eastAsia="DengXian" w:hAnsi="Times New Roman" w:cs="Times New Roman"/>
                <w:color w:val="000000" w:themeColor="text1"/>
                <w:sz w:val="15"/>
                <w:szCs w:val="15"/>
              </w:rPr>
            </w:pPr>
            <w:bookmarkStart w:id="66" w:name="RANGE!K14"/>
            <w:r w:rsidRPr="00D17B0D">
              <w:rPr>
                <w:rFonts w:ascii="Times New Roman" w:eastAsia="DengXian" w:hAnsi="Times New Roman" w:cs="Times New Roman"/>
                <w:color w:val="000000" w:themeColor="text1"/>
                <w:sz w:val="15"/>
                <w:szCs w:val="15"/>
              </w:rPr>
              <w:t>0.953(0.078)</w:t>
            </w:r>
            <w:r w:rsidRPr="00D17B0D">
              <w:rPr>
                <w:rFonts w:ascii="Times New Roman" w:eastAsia="DengXian" w:hAnsi="Times New Roman" w:cs="Times New Roman"/>
                <w:color w:val="000000" w:themeColor="text1"/>
                <w:sz w:val="15"/>
                <w:szCs w:val="15"/>
                <w:vertAlign w:val="superscript"/>
              </w:rPr>
              <w:t>*</w:t>
            </w:r>
            <w:bookmarkEnd w:id="66"/>
          </w:p>
        </w:tc>
      </w:tr>
      <w:tr w:rsidR="006C4E6A" w:rsidRPr="006C4E6A" w14:paraId="6B6DF8C6" w14:textId="77777777" w:rsidTr="00FA3A89">
        <w:trPr>
          <w:trHeight w:val="227"/>
        </w:trPr>
        <w:tc>
          <w:tcPr>
            <w:tcW w:w="992" w:type="dxa"/>
            <w:vMerge/>
            <w:tcBorders>
              <w:top w:val="nil"/>
              <w:left w:val="single" w:sz="4" w:space="0" w:color="auto"/>
              <w:bottom w:val="single" w:sz="4" w:space="0" w:color="000000"/>
              <w:right w:val="single" w:sz="4" w:space="0" w:color="auto"/>
            </w:tcBorders>
            <w:shd w:val="clear" w:color="auto" w:fill="auto"/>
            <w:vAlign w:val="center"/>
            <w:hideMark/>
          </w:tcPr>
          <w:p w14:paraId="17EAA666" w14:textId="77777777" w:rsidR="005E2B2E" w:rsidRPr="00D17B0D" w:rsidRDefault="005E2B2E" w:rsidP="002D03CF">
            <w:pPr>
              <w:adjustRightInd w:val="0"/>
              <w:snapToGrid w:val="0"/>
              <w:spacing w:before="100" w:beforeAutospacing="1"/>
              <w:rPr>
                <w:rFonts w:ascii="Times New Roman" w:eastAsia="DengXian" w:hAnsi="Times New Roman" w:cs="Times New Roman"/>
                <w:color w:val="000000" w:themeColor="text1"/>
                <w:sz w:val="15"/>
                <w:szCs w:val="15"/>
              </w:rPr>
            </w:pPr>
          </w:p>
        </w:tc>
        <w:tc>
          <w:tcPr>
            <w:tcW w:w="2269" w:type="dxa"/>
            <w:tcBorders>
              <w:top w:val="nil"/>
              <w:left w:val="nil"/>
              <w:bottom w:val="single" w:sz="4" w:space="0" w:color="auto"/>
              <w:right w:val="single" w:sz="4" w:space="0" w:color="auto"/>
            </w:tcBorders>
            <w:shd w:val="clear" w:color="auto" w:fill="auto"/>
            <w:vAlign w:val="center"/>
            <w:hideMark/>
          </w:tcPr>
          <w:p w14:paraId="1FFE6056" w14:textId="77777777" w:rsidR="005E2B2E" w:rsidRPr="00D17B0D" w:rsidRDefault="005E2B2E" w:rsidP="002D03CF">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China-PAR female</w:t>
            </w:r>
          </w:p>
        </w:tc>
        <w:tc>
          <w:tcPr>
            <w:tcW w:w="992" w:type="dxa"/>
            <w:vMerge/>
            <w:tcBorders>
              <w:top w:val="nil"/>
              <w:left w:val="single" w:sz="4" w:space="0" w:color="auto"/>
              <w:bottom w:val="single" w:sz="4" w:space="0" w:color="000000"/>
              <w:right w:val="single" w:sz="4" w:space="0" w:color="auto"/>
            </w:tcBorders>
            <w:shd w:val="clear" w:color="auto" w:fill="auto"/>
            <w:vAlign w:val="center"/>
            <w:hideMark/>
          </w:tcPr>
          <w:p w14:paraId="7CC28F71" w14:textId="77777777" w:rsidR="005E2B2E" w:rsidRPr="00D17B0D" w:rsidRDefault="005E2B2E" w:rsidP="002D03CF">
            <w:pPr>
              <w:adjustRightInd w:val="0"/>
              <w:snapToGrid w:val="0"/>
              <w:spacing w:before="100" w:beforeAutospacing="1"/>
              <w:rPr>
                <w:rFonts w:ascii="Times New Roman" w:eastAsia="DengXian" w:hAnsi="Times New Roman" w:cs="Times New Roman"/>
                <w:color w:val="000000" w:themeColor="text1"/>
                <w:sz w:val="15"/>
                <w:szCs w:val="15"/>
              </w:rPr>
            </w:pPr>
          </w:p>
        </w:tc>
        <w:tc>
          <w:tcPr>
            <w:tcW w:w="992" w:type="dxa"/>
            <w:vMerge/>
            <w:tcBorders>
              <w:top w:val="nil"/>
              <w:left w:val="single" w:sz="4" w:space="0" w:color="auto"/>
              <w:bottom w:val="single" w:sz="4" w:space="0" w:color="000000"/>
              <w:right w:val="single" w:sz="4" w:space="0" w:color="auto"/>
            </w:tcBorders>
            <w:shd w:val="clear" w:color="auto" w:fill="auto"/>
            <w:vAlign w:val="center"/>
            <w:hideMark/>
          </w:tcPr>
          <w:p w14:paraId="4F05D7D6" w14:textId="77777777" w:rsidR="005E2B2E" w:rsidRPr="00D17B0D" w:rsidRDefault="005E2B2E" w:rsidP="002D03CF">
            <w:pPr>
              <w:adjustRightInd w:val="0"/>
              <w:snapToGrid w:val="0"/>
              <w:spacing w:before="100" w:beforeAutospacing="1"/>
              <w:rPr>
                <w:rFonts w:ascii="Times New Roman" w:eastAsia="DengXian" w:hAnsi="Times New Roman" w:cs="Times New Roman"/>
                <w:color w:val="000000" w:themeColor="text1"/>
                <w:sz w:val="15"/>
                <w:szCs w:val="15"/>
              </w:rPr>
            </w:pPr>
          </w:p>
        </w:tc>
        <w:tc>
          <w:tcPr>
            <w:tcW w:w="2835" w:type="dxa"/>
            <w:vMerge/>
            <w:tcBorders>
              <w:top w:val="nil"/>
              <w:left w:val="single" w:sz="4" w:space="0" w:color="auto"/>
              <w:bottom w:val="single" w:sz="4" w:space="0" w:color="000000"/>
              <w:right w:val="single" w:sz="4" w:space="0" w:color="auto"/>
            </w:tcBorders>
            <w:shd w:val="clear" w:color="auto" w:fill="auto"/>
            <w:vAlign w:val="center"/>
            <w:hideMark/>
          </w:tcPr>
          <w:p w14:paraId="2E361B43" w14:textId="77777777" w:rsidR="005E2B2E" w:rsidRPr="00D17B0D" w:rsidRDefault="005E2B2E" w:rsidP="002D03CF">
            <w:pPr>
              <w:adjustRightInd w:val="0"/>
              <w:snapToGrid w:val="0"/>
              <w:spacing w:before="100" w:beforeAutospacing="1"/>
              <w:rPr>
                <w:rFonts w:ascii="Times New Roman" w:eastAsia="DengXian" w:hAnsi="Times New Roman" w:cs="Times New Roman"/>
                <w:color w:val="000000" w:themeColor="text1"/>
                <w:sz w:val="15"/>
                <w:szCs w:val="15"/>
              </w:rPr>
            </w:pPr>
          </w:p>
        </w:tc>
        <w:tc>
          <w:tcPr>
            <w:tcW w:w="1560" w:type="dxa"/>
            <w:vMerge/>
            <w:tcBorders>
              <w:top w:val="nil"/>
              <w:left w:val="single" w:sz="4" w:space="0" w:color="auto"/>
              <w:bottom w:val="single" w:sz="4" w:space="0" w:color="000000"/>
              <w:right w:val="single" w:sz="4" w:space="0" w:color="auto"/>
            </w:tcBorders>
            <w:shd w:val="clear" w:color="auto" w:fill="auto"/>
            <w:vAlign w:val="center"/>
            <w:hideMark/>
          </w:tcPr>
          <w:p w14:paraId="6CC0B01B" w14:textId="77777777" w:rsidR="005E2B2E" w:rsidRPr="00D17B0D" w:rsidRDefault="005E2B2E" w:rsidP="002D03CF">
            <w:pPr>
              <w:adjustRightInd w:val="0"/>
              <w:snapToGrid w:val="0"/>
              <w:spacing w:before="100" w:beforeAutospacing="1"/>
              <w:rPr>
                <w:rFonts w:ascii="Times New Roman" w:eastAsia="DengXian" w:hAnsi="Times New Roman" w:cs="Times New Roman"/>
                <w:color w:val="000000" w:themeColor="text1"/>
                <w:sz w:val="15"/>
                <w:szCs w:val="15"/>
              </w:rPr>
            </w:pPr>
          </w:p>
        </w:tc>
        <w:tc>
          <w:tcPr>
            <w:tcW w:w="1701" w:type="dxa"/>
            <w:vMerge/>
            <w:tcBorders>
              <w:top w:val="nil"/>
              <w:left w:val="single" w:sz="4" w:space="0" w:color="auto"/>
              <w:bottom w:val="single" w:sz="4" w:space="0" w:color="000000"/>
              <w:right w:val="single" w:sz="4" w:space="0" w:color="auto"/>
            </w:tcBorders>
            <w:shd w:val="clear" w:color="auto" w:fill="auto"/>
            <w:vAlign w:val="center"/>
            <w:hideMark/>
          </w:tcPr>
          <w:p w14:paraId="3730E2B0" w14:textId="77777777" w:rsidR="005E2B2E" w:rsidRPr="00D17B0D" w:rsidRDefault="005E2B2E" w:rsidP="002D03CF">
            <w:pPr>
              <w:adjustRightInd w:val="0"/>
              <w:snapToGrid w:val="0"/>
              <w:spacing w:before="100" w:beforeAutospacing="1"/>
              <w:rPr>
                <w:rFonts w:ascii="Times New Roman" w:eastAsia="DengXian" w:hAnsi="Times New Roman" w:cs="Times New Roman"/>
                <w:color w:val="000000" w:themeColor="text1"/>
                <w:sz w:val="15"/>
                <w:szCs w:val="15"/>
              </w:rPr>
            </w:pPr>
          </w:p>
        </w:tc>
        <w:tc>
          <w:tcPr>
            <w:tcW w:w="1417" w:type="dxa"/>
            <w:tcBorders>
              <w:top w:val="nil"/>
              <w:left w:val="nil"/>
              <w:bottom w:val="single" w:sz="4" w:space="0" w:color="auto"/>
              <w:right w:val="single" w:sz="4" w:space="0" w:color="auto"/>
            </w:tcBorders>
            <w:shd w:val="clear" w:color="auto" w:fill="auto"/>
            <w:vAlign w:val="center"/>
            <w:hideMark/>
          </w:tcPr>
          <w:p w14:paraId="69753C8C" w14:textId="77777777" w:rsidR="005E2B2E" w:rsidRPr="00D17B0D" w:rsidRDefault="005E2B2E" w:rsidP="002D03CF">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149/1839(8.4)</w:t>
            </w:r>
          </w:p>
        </w:tc>
        <w:tc>
          <w:tcPr>
            <w:tcW w:w="1134" w:type="dxa"/>
            <w:tcBorders>
              <w:top w:val="nil"/>
              <w:left w:val="nil"/>
              <w:bottom w:val="single" w:sz="4" w:space="0" w:color="auto"/>
              <w:right w:val="single" w:sz="4" w:space="0" w:color="auto"/>
            </w:tcBorders>
            <w:shd w:val="clear" w:color="auto" w:fill="auto"/>
            <w:vAlign w:val="center"/>
            <w:hideMark/>
          </w:tcPr>
          <w:p w14:paraId="51A0B30E" w14:textId="3982B42A" w:rsidR="005E2B2E" w:rsidRPr="00D17B0D" w:rsidRDefault="005E2B2E" w:rsidP="002D03CF">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52.10(40-74)</w:t>
            </w:r>
          </w:p>
        </w:tc>
        <w:tc>
          <w:tcPr>
            <w:tcW w:w="1134" w:type="dxa"/>
            <w:tcBorders>
              <w:top w:val="nil"/>
              <w:left w:val="nil"/>
              <w:bottom w:val="single" w:sz="4" w:space="0" w:color="auto"/>
              <w:right w:val="single" w:sz="4" w:space="0" w:color="auto"/>
            </w:tcBorders>
            <w:shd w:val="clear" w:color="auto" w:fill="auto"/>
            <w:vAlign w:val="center"/>
            <w:hideMark/>
          </w:tcPr>
          <w:p w14:paraId="1D020504" w14:textId="77777777" w:rsidR="005E2B2E" w:rsidRPr="00D17B0D" w:rsidRDefault="005E2B2E" w:rsidP="002D03CF">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0.731(0.021)</w:t>
            </w:r>
          </w:p>
        </w:tc>
        <w:tc>
          <w:tcPr>
            <w:tcW w:w="1134" w:type="dxa"/>
            <w:tcBorders>
              <w:top w:val="nil"/>
              <w:left w:val="nil"/>
              <w:bottom w:val="single" w:sz="4" w:space="0" w:color="auto"/>
              <w:right w:val="single" w:sz="4" w:space="0" w:color="auto"/>
            </w:tcBorders>
            <w:shd w:val="clear" w:color="auto" w:fill="auto"/>
            <w:vAlign w:val="center"/>
            <w:hideMark/>
          </w:tcPr>
          <w:p w14:paraId="718737A0" w14:textId="77777777" w:rsidR="005E2B2E" w:rsidRPr="00D17B0D" w:rsidRDefault="005E2B2E" w:rsidP="002D03CF">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1.295(0.102)</w:t>
            </w:r>
            <w:r w:rsidRPr="00D17B0D">
              <w:rPr>
                <w:rFonts w:ascii="Times New Roman" w:eastAsia="DengXian" w:hAnsi="Times New Roman" w:cs="Times New Roman"/>
                <w:color w:val="000000" w:themeColor="text1"/>
                <w:sz w:val="15"/>
                <w:szCs w:val="15"/>
                <w:vertAlign w:val="superscript"/>
              </w:rPr>
              <w:t>*</w:t>
            </w:r>
          </w:p>
        </w:tc>
      </w:tr>
      <w:tr w:rsidR="006C4E6A" w:rsidRPr="006C4E6A" w14:paraId="15743E9F" w14:textId="77777777" w:rsidTr="00FA3A89">
        <w:trPr>
          <w:trHeight w:val="227"/>
        </w:trPr>
        <w:tc>
          <w:tcPr>
            <w:tcW w:w="992" w:type="dxa"/>
            <w:vMerge/>
            <w:tcBorders>
              <w:top w:val="nil"/>
              <w:left w:val="single" w:sz="4" w:space="0" w:color="auto"/>
              <w:bottom w:val="single" w:sz="4" w:space="0" w:color="000000"/>
              <w:right w:val="single" w:sz="4" w:space="0" w:color="auto"/>
            </w:tcBorders>
            <w:shd w:val="clear" w:color="auto" w:fill="auto"/>
            <w:vAlign w:val="center"/>
            <w:hideMark/>
          </w:tcPr>
          <w:p w14:paraId="74EDA34F" w14:textId="77777777" w:rsidR="00796253" w:rsidRPr="00D17B0D" w:rsidRDefault="00796253" w:rsidP="00796253">
            <w:pPr>
              <w:adjustRightInd w:val="0"/>
              <w:snapToGrid w:val="0"/>
              <w:spacing w:before="100" w:beforeAutospacing="1"/>
              <w:rPr>
                <w:rFonts w:ascii="Times New Roman" w:eastAsia="DengXian" w:hAnsi="Times New Roman" w:cs="Times New Roman"/>
                <w:color w:val="000000" w:themeColor="text1"/>
                <w:sz w:val="15"/>
                <w:szCs w:val="15"/>
              </w:rPr>
            </w:pPr>
          </w:p>
        </w:tc>
        <w:tc>
          <w:tcPr>
            <w:tcW w:w="2269" w:type="dxa"/>
            <w:tcBorders>
              <w:top w:val="nil"/>
              <w:left w:val="nil"/>
              <w:bottom w:val="single" w:sz="4" w:space="0" w:color="auto"/>
              <w:right w:val="single" w:sz="4" w:space="0" w:color="auto"/>
            </w:tcBorders>
            <w:shd w:val="clear" w:color="auto" w:fill="auto"/>
            <w:vAlign w:val="center"/>
            <w:hideMark/>
          </w:tcPr>
          <w:p w14:paraId="5B9F16BE" w14:textId="21B25329" w:rsidR="00796253" w:rsidRPr="00D17B0D" w:rsidRDefault="00796253" w:rsidP="0079625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Framingham-</w:t>
            </w:r>
            <w:r w:rsidR="008C549F" w:rsidRPr="006C4E6A">
              <w:rPr>
                <w:rFonts w:ascii="Times New Roman" w:eastAsia="DengXian" w:hAnsi="Times New Roman" w:cs="Times New Roman"/>
                <w:color w:val="000000" w:themeColor="text1"/>
                <w:sz w:val="15"/>
                <w:szCs w:val="15"/>
              </w:rPr>
              <w:t>2008</w:t>
            </w:r>
            <w:r w:rsidRPr="00D17B0D">
              <w:rPr>
                <w:rFonts w:ascii="Times New Roman" w:eastAsia="DengXian" w:hAnsi="Times New Roman" w:cs="Times New Roman"/>
                <w:color w:val="000000" w:themeColor="text1"/>
                <w:sz w:val="15"/>
                <w:szCs w:val="15"/>
              </w:rPr>
              <w:t>-male</w:t>
            </w:r>
          </w:p>
        </w:tc>
        <w:tc>
          <w:tcPr>
            <w:tcW w:w="992" w:type="dxa"/>
            <w:vMerge/>
            <w:tcBorders>
              <w:top w:val="nil"/>
              <w:left w:val="single" w:sz="4" w:space="0" w:color="auto"/>
              <w:bottom w:val="single" w:sz="4" w:space="0" w:color="000000"/>
              <w:right w:val="single" w:sz="4" w:space="0" w:color="auto"/>
            </w:tcBorders>
            <w:shd w:val="clear" w:color="auto" w:fill="auto"/>
            <w:vAlign w:val="center"/>
            <w:hideMark/>
          </w:tcPr>
          <w:p w14:paraId="01385969" w14:textId="77777777" w:rsidR="00796253" w:rsidRPr="00D17B0D" w:rsidRDefault="00796253" w:rsidP="00796253">
            <w:pPr>
              <w:adjustRightInd w:val="0"/>
              <w:snapToGrid w:val="0"/>
              <w:spacing w:before="100" w:beforeAutospacing="1"/>
              <w:rPr>
                <w:rFonts w:ascii="Times New Roman" w:eastAsia="DengXian" w:hAnsi="Times New Roman" w:cs="Times New Roman"/>
                <w:color w:val="000000" w:themeColor="text1"/>
                <w:sz w:val="15"/>
                <w:szCs w:val="15"/>
              </w:rPr>
            </w:pPr>
          </w:p>
        </w:tc>
        <w:tc>
          <w:tcPr>
            <w:tcW w:w="992" w:type="dxa"/>
            <w:vMerge/>
            <w:tcBorders>
              <w:top w:val="nil"/>
              <w:left w:val="single" w:sz="4" w:space="0" w:color="auto"/>
              <w:bottom w:val="single" w:sz="4" w:space="0" w:color="000000"/>
              <w:right w:val="single" w:sz="4" w:space="0" w:color="auto"/>
            </w:tcBorders>
            <w:shd w:val="clear" w:color="auto" w:fill="auto"/>
            <w:vAlign w:val="center"/>
            <w:hideMark/>
          </w:tcPr>
          <w:p w14:paraId="69CAB136" w14:textId="77777777" w:rsidR="00796253" w:rsidRPr="00D17B0D" w:rsidRDefault="00796253" w:rsidP="00796253">
            <w:pPr>
              <w:adjustRightInd w:val="0"/>
              <w:snapToGrid w:val="0"/>
              <w:spacing w:before="100" w:beforeAutospacing="1"/>
              <w:rPr>
                <w:rFonts w:ascii="Times New Roman" w:eastAsia="DengXian" w:hAnsi="Times New Roman" w:cs="Times New Roman"/>
                <w:color w:val="000000" w:themeColor="text1"/>
                <w:sz w:val="15"/>
                <w:szCs w:val="15"/>
              </w:rPr>
            </w:pPr>
          </w:p>
        </w:tc>
        <w:tc>
          <w:tcPr>
            <w:tcW w:w="2835" w:type="dxa"/>
            <w:vMerge/>
            <w:tcBorders>
              <w:top w:val="nil"/>
              <w:left w:val="single" w:sz="4" w:space="0" w:color="auto"/>
              <w:bottom w:val="single" w:sz="4" w:space="0" w:color="000000"/>
              <w:right w:val="single" w:sz="4" w:space="0" w:color="auto"/>
            </w:tcBorders>
            <w:shd w:val="clear" w:color="auto" w:fill="auto"/>
            <w:vAlign w:val="center"/>
            <w:hideMark/>
          </w:tcPr>
          <w:p w14:paraId="1FFD5AEF" w14:textId="77777777" w:rsidR="00796253" w:rsidRPr="00D17B0D" w:rsidRDefault="00796253" w:rsidP="00796253">
            <w:pPr>
              <w:adjustRightInd w:val="0"/>
              <w:snapToGrid w:val="0"/>
              <w:spacing w:before="100" w:beforeAutospacing="1"/>
              <w:rPr>
                <w:rFonts w:ascii="Times New Roman" w:eastAsia="DengXian" w:hAnsi="Times New Roman" w:cs="Times New Roman"/>
                <w:color w:val="000000" w:themeColor="text1"/>
                <w:sz w:val="15"/>
                <w:szCs w:val="15"/>
              </w:rPr>
            </w:pPr>
          </w:p>
        </w:tc>
        <w:tc>
          <w:tcPr>
            <w:tcW w:w="1560" w:type="dxa"/>
            <w:vMerge/>
            <w:tcBorders>
              <w:top w:val="nil"/>
              <w:left w:val="single" w:sz="4" w:space="0" w:color="auto"/>
              <w:bottom w:val="single" w:sz="4" w:space="0" w:color="000000"/>
              <w:right w:val="single" w:sz="4" w:space="0" w:color="auto"/>
            </w:tcBorders>
            <w:shd w:val="clear" w:color="auto" w:fill="auto"/>
            <w:vAlign w:val="center"/>
            <w:hideMark/>
          </w:tcPr>
          <w:p w14:paraId="55963A7F" w14:textId="77777777" w:rsidR="00796253" w:rsidRPr="00D17B0D" w:rsidRDefault="00796253" w:rsidP="00796253">
            <w:pPr>
              <w:adjustRightInd w:val="0"/>
              <w:snapToGrid w:val="0"/>
              <w:spacing w:before="100" w:beforeAutospacing="1"/>
              <w:rPr>
                <w:rFonts w:ascii="Times New Roman" w:eastAsia="DengXian" w:hAnsi="Times New Roman" w:cs="Times New Roman"/>
                <w:color w:val="000000" w:themeColor="text1"/>
                <w:sz w:val="15"/>
                <w:szCs w:val="15"/>
              </w:rPr>
            </w:pPr>
          </w:p>
        </w:tc>
        <w:tc>
          <w:tcPr>
            <w:tcW w:w="1701" w:type="dxa"/>
            <w:vMerge/>
            <w:tcBorders>
              <w:top w:val="nil"/>
              <w:left w:val="single" w:sz="4" w:space="0" w:color="auto"/>
              <w:bottom w:val="single" w:sz="4" w:space="0" w:color="000000"/>
              <w:right w:val="single" w:sz="4" w:space="0" w:color="auto"/>
            </w:tcBorders>
            <w:shd w:val="clear" w:color="auto" w:fill="auto"/>
            <w:vAlign w:val="center"/>
            <w:hideMark/>
          </w:tcPr>
          <w:p w14:paraId="7F4EF266" w14:textId="77777777" w:rsidR="00796253" w:rsidRPr="00D17B0D" w:rsidRDefault="00796253" w:rsidP="00796253">
            <w:pPr>
              <w:adjustRightInd w:val="0"/>
              <w:snapToGrid w:val="0"/>
              <w:spacing w:before="100" w:beforeAutospacing="1"/>
              <w:rPr>
                <w:rFonts w:ascii="Times New Roman" w:eastAsia="DengXian" w:hAnsi="Times New Roman" w:cs="Times New Roman"/>
                <w:color w:val="000000" w:themeColor="text1"/>
                <w:sz w:val="15"/>
                <w:szCs w:val="15"/>
              </w:rPr>
            </w:pPr>
          </w:p>
        </w:tc>
        <w:tc>
          <w:tcPr>
            <w:tcW w:w="1417" w:type="dxa"/>
            <w:tcBorders>
              <w:top w:val="nil"/>
              <w:left w:val="nil"/>
              <w:bottom w:val="single" w:sz="4" w:space="0" w:color="auto"/>
              <w:right w:val="single" w:sz="4" w:space="0" w:color="auto"/>
            </w:tcBorders>
            <w:shd w:val="clear" w:color="auto" w:fill="auto"/>
            <w:vAlign w:val="center"/>
            <w:hideMark/>
          </w:tcPr>
          <w:p w14:paraId="12B63236" w14:textId="77777777" w:rsidR="00796253" w:rsidRPr="00D17B0D" w:rsidRDefault="00796253" w:rsidP="0079625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137/1508(9.1)</w:t>
            </w:r>
          </w:p>
        </w:tc>
        <w:tc>
          <w:tcPr>
            <w:tcW w:w="1134" w:type="dxa"/>
            <w:tcBorders>
              <w:top w:val="nil"/>
              <w:left w:val="nil"/>
              <w:bottom w:val="single" w:sz="4" w:space="0" w:color="auto"/>
              <w:right w:val="single" w:sz="4" w:space="0" w:color="auto"/>
            </w:tcBorders>
            <w:shd w:val="clear" w:color="auto" w:fill="auto"/>
            <w:vAlign w:val="center"/>
            <w:hideMark/>
          </w:tcPr>
          <w:p w14:paraId="72B0FE88" w14:textId="4AA67242" w:rsidR="00796253" w:rsidRPr="00D17B0D" w:rsidRDefault="00796253" w:rsidP="0079625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53.83(40-74)</w:t>
            </w:r>
          </w:p>
        </w:tc>
        <w:tc>
          <w:tcPr>
            <w:tcW w:w="1134" w:type="dxa"/>
            <w:tcBorders>
              <w:top w:val="nil"/>
              <w:left w:val="nil"/>
              <w:bottom w:val="single" w:sz="4" w:space="0" w:color="auto"/>
              <w:right w:val="single" w:sz="4" w:space="0" w:color="auto"/>
            </w:tcBorders>
            <w:shd w:val="clear" w:color="auto" w:fill="auto"/>
            <w:vAlign w:val="center"/>
            <w:hideMark/>
          </w:tcPr>
          <w:p w14:paraId="0B219B19" w14:textId="77777777" w:rsidR="00796253" w:rsidRPr="00D17B0D" w:rsidRDefault="00796253" w:rsidP="0079625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0.740(0.022)</w:t>
            </w:r>
          </w:p>
        </w:tc>
        <w:tc>
          <w:tcPr>
            <w:tcW w:w="1134" w:type="dxa"/>
            <w:tcBorders>
              <w:top w:val="nil"/>
              <w:left w:val="nil"/>
              <w:bottom w:val="single" w:sz="4" w:space="0" w:color="auto"/>
              <w:right w:val="single" w:sz="4" w:space="0" w:color="auto"/>
            </w:tcBorders>
            <w:shd w:val="clear" w:color="auto" w:fill="auto"/>
            <w:vAlign w:val="center"/>
            <w:hideMark/>
          </w:tcPr>
          <w:p w14:paraId="2347D2F1" w14:textId="77777777" w:rsidR="00796253" w:rsidRPr="00D17B0D" w:rsidRDefault="00796253" w:rsidP="0079625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0.939(0.078)</w:t>
            </w:r>
            <w:r w:rsidRPr="00D17B0D">
              <w:rPr>
                <w:rFonts w:ascii="Times New Roman" w:eastAsia="DengXian" w:hAnsi="Times New Roman" w:cs="Times New Roman"/>
                <w:color w:val="000000" w:themeColor="text1"/>
                <w:sz w:val="15"/>
                <w:szCs w:val="15"/>
                <w:vertAlign w:val="superscript"/>
              </w:rPr>
              <w:t>*</w:t>
            </w:r>
          </w:p>
        </w:tc>
      </w:tr>
      <w:tr w:rsidR="006C4E6A" w:rsidRPr="006C4E6A" w14:paraId="48BAC0F4" w14:textId="77777777" w:rsidTr="00FA3A89">
        <w:trPr>
          <w:trHeight w:val="227"/>
        </w:trPr>
        <w:tc>
          <w:tcPr>
            <w:tcW w:w="992" w:type="dxa"/>
            <w:vMerge/>
            <w:tcBorders>
              <w:top w:val="nil"/>
              <w:left w:val="single" w:sz="4" w:space="0" w:color="auto"/>
              <w:bottom w:val="single" w:sz="4" w:space="0" w:color="000000"/>
              <w:right w:val="single" w:sz="4" w:space="0" w:color="auto"/>
            </w:tcBorders>
            <w:shd w:val="clear" w:color="auto" w:fill="auto"/>
            <w:vAlign w:val="center"/>
            <w:hideMark/>
          </w:tcPr>
          <w:p w14:paraId="27930FC9" w14:textId="77777777" w:rsidR="00796253" w:rsidRPr="00D17B0D" w:rsidRDefault="00796253" w:rsidP="00796253">
            <w:pPr>
              <w:adjustRightInd w:val="0"/>
              <w:snapToGrid w:val="0"/>
              <w:spacing w:before="100" w:beforeAutospacing="1"/>
              <w:rPr>
                <w:rFonts w:ascii="Times New Roman" w:eastAsia="DengXian" w:hAnsi="Times New Roman" w:cs="Times New Roman"/>
                <w:color w:val="000000" w:themeColor="text1"/>
                <w:sz w:val="15"/>
                <w:szCs w:val="15"/>
              </w:rPr>
            </w:pPr>
          </w:p>
        </w:tc>
        <w:tc>
          <w:tcPr>
            <w:tcW w:w="2269" w:type="dxa"/>
            <w:tcBorders>
              <w:top w:val="nil"/>
              <w:left w:val="nil"/>
              <w:bottom w:val="single" w:sz="4" w:space="0" w:color="auto"/>
              <w:right w:val="single" w:sz="4" w:space="0" w:color="auto"/>
            </w:tcBorders>
            <w:shd w:val="clear" w:color="auto" w:fill="auto"/>
            <w:vAlign w:val="center"/>
            <w:hideMark/>
          </w:tcPr>
          <w:p w14:paraId="4FD16A6F" w14:textId="34CB22BE" w:rsidR="00796253" w:rsidRPr="00D17B0D" w:rsidRDefault="00796253" w:rsidP="0079625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Framingham-</w:t>
            </w:r>
            <w:r w:rsidR="008C549F" w:rsidRPr="006C4E6A">
              <w:rPr>
                <w:rFonts w:ascii="Times New Roman" w:eastAsia="DengXian" w:hAnsi="Times New Roman" w:cs="Times New Roman"/>
                <w:color w:val="000000" w:themeColor="text1"/>
                <w:sz w:val="15"/>
                <w:szCs w:val="15"/>
              </w:rPr>
              <w:t>2008</w:t>
            </w:r>
            <w:r w:rsidRPr="00D17B0D">
              <w:rPr>
                <w:rFonts w:ascii="Times New Roman" w:eastAsia="DengXian" w:hAnsi="Times New Roman" w:cs="Times New Roman"/>
                <w:color w:val="000000" w:themeColor="text1"/>
                <w:sz w:val="15"/>
                <w:szCs w:val="15"/>
              </w:rPr>
              <w:t>-female</w:t>
            </w:r>
          </w:p>
        </w:tc>
        <w:tc>
          <w:tcPr>
            <w:tcW w:w="992" w:type="dxa"/>
            <w:vMerge/>
            <w:tcBorders>
              <w:top w:val="nil"/>
              <w:left w:val="single" w:sz="4" w:space="0" w:color="auto"/>
              <w:bottom w:val="single" w:sz="4" w:space="0" w:color="000000"/>
              <w:right w:val="single" w:sz="4" w:space="0" w:color="auto"/>
            </w:tcBorders>
            <w:shd w:val="clear" w:color="auto" w:fill="auto"/>
            <w:vAlign w:val="center"/>
            <w:hideMark/>
          </w:tcPr>
          <w:p w14:paraId="2FED0B0D" w14:textId="77777777" w:rsidR="00796253" w:rsidRPr="00D17B0D" w:rsidRDefault="00796253" w:rsidP="00796253">
            <w:pPr>
              <w:adjustRightInd w:val="0"/>
              <w:snapToGrid w:val="0"/>
              <w:spacing w:before="100" w:beforeAutospacing="1"/>
              <w:rPr>
                <w:rFonts w:ascii="Times New Roman" w:eastAsia="DengXian" w:hAnsi="Times New Roman" w:cs="Times New Roman"/>
                <w:color w:val="000000" w:themeColor="text1"/>
                <w:sz w:val="15"/>
                <w:szCs w:val="15"/>
              </w:rPr>
            </w:pPr>
          </w:p>
        </w:tc>
        <w:tc>
          <w:tcPr>
            <w:tcW w:w="992" w:type="dxa"/>
            <w:vMerge/>
            <w:tcBorders>
              <w:top w:val="nil"/>
              <w:left w:val="single" w:sz="4" w:space="0" w:color="auto"/>
              <w:bottom w:val="single" w:sz="4" w:space="0" w:color="000000"/>
              <w:right w:val="single" w:sz="4" w:space="0" w:color="auto"/>
            </w:tcBorders>
            <w:shd w:val="clear" w:color="auto" w:fill="auto"/>
            <w:vAlign w:val="center"/>
            <w:hideMark/>
          </w:tcPr>
          <w:p w14:paraId="33CDCCB0" w14:textId="77777777" w:rsidR="00796253" w:rsidRPr="00D17B0D" w:rsidRDefault="00796253" w:rsidP="00796253">
            <w:pPr>
              <w:adjustRightInd w:val="0"/>
              <w:snapToGrid w:val="0"/>
              <w:spacing w:before="100" w:beforeAutospacing="1"/>
              <w:rPr>
                <w:rFonts w:ascii="Times New Roman" w:eastAsia="DengXian" w:hAnsi="Times New Roman" w:cs="Times New Roman"/>
                <w:color w:val="000000" w:themeColor="text1"/>
                <w:sz w:val="15"/>
                <w:szCs w:val="15"/>
              </w:rPr>
            </w:pPr>
          </w:p>
        </w:tc>
        <w:tc>
          <w:tcPr>
            <w:tcW w:w="2835" w:type="dxa"/>
            <w:vMerge/>
            <w:tcBorders>
              <w:top w:val="nil"/>
              <w:left w:val="single" w:sz="4" w:space="0" w:color="auto"/>
              <w:bottom w:val="single" w:sz="4" w:space="0" w:color="000000"/>
              <w:right w:val="single" w:sz="4" w:space="0" w:color="auto"/>
            </w:tcBorders>
            <w:shd w:val="clear" w:color="auto" w:fill="auto"/>
            <w:vAlign w:val="center"/>
            <w:hideMark/>
          </w:tcPr>
          <w:p w14:paraId="7932430B" w14:textId="77777777" w:rsidR="00796253" w:rsidRPr="00D17B0D" w:rsidRDefault="00796253" w:rsidP="00796253">
            <w:pPr>
              <w:adjustRightInd w:val="0"/>
              <w:snapToGrid w:val="0"/>
              <w:spacing w:before="100" w:beforeAutospacing="1"/>
              <w:rPr>
                <w:rFonts w:ascii="Times New Roman" w:eastAsia="DengXian" w:hAnsi="Times New Roman" w:cs="Times New Roman"/>
                <w:color w:val="000000" w:themeColor="text1"/>
                <w:sz w:val="15"/>
                <w:szCs w:val="15"/>
              </w:rPr>
            </w:pPr>
          </w:p>
        </w:tc>
        <w:tc>
          <w:tcPr>
            <w:tcW w:w="1560" w:type="dxa"/>
            <w:vMerge/>
            <w:tcBorders>
              <w:top w:val="nil"/>
              <w:left w:val="single" w:sz="4" w:space="0" w:color="auto"/>
              <w:bottom w:val="single" w:sz="4" w:space="0" w:color="000000"/>
              <w:right w:val="single" w:sz="4" w:space="0" w:color="auto"/>
            </w:tcBorders>
            <w:shd w:val="clear" w:color="auto" w:fill="auto"/>
            <w:vAlign w:val="center"/>
            <w:hideMark/>
          </w:tcPr>
          <w:p w14:paraId="1842E54D" w14:textId="77777777" w:rsidR="00796253" w:rsidRPr="00D17B0D" w:rsidRDefault="00796253" w:rsidP="00796253">
            <w:pPr>
              <w:adjustRightInd w:val="0"/>
              <w:snapToGrid w:val="0"/>
              <w:spacing w:before="100" w:beforeAutospacing="1"/>
              <w:rPr>
                <w:rFonts w:ascii="Times New Roman" w:eastAsia="DengXian" w:hAnsi="Times New Roman" w:cs="Times New Roman"/>
                <w:color w:val="000000" w:themeColor="text1"/>
                <w:sz w:val="15"/>
                <w:szCs w:val="15"/>
              </w:rPr>
            </w:pPr>
          </w:p>
        </w:tc>
        <w:tc>
          <w:tcPr>
            <w:tcW w:w="1701" w:type="dxa"/>
            <w:vMerge/>
            <w:tcBorders>
              <w:top w:val="nil"/>
              <w:left w:val="single" w:sz="4" w:space="0" w:color="auto"/>
              <w:bottom w:val="single" w:sz="4" w:space="0" w:color="000000"/>
              <w:right w:val="single" w:sz="4" w:space="0" w:color="auto"/>
            </w:tcBorders>
            <w:shd w:val="clear" w:color="auto" w:fill="auto"/>
            <w:vAlign w:val="center"/>
            <w:hideMark/>
          </w:tcPr>
          <w:p w14:paraId="59636874" w14:textId="77777777" w:rsidR="00796253" w:rsidRPr="00D17B0D" w:rsidRDefault="00796253" w:rsidP="00796253">
            <w:pPr>
              <w:adjustRightInd w:val="0"/>
              <w:snapToGrid w:val="0"/>
              <w:spacing w:before="100" w:beforeAutospacing="1"/>
              <w:rPr>
                <w:rFonts w:ascii="Times New Roman" w:eastAsia="DengXian" w:hAnsi="Times New Roman" w:cs="Times New Roman"/>
                <w:color w:val="000000" w:themeColor="text1"/>
                <w:sz w:val="15"/>
                <w:szCs w:val="15"/>
              </w:rPr>
            </w:pPr>
          </w:p>
        </w:tc>
        <w:tc>
          <w:tcPr>
            <w:tcW w:w="1417" w:type="dxa"/>
            <w:tcBorders>
              <w:top w:val="nil"/>
              <w:left w:val="nil"/>
              <w:bottom w:val="single" w:sz="4" w:space="0" w:color="auto"/>
              <w:right w:val="single" w:sz="4" w:space="0" w:color="auto"/>
            </w:tcBorders>
            <w:shd w:val="clear" w:color="auto" w:fill="auto"/>
            <w:vAlign w:val="center"/>
            <w:hideMark/>
          </w:tcPr>
          <w:p w14:paraId="55AB0DCB" w14:textId="77777777" w:rsidR="00796253" w:rsidRPr="00D17B0D" w:rsidRDefault="00796253" w:rsidP="0079625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149/1839(8.4)</w:t>
            </w:r>
          </w:p>
        </w:tc>
        <w:tc>
          <w:tcPr>
            <w:tcW w:w="1134" w:type="dxa"/>
            <w:tcBorders>
              <w:top w:val="nil"/>
              <w:left w:val="nil"/>
              <w:bottom w:val="single" w:sz="4" w:space="0" w:color="auto"/>
              <w:right w:val="single" w:sz="4" w:space="0" w:color="auto"/>
            </w:tcBorders>
            <w:shd w:val="clear" w:color="auto" w:fill="auto"/>
            <w:vAlign w:val="center"/>
            <w:hideMark/>
          </w:tcPr>
          <w:p w14:paraId="1E3D14EB" w14:textId="5F730D4E" w:rsidR="00796253" w:rsidRPr="00D17B0D" w:rsidRDefault="00796253" w:rsidP="0079625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52.10(40-74)</w:t>
            </w:r>
          </w:p>
        </w:tc>
        <w:tc>
          <w:tcPr>
            <w:tcW w:w="1134" w:type="dxa"/>
            <w:tcBorders>
              <w:top w:val="nil"/>
              <w:left w:val="nil"/>
              <w:bottom w:val="single" w:sz="4" w:space="0" w:color="auto"/>
              <w:right w:val="single" w:sz="4" w:space="0" w:color="auto"/>
            </w:tcBorders>
            <w:shd w:val="clear" w:color="auto" w:fill="auto"/>
            <w:vAlign w:val="center"/>
            <w:hideMark/>
          </w:tcPr>
          <w:p w14:paraId="28582BA0" w14:textId="77777777" w:rsidR="00796253" w:rsidRPr="00D17B0D" w:rsidRDefault="00796253" w:rsidP="0079625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0.761(0.020)</w:t>
            </w:r>
          </w:p>
        </w:tc>
        <w:tc>
          <w:tcPr>
            <w:tcW w:w="1134" w:type="dxa"/>
            <w:tcBorders>
              <w:top w:val="nil"/>
              <w:left w:val="nil"/>
              <w:bottom w:val="single" w:sz="4" w:space="0" w:color="auto"/>
              <w:right w:val="single" w:sz="4" w:space="0" w:color="auto"/>
            </w:tcBorders>
            <w:shd w:val="clear" w:color="auto" w:fill="auto"/>
            <w:vAlign w:val="center"/>
            <w:hideMark/>
          </w:tcPr>
          <w:p w14:paraId="598E7210" w14:textId="77777777" w:rsidR="00796253" w:rsidRPr="00D17B0D" w:rsidRDefault="00796253" w:rsidP="0079625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2.056(0.162)</w:t>
            </w:r>
            <w:r w:rsidRPr="00D17B0D">
              <w:rPr>
                <w:rFonts w:ascii="Times New Roman" w:eastAsia="DengXian" w:hAnsi="Times New Roman" w:cs="Times New Roman"/>
                <w:color w:val="000000" w:themeColor="text1"/>
                <w:sz w:val="15"/>
                <w:szCs w:val="15"/>
                <w:vertAlign w:val="superscript"/>
              </w:rPr>
              <w:t>*</w:t>
            </w:r>
          </w:p>
        </w:tc>
      </w:tr>
      <w:tr w:rsidR="006C4E6A" w:rsidRPr="006C4E6A" w14:paraId="46806D12" w14:textId="77777777" w:rsidTr="00FA3A89">
        <w:trPr>
          <w:trHeight w:val="227"/>
        </w:trPr>
        <w:tc>
          <w:tcPr>
            <w:tcW w:w="992" w:type="dxa"/>
            <w:vMerge/>
            <w:tcBorders>
              <w:top w:val="nil"/>
              <w:left w:val="single" w:sz="4" w:space="0" w:color="auto"/>
              <w:bottom w:val="single" w:sz="4" w:space="0" w:color="000000"/>
              <w:right w:val="single" w:sz="4" w:space="0" w:color="auto"/>
            </w:tcBorders>
            <w:shd w:val="clear" w:color="auto" w:fill="auto"/>
            <w:vAlign w:val="center"/>
            <w:hideMark/>
          </w:tcPr>
          <w:p w14:paraId="3F89351F" w14:textId="77777777" w:rsidR="00796253" w:rsidRPr="00D17B0D" w:rsidRDefault="00796253" w:rsidP="00796253">
            <w:pPr>
              <w:adjustRightInd w:val="0"/>
              <w:snapToGrid w:val="0"/>
              <w:spacing w:before="100" w:beforeAutospacing="1"/>
              <w:rPr>
                <w:rFonts w:ascii="Times New Roman" w:eastAsia="DengXian" w:hAnsi="Times New Roman" w:cs="Times New Roman"/>
                <w:color w:val="000000" w:themeColor="text1"/>
                <w:sz w:val="15"/>
                <w:szCs w:val="15"/>
              </w:rPr>
            </w:pPr>
          </w:p>
        </w:tc>
        <w:tc>
          <w:tcPr>
            <w:tcW w:w="2269" w:type="dxa"/>
            <w:tcBorders>
              <w:top w:val="nil"/>
              <w:left w:val="nil"/>
              <w:bottom w:val="single" w:sz="4" w:space="0" w:color="auto"/>
              <w:right w:val="single" w:sz="4" w:space="0" w:color="auto"/>
            </w:tcBorders>
            <w:shd w:val="clear" w:color="auto" w:fill="auto"/>
            <w:vAlign w:val="center"/>
            <w:hideMark/>
          </w:tcPr>
          <w:p w14:paraId="0DC7AFFF" w14:textId="77777777" w:rsidR="00796253" w:rsidRPr="00D17B0D" w:rsidRDefault="00796253" w:rsidP="0079625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PCE male white</w:t>
            </w:r>
          </w:p>
        </w:tc>
        <w:tc>
          <w:tcPr>
            <w:tcW w:w="992" w:type="dxa"/>
            <w:vMerge/>
            <w:tcBorders>
              <w:top w:val="nil"/>
              <w:left w:val="single" w:sz="4" w:space="0" w:color="auto"/>
              <w:bottom w:val="single" w:sz="4" w:space="0" w:color="000000"/>
              <w:right w:val="single" w:sz="4" w:space="0" w:color="auto"/>
            </w:tcBorders>
            <w:shd w:val="clear" w:color="auto" w:fill="auto"/>
            <w:vAlign w:val="center"/>
            <w:hideMark/>
          </w:tcPr>
          <w:p w14:paraId="40B772EC" w14:textId="77777777" w:rsidR="00796253" w:rsidRPr="00D17B0D" w:rsidRDefault="00796253" w:rsidP="00796253">
            <w:pPr>
              <w:adjustRightInd w:val="0"/>
              <w:snapToGrid w:val="0"/>
              <w:spacing w:before="100" w:beforeAutospacing="1"/>
              <w:rPr>
                <w:rFonts w:ascii="Times New Roman" w:eastAsia="DengXian" w:hAnsi="Times New Roman" w:cs="Times New Roman"/>
                <w:color w:val="000000" w:themeColor="text1"/>
                <w:sz w:val="15"/>
                <w:szCs w:val="15"/>
              </w:rPr>
            </w:pPr>
          </w:p>
        </w:tc>
        <w:tc>
          <w:tcPr>
            <w:tcW w:w="992" w:type="dxa"/>
            <w:vMerge/>
            <w:tcBorders>
              <w:top w:val="nil"/>
              <w:left w:val="single" w:sz="4" w:space="0" w:color="auto"/>
              <w:bottom w:val="single" w:sz="4" w:space="0" w:color="000000"/>
              <w:right w:val="single" w:sz="4" w:space="0" w:color="auto"/>
            </w:tcBorders>
            <w:shd w:val="clear" w:color="auto" w:fill="auto"/>
            <w:vAlign w:val="center"/>
            <w:hideMark/>
          </w:tcPr>
          <w:p w14:paraId="58C0A4CB" w14:textId="77777777" w:rsidR="00796253" w:rsidRPr="00D17B0D" w:rsidRDefault="00796253" w:rsidP="00796253">
            <w:pPr>
              <w:adjustRightInd w:val="0"/>
              <w:snapToGrid w:val="0"/>
              <w:spacing w:before="100" w:beforeAutospacing="1"/>
              <w:rPr>
                <w:rFonts w:ascii="Times New Roman" w:eastAsia="DengXian" w:hAnsi="Times New Roman" w:cs="Times New Roman"/>
                <w:color w:val="000000" w:themeColor="text1"/>
                <w:sz w:val="15"/>
                <w:szCs w:val="15"/>
              </w:rPr>
            </w:pPr>
          </w:p>
        </w:tc>
        <w:tc>
          <w:tcPr>
            <w:tcW w:w="2835" w:type="dxa"/>
            <w:vMerge/>
            <w:tcBorders>
              <w:top w:val="nil"/>
              <w:left w:val="single" w:sz="4" w:space="0" w:color="auto"/>
              <w:bottom w:val="single" w:sz="4" w:space="0" w:color="000000"/>
              <w:right w:val="single" w:sz="4" w:space="0" w:color="auto"/>
            </w:tcBorders>
            <w:shd w:val="clear" w:color="auto" w:fill="auto"/>
            <w:vAlign w:val="center"/>
            <w:hideMark/>
          </w:tcPr>
          <w:p w14:paraId="717EF083" w14:textId="77777777" w:rsidR="00796253" w:rsidRPr="00D17B0D" w:rsidRDefault="00796253" w:rsidP="00796253">
            <w:pPr>
              <w:adjustRightInd w:val="0"/>
              <w:snapToGrid w:val="0"/>
              <w:spacing w:before="100" w:beforeAutospacing="1"/>
              <w:rPr>
                <w:rFonts w:ascii="Times New Roman" w:eastAsia="DengXian" w:hAnsi="Times New Roman" w:cs="Times New Roman"/>
                <w:color w:val="000000" w:themeColor="text1"/>
                <w:sz w:val="15"/>
                <w:szCs w:val="15"/>
              </w:rPr>
            </w:pPr>
          </w:p>
        </w:tc>
        <w:tc>
          <w:tcPr>
            <w:tcW w:w="1560" w:type="dxa"/>
            <w:vMerge/>
            <w:tcBorders>
              <w:top w:val="nil"/>
              <w:left w:val="single" w:sz="4" w:space="0" w:color="auto"/>
              <w:bottom w:val="single" w:sz="4" w:space="0" w:color="000000"/>
              <w:right w:val="single" w:sz="4" w:space="0" w:color="auto"/>
            </w:tcBorders>
            <w:shd w:val="clear" w:color="auto" w:fill="auto"/>
            <w:vAlign w:val="center"/>
            <w:hideMark/>
          </w:tcPr>
          <w:p w14:paraId="2DDDB997" w14:textId="77777777" w:rsidR="00796253" w:rsidRPr="00D17B0D" w:rsidRDefault="00796253" w:rsidP="00796253">
            <w:pPr>
              <w:adjustRightInd w:val="0"/>
              <w:snapToGrid w:val="0"/>
              <w:spacing w:before="100" w:beforeAutospacing="1"/>
              <w:rPr>
                <w:rFonts w:ascii="Times New Roman" w:eastAsia="DengXian" w:hAnsi="Times New Roman" w:cs="Times New Roman"/>
                <w:color w:val="000000" w:themeColor="text1"/>
                <w:sz w:val="15"/>
                <w:szCs w:val="15"/>
              </w:rPr>
            </w:pPr>
          </w:p>
        </w:tc>
        <w:tc>
          <w:tcPr>
            <w:tcW w:w="1701" w:type="dxa"/>
            <w:vMerge/>
            <w:tcBorders>
              <w:top w:val="nil"/>
              <w:left w:val="single" w:sz="4" w:space="0" w:color="auto"/>
              <w:bottom w:val="single" w:sz="4" w:space="0" w:color="000000"/>
              <w:right w:val="single" w:sz="4" w:space="0" w:color="auto"/>
            </w:tcBorders>
            <w:shd w:val="clear" w:color="auto" w:fill="auto"/>
            <w:vAlign w:val="center"/>
            <w:hideMark/>
          </w:tcPr>
          <w:p w14:paraId="2E25B431" w14:textId="77777777" w:rsidR="00796253" w:rsidRPr="00D17B0D" w:rsidRDefault="00796253" w:rsidP="00796253">
            <w:pPr>
              <w:adjustRightInd w:val="0"/>
              <w:snapToGrid w:val="0"/>
              <w:spacing w:before="100" w:beforeAutospacing="1"/>
              <w:rPr>
                <w:rFonts w:ascii="Times New Roman" w:eastAsia="DengXian" w:hAnsi="Times New Roman" w:cs="Times New Roman"/>
                <w:color w:val="000000" w:themeColor="text1"/>
                <w:sz w:val="15"/>
                <w:szCs w:val="15"/>
              </w:rPr>
            </w:pPr>
          </w:p>
        </w:tc>
        <w:tc>
          <w:tcPr>
            <w:tcW w:w="1417" w:type="dxa"/>
            <w:tcBorders>
              <w:top w:val="nil"/>
              <w:left w:val="nil"/>
              <w:bottom w:val="single" w:sz="4" w:space="0" w:color="auto"/>
              <w:right w:val="single" w:sz="4" w:space="0" w:color="auto"/>
            </w:tcBorders>
            <w:shd w:val="clear" w:color="auto" w:fill="auto"/>
            <w:vAlign w:val="center"/>
            <w:hideMark/>
          </w:tcPr>
          <w:p w14:paraId="777E8993" w14:textId="77777777" w:rsidR="00796253" w:rsidRPr="00D17B0D" w:rsidRDefault="00796253" w:rsidP="0079625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137/1508(9.1)</w:t>
            </w:r>
          </w:p>
        </w:tc>
        <w:tc>
          <w:tcPr>
            <w:tcW w:w="1134" w:type="dxa"/>
            <w:tcBorders>
              <w:top w:val="nil"/>
              <w:left w:val="nil"/>
              <w:bottom w:val="single" w:sz="4" w:space="0" w:color="auto"/>
              <w:right w:val="single" w:sz="4" w:space="0" w:color="auto"/>
            </w:tcBorders>
            <w:shd w:val="clear" w:color="auto" w:fill="auto"/>
            <w:vAlign w:val="center"/>
            <w:hideMark/>
          </w:tcPr>
          <w:p w14:paraId="4C70BB12" w14:textId="6C5BB1C7" w:rsidR="00796253" w:rsidRPr="00D17B0D" w:rsidRDefault="00796253" w:rsidP="0079625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53.83(40-74)</w:t>
            </w:r>
          </w:p>
        </w:tc>
        <w:tc>
          <w:tcPr>
            <w:tcW w:w="1134" w:type="dxa"/>
            <w:tcBorders>
              <w:top w:val="nil"/>
              <w:left w:val="nil"/>
              <w:bottom w:val="single" w:sz="4" w:space="0" w:color="auto"/>
              <w:right w:val="single" w:sz="4" w:space="0" w:color="auto"/>
            </w:tcBorders>
            <w:shd w:val="clear" w:color="auto" w:fill="auto"/>
            <w:vAlign w:val="center"/>
            <w:hideMark/>
          </w:tcPr>
          <w:p w14:paraId="1BC58652" w14:textId="77777777" w:rsidR="00796253" w:rsidRPr="00D17B0D" w:rsidRDefault="00796253" w:rsidP="0079625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0.727(0.023)</w:t>
            </w:r>
          </w:p>
        </w:tc>
        <w:tc>
          <w:tcPr>
            <w:tcW w:w="1134" w:type="dxa"/>
            <w:tcBorders>
              <w:top w:val="nil"/>
              <w:left w:val="nil"/>
              <w:bottom w:val="single" w:sz="4" w:space="0" w:color="auto"/>
              <w:right w:val="single" w:sz="4" w:space="0" w:color="auto"/>
            </w:tcBorders>
            <w:shd w:val="clear" w:color="auto" w:fill="auto"/>
            <w:vAlign w:val="center"/>
            <w:hideMark/>
          </w:tcPr>
          <w:p w14:paraId="03BEB708" w14:textId="77777777" w:rsidR="00796253" w:rsidRPr="00D17B0D" w:rsidRDefault="00796253" w:rsidP="0079625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1.902(0.159)</w:t>
            </w:r>
            <w:r w:rsidRPr="00D17B0D">
              <w:rPr>
                <w:rFonts w:ascii="Times New Roman" w:eastAsia="DengXian" w:hAnsi="Times New Roman" w:cs="Times New Roman"/>
                <w:color w:val="000000" w:themeColor="text1"/>
                <w:sz w:val="15"/>
                <w:szCs w:val="15"/>
                <w:vertAlign w:val="superscript"/>
              </w:rPr>
              <w:t>*</w:t>
            </w:r>
          </w:p>
        </w:tc>
      </w:tr>
      <w:tr w:rsidR="006C4E6A" w:rsidRPr="006C4E6A" w14:paraId="072BA0D2" w14:textId="77777777" w:rsidTr="00FA3A89">
        <w:trPr>
          <w:trHeight w:val="227"/>
        </w:trPr>
        <w:tc>
          <w:tcPr>
            <w:tcW w:w="992" w:type="dxa"/>
            <w:vMerge/>
            <w:tcBorders>
              <w:top w:val="nil"/>
              <w:left w:val="single" w:sz="4" w:space="0" w:color="auto"/>
              <w:bottom w:val="single" w:sz="4" w:space="0" w:color="000000"/>
              <w:right w:val="single" w:sz="4" w:space="0" w:color="auto"/>
            </w:tcBorders>
            <w:shd w:val="clear" w:color="auto" w:fill="auto"/>
            <w:vAlign w:val="center"/>
            <w:hideMark/>
          </w:tcPr>
          <w:p w14:paraId="47E52A19" w14:textId="77777777" w:rsidR="00796253" w:rsidRPr="00D17B0D" w:rsidRDefault="00796253" w:rsidP="00796253">
            <w:pPr>
              <w:adjustRightInd w:val="0"/>
              <w:snapToGrid w:val="0"/>
              <w:spacing w:before="100" w:beforeAutospacing="1"/>
              <w:rPr>
                <w:rFonts w:ascii="Times New Roman" w:eastAsia="DengXian" w:hAnsi="Times New Roman" w:cs="Times New Roman"/>
                <w:color w:val="000000" w:themeColor="text1"/>
                <w:sz w:val="15"/>
                <w:szCs w:val="15"/>
              </w:rPr>
            </w:pPr>
          </w:p>
        </w:tc>
        <w:tc>
          <w:tcPr>
            <w:tcW w:w="2269" w:type="dxa"/>
            <w:tcBorders>
              <w:top w:val="nil"/>
              <w:left w:val="nil"/>
              <w:bottom w:val="single" w:sz="4" w:space="0" w:color="auto"/>
              <w:right w:val="single" w:sz="4" w:space="0" w:color="auto"/>
            </w:tcBorders>
            <w:shd w:val="clear" w:color="auto" w:fill="auto"/>
            <w:vAlign w:val="center"/>
            <w:hideMark/>
          </w:tcPr>
          <w:p w14:paraId="3D8CE3C3" w14:textId="77777777" w:rsidR="00796253" w:rsidRPr="00D17B0D" w:rsidRDefault="00796253" w:rsidP="0079625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 xml:space="preserve">PCE female white                         </w:t>
            </w:r>
          </w:p>
        </w:tc>
        <w:tc>
          <w:tcPr>
            <w:tcW w:w="992" w:type="dxa"/>
            <w:vMerge/>
            <w:tcBorders>
              <w:top w:val="nil"/>
              <w:left w:val="single" w:sz="4" w:space="0" w:color="auto"/>
              <w:bottom w:val="single" w:sz="4" w:space="0" w:color="000000"/>
              <w:right w:val="single" w:sz="4" w:space="0" w:color="auto"/>
            </w:tcBorders>
            <w:shd w:val="clear" w:color="auto" w:fill="auto"/>
            <w:vAlign w:val="center"/>
            <w:hideMark/>
          </w:tcPr>
          <w:p w14:paraId="610A9225" w14:textId="77777777" w:rsidR="00796253" w:rsidRPr="00D17B0D" w:rsidRDefault="00796253" w:rsidP="00796253">
            <w:pPr>
              <w:adjustRightInd w:val="0"/>
              <w:snapToGrid w:val="0"/>
              <w:spacing w:before="100" w:beforeAutospacing="1"/>
              <w:rPr>
                <w:rFonts w:ascii="Times New Roman" w:eastAsia="DengXian" w:hAnsi="Times New Roman" w:cs="Times New Roman"/>
                <w:color w:val="000000" w:themeColor="text1"/>
                <w:sz w:val="15"/>
                <w:szCs w:val="15"/>
              </w:rPr>
            </w:pPr>
          </w:p>
        </w:tc>
        <w:tc>
          <w:tcPr>
            <w:tcW w:w="992" w:type="dxa"/>
            <w:vMerge/>
            <w:tcBorders>
              <w:top w:val="nil"/>
              <w:left w:val="single" w:sz="4" w:space="0" w:color="auto"/>
              <w:bottom w:val="single" w:sz="4" w:space="0" w:color="000000"/>
              <w:right w:val="single" w:sz="4" w:space="0" w:color="auto"/>
            </w:tcBorders>
            <w:shd w:val="clear" w:color="auto" w:fill="auto"/>
            <w:vAlign w:val="center"/>
            <w:hideMark/>
          </w:tcPr>
          <w:p w14:paraId="6D957B44" w14:textId="77777777" w:rsidR="00796253" w:rsidRPr="00D17B0D" w:rsidRDefault="00796253" w:rsidP="00796253">
            <w:pPr>
              <w:adjustRightInd w:val="0"/>
              <w:snapToGrid w:val="0"/>
              <w:spacing w:before="100" w:beforeAutospacing="1"/>
              <w:rPr>
                <w:rFonts w:ascii="Times New Roman" w:eastAsia="DengXian" w:hAnsi="Times New Roman" w:cs="Times New Roman"/>
                <w:color w:val="000000" w:themeColor="text1"/>
                <w:sz w:val="15"/>
                <w:szCs w:val="15"/>
              </w:rPr>
            </w:pPr>
          </w:p>
        </w:tc>
        <w:tc>
          <w:tcPr>
            <w:tcW w:w="2835" w:type="dxa"/>
            <w:vMerge/>
            <w:tcBorders>
              <w:top w:val="nil"/>
              <w:left w:val="single" w:sz="4" w:space="0" w:color="auto"/>
              <w:bottom w:val="single" w:sz="4" w:space="0" w:color="000000"/>
              <w:right w:val="single" w:sz="4" w:space="0" w:color="auto"/>
            </w:tcBorders>
            <w:shd w:val="clear" w:color="auto" w:fill="auto"/>
            <w:vAlign w:val="center"/>
            <w:hideMark/>
          </w:tcPr>
          <w:p w14:paraId="1AA6DA23" w14:textId="77777777" w:rsidR="00796253" w:rsidRPr="00D17B0D" w:rsidRDefault="00796253" w:rsidP="00796253">
            <w:pPr>
              <w:adjustRightInd w:val="0"/>
              <w:snapToGrid w:val="0"/>
              <w:spacing w:before="100" w:beforeAutospacing="1"/>
              <w:rPr>
                <w:rFonts w:ascii="Times New Roman" w:eastAsia="DengXian" w:hAnsi="Times New Roman" w:cs="Times New Roman"/>
                <w:color w:val="000000" w:themeColor="text1"/>
                <w:sz w:val="15"/>
                <w:szCs w:val="15"/>
              </w:rPr>
            </w:pPr>
          </w:p>
        </w:tc>
        <w:tc>
          <w:tcPr>
            <w:tcW w:w="1560" w:type="dxa"/>
            <w:vMerge/>
            <w:tcBorders>
              <w:top w:val="nil"/>
              <w:left w:val="single" w:sz="4" w:space="0" w:color="auto"/>
              <w:bottom w:val="single" w:sz="4" w:space="0" w:color="000000"/>
              <w:right w:val="single" w:sz="4" w:space="0" w:color="auto"/>
            </w:tcBorders>
            <w:shd w:val="clear" w:color="auto" w:fill="auto"/>
            <w:vAlign w:val="center"/>
            <w:hideMark/>
          </w:tcPr>
          <w:p w14:paraId="0E0B4310" w14:textId="77777777" w:rsidR="00796253" w:rsidRPr="00D17B0D" w:rsidRDefault="00796253" w:rsidP="00796253">
            <w:pPr>
              <w:adjustRightInd w:val="0"/>
              <w:snapToGrid w:val="0"/>
              <w:spacing w:before="100" w:beforeAutospacing="1"/>
              <w:rPr>
                <w:rFonts w:ascii="Times New Roman" w:eastAsia="DengXian" w:hAnsi="Times New Roman" w:cs="Times New Roman"/>
                <w:color w:val="000000" w:themeColor="text1"/>
                <w:sz w:val="15"/>
                <w:szCs w:val="15"/>
              </w:rPr>
            </w:pPr>
          </w:p>
        </w:tc>
        <w:tc>
          <w:tcPr>
            <w:tcW w:w="1701" w:type="dxa"/>
            <w:vMerge/>
            <w:tcBorders>
              <w:top w:val="nil"/>
              <w:left w:val="single" w:sz="4" w:space="0" w:color="auto"/>
              <w:bottom w:val="single" w:sz="4" w:space="0" w:color="000000"/>
              <w:right w:val="single" w:sz="4" w:space="0" w:color="auto"/>
            </w:tcBorders>
            <w:shd w:val="clear" w:color="auto" w:fill="auto"/>
            <w:vAlign w:val="center"/>
            <w:hideMark/>
          </w:tcPr>
          <w:p w14:paraId="61188830" w14:textId="77777777" w:rsidR="00796253" w:rsidRPr="00D17B0D" w:rsidRDefault="00796253" w:rsidP="00796253">
            <w:pPr>
              <w:adjustRightInd w:val="0"/>
              <w:snapToGrid w:val="0"/>
              <w:spacing w:before="100" w:beforeAutospacing="1"/>
              <w:rPr>
                <w:rFonts w:ascii="Times New Roman" w:eastAsia="DengXian" w:hAnsi="Times New Roman" w:cs="Times New Roman"/>
                <w:color w:val="000000" w:themeColor="text1"/>
                <w:sz w:val="15"/>
                <w:szCs w:val="15"/>
              </w:rPr>
            </w:pPr>
          </w:p>
        </w:tc>
        <w:tc>
          <w:tcPr>
            <w:tcW w:w="1417" w:type="dxa"/>
            <w:tcBorders>
              <w:top w:val="nil"/>
              <w:left w:val="nil"/>
              <w:bottom w:val="single" w:sz="4" w:space="0" w:color="auto"/>
              <w:right w:val="single" w:sz="4" w:space="0" w:color="auto"/>
            </w:tcBorders>
            <w:shd w:val="clear" w:color="auto" w:fill="auto"/>
            <w:vAlign w:val="center"/>
            <w:hideMark/>
          </w:tcPr>
          <w:p w14:paraId="052D8F4E" w14:textId="77777777" w:rsidR="00796253" w:rsidRPr="00D17B0D" w:rsidRDefault="00796253" w:rsidP="0079625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149/1839(8.4)</w:t>
            </w:r>
          </w:p>
        </w:tc>
        <w:tc>
          <w:tcPr>
            <w:tcW w:w="1134" w:type="dxa"/>
            <w:tcBorders>
              <w:top w:val="nil"/>
              <w:left w:val="nil"/>
              <w:bottom w:val="single" w:sz="4" w:space="0" w:color="auto"/>
              <w:right w:val="single" w:sz="4" w:space="0" w:color="auto"/>
            </w:tcBorders>
            <w:shd w:val="clear" w:color="auto" w:fill="auto"/>
            <w:vAlign w:val="center"/>
            <w:hideMark/>
          </w:tcPr>
          <w:p w14:paraId="3FDF4C19" w14:textId="29B8DA8F" w:rsidR="00796253" w:rsidRPr="00D17B0D" w:rsidRDefault="00796253" w:rsidP="0079625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52.10(40-74)</w:t>
            </w:r>
          </w:p>
        </w:tc>
        <w:tc>
          <w:tcPr>
            <w:tcW w:w="1134" w:type="dxa"/>
            <w:tcBorders>
              <w:top w:val="nil"/>
              <w:left w:val="nil"/>
              <w:bottom w:val="single" w:sz="4" w:space="0" w:color="auto"/>
              <w:right w:val="single" w:sz="4" w:space="0" w:color="auto"/>
            </w:tcBorders>
            <w:shd w:val="clear" w:color="auto" w:fill="auto"/>
            <w:vAlign w:val="center"/>
            <w:hideMark/>
          </w:tcPr>
          <w:p w14:paraId="74772DBA" w14:textId="77777777" w:rsidR="00796253" w:rsidRPr="00D17B0D" w:rsidRDefault="00796253" w:rsidP="0079625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0.738(0.021)</w:t>
            </w:r>
          </w:p>
        </w:tc>
        <w:tc>
          <w:tcPr>
            <w:tcW w:w="1134" w:type="dxa"/>
            <w:tcBorders>
              <w:top w:val="nil"/>
              <w:left w:val="nil"/>
              <w:bottom w:val="single" w:sz="4" w:space="0" w:color="auto"/>
              <w:right w:val="single" w:sz="4" w:space="0" w:color="auto"/>
            </w:tcBorders>
            <w:shd w:val="clear" w:color="auto" w:fill="auto"/>
            <w:vAlign w:val="center"/>
            <w:hideMark/>
          </w:tcPr>
          <w:p w14:paraId="1B221FD3" w14:textId="77777777" w:rsidR="00796253" w:rsidRPr="00D17B0D" w:rsidRDefault="00796253" w:rsidP="0079625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3.333(0.262)</w:t>
            </w:r>
            <w:r w:rsidRPr="00D17B0D">
              <w:rPr>
                <w:rFonts w:ascii="Times New Roman" w:eastAsia="DengXian" w:hAnsi="Times New Roman" w:cs="Times New Roman"/>
                <w:color w:val="000000" w:themeColor="text1"/>
                <w:sz w:val="15"/>
                <w:szCs w:val="15"/>
                <w:vertAlign w:val="superscript"/>
              </w:rPr>
              <w:t>*</w:t>
            </w:r>
          </w:p>
        </w:tc>
      </w:tr>
      <w:tr w:rsidR="006C4E6A" w:rsidRPr="006C4E6A" w14:paraId="22C082AB" w14:textId="77777777" w:rsidTr="00FA3A89">
        <w:trPr>
          <w:trHeight w:val="227"/>
        </w:trPr>
        <w:tc>
          <w:tcPr>
            <w:tcW w:w="992" w:type="dxa"/>
            <w:vMerge w:val="restart"/>
            <w:tcBorders>
              <w:top w:val="nil"/>
              <w:left w:val="single" w:sz="4" w:space="0" w:color="auto"/>
              <w:bottom w:val="single" w:sz="4" w:space="0" w:color="000000"/>
              <w:right w:val="single" w:sz="4" w:space="0" w:color="auto"/>
            </w:tcBorders>
            <w:shd w:val="clear" w:color="auto" w:fill="auto"/>
            <w:vAlign w:val="center"/>
            <w:hideMark/>
          </w:tcPr>
          <w:p w14:paraId="2FC5507D" w14:textId="27F0B3E8" w:rsidR="00796253" w:rsidRPr="00D17B0D" w:rsidRDefault="00796253" w:rsidP="00796253">
            <w:pPr>
              <w:adjustRightInd w:val="0"/>
              <w:snapToGrid w:val="0"/>
              <w:spacing w:before="100" w:beforeAutospacing="1"/>
              <w:rPr>
                <w:rFonts w:ascii="Times New Roman" w:eastAsia="DengXian" w:hAnsi="Times New Roman" w:cs="Times New Roman"/>
                <w:color w:val="000000" w:themeColor="text1"/>
                <w:sz w:val="15"/>
                <w:szCs w:val="15"/>
              </w:rPr>
            </w:pPr>
            <w:bookmarkStart w:id="67" w:name="RANGE!A20"/>
            <w:r w:rsidRPr="00D17B0D">
              <w:rPr>
                <w:rFonts w:ascii="Times New Roman" w:eastAsia="DengXian" w:hAnsi="Times New Roman" w:cs="Times New Roman"/>
                <w:color w:val="000000" w:themeColor="text1"/>
                <w:sz w:val="15"/>
                <w:szCs w:val="15"/>
              </w:rPr>
              <w:t>Lee 2015</w:t>
            </w:r>
            <w:bookmarkEnd w:id="67"/>
          </w:p>
        </w:tc>
        <w:tc>
          <w:tcPr>
            <w:tcW w:w="2269" w:type="dxa"/>
            <w:tcBorders>
              <w:top w:val="nil"/>
              <w:left w:val="nil"/>
              <w:bottom w:val="single" w:sz="4" w:space="0" w:color="auto"/>
              <w:right w:val="single" w:sz="4" w:space="0" w:color="auto"/>
            </w:tcBorders>
            <w:shd w:val="clear" w:color="auto" w:fill="auto"/>
            <w:vAlign w:val="center"/>
            <w:hideMark/>
          </w:tcPr>
          <w:p w14:paraId="3FAD87BA" w14:textId="77777777" w:rsidR="00796253" w:rsidRPr="00D17B0D" w:rsidRDefault="00796253" w:rsidP="0079625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 xml:space="preserve">PCE male white                           </w:t>
            </w:r>
          </w:p>
        </w:tc>
        <w:tc>
          <w:tcPr>
            <w:tcW w:w="992"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F3CCCDF" w14:textId="77777777" w:rsidR="00796253" w:rsidRPr="00D17B0D" w:rsidRDefault="00796253" w:rsidP="0079625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1995-2004</w:t>
            </w:r>
          </w:p>
        </w:tc>
        <w:tc>
          <w:tcPr>
            <w:tcW w:w="992" w:type="dxa"/>
            <w:vMerge w:val="restart"/>
            <w:tcBorders>
              <w:top w:val="nil"/>
              <w:left w:val="single" w:sz="4" w:space="0" w:color="auto"/>
              <w:bottom w:val="single" w:sz="4" w:space="0" w:color="000000"/>
              <w:right w:val="single" w:sz="4" w:space="0" w:color="auto"/>
            </w:tcBorders>
            <w:shd w:val="clear" w:color="auto" w:fill="auto"/>
            <w:vAlign w:val="center"/>
            <w:hideMark/>
          </w:tcPr>
          <w:p w14:paraId="5A8C9334" w14:textId="77777777" w:rsidR="00796253" w:rsidRPr="00D17B0D" w:rsidRDefault="00796253" w:rsidP="0079625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10/10</w:t>
            </w:r>
          </w:p>
        </w:tc>
        <w:tc>
          <w:tcPr>
            <w:tcW w:w="2835" w:type="dxa"/>
            <w:vMerge w:val="restart"/>
            <w:tcBorders>
              <w:top w:val="nil"/>
              <w:left w:val="single" w:sz="4" w:space="0" w:color="auto"/>
              <w:bottom w:val="single" w:sz="4" w:space="0" w:color="000000"/>
              <w:right w:val="single" w:sz="4" w:space="0" w:color="auto"/>
            </w:tcBorders>
            <w:shd w:val="clear" w:color="auto" w:fill="auto"/>
            <w:vAlign w:val="center"/>
            <w:hideMark/>
          </w:tcPr>
          <w:p w14:paraId="5DF80609" w14:textId="77777777" w:rsidR="00796253" w:rsidRPr="00D17B0D" w:rsidRDefault="00796253" w:rsidP="0079625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 xml:space="preserve">Hong Kong Cardiovascular Risk Factor Prevalence Study (CRISPS) cohort                               </w:t>
            </w:r>
          </w:p>
        </w:tc>
        <w:tc>
          <w:tcPr>
            <w:tcW w:w="1560" w:type="dxa"/>
            <w:vMerge w:val="restart"/>
            <w:tcBorders>
              <w:top w:val="nil"/>
              <w:left w:val="single" w:sz="4" w:space="0" w:color="auto"/>
              <w:bottom w:val="single" w:sz="4" w:space="0" w:color="000000"/>
              <w:right w:val="single" w:sz="4" w:space="0" w:color="auto"/>
            </w:tcBorders>
            <w:shd w:val="clear" w:color="auto" w:fill="auto"/>
            <w:vAlign w:val="center"/>
            <w:hideMark/>
          </w:tcPr>
          <w:p w14:paraId="0F0C6070" w14:textId="77777777" w:rsidR="00796253" w:rsidRPr="00D17B0D" w:rsidRDefault="00796253" w:rsidP="00796253">
            <w:pPr>
              <w:adjustRightInd w:val="0"/>
              <w:snapToGrid w:val="0"/>
              <w:spacing w:before="100" w:beforeAutospacing="1"/>
              <w:rPr>
                <w:rFonts w:ascii="Times New Roman" w:eastAsia="DengXian" w:hAnsi="Times New Roman" w:cs="Times New Roman"/>
                <w:color w:val="000000" w:themeColor="text1"/>
                <w:sz w:val="15"/>
                <w:szCs w:val="15"/>
              </w:rPr>
            </w:pPr>
            <w:bookmarkStart w:id="68" w:name="RANGE!F20"/>
            <w:r w:rsidRPr="00D17B0D">
              <w:rPr>
                <w:rFonts w:ascii="Times New Roman" w:eastAsia="DengXian" w:hAnsi="Times New Roman" w:cs="Times New Roman"/>
                <w:color w:val="000000" w:themeColor="text1"/>
                <w:sz w:val="15"/>
                <w:szCs w:val="15"/>
              </w:rPr>
              <w:t xml:space="preserve">China/HongKong                   </w:t>
            </w:r>
            <w:bookmarkEnd w:id="68"/>
          </w:p>
        </w:tc>
        <w:tc>
          <w:tcPr>
            <w:tcW w:w="1701" w:type="dxa"/>
            <w:vMerge w:val="restart"/>
            <w:tcBorders>
              <w:top w:val="nil"/>
              <w:left w:val="single" w:sz="4" w:space="0" w:color="auto"/>
              <w:bottom w:val="single" w:sz="4" w:space="0" w:color="000000"/>
              <w:right w:val="single" w:sz="4" w:space="0" w:color="auto"/>
            </w:tcBorders>
            <w:shd w:val="clear" w:color="auto" w:fill="auto"/>
            <w:vAlign w:val="center"/>
            <w:hideMark/>
          </w:tcPr>
          <w:p w14:paraId="68DC6201" w14:textId="77777777" w:rsidR="00796253" w:rsidRPr="00D17B0D" w:rsidRDefault="00796253" w:rsidP="0079625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Fatal or nonfatal CVD</w:t>
            </w:r>
          </w:p>
        </w:tc>
        <w:tc>
          <w:tcPr>
            <w:tcW w:w="1417" w:type="dxa"/>
            <w:tcBorders>
              <w:top w:val="nil"/>
              <w:left w:val="nil"/>
              <w:bottom w:val="single" w:sz="4" w:space="0" w:color="auto"/>
              <w:right w:val="single" w:sz="4" w:space="0" w:color="auto"/>
            </w:tcBorders>
            <w:shd w:val="clear" w:color="auto" w:fill="auto"/>
            <w:vAlign w:val="center"/>
            <w:hideMark/>
          </w:tcPr>
          <w:p w14:paraId="69A8BED7" w14:textId="13282816" w:rsidR="00796253" w:rsidRPr="00D17B0D" w:rsidRDefault="00796253" w:rsidP="0079625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80/679 (11.8)</w:t>
            </w:r>
          </w:p>
        </w:tc>
        <w:tc>
          <w:tcPr>
            <w:tcW w:w="1134" w:type="dxa"/>
            <w:tcBorders>
              <w:top w:val="nil"/>
              <w:left w:val="nil"/>
              <w:bottom w:val="single" w:sz="4" w:space="0" w:color="auto"/>
              <w:right w:val="single" w:sz="4" w:space="0" w:color="auto"/>
            </w:tcBorders>
            <w:shd w:val="clear" w:color="auto" w:fill="auto"/>
            <w:vAlign w:val="center"/>
            <w:hideMark/>
          </w:tcPr>
          <w:p w14:paraId="09AE2F53" w14:textId="77777777" w:rsidR="00796253" w:rsidRPr="00D17B0D" w:rsidRDefault="00796253" w:rsidP="0079625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55.8 (40-74)</w:t>
            </w:r>
          </w:p>
        </w:tc>
        <w:tc>
          <w:tcPr>
            <w:tcW w:w="1134" w:type="dxa"/>
            <w:tcBorders>
              <w:top w:val="nil"/>
              <w:left w:val="nil"/>
              <w:bottom w:val="single" w:sz="4" w:space="0" w:color="auto"/>
              <w:right w:val="single" w:sz="4" w:space="0" w:color="auto"/>
            </w:tcBorders>
            <w:shd w:val="clear" w:color="auto" w:fill="auto"/>
            <w:vAlign w:val="center"/>
            <w:hideMark/>
          </w:tcPr>
          <w:p w14:paraId="7A5A483C" w14:textId="77777777" w:rsidR="00796253" w:rsidRPr="00D17B0D" w:rsidRDefault="00796253" w:rsidP="0079625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0.714(0.030)</w:t>
            </w:r>
          </w:p>
        </w:tc>
        <w:tc>
          <w:tcPr>
            <w:tcW w:w="1134" w:type="dxa"/>
            <w:tcBorders>
              <w:top w:val="nil"/>
              <w:left w:val="nil"/>
              <w:bottom w:val="single" w:sz="4" w:space="0" w:color="auto"/>
              <w:right w:val="single" w:sz="4" w:space="0" w:color="auto"/>
            </w:tcBorders>
            <w:shd w:val="clear" w:color="auto" w:fill="auto"/>
            <w:vAlign w:val="center"/>
            <w:hideMark/>
          </w:tcPr>
          <w:p w14:paraId="749211C4" w14:textId="77777777" w:rsidR="00796253" w:rsidRPr="00D17B0D" w:rsidRDefault="00796253" w:rsidP="0079625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1.054 (0.102)</w:t>
            </w:r>
          </w:p>
        </w:tc>
      </w:tr>
      <w:tr w:rsidR="006C4E6A" w:rsidRPr="006C4E6A" w14:paraId="08842C06" w14:textId="77777777" w:rsidTr="00FA3A89">
        <w:trPr>
          <w:trHeight w:val="227"/>
        </w:trPr>
        <w:tc>
          <w:tcPr>
            <w:tcW w:w="992" w:type="dxa"/>
            <w:vMerge/>
            <w:tcBorders>
              <w:top w:val="nil"/>
              <w:left w:val="single" w:sz="4" w:space="0" w:color="auto"/>
              <w:bottom w:val="single" w:sz="4" w:space="0" w:color="000000"/>
              <w:right w:val="single" w:sz="4" w:space="0" w:color="auto"/>
            </w:tcBorders>
            <w:shd w:val="clear" w:color="auto" w:fill="auto"/>
            <w:vAlign w:val="center"/>
            <w:hideMark/>
          </w:tcPr>
          <w:p w14:paraId="4E619457" w14:textId="77777777" w:rsidR="00796253" w:rsidRPr="00D17B0D" w:rsidRDefault="00796253" w:rsidP="00796253">
            <w:pPr>
              <w:adjustRightInd w:val="0"/>
              <w:snapToGrid w:val="0"/>
              <w:spacing w:before="100" w:beforeAutospacing="1"/>
              <w:rPr>
                <w:rFonts w:ascii="Times New Roman" w:eastAsia="DengXian" w:hAnsi="Times New Roman" w:cs="Times New Roman"/>
                <w:color w:val="000000" w:themeColor="text1"/>
                <w:sz w:val="15"/>
                <w:szCs w:val="15"/>
              </w:rPr>
            </w:pPr>
          </w:p>
        </w:tc>
        <w:tc>
          <w:tcPr>
            <w:tcW w:w="2269" w:type="dxa"/>
            <w:tcBorders>
              <w:top w:val="nil"/>
              <w:left w:val="nil"/>
              <w:bottom w:val="single" w:sz="4" w:space="0" w:color="auto"/>
              <w:right w:val="single" w:sz="4" w:space="0" w:color="auto"/>
            </w:tcBorders>
            <w:shd w:val="clear" w:color="auto" w:fill="auto"/>
            <w:vAlign w:val="center"/>
            <w:hideMark/>
          </w:tcPr>
          <w:p w14:paraId="1084AC9E" w14:textId="77777777" w:rsidR="00796253" w:rsidRPr="00D17B0D" w:rsidRDefault="00796253" w:rsidP="0079625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 xml:space="preserve">PCE female white                         </w:t>
            </w:r>
          </w:p>
        </w:tc>
        <w:tc>
          <w:tcPr>
            <w:tcW w:w="992" w:type="dxa"/>
            <w:vMerge/>
            <w:tcBorders>
              <w:top w:val="nil"/>
              <w:left w:val="single" w:sz="4" w:space="0" w:color="auto"/>
              <w:bottom w:val="single" w:sz="4" w:space="0" w:color="000000"/>
              <w:right w:val="single" w:sz="4" w:space="0" w:color="auto"/>
            </w:tcBorders>
            <w:shd w:val="clear" w:color="auto" w:fill="auto"/>
            <w:vAlign w:val="center"/>
            <w:hideMark/>
          </w:tcPr>
          <w:p w14:paraId="4CDEE929" w14:textId="77777777" w:rsidR="00796253" w:rsidRPr="00D17B0D" w:rsidRDefault="00796253" w:rsidP="00796253">
            <w:pPr>
              <w:adjustRightInd w:val="0"/>
              <w:snapToGrid w:val="0"/>
              <w:spacing w:before="100" w:beforeAutospacing="1"/>
              <w:rPr>
                <w:rFonts w:ascii="Times New Roman" w:eastAsia="DengXian" w:hAnsi="Times New Roman" w:cs="Times New Roman"/>
                <w:color w:val="000000" w:themeColor="text1"/>
                <w:sz w:val="15"/>
                <w:szCs w:val="15"/>
              </w:rPr>
            </w:pPr>
          </w:p>
        </w:tc>
        <w:tc>
          <w:tcPr>
            <w:tcW w:w="992" w:type="dxa"/>
            <w:vMerge/>
            <w:tcBorders>
              <w:top w:val="nil"/>
              <w:left w:val="single" w:sz="4" w:space="0" w:color="auto"/>
              <w:bottom w:val="single" w:sz="4" w:space="0" w:color="000000"/>
              <w:right w:val="single" w:sz="4" w:space="0" w:color="auto"/>
            </w:tcBorders>
            <w:shd w:val="clear" w:color="auto" w:fill="auto"/>
            <w:vAlign w:val="center"/>
            <w:hideMark/>
          </w:tcPr>
          <w:p w14:paraId="1EA3B9D7" w14:textId="77777777" w:rsidR="00796253" w:rsidRPr="00D17B0D" w:rsidRDefault="00796253" w:rsidP="00796253">
            <w:pPr>
              <w:adjustRightInd w:val="0"/>
              <w:snapToGrid w:val="0"/>
              <w:spacing w:before="100" w:beforeAutospacing="1"/>
              <w:rPr>
                <w:rFonts w:ascii="Times New Roman" w:eastAsia="DengXian" w:hAnsi="Times New Roman" w:cs="Times New Roman"/>
                <w:color w:val="000000" w:themeColor="text1"/>
                <w:sz w:val="15"/>
                <w:szCs w:val="15"/>
              </w:rPr>
            </w:pPr>
          </w:p>
        </w:tc>
        <w:tc>
          <w:tcPr>
            <w:tcW w:w="2835" w:type="dxa"/>
            <w:vMerge/>
            <w:tcBorders>
              <w:top w:val="nil"/>
              <w:left w:val="single" w:sz="4" w:space="0" w:color="auto"/>
              <w:bottom w:val="single" w:sz="4" w:space="0" w:color="000000"/>
              <w:right w:val="single" w:sz="4" w:space="0" w:color="auto"/>
            </w:tcBorders>
            <w:shd w:val="clear" w:color="auto" w:fill="auto"/>
            <w:vAlign w:val="center"/>
            <w:hideMark/>
          </w:tcPr>
          <w:p w14:paraId="0A1D2ED2" w14:textId="77777777" w:rsidR="00796253" w:rsidRPr="00D17B0D" w:rsidRDefault="00796253" w:rsidP="00796253">
            <w:pPr>
              <w:adjustRightInd w:val="0"/>
              <w:snapToGrid w:val="0"/>
              <w:spacing w:before="100" w:beforeAutospacing="1"/>
              <w:rPr>
                <w:rFonts w:ascii="Times New Roman" w:eastAsia="DengXian" w:hAnsi="Times New Roman" w:cs="Times New Roman"/>
                <w:color w:val="000000" w:themeColor="text1"/>
                <w:sz w:val="15"/>
                <w:szCs w:val="15"/>
              </w:rPr>
            </w:pPr>
          </w:p>
        </w:tc>
        <w:tc>
          <w:tcPr>
            <w:tcW w:w="1560" w:type="dxa"/>
            <w:vMerge/>
            <w:tcBorders>
              <w:top w:val="nil"/>
              <w:left w:val="single" w:sz="4" w:space="0" w:color="auto"/>
              <w:bottom w:val="single" w:sz="4" w:space="0" w:color="000000"/>
              <w:right w:val="single" w:sz="4" w:space="0" w:color="auto"/>
            </w:tcBorders>
            <w:shd w:val="clear" w:color="auto" w:fill="auto"/>
            <w:vAlign w:val="center"/>
            <w:hideMark/>
          </w:tcPr>
          <w:p w14:paraId="1C99ED3B" w14:textId="77777777" w:rsidR="00796253" w:rsidRPr="00D17B0D" w:rsidRDefault="00796253" w:rsidP="00796253">
            <w:pPr>
              <w:adjustRightInd w:val="0"/>
              <w:snapToGrid w:val="0"/>
              <w:spacing w:before="100" w:beforeAutospacing="1"/>
              <w:rPr>
                <w:rFonts w:ascii="Times New Roman" w:eastAsia="DengXian" w:hAnsi="Times New Roman" w:cs="Times New Roman"/>
                <w:color w:val="000000" w:themeColor="text1"/>
                <w:sz w:val="15"/>
                <w:szCs w:val="15"/>
              </w:rPr>
            </w:pPr>
          </w:p>
        </w:tc>
        <w:tc>
          <w:tcPr>
            <w:tcW w:w="1701" w:type="dxa"/>
            <w:vMerge/>
            <w:tcBorders>
              <w:top w:val="nil"/>
              <w:left w:val="single" w:sz="4" w:space="0" w:color="auto"/>
              <w:bottom w:val="single" w:sz="4" w:space="0" w:color="000000"/>
              <w:right w:val="single" w:sz="4" w:space="0" w:color="auto"/>
            </w:tcBorders>
            <w:shd w:val="clear" w:color="auto" w:fill="auto"/>
            <w:vAlign w:val="center"/>
            <w:hideMark/>
          </w:tcPr>
          <w:p w14:paraId="582EBA16" w14:textId="77777777" w:rsidR="00796253" w:rsidRPr="00D17B0D" w:rsidRDefault="00796253" w:rsidP="00796253">
            <w:pPr>
              <w:adjustRightInd w:val="0"/>
              <w:snapToGrid w:val="0"/>
              <w:spacing w:before="100" w:beforeAutospacing="1"/>
              <w:rPr>
                <w:rFonts w:ascii="Times New Roman" w:eastAsia="DengXian" w:hAnsi="Times New Roman" w:cs="Times New Roman"/>
                <w:color w:val="000000" w:themeColor="text1"/>
                <w:sz w:val="15"/>
                <w:szCs w:val="15"/>
              </w:rPr>
            </w:pPr>
          </w:p>
        </w:tc>
        <w:tc>
          <w:tcPr>
            <w:tcW w:w="1417" w:type="dxa"/>
            <w:tcBorders>
              <w:top w:val="nil"/>
              <w:left w:val="nil"/>
              <w:bottom w:val="single" w:sz="4" w:space="0" w:color="auto"/>
              <w:right w:val="single" w:sz="4" w:space="0" w:color="auto"/>
            </w:tcBorders>
            <w:shd w:val="clear" w:color="auto" w:fill="auto"/>
            <w:vAlign w:val="center"/>
            <w:hideMark/>
          </w:tcPr>
          <w:p w14:paraId="13A5CD0A" w14:textId="06968B11" w:rsidR="00796253" w:rsidRPr="00D17B0D" w:rsidRDefault="00796253" w:rsidP="0079625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42/797 (5.3)</w:t>
            </w:r>
          </w:p>
        </w:tc>
        <w:tc>
          <w:tcPr>
            <w:tcW w:w="1134" w:type="dxa"/>
            <w:tcBorders>
              <w:top w:val="nil"/>
              <w:left w:val="nil"/>
              <w:bottom w:val="single" w:sz="4" w:space="0" w:color="auto"/>
              <w:right w:val="single" w:sz="4" w:space="0" w:color="auto"/>
            </w:tcBorders>
            <w:shd w:val="clear" w:color="auto" w:fill="auto"/>
            <w:vAlign w:val="center"/>
            <w:hideMark/>
          </w:tcPr>
          <w:p w14:paraId="5AB7B373" w14:textId="77777777" w:rsidR="00796253" w:rsidRPr="00D17B0D" w:rsidRDefault="00796253" w:rsidP="0079625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53.4 (40-74)</w:t>
            </w:r>
          </w:p>
        </w:tc>
        <w:tc>
          <w:tcPr>
            <w:tcW w:w="1134" w:type="dxa"/>
            <w:tcBorders>
              <w:top w:val="nil"/>
              <w:left w:val="nil"/>
              <w:bottom w:val="single" w:sz="4" w:space="0" w:color="auto"/>
              <w:right w:val="single" w:sz="4" w:space="0" w:color="auto"/>
            </w:tcBorders>
            <w:shd w:val="clear" w:color="auto" w:fill="auto"/>
            <w:vAlign w:val="center"/>
            <w:hideMark/>
          </w:tcPr>
          <w:p w14:paraId="546C332B" w14:textId="77777777" w:rsidR="00796253" w:rsidRPr="00D17B0D" w:rsidRDefault="00796253" w:rsidP="00796253">
            <w:pPr>
              <w:adjustRightInd w:val="0"/>
              <w:snapToGrid w:val="0"/>
              <w:spacing w:before="100" w:beforeAutospacing="1"/>
              <w:rPr>
                <w:rFonts w:ascii="Times New Roman" w:eastAsia="DengXian" w:hAnsi="Times New Roman" w:cs="Times New Roman"/>
                <w:color w:val="000000" w:themeColor="text1"/>
                <w:sz w:val="15"/>
                <w:szCs w:val="15"/>
              </w:rPr>
            </w:pPr>
            <w:bookmarkStart w:id="69" w:name="RANGE!J21"/>
            <w:r w:rsidRPr="00D17B0D">
              <w:rPr>
                <w:rFonts w:ascii="Times New Roman" w:eastAsia="DengXian" w:hAnsi="Times New Roman" w:cs="Times New Roman"/>
                <w:color w:val="000000" w:themeColor="text1"/>
                <w:sz w:val="15"/>
                <w:szCs w:val="15"/>
              </w:rPr>
              <w:t>0.765(0.038)</w:t>
            </w:r>
            <w:bookmarkEnd w:id="69"/>
          </w:p>
        </w:tc>
        <w:tc>
          <w:tcPr>
            <w:tcW w:w="1134" w:type="dxa"/>
            <w:tcBorders>
              <w:top w:val="nil"/>
              <w:left w:val="nil"/>
              <w:bottom w:val="single" w:sz="4" w:space="0" w:color="auto"/>
              <w:right w:val="single" w:sz="4" w:space="0" w:color="auto"/>
            </w:tcBorders>
            <w:shd w:val="clear" w:color="auto" w:fill="auto"/>
            <w:vAlign w:val="center"/>
            <w:hideMark/>
          </w:tcPr>
          <w:p w14:paraId="55F3E424" w14:textId="77777777" w:rsidR="00796253" w:rsidRPr="00D17B0D" w:rsidRDefault="00796253" w:rsidP="0079625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1.438 (0.191)</w:t>
            </w:r>
          </w:p>
        </w:tc>
      </w:tr>
      <w:tr w:rsidR="006C4E6A" w:rsidRPr="006C4E6A" w14:paraId="10251E0E" w14:textId="77777777" w:rsidTr="00FA3A89">
        <w:trPr>
          <w:trHeight w:val="227"/>
        </w:trPr>
        <w:tc>
          <w:tcPr>
            <w:tcW w:w="992" w:type="dxa"/>
            <w:vMerge/>
            <w:tcBorders>
              <w:top w:val="nil"/>
              <w:left w:val="single" w:sz="4" w:space="0" w:color="auto"/>
              <w:bottom w:val="single" w:sz="4" w:space="0" w:color="000000"/>
              <w:right w:val="single" w:sz="4" w:space="0" w:color="auto"/>
            </w:tcBorders>
            <w:shd w:val="clear" w:color="auto" w:fill="auto"/>
            <w:vAlign w:val="center"/>
            <w:hideMark/>
          </w:tcPr>
          <w:p w14:paraId="519987B8" w14:textId="77777777" w:rsidR="00796253" w:rsidRPr="00D17B0D" w:rsidRDefault="00796253" w:rsidP="00796253">
            <w:pPr>
              <w:adjustRightInd w:val="0"/>
              <w:snapToGrid w:val="0"/>
              <w:spacing w:before="100" w:beforeAutospacing="1"/>
              <w:rPr>
                <w:rFonts w:ascii="Times New Roman" w:eastAsia="DengXian" w:hAnsi="Times New Roman" w:cs="Times New Roman"/>
                <w:color w:val="000000" w:themeColor="text1"/>
                <w:sz w:val="15"/>
                <w:szCs w:val="15"/>
              </w:rPr>
            </w:pPr>
          </w:p>
        </w:tc>
        <w:tc>
          <w:tcPr>
            <w:tcW w:w="2269" w:type="dxa"/>
            <w:tcBorders>
              <w:top w:val="nil"/>
              <w:left w:val="nil"/>
              <w:bottom w:val="single" w:sz="4" w:space="0" w:color="auto"/>
              <w:right w:val="single" w:sz="4" w:space="0" w:color="auto"/>
            </w:tcBorders>
            <w:shd w:val="clear" w:color="auto" w:fill="auto"/>
            <w:vAlign w:val="center"/>
            <w:hideMark/>
          </w:tcPr>
          <w:p w14:paraId="09F877C3" w14:textId="30889D57" w:rsidR="00796253" w:rsidRPr="00D17B0D" w:rsidRDefault="00796253" w:rsidP="0079625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Framingham-</w:t>
            </w:r>
            <w:r w:rsidR="00E33478" w:rsidRPr="006C4E6A">
              <w:rPr>
                <w:rFonts w:ascii="Times New Roman" w:eastAsia="DengXian" w:hAnsi="Times New Roman" w:cs="Times New Roman"/>
                <w:color w:val="000000" w:themeColor="text1"/>
                <w:sz w:val="15"/>
                <w:szCs w:val="15"/>
              </w:rPr>
              <w:t>2008</w:t>
            </w:r>
            <w:r w:rsidRPr="00D17B0D">
              <w:rPr>
                <w:rFonts w:ascii="Times New Roman" w:eastAsia="DengXian" w:hAnsi="Times New Roman" w:cs="Times New Roman"/>
                <w:color w:val="000000" w:themeColor="text1"/>
                <w:sz w:val="15"/>
                <w:szCs w:val="15"/>
              </w:rPr>
              <w:t>-male</w:t>
            </w:r>
          </w:p>
        </w:tc>
        <w:tc>
          <w:tcPr>
            <w:tcW w:w="992" w:type="dxa"/>
            <w:vMerge/>
            <w:tcBorders>
              <w:top w:val="nil"/>
              <w:left w:val="single" w:sz="4" w:space="0" w:color="auto"/>
              <w:bottom w:val="single" w:sz="4" w:space="0" w:color="000000"/>
              <w:right w:val="single" w:sz="4" w:space="0" w:color="auto"/>
            </w:tcBorders>
            <w:shd w:val="clear" w:color="auto" w:fill="auto"/>
            <w:vAlign w:val="center"/>
            <w:hideMark/>
          </w:tcPr>
          <w:p w14:paraId="1C17261F" w14:textId="77777777" w:rsidR="00796253" w:rsidRPr="00D17B0D" w:rsidRDefault="00796253" w:rsidP="00796253">
            <w:pPr>
              <w:adjustRightInd w:val="0"/>
              <w:snapToGrid w:val="0"/>
              <w:spacing w:before="100" w:beforeAutospacing="1"/>
              <w:rPr>
                <w:rFonts w:ascii="Times New Roman" w:eastAsia="DengXian" w:hAnsi="Times New Roman" w:cs="Times New Roman"/>
                <w:color w:val="000000" w:themeColor="text1"/>
                <w:sz w:val="15"/>
                <w:szCs w:val="15"/>
              </w:rPr>
            </w:pPr>
          </w:p>
        </w:tc>
        <w:tc>
          <w:tcPr>
            <w:tcW w:w="992" w:type="dxa"/>
            <w:vMerge/>
            <w:tcBorders>
              <w:top w:val="nil"/>
              <w:left w:val="single" w:sz="4" w:space="0" w:color="auto"/>
              <w:bottom w:val="single" w:sz="4" w:space="0" w:color="000000"/>
              <w:right w:val="single" w:sz="4" w:space="0" w:color="auto"/>
            </w:tcBorders>
            <w:shd w:val="clear" w:color="auto" w:fill="auto"/>
            <w:vAlign w:val="center"/>
            <w:hideMark/>
          </w:tcPr>
          <w:p w14:paraId="3F1E222B" w14:textId="77777777" w:rsidR="00796253" w:rsidRPr="00D17B0D" w:rsidRDefault="00796253" w:rsidP="00796253">
            <w:pPr>
              <w:adjustRightInd w:val="0"/>
              <w:snapToGrid w:val="0"/>
              <w:spacing w:before="100" w:beforeAutospacing="1"/>
              <w:rPr>
                <w:rFonts w:ascii="Times New Roman" w:eastAsia="DengXian" w:hAnsi="Times New Roman" w:cs="Times New Roman"/>
                <w:color w:val="000000" w:themeColor="text1"/>
                <w:sz w:val="15"/>
                <w:szCs w:val="15"/>
              </w:rPr>
            </w:pPr>
          </w:p>
        </w:tc>
        <w:tc>
          <w:tcPr>
            <w:tcW w:w="2835" w:type="dxa"/>
            <w:vMerge/>
            <w:tcBorders>
              <w:top w:val="nil"/>
              <w:left w:val="single" w:sz="4" w:space="0" w:color="auto"/>
              <w:bottom w:val="single" w:sz="4" w:space="0" w:color="000000"/>
              <w:right w:val="single" w:sz="4" w:space="0" w:color="auto"/>
            </w:tcBorders>
            <w:shd w:val="clear" w:color="auto" w:fill="auto"/>
            <w:vAlign w:val="center"/>
            <w:hideMark/>
          </w:tcPr>
          <w:p w14:paraId="02119A3A" w14:textId="77777777" w:rsidR="00796253" w:rsidRPr="00D17B0D" w:rsidRDefault="00796253" w:rsidP="00796253">
            <w:pPr>
              <w:adjustRightInd w:val="0"/>
              <w:snapToGrid w:val="0"/>
              <w:spacing w:before="100" w:beforeAutospacing="1"/>
              <w:rPr>
                <w:rFonts w:ascii="Times New Roman" w:eastAsia="DengXian" w:hAnsi="Times New Roman" w:cs="Times New Roman"/>
                <w:color w:val="000000" w:themeColor="text1"/>
                <w:sz w:val="15"/>
                <w:szCs w:val="15"/>
              </w:rPr>
            </w:pPr>
          </w:p>
        </w:tc>
        <w:tc>
          <w:tcPr>
            <w:tcW w:w="1560" w:type="dxa"/>
            <w:vMerge/>
            <w:tcBorders>
              <w:top w:val="nil"/>
              <w:left w:val="single" w:sz="4" w:space="0" w:color="auto"/>
              <w:bottom w:val="single" w:sz="4" w:space="0" w:color="000000"/>
              <w:right w:val="single" w:sz="4" w:space="0" w:color="auto"/>
            </w:tcBorders>
            <w:shd w:val="clear" w:color="auto" w:fill="auto"/>
            <w:vAlign w:val="center"/>
            <w:hideMark/>
          </w:tcPr>
          <w:p w14:paraId="785644EF" w14:textId="77777777" w:rsidR="00796253" w:rsidRPr="00D17B0D" w:rsidRDefault="00796253" w:rsidP="00796253">
            <w:pPr>
              <w:adjustRightInd w:val="0"/>
              <w:snapToGrid w:val="0"/>
              <w:spacing w:before="100" w:beforeAutospacing="1"/>
              <w:rPr>
                <w:rFonts w:ascii="Times New Roman" w:eastAsia="DengXian" w:hAnsi="Times New Roman" w:cs="Times New Roman"/>
                <w:color w:val="000000" w:themeColor="text1"/>
                <w:sz w:val="15"/>
                <w:szCs w:val="15"/>
              </w:rPr>
            </w:pPr>
          </w:p>
        </w:tc>
        <w:tc>
          <w:tcPr>
            <w:tcW w:w="1701" w:type="dxa"/>
            <w:vMerge/>
            <w:tcBorders>
              <w:top w:val="nil"/>
              <w:left w:val="single" w:sz="4" w:space="0" w:color="auto"/>
              <w:bottom w:val="single" w:sz="4" w:space="0" w:color="000000"/>
              <w:right w:val="single" w:sz="4" w:space="0" w:color="auto"/>
            </w:tcBorders>
            <w:shd w:val="clear" w:color="auto" w:fill="auto"/>
            <w:vAlign w:val="center"/>
            <w:hideMark/>
          </w:tcPr>
          <w:p w14:paraId="209F88ED" w14:textId="77777777" w:rsidR="00796253" w:rsidRPr="00D17B0D" w:rsidRDefault="00796253" w:rsidP="00796253">
            <w:pPr>
              <w:adjustRightInd w:val="0"/>
              <w:snapToGrid w:val="0"/>
              <w:spacing w:before="100" w:beforeAutospacing="1"/>
              <w:rPr>
                <w:rFonts w:ascii="Times New Roman" w:eastAsia="DengXian" w:hAnsi="Times New Roman" w:cs="Times New Roman"/>
                <w:color w:val="000000" w:themeColor="text1"/>
                <w:sz w:val="15"/>
                <w:szCs w:val="15"/>
              </w:rPr>
            </w:pPr>
          </w:p>
        </w:tc>
        <w:tc>
          <w:tcPr>
            <w:tcW w:w="1417" w:type="dxa"/>
            <w:tcBorders>
              <w:top w:val="nil"/>
              <w:left w:val="nil"/>
              <w:bottom w:val="single" w:sz="4" w:space="0" w:color="auto"/>
              <w:right w:val="single" w:sz="4" w:space="0" w:color="auto"/>
            </w:tcBorders>
            <w:shd w:val="clear" w:color="auto" w:fill="auto"/>
            <w:vAlign w:val="center"/>
            <w:hideMark/>
          </w:tcPr>
          <w:p w14:paraId="2354BF7F" w14:textId="77777777" w:rsidR="00796253" w:rsidRPr="00D17B0D" w:rsidRDefault="00796253" w:rsidP="0079625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86/771(11.2)</w:t>
            </w:r>
          </w:p>
        </w:tc>
        <w:tc>
          <w:tcPr>
            <w:tcW w:w="1134" w:type="dxa"/>
            <w:tcBorders>
              <w:top w:val="nil"/>
              <w:left w:val="nil"/>
              <w:bottom w:val="single" w:sz="4" w:space="0" w:color="auto"/>
              <w:right w:val="single" w:sz="4" w:space="0" w:color="auto"/>
            </w:tcBorders>
            <w:shd w:val="clear" w:color="auto" w:fill="auto"/>
            <w:vAlign w:val="center"/>
            <w:hideMark/>
          </w:tcPr>
          <w:p w14:paraId="054324FC" w14:textId="778A6028" w:rsidR="00796253" w:rsidRPr="00D17B0D" w:rsidRDefault="00796253" w:rsidP="0079625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NR</w:t>
            </w:r>
            <w:r w:rsidR="00BD1FA3">
              <w:rPr>
                <w:rFonts w:ascii="Times New Roman" w:eastAsia="DengXian" w:hAnsi="Times New Roman" w:cs="Times New Roman"/>
                <w:color w:val="000000" w:themeColor="text1"/>
                <w:sz w:val="15"/>
                <w:szCs w:val="15"/>
              </w:rPr>
              <w:t xml:space="preserve"> </w:t>
            </w:r>
            <w:r w:rsidRPr="00D17B0D">
              <w:rPr>
                <w:rFonts w:ascii="Times New Roman" w:eastAsia="DengXian" w:hAnsi="Times New Roman" w:cs="Times New Roman"/>
                <w:color w:val="000000" w:themeColor="text1"/>
                <w:sz w:val="15"/>
                <w:szCs w:val="15"/>
              </w:rPr>
              <w:t>(30-74)</w:t>
            </w:r>
          </w:p>
        </w:tc>
        <w:tc>
          <w:tcPr>
            <w:tcW w:w="1134" w:type="dxa"/>
            <w:tcBorders>
              <w:top w:val="nil"/>
              <w:left w:val="nil"/>
              <w:bottom w:val="single" w:sz="4" w:space="0" w:color="auto"/>
              <w:right w:val="single" w:sz="4" w:space="0" w:color="auto"/>
            </w:tcBorders>
            <w:shd w:val="clear" w:color="auto" w:fill="auto"/>
            <w:vAlign w:val="center"/>
            <w:hideMark/>
          </w:tcPr>
          <w:p w14:paraId="7BEE93B6" w14:textId="77777777" w:rsidR="00796253" w:rsidRPr="00D17B0D" w:rsidRDefault="00796253" w:rsidP="0079625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0.773(0.026)</w:t>
            </w:r>
          </w:p>
        </w:tc>
        <w:tc>
          <w:tcPr>
            <w:tcW w:w="1134" w:type="dxa"/>
            <w:tcBorders>
              <w:top w:val="nil"/>
              <w:left w:val="nil"/>
              <w:bottom w:val="single" w:sz="4" w:space="0" w:color="auto"/>
              <w:right w:val="single" w:sz="4" w:space="0" w:color="auto"/>
            </w:tcBorders>
            <w:shd w:val="clear" w:color="auto" w:fill="auto"/>
            <w:vAlign w:val="center"/>
            <w:hideMark/>
          </w:tcPr>
          <w:p w14:paraId="0AA5A7DA" w14:textId="77777777" w:rsidR="00796253" w:rsidRPr="00D17B0D" w:rsidRDefault="00796253" w:rsidP="0079625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0.732(0.074)</w:t>
            </w:r>
          </w:p>
        </w:tc>
      </w:tr>
      <w:tr w:rsidR="006C4E6A" w:rsidRPr="006C4E6A" w14:paraId="53221134" w14:textId="77777777" w:rsidTr="00FA3A89">
        <w:trPr>
          <w:trHeight w:val="227"/>
        </w:trPr>
        <w:tc>
          <w:tcPr>
            <w:tcW w:w="992" w:type="dxa"/>
            <w:vMerge/>
            <w:tcBorders>
              <w:top w:val="nil"/>
              <w:left w:val="single" w:sz="4" w:space="0" w:color="auto"/>
              <w:bottom w:val="single" w:sz="4" w:space="0" w:color="000000"/>
              <w:right w:val="single" w:sz="4" w:space="0" w:color="auto"/>
            </w:tcBorders>
            <w:shd w:val="clear" w:color="auto" w:fill="auto"/>
            <w:vAlign w:val="center"/>
            <w:hideMark/>
          </w:tcPr>
          <w:p w14:paraId="7AFEB9FA" w14:textId="77777777" w:rsidR="00796253" w:rsidRPr="00D17B0D" w:rsidRDefault="00796253" w:rsidP="00796253">
            <w:pPr>
              <w:adjustRightInd w:val="0"/>
              <w:snapToGrid w:val="0"/>
              <w:spacing w:before="100" w:beforeAutospacing="1"/>
              <w:rPr>
                <w:rFonts w:ascii="Times New Roman" w:eastAsia="DengXian" w:hAnsi="Times New Roman" w:cs="Times New Roman"/>
                <w:color w:val="000000" w:themeColor="text1"/>
                <w:sz w:val="15"/>
                <w:szCs w:val="15"/>
              </w:rPr>
            </w:pPr>
          </w:p>
        </w:tc>
        <w:tc>
          <w:tcPr>
            <w:tcW w:w="2269" w:type="dxa"/>
            <w:tcBorders>
              <w:top w:val="nil"/>
              <w:left w:val="nil"/>
              <w:bottom w:val="single" w:sz="4" w:space="0" w:color="auto"/>
              <w:right w:val="single" w:sz="4" w:space="0" w:color="auto"/>
            </w:tcBorders>
            <w:shd w:val="clear" w:color="auto" w:fill="auto"/>
            <w:vAlign w:val="center"/>
            <w:hideMark/>
          </w:tcPr>
          <w:p w14:paraId="1931A32F" w14:textId="169B8216" w:rsidR="00796253" w:rsidRPr="00D17B0D" w:rsidRDefault="00796253" w:rsidP="0079625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Framingham-</w:t>
            </w:r>
            <w:r w:rsidR="00E33478" w:rsidRPr="006C4E6A">
              <w:rPr>
                <w:rFonts w:ascii="Times New Roman" w:eastAsia="DengXian" w:hAnsi="Times New Roman" w:cs="Times New Roman"/>
                <w:color w:val="000000" w:themeColor="text1"/>
                <w:sz w:val="15"/>
                <w:szCs w:val="15"/>
              </w:rPr>
              <w:t>2008</w:t>
            </w:r>
            <w:r w:rsidRPr="00D17B0D">
              <w:rPr>
                <w:rFonts w:ascii="Times New Roman" w:eastAsia="DengXian" w:hAnsi="Times New Roman" w:cs="Times New Roman"/>
                <w:color w:val="000000" w:themeColor="text1"/>
                <w:sz w:val="15"/>
                <w:szCs w:val="15"/>
              </w:rPr>
              <w:t>-female</w:t>
            </w:r>
          </w:p>
        </w:tc>
        <w:tc>
          <w:tcPr>
            <w:tcW w:w="992" w:type="dxa"/>
            <w:vMerge/>
            <w:tcBorders>
              <w:top w:val="nil"/>
              <w:left w:val="single" w:sz="4" w:space="0" w:color="auto"/>
              <w:bottom w:val="single" w:sz="4" w:space="0" w:color="000000"/>
              <w:right w:val="single" w:sz="4" w:space="0" w:color="auto"/>
            </w:tcBorders>
            <w:shd w:val="clear" w:color="auto" w:fill="auto"/>
            <w:vAlign w:val="center"/>
            <w:hideMark/>
          </w:tcPr>
          <w:p w14:paraId="204E0330" w14:textId="77777777" w:rsidR="00796253" w:rsidRPr="00D17B0D" w:rsidRDefault="00796253" w:rsidP="00796253">
            <w:pPr>
              <w:adjustRightInd w:val="0"/>
              <w:snapToGrid w:val="0"/>
              <w:spacing w:before="100" w:beforeAutospacing="1"/>
              <w:rPr>
                <w:rFonts w:ascii="Times New Roman" w:eastAsia="DengXian" w:hAnsi="Times New Roman" w:cs="Times New Roman"/>
                <w:color w:val="000000" w:themeColor="text1"/>
                <w:sz w:val="15"/>
                <w:szCs w:val="15"/>
              </w:rPr>
            </w:pPr>
          </w:p>
        </w:tc>
        <w:tc>
          <w:tcPr>
            <w:tcW w:w="992" w:type="dxa"/>
            <w:vMerge/>
            <w:tcBorders>
              <w:top w:val="nil"/>
              <w:left w:val="single" w:sz="4" w:space="0" w:color="auto"/>
              <w:bottom w:val="single" w:sz="4" w:space="0" w:color="000000"/>
              <w:right w:val="single" w:sz="4" w:space="0" w:color="auto"/>
            </w:tcBorders>
            <w:shd w:val="clear" w:color="auto" w:fill="auto"/>
            <w:vAlign w:val="center"/>
            <w:hideMark/>
          </w:tcPr>
          <w:p w14:paraId="6BDD1C5B" w14:textId="77777777" w:rsidR="00796253" w:rsidRPr="00D17B0D" w:rsidRDefault="00796253" w:rsidP="00796253">
            <w:pPr>
              <w:adjustRightInd w:val="0"/>
              <w:snapToGrid w:val="0"/>
              <w:spacing w:before="100" w:beforeAutospacing="1"/>
              <w:rPr>
                <w:rFonts w:ascii="Times New Roman" w:eastAsia="DengXian" w:hAnsi="Times New Roman" w:cs="Times New Roman"/>
                <w:color w:val="000000" w:themeColor="text1"/>
                <w:sz w:val="15"/>
                <w:szCs w:val="15"/>
              </w:rPr>
            </w:pPr>
          </w:p>
        </w:tc>
        <w:tc>
          <w:tcPr>
            <w:tcW w:w="2835" w:type="dxa"/>
            <w:vMerge/>
            <w:tcBorders>
              <w:top w:val="nil"/>
              <w:left w:val="single" w:sz="4" w:space="0" w:color="auto"/>
              <w:bottom w:val="single" w:sz="4" w:space="0" w:color="000000"/>
              <w:right w:val="single" w:sz="4" w:space="0" w:color="auto"/>
            </w:tcBorders>
            <w:shd w:val="clear" w:color="auto" w:fill="auto"/>
            <w:vAlign w:val="center"/>
            <w:hideMark/>
          </w:tcPr>
          <w:p w14:paraId="1C95B9AF" w14:textId="77777777" w:rsidR="00796253" w:rsidRPr="00D17B0D" w:rsidRDefault="00796253" w:rsidP="00796253">
            <w:pPr>
              <w:adjustRightInd w:val="0"/>
              <w:snapToGrid w:val="0"/>
              <w:spacing w:before="100" w:beforeAutospacing="1"/>
              <w:rPr>
                <w:rFonts w:ascii="Times New Roman" w:eastAsia="DengXian" w:hAnsi="Times New Roman" w:cs="Times New Roman"/>
                <w:color w:val="000000" w:themeColor="text1"/>
                <w:sz w:val="15"/>
                <w:szCs w:val="15"/>
              </w:rPr>
            </w:pPr>
          </w:p>
        </w:tc>
        <w:tc>
          <w:tcPr>
            <w:tcW w:w="1560" w:type="dxa"/>
            <w:vMerge/>
            <w:tcBorders>
              <w:top w:val="nil"/>
              <w:left w:val="single" w:sz="4" w:space="0" w:color="auto"/>
              <w:bottom w:val="single" w:sz="4" w:space="0" w:color="000000"/>
              <w:right w:val="single" w:sz="4" w:space="0" w:color="auto"/>
            </w:tcBorders>
            <w:shd w:val="clear" w:color="auto" w:fill="auto"/>
            <w:vAlign w:val="center"/>
            <w:hideMark/>
          </w:tcPr>
          <w:p w14:paraId="37013455" w14:textId="77777777" w:rsidR="00796253" w:rsidRPr="00D17B0D" w:rsidRDefault="00796253" w:rsidP="00796253">
            <w:pPr>
              <w:adjustRightInd w:val="0"/>
              <w:snapToGrid w:val="0"/>
              <w:spacing w:before="100" w:beforeAutospacing="1"/>
              <w:rPr>
                <w:rFonts w:ascii="Times New Roman" w:eastAsia="DengXian" w:hAnsi="Times New Roman" w:cs="Times New Roman"/>
                <w:color w:val="000000" w:themeColor="text1"/>
                <w:sz w:val="15"/>
                <w:szCs w:val="15"/>
              </w:rPr>
            </w:pPr>
          </w:p>
        </w:tc>
        <w:tc>
          <w:tcPr>
            <w:tcW w:w="1701" w:type="dxa"/>
            <w:vMerge/>
            <w:tcBorders>
              <w:top w:val="nil"/>
              <w:left w:val="single" w:sz="4" w:space="0" w:color="auto"/>
              <w:bottom w:val="single" w:sz="4" w:space="0" w:color="000000"/>
              <w:right w:val="single" w:sz="4" w:space="0" w:color="auto"/>
            </w:tcBorders>
            <w:shd w:val="clear" w:color="auto" w:fill="auto"/>
            <w:vAlign w:val="center"/>
            <w:hideMark/>
          </w:tcPr>
          <w:p w14:paraId="44417ED7" w14:textId="77777777" w:rsidR="00796253" w:rsidRPr="00D17B0D" w:rsidRDefault="00796253" w:rsidP="00796253">
            <w:pPr>
              <w:adjustRightInd w:val="0"/>
              <w:snapToGrid w:val="0"/>
              <w:spacing w:before="100" w:beforeAutospacing="1"/>
              <w:rPr>
                <w:rFonts w:ascii="Times New Roman" w:eastAsia="DengXian" w:hAnsi="Times New Roman" w:cs="Times New Roman"/>
                <w:color w:val="000000" w:themeColor="text1"/>
                <w:sz w:val="15"/>
                <w:szCs w:val="15"/>
              </w:rPr>
            </w:pPr>
          </w:p>
        </w:tc>
        <w:tc>
          <w:tcPr>
            <w:tcW w:w="1417" w:type="dxa"/>
            <w:tcBorders>
              <w:top w:val="nil"/>
              <w:left w:val="nil"/>
              <w:bottom w:val="single" w:sz="4" w:space="0" w:color="auto"/>
              <w:right w:val="single" w:sz="4" w:space="0" w:color="auto"/>
            </w:tcBorders>
            <w:shd w:val="clear" w:color="auto" w:fill="auto"/>
            <w:vAlign w:val="center"/>
            <w:hideMark/>
          </w:tcPr>
          <w:p w14:paraId="1FABCF68" w14:textId="77777777" w:rsidR="00796253" w:rsidRPr="00D17B0D" w:rsidRDefault="00796253" w:rsidP="0079625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52/917(5.67)</w:t>
            </w:r>
          </w:p>
        </w:tc>
        <w:tc>
          <w:tcPr>
            <w:tcW w:w="1134" w:type="dxa"/>
            <w:tcBorders>
              <w:top w:val="nil"/>
              <w:left w:val="nil"/>
              <w:bottom w:val="single" w:sz="4" w:space="0" w:color="auto"/>
              <w:right w:val="single" w:sz="4" w:space="0" w:color="auto"/>
            </w:tcBorders>
            <w:shd w:val="clear" w:color="auto" w:fill="auto"/>
            <w:vAlign w:val="center"/>
            <w:hideMark/>
          </w:tcPr>
          <w:p w14:paraId="1D407F55" w14:textId="1297E8A1" w:rsidR="00796253" w:rsidRPr="00D17B0D" w:rsidRDefault="00796253" w:rsidP="0079625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NR</w:t>
            </w:r>
            <w:r w:rsidR="00BD1FA3">
              <w:rPr>
                <w:rFonts w:ascii="Times New Roman" w:eastAsia="DengXian" w:hAnsi="Times New Roman" w:cs="Times New Roman"/>
                <w:color w:val="000000" w:themeColor="text1"/>
                <w:sz w:val="15"/>
                <w:szCs w:val="15"/>
              </w:rPr>
              <w:t xml:space="preserve"> </w:t>
            </w:r>
            <w:r w:rsidRPr="00D17B0D">
              <w:rPr>
                <w:rFonts w:ascii="Times New Roman" w:eastAsia="DengXian" w:hAnsi="Times New Roman" w:cs="Times New Roman"/>
                <w:color w:val="000000" w:themeColor="text1"/>
                <w:sz w:val="15"/>
                <w:szCs w:val="15"/>
              </w:rPr>
              <w:t>(30-74)</w:t>
            </w:r>
          </w:p>
        </w:tc>
        <w:tc>
          <w:tcPr>
            <w:tcW w:w="1134" w:type="dxa"/>
            <w:tcBorders>
              <w:top w:val="nil"/>
              <w:left w:val="nil"/>
              <w:bottom w:val="single" w:sz="4" w:space="0" w:color="auto"/>
              <w:right w:val="single" w:sz="4" w:space="0" w:color="auto"/>
            </w:tcBorders>
            <w:shd w:val="clear" w:color="auto" w:fill="auto"/>
            <w:vAlign w:val="center"/>
            <w:hideMark/>
          </w:tcPr>
          <w:p w14:paraId="4E619C58" w14:textId="77777777" w:rsidR="00796253" w:rsidRPr="00D17B0D" w:rsidRDefault="00796253" w:rsidP="0079625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0.788(0.032)</w:t>
            </w:r>
          </w:p>
        </w:tc>
        <w:tc>
          <w:tcPr>
            <w:tcW w:w="1134" w:type="dxa"/>
            <w:tcBorders>
              <w:top w:val="nil"/>
              <w:left w:val="nil"/>
              <w:bottom w:val="single" w:sz="4" w:space="0" w:color="auto"/>
              <w:right w:val="single" w:sz="4" w:space="0" w:color="auto"/>
            </w:tcBorders>
            <w:shd w:val="clear" w:color="auto" w:fill="auto"/>
            <w:vAlign w:val="center"/>
            <w:hideMark/>
          </w:tcPr>
          <w:p w14:paraId="11B7CC37" w14:textId="77777777" w:rsidR="00796253" w:rsidRPr="00D17B0D" w:rsidRDefault="00796253" w:rsidP="0079625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1.016(0.137)</w:t>
            </w:r>
          </w:p>
        </w:tc>
      </w:tr>
      <w:tr w:rsidR="006C4E6A" w:rsidRPr="006C4E6A" w14:paraId="68394C1E" w14:textId="77777777" w:rsidTr="00FA3A89">
        <w:trPr>
          <w:trHeight w:val="227"/>
        </w:trPr>
        <w:tc>
          <w:tcPr>
            <w:tcW w:w="992" w:type="dxa"/>
            <w:vMerge w:val="restart"/>
            <w:tcBorders>
              <w:top w:val="nil"/>
              <w:left w:val="single" w:sz="4" w:space="0" w:color="auto"/>
              <w:bottom w:val="single" w:sz="4" w:space="0" w:color="000000"/>
              <w:right w:val="single" w:sz="4" w:space="0" w:color="auto"/>
            </w:tcBorders>
            <w:shd w:val="clear" w:color="auto" w:fill="auto"/>
            <w:vAlign w:val="center"/>
            <w:hideMark/>
          </w:tcPr>
          <w:p w14:paraId="5CFACCB5" w14:textId="77777777" w:rsidR="00796253" w:rsidRPr="00D17B0D" w:rsidRDefault="00796253" w:rsidP="0079625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Li 2021</w:t>
            </w:r>
          </w:p>
        </w:tc>
        <w:tc>
          <w:tcPr>
            <w:tcW w:w="2269" w:type="dxa"/>
            <w:tcBorders>
              <w:top w:val="nil"/>
              <w:left w:val="nil"/>
              <w:bottom w:val="single" w:sz="4" w:space="0" w:color="auto"/>
              <w:right w:val="single" w:sz="4" w:space="0" w:color="auto"/>
            </w:tcBorders>
            <w:shd w:val="clear" w:color="auto" w:fill="auto"/>
            <w:vAlign w:val="center"/>
            <w:hideMark/>
          </w:tcPr>
          <w:p w14:paraId="1C8C2D46" w14:textId="77777777" w:rsidR="00796253" w:rsidRPr="00D17B0D" w:rsidRDefault="00796253" w:rsidP="00796253">
            <w:pPr>
              <w:adjustRightInd w:val="0"/>
              <w:snapToGrid w:val="0"/>
              <w:spacing w:before="100" w:beforeAutospacing="1"/>
              <w:rPr>
                <w:rFonts w:ascii="Times New Roman" w:eastAsia="DengXian" w:hAnsi="Times New Roman" w:cs="Times New Roman"/>
                <w:color w:val="000000" w:themeColor="text1"/>
                <w:sz w:val="15"/>
                <w:szCs w:val="15"/>
              </w:rPr>
            </w:pPr>
            <w:bookmarkStart w:id="70" w:name="RANGE!A22"/>
            <w:bookmarkStart w:id="71" w:name="RANGE!B24"/>
            <w:bookmarkEnd w:id="70"/>
            <w:r w:rsidRPr="00D17B0D">
              <w:rPr>
                <w:rFonts w:ascii="Times New Roman" w:eastAsia="DengXian" w:hAnsi="Times New Roman" w:cs="Times New Roman"/>
                <w:color w:val="000000" w:themeColor="text1"/>
                <w:sz w:val="15"/>
                <w:szCs w:val="15"/>
              </w:rPr>
              <w:t>WHO-Lab male</w:t>
            </w:r>
            <w:bookmarkEnd w:id="71"/>
          </w:p>
        </w:tc>
        <w:tc>
          <w:tcPr>
            <w:tcW w:w="992" w:type="dxa"/>
            <w:vMerge w:val="restart"/>
            <w:tcBorders>
              <w:top w:val="nil"/>
              <w:left w:val="single" w:sz="4" w:space="0" w:color="auto"/>
              <w:bottom w:val="single" w:sz="4" w:space="0" w:color="000000"/>
              <w:right w:val="single" w:sz="4" w:space="0" w:color="auto"/>
            </w:tcBorders>
            <w:shd w:val="clear" w:color="auto" w:fill="auto"/>
            <w:vAlign w:val="center"/>
            <w:hideMark/>
          </w:tcPr>
          <w:p w14:paraId="48B19106" w14:textId="77777777" w:rsidR="00796253" w:rsidRPr="00D17B0D" w:rsidRDefault="00796253" w:rsidP="0079625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1992-2001</w:t>
            </w:r>
          </w:p>
        </w:tc>
        <w:tc>
          <w:tcPr>
            <w:tcW w:w="992" w:type="dxa"/>
            <w:vMerge w:val="restart"/>
            <w:tcBorders>
              <w:top w:val="nil"/>
              <w:left w:val="single" w:sz="4" w:space="0" w:color="auto"/>
              <w:bottom w:val="single" w:sz="4" w:space="0" w:color="000000"/>
              <w:right w:val="single" w:sz="4" w:space="0" w:color="auto"/>
            </w:tcBorders>
            <w:shd w:val="clear" w:color="auto" w:fill="auto"/>
            <w:vAlign w:val="center"/>
            <w:hideMark/>
          </w:tcPr>
          <w:p w14:paraId="5F156EAA" w14:textId="77777777" w:rsidR="00796253" w:rsidRPr="00D17B0D" w:rsidRDefault="00796253" w:rsidP="0079625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10/10</w:t>
            </w:r>
          </w:p>
        </w:tc>
        <w:tc>
          <w:tcPr>
            <w:tcW w:w="2835" w:type="dxa"/>
            <w:vMerge w:val="restart"/>
            <w:tcBorders>
              <w:top w:val="nil"/>
              <w:left w:val="single" w:sz="4" w:space="0" w:color="auto"/>
              <w:bottom w:val="single" w:sz="4" w:space="0" w:color="000000"/>
              <w:right w:val="single" w:sz="4" w:space="0" w:color="auto"/>
            </w:tcBorders>
            <w:shd w:val="clear" w:color="auto" w:fill="auto"/>
            <w:vAlign w:val="center"/>
            <w:hideMark/>
          </w:tcPr>
          <w:p w14:paraId="544367A4" w14:textId="77777777" w:rsidR="00796253" w:rsidRPr="00D17B0D" w:rsidRDefault="00796253" w:rsidP="0079625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China MUCA(1992-1994)</w:t>
            </w:r>
            <w:r w:rsidRPr="00D17B0D">
              <w:rPr>
                <w:rFonts w:ascii="Times New Roman" w:eastAsia="DengXian" w:hAnsi="Times New Roman" w:cs="Times New Roman"/>
                <w:color w:val="000000" w:themeColor="text1"/>
                <w:sz w:val="15"/>
                <w:szCs w:val="15"/>
              </w:rPr>
              <w:br/>
              <w:t xml:space="preserve">China MUCA(1998) </w:t>
            </w:r>
            <w:r w:rsidRPr="00D17B0D">
              <w:rPr>
                <w:rFonts w:ascii="Times New Roman" w:eastAsia="DengXian" w:hAnsi="Times New Roman" w:cs="Times New Roman"/>
                <w:color w:val="000000" w:themeColor="text1"/>
                <w:sz w:val="15"/>
                <w:szCs w:val="15"/>
              </w:rPr>
              <w:br/>
              <w:t>InterASIA</w:t>
            </w:r>
          </w:p>
        </w:tc>
        <w:tc>
          <w:tcPr>
            <w:tcW w:w="1560" w:type="dxa"/>
            <w:vMerge w:val="restart"/>
            <w:tcBorders>
              <w:top w:val="nil"/>
              <w:left w:val="single" w:sz="4" w:space="0" w:color="auto"/>
              <w:bottom w:val="single" w:sz="4" w:space="0" w:color="000000"/>
              <w:right w:val="single" w:sz="4" w:space="0" w:color="auto"/>
            </w:tcBorders>
            <w:shd w:val="clear" w:color="auto" w:fill="auto"/>
            <w:vAlign w:val="center"/>
            <w:hideMark/>
          </w:tcPr>
          <w:p w14:paraId="38EBF065" w14:textId="77777777" w:rsidR="00796253" w:rsidRPr="00D17B0D" w:rsidRDefault="00796253" w:rsidP="0079625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China/mianland</w:t>
            </w:r>
          </w:p>
        </w:tc>
        <w:tc>
          <w:tcPr>
            <w:tcW w:w="1701" w:type="dxa"/>
            <w:vMerge w:val="restart"/>
            <w:tcBorders>
              <w:top w:val="nil"/>
              <w:left w:val="single" w:sz="4" w:space="0" w:color="auto"/>
              <w:bottom w:val="single" w:sz="4" w:space="0" w:color="000000"/>
              <w:right w:val="single" w:sz="4" w:space="0" w:color="auto"/>
            </w:tcBorders>
            <w:shd w:val="clear" w:color="auto" w:fill="auto"/>
            <w:vAlign w:val="center"/>
            <w:hideMark/>
          </w:tcPr>
          <w:p w14:paraId="4E722928" w14:textId="77777777" w:rsidR="00796253" w:rsidRPr="00D17B0D" w:rsidRDefault="00796253" w:rsidP="0079625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Fatal or nonfatal CVD</w:t>
            </w:r>
          </w:p>
        </w:tc>
        <w:tc>
          <w:tcPr>
            <w:tcW w:w="1417" w:type="dxa"/>
            <w:tcBorders>
              <w:top w:val="nil"/>
              <w:left w:val="nil"/>
              <w:bottom w:val="single" w:sz="4" w:space="0" w:color="auto"/>
              <w:right w:val="single" w:sz="4" w:space="0" w:color="auto"/>
            </w:tcBorders>
            <w:shd w:val="clear" w:color="auto" w:fill="auto"/>
            <w:vAlign w:val="center"/>
            <w:hideMark/>
          </w:tcPr>
          <w:p w14:paraId="0CA1D4E7" w14:textId="20F00AAF" w:rsidR="00796253" w:rsidRPr="00D17B0D" w:rsidRDefault="00796253" w:rsidP="0079625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610/12958</w:t>
            </w:r>
            <w:r w:rsidR="00EB73E3" w:rsidRPr="006C4E6A">
              <w:rPr>
                <w:rFonts w:ascii="Times New Roman" w:eastAsia="DengXian" w:hAnsi="Times New Roman" w:cs="Times New Roman"/>
                <w:color w:val="000000" w:themeColor="text1"/>
                <w:sz w:val="15"/>
                <w:szCs w:val="15"/>
              </w:rPr>
              <w:t>(4.7)</w:t>
            </w:r>
          </w:p>
        </w:tc>
        <w:tc>
          <w:tcPr>
            <w:tcW w:w="1134" w:type="dxa"/>
            <w:tcBorders>
              <w:top w:val="nil"/>
              <w:left w:val="nil"/>
              <w:bottom w:val="single" w:sz="4" w:space="0" w:color="auto"/>
              <w:right w:val="single" w:sz="4" w:space="0" w:color="auto"/>
            </w:tcBorders>
            <w:shd w:val="clear" w:color="auto" w:fill="auto"/>
            <w:vAlign w:val="center"/>
            <w:hideMark/>
          </w:tcPr>
          <w:p w14:paraId="37714E93" w14:textId="4F054E54" w:rsidR="00796253" w:rsidRPr="00D17B0D" w:rsidRDefault="00796253" w:rsidP="0079625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54.29</w:t>
            </w:r>
            <w:r w:rsidR="00133023" w:rsidRPr="006C4E6A">
              <w:rPr>
                <w:rFonts w:ascii="Times New Roman" w:eastAsia="DengXian" w:hAnsi="Times New Roman" w:cs="Times New Roman"/>
                <w:color w:val="000000" w:themeColor="text1"/>
                <w:sz w:val="15"/>
                <w:szCs w:val="15"/>
              </w:rPr>
              <w:t>/</w:t>
            </w:r>
            <w:r w:rsidR="00133023" w:rsidRPr="00D17B0D">
              <w:rPr>
                <w:rFonts w:ascii="Times New Roman" w:eastAsia="DengXian" w:hAnsi="Times New Roman" w:cs="Times New Roman"/>
                <w:color w:val="000000" w:themeColor="text1"/>
                <w:sz w:val="15"/>
                <w:szCs w:val="15"/>
              </w:rPr>
              <w:t>NR</w:t>
            </w:r>
          </w:p>
        </w:tc>
        <w:tc>
          <w:tcPr>
            <w:tcW w:w="1134" w:type="dxa"/>
            <w:tcBorders>
              <w:top w:val="nil"/>
              <w:left w:val="nil"/>
              <w:bottom w:val="single" w:sz="4" w:space="0" w:color="auto"/>
              <w:right w:val="single" w:sz="4" w:space="0" w:color="auto"/>
            </w:tcBorders>
            <w:shd w:val="clear" w:color="auto" w:fill="auto"/>
            <w:vAlign w:val="center"/>
            <w:hideMark/>
          </w:tcPr>
          <w:p w14:paraId="10E04123" w14:textId="77777777" w:rsidR="00796253" w:rsidRPr="00D17B0D" w:rsidRDefault="00796253" w:rsidP="0079625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0.759(0.010)</w:t>
            </w:r>
          </w:p>
        </w:tc>
        <w:tc>
          <w:tcPr>
            <w:tcW w:w="1134" w:type="dxa"/>
            <w:tcBorders>
              <w:top w:val="nil"/>
              <w:left w:val="nil"/>
              <w:bottom w:val="single" w:sz="4" w:space="0" w:color="auto"/>
              <w:right w:val="single" w:sz="4" w:space="0" w:color="auto"/>
            </w:tcBorders>
            <w:shd w:val="clear" w:color="auto" w:fill="auto"/>
            <w:vAlign w:val="center"/>
            <w:hideMark/>
          </w:tcPr>
          <w:p w14:paraId="062F8621" w14:textId="77777777" w:rsidR="00796253" w:rsidRPr="00D17B0D" w:rsidRDefault="00796253" w:rsidP="0079625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0.629(0.025)</w:t>
            </w:r>
          </w:p>
        </w:tc>
      </w:tr>
      <w:tr w:rsidR="006C4E6A" w:rsidRPr="006C4E6A" w14:paraId="4EC2DF70" w14:textId="77777777" w:rsidTr="00FA3A89">
        <w:trPr>
          <w:trHeight w:val="227"/>
        </w:trPr>
        <w:tc>
          <w:tcPr>
            <w:tcW w:w="992" w:type="dxa"/>
            <w:vMerge/>
            <w:tcBorders>
              <w:top w:val="nil"/>
              <w:left w:val="single" w:sz="4" w:space="0" w:color="auto"/>
              <w:bottom w:val="single" w:sz="4" w:space="0" w:color="000000"/>
              <w:right w:val="single" w:sz="4" w:space="0" w:color="auto"/>
            </w:tcBorders>
            <w:shd w:val="clear" w:color="auto" w:fill="auto"/>
            <w:vAlign w:val="center"/>
            <w:hideMark/>
          </w:tcPr>
          <w:p w14:paraId="792A1A93" w14:textId="77777777" w:rsidR="00796253" w:rsidRPr="00D17B0D" w:rsidRDefault="00796253" w:rsidP="00796253">
            <w:pPr>
              <w:adjustRightInd w:val="0"/>
              <w:snapToGrid w:val="0"/>
              <w:spacing w:before="100" w:beforeAutospacing="1"/>
              <w:rPr>
                <w:rFonts w:ascii="Times New Roman" w:eastAsia="DengXian" w:hAnsi="Times New Roman" w:cs="Times New Roman"/>
                <w:color w:val="000000" w:themeColor="text1"/>
                <w:sz w:val="15"/>
                <w:szCs w:val="15"/>
              </w:rPr>
            </w:pPr>
          </w:p>
        </w:tc>
        <w:tc>
          <w:tcPr>
            <w:tcW w:w="2269" w:type="dxa"/>
            <w:tcBorders>
              <w:top w:val="nil"/>
              <w:left w:val="nil"/>
              <w:bottom w:val="single" w:sz="4" w:space="0" w:color="auto"/>
              <w:right w:val="single" w:sz="4" w:space="0" w:color="auto"/>
            </w:tcBorders>
            <w:shd w:val="clear" w:color="auto" w:fill="auto"/>
            <w:vAlign w:val="center"/>
            <w:hideMark/>
          </w:tcPr>
          <w:p w14:paraId="5F4A6705" w14:textId="77777777" w:rsidR="00796253" w:rsidRPr="00D17B0D" w:rsidRDefault="00796253" w:rsidP="0079625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WHO-Lab female</w:t>
            </w:r>
          </w:p>
        </w:tc>
        <w:tc>
          <w:tcPr>
            <w:tcW w:w="992" w:type="dxa"/>
            <w:vMerge/>
            <w:tcBorders>
              <w:top w:val="nil"/>
              <w:left w:val="single" w:sz="4" w:space="0" w:color="auto"/>
              <w:bottom w:val="single" w:sz="4" w:space="0" w:color="000000"/>
              <w:right w:val="single" w:sz="4" w:space="0" w:color="auto"/>
            </w:tcBorders>
            <w:shd w:val="clear" w:color="auto" w:fill="auto"/>
            <w:vAlign w:val="center"/>
            <w:hideMark/>
          </w:tcPr>
          <w:p w14:paraId="445F2121" w14:textId="77777777" w:rsidR="00796253" w:rsidRPr="00D17B0D" w:rsidRDefault="00796253" w:rsidP="00796253">
            <w:pPr>
              <w:adjustRightInd w:val="0"/>
              <w:snapToGrid w:val="0"/>
              <w:spacing w:before="100" w:beforeAutospacing="1"/>
              <w:rPr>
                <w:rFonts w:ascii="Times New Roman" w:eastAsia="DengXian" w:hAnsi="Times New Roman" w:cs="Times New Roman"/>
                <w:color w:val="000000" w:themeColor="text1"/>
                <w:sz w:val="15"/>
                <w:szCs w:val="15"/>
              </w:rPr>
            </w:pPr>
          </w:p>
        </w:tc>
        <w:tc>
          <w:tcPr>
            <w:tcW w:w="992" w:type="dxa"/>
            <w:vMerge/>
            <w:tcBorders>
              <w:top w:val="nil"/>
              <w:left w:val="single" w:sz="4" w:space="0" w:color="auto"/>
              <w:bottom w:val="single" w:sz="4" w:space="0" w:color="000000"/>
              <w:right w:val="single" w:sz="4" w:space="0" w:color="auto"/>
            </w:tcBorders>
            <w:shd w:val="clear" w:color="auto" w:fill="auto"/>
            <w:vAlign w:val="center"/>
            <w:hideMark/>
          </w:tcPr>
          <w:p w14:paraId="1086C190" w14:textId="77777777" w:rsidR="00796253" w:rsidRPr="00D17B0D" w:rsidRDefault="00796253" w:rsidP="00796253">
            <w:pPr>
              <w:adjustRightInd w:val="0"/>
              <w:snapToGrid w:val="0"/>
              <w:spacing w:before="100" w:beforeAutospacing="1"/>
              <w:rPr>
                <w:rFonts w:ascii="Times New Roman" w:eastAsia="DengXian" w:hAnsi="Times New Roman" w:cs="Times New Roman"/>
                <w:color w:val="000000" w:themeColor="text1"/>
                <w:sz w:val="15"/>
                <w:szCs w:val="15"/>
              </w:rPr>
            </w:pPr>
          </w:p>
        </w:tc>
        <w:tc>
          <w:tcPr>
            <w:tcW w:w="2835" w:type="dxa"/>
            <w:vMerge/>
            <w:tcBorders>
              <w:top w:val="nil"/>
              <w:left w:val="single" w:sz="4" w:space="0" w:color="auto"/>
              <w:bottom w:val="single" w:sz="4" w:space="0" w:color="000000"/>
              <w:right w:val="single" w:sz="4" w:space="0" w:color="auto"/>
            </w:tcBorders>
            <w:shd w:val="clear" w:color="auto" w:fill="auto"/>
            <w:vAlign w:val="center"/>
            <w:hideMark/>
          </w:tcPr>
          <w:p w14:paraId="1CBC6B3C" w14:textId="77777777" w:rsidR="00796253" w:rsidRPr="00D17B0D" w:rsidRDefault="00796253" w:rsidP="00796253">
            <w:pPr>
              <w:adjustRightInd w:val="0"/>
              <w:snapToGrid w:val="0"/>
              <w:spacing w:before="100" w:beforeAutospacing="1"/>
              <w:rPr>
                <w:rFonts w:ascii="Times New Roman" w:eastAsia="DengXian" w:hAnsi="Times New Roman" w:cs="Times New Roman"/>
                <w:color w:val="000000" w:themeColor="text1"/>
                <w:sz w:val="15"/>
                <w:szCs w:val="15"/>
              </w:rPr>
            </w:pPr>
          </w:p>
        </w:tc>
        <w:tc>
          <w:tcPr>
            <w:tcW w:w="1560" w:type="dxa"/>
            <w:vMerge/>
            <w:tcBorders>
              <w:top w:val="nil"/>
              <w:left w:val="single" w:sz="4" w:space="0" w:color="auto"/>
              <w:bottom w:val="single" w:sz="4" w:space="0" w:color="000000"/>
              <w:right w:val="single" w:sz="4" w:space="0" w:color="auto"/>
            </w:tcBorders>
            <w:shd w:val="clear" w:color="auto" w:fill="auto"/>
            <w:vAlign w:val="center"/>
            <w:hideMark/>
          </w:tcPr>
          <w:p w14:paraId="036A9FF0" w14:textId="77777777" w:rsidR="00796253" w:rsidRPr="00D17B0D" w:rsidRDefault="00796253" w:rsidP="00796253">
            <w:pPr>
              <w:adjustRightInd w:val="0"/>
              <w:snapToGrid w:val="0"/>
              <w:spacing w:before="100" w:beforeAutospacing="1"/>
              <w:rPr>
                <w:rFonts w:ascii="Times New Roman" w:eastAsia="DengXian" w:hAnsi="Times New Roman" w:cs="Times New Roman"/>
                <w:color w:val="000000" w:themeColor="text1"/>
                <w:sz w:val="15"/>
                <w:szCs w:val="15"/>
              </w:rPr>
            </w:pPr>
          </w:p>
        </w:tc>
        <w:tc>
          <w:tcPr>
            <w:tcW w:w="1701" w:type="dxa"/>
            <w:vMerge/>
            <w:tcBorders>
              <w:top w:val="nil"/>
              <w:left w:val="single" w:sz="4" w:space="0" w:color="auto"/>
              <w:bottom w:val="single" w:sz="4" w:space="0" w:color="000000"/>
              <w:right w:val="single" w:sz="4" w:space="0" w:color="auto"/>
            </w:tcBorders>
            <w:shd w:val="clear" w:color="auto" w:fill="auto"/>
            <w:vAlign w:val="center"/>
            <w:hideMark/>
          </w:tcPr>
          <w:p w14:paraId="2C866413" w14:textId="77777777" w:rsidR="00796253" w:rsidRPr="00D17B0D" w:rsidRDefault="00796253" w:rsidP="00796253">
            <w:pPr>
              <w:adjustRightInd w:val="0"/>
              <w:snapToGrid w:val="0"/>
              <w:spacing w:before="100" w:beforeAutospacing="1"/>
              <w:rPr>
                <w:rFonts w:ascii="Times New Roman" w:eastAsia="DengXian" w:hAnsi="Times New Roman" w:cs="Times New Roman"/>
                <w:color w:val="000000" w:themeColor="text1"/>
                <w:sz w:val="15"/>
                <w:szCs w:val="15"/>
              </w:rPr>
            </w:pPr>
          </w:p>
        </w:tc>
        <w:tc>
          <w:tcPr>
            <w:tcW w:w="1417" w:type="dxa"/>
            <w:tcBorders>
              <w:top w:val="nil"/>
              <w:left w:val="nil"/>
              <w:bottom w:val="single" w:sz="4" w:space="0" w:color="auto"/>
              <w:right w:val="single" w:sz="4" w:space="0" w:color="auto"/>
            </w:tcBorders>
            <w:shd w:val="clear" w:color="auto" w:fill="auto"/>
            <w:vAlign w:val="center"/>
            <w:hideMark/>
          </w:tcPr>
          <w:p w14:paraId="3AB9F4FC" w14:textId="4C3EB642" w:rsidR="00796253" w:rsidRPr="00D17B0D" w:rsidRDefault="00796253" w:rsidP="0079625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435/14363</w:t>
            </w:r>
            <w:r w:rsidR="00EB73E3" w:rsidRPr="006C4E6A">
              <w:rPr>
                <w:rFonts w:ascii="Times New Roman" w:eastAsia="DengXian" w:hAnsi="Times New Roman" w:cs="Times New Roman"/>
                <w:color w:val="000000" w:themeColor="text1"/>
                <w:sz w:val="15"/>
                <w:szCs w:val="15"/>
              </w:rPr>
              <w:t>(3.0)</w:t>
            </w:r>
          </w:p>
        </w:tc>
        <w:tc>
          <w:tcPr>
            <w:tcW w:w="1134" w:type="dxa"/>
            <w:tcBorders>
              <w:top w:val="nil"/>
              <w:left w:val="nil"/>
              <w:bottom w:val="single" w:sz="4" w:space="0" w:color="auto"/>
              <w:right w:val="single" w:sz="4" w:space="0" w:color="auto"/>
            </w:tcBorders>
            <w:shd w:val="clear" w:color="auto" w:fill="auto"/>
            <w:vAlign w:val="center"/>
            <w:hideMark/>
          </w:tcPr>
          <w:p w14:paraId="0AF83759" w14:textId="61676C23" w:rsidR="00796253" w:rsidRPr="00D17B0D" w:rsidRDefault="00796253" w:rsidP="0079625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53.74</w:t>
            </w:r>
            <w:r w:rsidR="00133023" w:rsidRPr="006C4E6A">
              <w:rPr>
                <w:rFonts w:ascii="Times New Roman" w:eastAsia="DengXian" w:hAnsi="Times New Roman" w:cs="Times New Roman"/>
                <w:color w:val="000000" w:themeColor="text1"/>
                <w:sz w:val="15"/>
                <w:szCs w:val="15"/>
              </w:rPr>
              <w:t>/</w:t>
            </w:r>
            <w:r w:rsidR="00133023" w:rsidRPr="006C4E6A">
              <w:rPr>
                <w:rFonts w:ascii="Times New Roman" w:eastAsia="DengXian" w:hAnsi="Times New Roman" w:cs="Times New Roman" w:hint="eastAsia"/>
                <w:color w:val="000000" w:themeColor="text1"/>
                <w:sz w:val="15"/>
                <w:szCs w:val="15"/>
              </w:rPr>
              <w:t>NR</w:t>
            </w:r>
          </w:p>
        </w:tc>
        <w:tc>
          <w:tcPr>
            <w:tcW w:w="1134" w:type="dxa"/>
            <w:tcBorders>
              <w:top w:val="nil"/>
              <w:left w:val="nil"/>
              <w:bottom w:val="single" w:sz="4" w:space="0" w:color="auto"/>
              <w:right w:val="single" w:sz="4" w:space="0" w:color="auto"/>
            </w:tcBorders>
            <w:shd w:val="clear" w:color="auto" w:fill="auto"/>
            <w:vAlign w:val="center"/>
            <w:hideMark/>
          </w:tcPr>
          <w:p w14:paraId="6F7015F7" w14:textId="77777777" w:rsidR="00796253" w:rsidRPr="00D17B0D" w:rsidRDefault="00796253" w:rsidP="0079625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0.752(0.012)</w:t>
            </w:r>
          </w:p>
        </w:tc>
        <w:tc>
          <w:tcPr>
            <w:tcW w:w="1134" w:type="dxa"/>
            <w:tcBorders>
              <w:top w:val="nil"/>
              <w:left w:val="nil"/>
              <w:bottom w:val="single" w:sz="4" w:space="0" w:color="auto"/>
              <w:right w:val="single" w:sz="4" w:space="0" w:color="auto"/>
            </w:tcBorders>
            <w:shd w:val="clear" w:color="auto" w:fill="auto"/>
            <w:vAlign w:val="center"/>
            <w:hideMark/>
          </w:tcPr>
          <w:p w14:paraId="3A078D42" w14:textId="77777777" w:rsidR="00796253" w:rsidRPr="00D17B0D" w:rsidRDefault="00796253" w:rsidP="0079625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0.579(0.027)</w:t>
            </w:r>
          </w:p>
        </w:tc>
      </w:tr>
      <w:tr w:rsidR="006C4E6A" w:rsidRPr="006C4E6A" w14:paraId="29BEB274" w14:textId="77777777" w:rsidTr="00FA3A89">
        <w:trPr>
          <w:trHeight w:val="227"/>
        </w:trPr>
        <w:tc>
          <w:tcPr>
            <w:tcW w:w="992" w:type="dxa"/>
            <w:vMerge/>
            <w:tcBorders>
              <w:top w:val="nil"/>
              <w:left w:val="single" w:sz="4" w:space="0" w:color="auto"/>
              <w:bottom w:val="single" w:sz="4" w:space="0" w:color="000000"/>
              <w:right w:val="single" w:sz="4" w:space="0" w:color="auto"/>
            </w:tcBorders>
            <w:shd w:val="clear" w:color="auto" w:fill="auto"/>
            <w:vAlign w:val="center"/>
            <w:hideMark/>
          </w:tcPr>
          <w:p w14:paraId="2502A9F3"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p>
        </w:tc>
        <w:tc>
          <w:tcPr>
            <w:tcW w:w="2269" w:type="dxa"/>
            <w:tcBorders>
              <w:top w:val="nil"/>
              <w:left w:val="nil"/>
              <w:bottom w:val="single" w:sz="4" w:space="0" w:color="auto"/>
              <w:right w:val="single" w:sz="4" w:space="0" w:color="auto"/>
            </w:tcBorders>
            <w:shd w:val="clear" w:color="auto" w:fill="auto"/>
            <w:vAlign w:val="center"/>
            <w:hideMark/>
          </w:tcPr>
          <w:p w14:paraId="723E9615" w14:textId="7FD8EF9A"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WHO-non</w:t>
            </w:r>
            <w:r w:rsidR="00CB63F7" w:rsidRPr="006C4E6A">
              <w:rPr>
                <w:rFonts w:ascii="Times New Roman" w:eastAsia="DengXian" w:hAnsi="Times New Roman" w:cs="Times New Roman"/>
                <w:color w:val="000000" w:themeColor="text1"/>
                <w:sz w:val="15"/>
                <w:szCs w:val="15"/>
              </w:rPr>
              <w:t xml:space="preserve"> </w:t>
            </w:r>
            <w:r w:rsidRPr="00D17B0D">
              <w:rPr>
                <w:rFonts w:ascii="Times New Roman" w:eastAsia="DengXian" w:hAnsi="Times New Roman" w:cs="Times New Roman"/>
                <w:color w:val="000000" w:themeColor="text1"/>
                <w:sz w:val="15"/>
                <w:szCs w:val="15"/>
              </w:rPr>
              <w:t>Lab male</w:t>
            </w:r>
          </w:p>
        </w:tc>
        <w:tc>
          <w:tcPr>
            <w:tcW w:w="992" w:type="dxa"/>
            <w:vMerge/>
            <w:tcBorders>
              <w:top w:val="nil"/>
              <w:left w:val="single" w:sz="4" w:space="0" w:color="auto"/>
              <w:bottom w:val="single" w:sz="4" w:space="0" w:color="000000"/>
              <w:right w:val="single" w:sz="4" w:space="0" w:color="auto"/>
            </w:tcBorders>
            <w:shd w:val="clear" w:color="auto" w:fill="auto"/>
            <w:vAlign w:val="center"/>
            <w:hideMark/>
          </w:tcPr>
          <w:p w14:paraId="6610966B"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p>
        </w:tc>
        <w:tc>
          <w:tcPr>
            <w:tcW w:w="992" w:type="dxa"/>
            <w:vMerge/>
            <w:tcBorders>
              <w:top w:val="nil"/>
              <w:left w:val="single" w:sz="4" w:space="0" w:color="auto"/>
              <w:bottom w:val="single" w:sz="4" w:space="0" w:color="000000"/>
              <w:right w:val="single" w:sz="4" w:space="0" w:color="auto"/>
            </w:tcBorders>
            <w:shd w:val="clear" w:color="auto" w:fill="auto"/>
            <w:vAlign w:val="center"/>
            <w:hideMark/>
          </w:tcPr>
          <w:p w14:paraId="25676B34"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p>
        </w:tc>
        <w:tc>
          <w:tcPr>
            <w:tcW w:w="2835" w:type="dxa"/>
            <w:vMerge/>
            <w:tcBorders>
              <w:top w:val="nil"/>
              <w:left w:val="single" w:sz="4" w:space="0" w:color="auto"/>
              <w:bottom w:val="single" w:sz="4" w:space="0" w:color="000000"/>
              <w:right w:val="single" w:sz="4" w:space="0" w:color="auto"/>
            </w:tcBorders>
            <w:shd w:val="clear" w:color="auto" w:fill="auto"/>
            <w:vAlign w:val="center"/>
            <w:hideMark/>
          </w:tcPr>
          <w:p w14:paraId="0B8865B0"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p>
        </w:tc>
        <w:tc>
          <w:tcPr>
            <w:tcW w:w="1560" w:type="dxa"/>
            <w:vMerge/>
            <w:tcBorders>
              <w:top w:val="nil"/>
              <w:left w:val="single" w:sz="4" w:space="0" w:color="auto"/>
              <w:bottom w:val="single" w:sz="4" w:space="0" w:color="000000"/>
              <w:right w:val="single" w:sz="4" w:space="0" w:color="auto"/>
            </w:tcBorders>
            <w:shd w:val="clear" w:color="auto" w:fill="auto"/>
            <w:vAlign w:val="center"/>
            <w:hideMark/>
          </w:tcPr>
          <w:p w14:paraId="0AB1C278"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p>
        </w:tc>
        <w:tc>
          <w:tcPr>
            <w:tcW w:w="1701" w:type="dxa"/>
            <w:vMerge/>
            <w:tcBorders>
              <w:top w:val="nil"/>
              <w:left w:val="single" w:sz="4" w:space="0" w:color="auto"/>
              <w:bottom w:val="single" w:sz="4" w:space="0" w:color="000000"/>
              <w:right w:val="single" w:sz="4" w:space="0" w:color="auto"/>
            </w:tcBorders>
            <w:shd w:val="clear" w:color="auto" w:fill="auto"/>
            <w:vAlign w:val="center"/>
            <w:hideMark/>
          </w:tcPr>
          <w:p w14:paraId="607E2B8A"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p>
        </w:tc>
        <w:tc>
          <w:tcPr>
            <w:tcW w:w="1417" w:type="dxa"/>
            <w:tcBorders>
              <w:top w:val="nil"/>
              <w:left w:val="nil"/>
              <w:bottom w:val="single" w:sz="4" w:space="0" w:color="auto"/>
              <w:right w:val="single" w:sz="4" w:space="0" w:color="auto"/>
            </w:tcBorders>
            <w:shd w:val="clear" w:color="auto" w:fill="auto"/>
            <w:vAlign w:val="center"/>
            <w:hideMark/>
          </w:tcPr>
          <w:p w14:paraId="635944F1" w14:textId="0FCBD69A"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642/13962</w:t>
            </w:r>
            <w:r w:rsidR="00EB73E3" w:rsidRPr="006C4E6A">
              <w:rPr>
                <w:rFonts w:ascii="Times New Roman" w:eastAsia="DengXian" w:hAnsi="Times New Roman" w:cs="Times New Roman"/>
                <w:color w:val="000000" w:themeColor="text1"/>
                <w:sz w:val="15"/>
                <w:szCs w:val="15"/>
              </w:rPr>
              <w:t>(4.6)</w:t>
            </w:r>
          </w:p>
        </w:tc>
        <w:tc>
          <w:tcPr>
            <w:tcW w:w="1134" w:type="dxa"/>
            <w:tcBorders>
              <w:top w:val="nil"/>
              <w:left w:val="nil"/>
              <w:bottom w:val="single" w:sz="4" w:space="0" w:color="auto"/>
              <w:right w:val="single" w:sz="4" w:space="0" w:color="auto"/>
            </w:tcBorders>
            <w:shd w:val="clear" w:color="auto" w:fill="auto"/>
            <w:vAlign w:val="center"/>
            <w:hideMark/>
          </w:tcPr>
          <w:p w14:paraId="72B6BC65" w14:textId="77B10E22"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54.29</w:t>
            </w:r>
            <w:r w:rsidRPr="006C4E6A">
              <w:rPr>
                <w:rFonts w:ascii="Times New Roman" w:eastAsia="DengXian" w:hAnsi="Times New Roman" w:cs="Times New Roman"/>
                <w:color w:val="000000" w:themeColor="text1"/>
                <w:sz w:val="15"/>
                <w:szCs w:val="15"/>
              </w:rPr>
              <w:t>/</w:t>
            </w:r>
            <w:r w:rsidRPr="00D17B0D">
              <w:rPr>
                <w:rFonts w:ascii="Times New Roman" w:eastAsia="DengXian" w:hAnsi="Times New Roman" w:cs="Times New Roman"/>
                <w:color w:val="000000" w:themeColor="text1"/>
                <w:sz w:val="15"/>
                <w:szCs w:val="15"/>
              </w:rPr>
              <w:t>NR</w:t>
            </w:r>
          </w:p>
        </w:tc>
        <w:tc>
          <w:tcPr>
            <w:tcW w:w="1134" w:type="dxa"/>
            <w:tcBorders>
              <w:top w:val="nil"/>
              <w:left w:val="nil"/>
              <w:bottom w:val="single" w:sz="4" w:space="0" w:color="auto"/>
              <w:right w:val="single" w:sz="4" w:space="0" w:color="auto"/>
            </w:tcBorders>
            <w:shd w:val="clear" w:color="auto" w:fill="auto"/>
            <w:vAlign w:val="center"/>
            <w:hideMark/>
          </w:tcPr>
          <w:p w14:paraId="67666FA4"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0.762(0.010)</w:t>
            </w:r>
          </w:p>
        </w:tc>
        <w:tc>
          <w:tcPr>
            <w:tcW w:w="1134" w:type="dxa"/>
            <w:tcBorders>
              <w:top w:val="nil"/>
              <w:left w:val="nil"/>
              <w:bottom w:val="single" w:sz="4" w:space="0" w:color="auto"/>
              <w:right w:val="single" w:sz="4" w:space="0" w:color="auto"/>
            </w:tcBorders>
            <w:shd w:val="clear" w:color="auto" w:fill="auto"/>
            <w:vAlign w:val="center"/>
            <w:hideMark/>
          </w:tcPr>
          <w:p w14:paraId="5FD5D7A5"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0.608(0.024)</w:t>
            </w:r>
          </w:p>
        </w:tc>
      </w:tr>
      <w:tr w:rsidR="006C4E6A" w:rsidRPr="006C4E6A" w14:paraId="4035B4AE" w14:textId="77777777" w:rsidTr="00FA3A89">
        <w:trPr>
          <w:trHeight w:val="227"/>
        </w:trPr>
        <w:tc>
          <w:tcPr>
            <w:tcW w:w="992" w:type="dxa"/>
            <w:vMerge/>
            <w:tcBorders>
              <w:top w:val="nil"/>
              <w:left w:val="single" w:sz="4" w:space="0" w:color="auto"/>
              <w:bottom w:val="single" w:sz="4" w:space="0" w:color="000000"/>
              <w:right w:val="single" w:sz="4" w:space="0" w:color="auto"/>
            </w:tcBorders>
            <w:shd w:val="clear" w:color="auto" w:fill="auto"/>
            <w:vAlign w:val="center"/>
            <w:hideMark/>
          </w:tcPr>
          <w:p w14:paraId="13D0D9FF"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p>
        </w:tc>
        <w:tc>
          <w:tcPr>
            <w:tcW w:w="2269" w:type="dxa"/>
            <w:tcBorders>
              <w:top w:val="nil"/>
              <w:left w:val="nil"/>
              <w:bottom w:val="single" w:sz="4" w:space="0" w:color="auto"/>
              <w:right w:val="single" w:sz="4" w:space="0" w:color="auto"/>
            </w:tcBorders>
            <w:shd w:val="clear" w:color="auto" w:fill="auto"/>
            <w:vAlign w:val="center"/>
            <w:hideMark/>
          </w:tcPr>
          <w:p w14:paraId="4E47B48C" w14:textId="2BE6DA3F"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WHO-non</w:t>
            </w:r>
            <w:r w:rsidR="00CB63F7" w:rsidRPr="006C4E6A">
              <w:rPr>
                <w:rFonts w:ascii="Times New Roman" w:eastAsia="DengXian" w:hAnsi="Times New Roman" w:cs="Times New Roman"/>
                <w:color w:val="000000" w:themeColor="text1"/>
                <w:sz w:val="15"/>
                <w:szCs w:val="15"/>
              </w:rPr>
              <w:t xml:space="preserve"> </w:t>
            </w:r>
            <w:r w:rsidRPr="00D17B0D">
              <w:rPr>
                <w:rFonts w:ascii="Times New Roman" w:eastAsia="DengXian" w:hAnsi="Times New Roman" w:cs="Times New Roman"/>
                <w:color w:val="000000" w:themeColor="text1"/>
                <w:sz w:val="15"/>
                <w:szCs w:val="15"/>
              </w:rPr>
              <w:t>Lab female</w:t>
            </w:r>
          </w:p>
        </w:tc>
        <w:tc>
          <w:tcPr>
            <w:tcW w:w="992" w:type="dxa"/>
            <w:vMerge/>
            <w:tcBorders>
              <w:top w:val="nil"/>
              <w:left w:val="single" w:sz="4" w:space="0" w:color="auto"/>
              <w:bottom w:val="single" w:sz="4" w:space="0" w:color="000000"/>
              <w:right w:val="single" w:sz="4" w:space="0" w:color="auto"/>
            </w:tcBorders>
            <w:shd w:val="clear" w:color="auto" w:fill="auto"/>
            <w:vAlign w:val="center"/>
            <w:hideMark/>
          </w:tcPr>
          <w:p w14:paraId="2FE63F71"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p>
        </w:tc>
        <w:tc>
          <w:tcPr>
            <w:tcW w:w="992" w:type="dxa"/>
            <w:vMerge/>
            <w:tcBorders>
              <w:top w:val="nil"/>
              <w:left w:val="single" w:sz="4" w:space="0" w:color="auto"/>
              <w:bottom w:val="single" w:sz="4" w:space="0" w:color="000000"/>
              <w:right w:val="single" w:sz="4" w:space="0" w:color="auto"/>
            </w:tcBorders>
            <w:shd w:val="clear" w:color="auto" w:fill="auto"/>
            <w:vAlign w:val="center"/>
            <w:hideMark/>
          </w:tcPr>
          <w:p w14:paraId="2F1CB110"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p>
        </w:tc>
        <w:tc>
          <w:tcPr>
            <w:tcW w:w="2835" w:type="dxa"/>
            <w:vMerge/>
            <w:tcBorders>
              <w:top w:val="nil"/>
              <w:left w:val="single" w:sz="4" w:space="0" w:color="auto"/>
              <w:bottom w:val="single" w:sz="4" w:space="0" w:color="000000"/>
              <w:right w:val="single" w:sz="4" w:space="0" w:color="auto"/>
            </w:tcBorders>
            <w:shd w:val="clear" w:color="auto" w:fill="auto"/>
            <w:vAlign w:val="center"/>
            <w:hideMark/>
          </w:tcPr>
          <w:p w14:paraId="7AC17293"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p>
        </w:tc>
        <w:tc>
          <w:tcPr>
            <w:tcW w:w="1560" w:type="dxa"/>
            <w:vMerge/>
            <w:tcBorders>
              <w:top w:val="nil"/>
              <w:left w:val="single" w:sz="4" w:space="0" w:color="auto"/>
              <w:bottom w:val="single" w:sz="4" w:space="0" w:color="000000"/>
              <w:right w:val="single" w:sz="4" w:space="0" w:color="auto"/>
            </w:tcBorders>
            <w:shd w:val="clear" w:color="auto" w:fill="auto"/>
            <w:vAlign w:val="center"/>
            <w:hideMark/>
          </w:tcPr>
          <w:p w14:paraId="6A556158"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p>
        </w:tc>
        <w:tc>
          <w:tcPr>
            <w:tcW w:w="1701" w:type="dxa"/>
            <w:vMerge/>
            <w:tcBorders>
              <w:top w:val="nil"/>
              <w:left w:val="single" w:sz="4" w:space="0" w:color="auto"/>
              <w:bottom w:val="single" w:sz="4" w:space="0" w:color="000000"/>
              <w:right w:val="single" w:sz="4" w:space="0" w:color="auto"/>
            </w:tcBorders>
            <w:shd w:val="clear" w:color="auto" w:fill="auto"/>
            <w:vAlign w:val="center"/>
            <w:hideMark/>
          </w:tcPr>
          <w:p w14:paraId="68845531"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p>
        </w:tc>
        <w:tc>
          <w:tcPr>
            <w:tcW w:w="1417" w:type="dxa"/>
            <w:tcBorders>
              <w:top w:val="nil"/>
              <w:left w:val="nil"/>
              <w:bottom w:val="single" w:sz="4" w:space="0" w:color="auto"/>
              <w:right w:val="single" w:sz="4" w:space="0" w:color="auto"/>
            </w:tcBorders>
            <w:shd w:val="clear" w:color="auto" w:fill="auto"/>
            <w:vAlign w:val="center"/>
            <w:hideMark/>
          </w:tcPr>
          <w:p w14:paraId="37C52C0B" w14:textId="09CDD048"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449/15375</w:t>
            </w:r>
            <w:r w:rsidR="00EB73E3" w:rsidRPr="006C4E6A">
              <w:rPr>
                <w:rFonts w:ascii="Times New Roman" w:eastAsia="DengXian" w:hAnsi="Times New Roman" w:cs="Times New Roman"/>
                <w:color w:val="000000" w:themeColor="text1"/>
                <w:sz w:val="15"/>
                <w:szCs w:val="15"/>
              </w:rPr>
              <w:t>(2.9)</w:t>
            </w:r>
          </w:p>
        </w:tc>
        <w:tc>
          <w:tcPr>
            <w:tcW w:w="1134" w:type="dxa"/>
            <w:tcBorders>
              <w:top w:val="nil"/>
              <w:left w:val="nil"/>
              <w:bottom w:val="single" w:sz="4" w:space="0" w:color="auto"/>
              <w:right w:val="single" w:sz="4" w:space="0" w:color="auto"/>
            </w:tcBorders>
            <w:shd w:val="clear" w:color="auto" w:fill="auto"/>
            <w:vAlign w:val="center"/>
            <w:hideMark/>
          </w:tcPr>
          <w:p w14:paraId="22376369" w14:textId="42A79A74"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53.74</w:t>
            </w:r>
            <w:r w:rsidRPr="006C4E6A">
              <w:rPr>
                <w:rFonts w:ascii="Times New Roman" w:eastAsia="DengXian" w:hAnsi="Times New Roman" w:cs="Times New Roman"/>
                <w:color w:val="000000" w:themeColor="text1"/>
                <w:sz w:val="15"/>
                <w:szCs w:val="15"/>
              </w:rPr>
              <w:t>/</w:t>
            </w:r>
            <w:r w:rsidRPr="006C4E6A">
              <w:rPr>
                <w:rFonts w:ascii="Times New Roman" w:eastAsia="DengXian" w:hAnsi="Times New Roman" w:cs="Times New Roman" w:hint="eastAsia"/>
                <w:color w:val="000000" w:themeColor="text1"/>
                <w:sz w:val="15"/>
                <w:szCs w:val="15"/>
              </w:rPr>
              <w:t>NR</w:t>
            </w:r>
          </w:p>
        </w:tc>
        <w:tc>
          <w:tcPr>
            <w:tcW w:w="1134" w:type="dxa"/>
            <w:tcBorders>
              <w:top w:val="nil"/>
              <w:left w:val="nil"/>
              <w:bottom w:val="single" w:sz="4" w:space="0" w:color="auto"/>
              <w:right w:val="single" w:sz="4" w:space="0" w:color="auto"/>
            </w:tcBorders>
            <w:shd w:val="clear" w:color="auto" w:fill="auto"/>
            <w:vAlign w:val="center"/>
            <w:hideMark/>
          </w:tcPr>
          <w:p w14:paraId="41ED7C93"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0.754(0.012)</w:t>
            </w:r>
          </w:p>
        </w:tc>
        <w:tc>
          <w:tcPr>
            <w:tcW w:w="1134" w:type="dxa"/>
            <w:tcBorders>
              <w:top w:val="nil"/>
              <w:left w:val="nil"/>
              <w:bottom w:val="single" w:sz="4" w:space="0" w:color="auto"/>
              <w:right w:val="single" w:sz="4" w:space="0" w:color="auto"/>
            </w:tcBorders>
            <w:shd w:val="clear" w:color="auto" w:fill="auto"/>
            <w:vAlign w:val="center"/>
            <w:hideMark/>
          </w:tcPr>
          <w:p w14:paraId="4ED0ED8A"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bookmarkStart w:id="72" w:name="RANGE!K27"/>
            <w:r w:rsidRPr="00D17B0D">
              <w:rPr>
                <w:rFonts w:ascii="Times New Roman" w:eastAsia="DengXian" w:hAnsi="Times New Roman" w:cs="Times New Roman"/>
                <w:color w:val="000000" w:themeColor="text1"/>
                <w:sz w:val="15"/>
                <w:szCs w:val="15"/>
              </w:rPr>
              <w:t>0.539(0.025)</w:t>
            </w:r>
            <w:bookmarkEnd w:id="72"/>
          </w:p>
        </w:tc>
      </w:tr>
      <w:tr w:rsidR="006C4E6A" w:rsidRPr="006C4E6A" w14:paraId="21EE679B" w14:textId="77777777" w:rsidTr="009F0295">
        <w:trPr>
          <w:trHeight w:val="171"/>
        </w:trPr>
        <w:tc>
          <w:tcPr>
            <w:tcW w:w="992" w:type="dxa"/>
            <w:tcBorders>
              <w:top w:val="nil"/>
              <w:left w:val="single" w:sz="4" w:space="0" w:color="auto"/>
              <w:bottom w:val="single" w:sz="4" w:space="0" w:color="auto"/>
              <w:right w:val="single" w:sz="4" w:space="0" w:color="auto"/>
            </w:tcBorders>
            <w:shd w:val="clear" w:color="auto" w:fill="auto"/>
            <w:vAlign w:val="center"/>
            <w:hideMark/>
          </w:tcPr>
          <w:p w14:paraId="6761401D"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Peng 2014</w:t>
            </w:r>
          </w:p>
        </w:tc>
        <w:tc>
          <w:tcPr>
            <w:tcW w:w="2269" w:type="dxa"/>
            <w:tcBorders>
              <w:top w:val="nil"/>
              <w:left w:val="nil"/>
              <w:bottom w:val="single" w:sz="4" w:space="0" w:color="auto"/>
              <w:right w:val="single" w:sz="4" w:space="0" w:color="auto"/>
            </w:tcBorders>
            <w:shd w:val="clear" w:color="auto" w:fill="auto"/>
            <w:vAlign w:val="center"/>
            <w:hideMark/>
          </w:tcPr>
          <w:p w14:paraId="18E58EA0" w14:textId="028376A5"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Framingham-2008</w:t>
            </w:r>
          </w:p>
        </w:tc>
        <w:tc>
          <w:tcPr>
            <w:tcW w:w="992" w:type="dxa"/>
            <w:tcBorders>
              <w:top w:val="nil"/>
              <w:left w:val="nil"/>
              <w:bottom w:val="single" w:sz="4" w:space="0" w:color="auto"/>
              <w:right w:val="single" w:sz="4" w:space="0" w:color="auto"/>
            </w:tcBorders>
            <w:shd w:val="clear" w:color="auto" w:fill="auto"/>
            <w:vAlign w:val="center"/>
            <w:hideMark/>
          </w:tcPr>
          <w:p w14:paraId="399D4DCB"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2002</w:t>
            </w:r>
          </w:p>
        </w:tc>
        <w:tc>
          <w:tcPr>
            <w:tcW w:w="992" w:type="dxa"/>
            <w:tcBorders>
              <w:top w:val="nil"/>
              <w:left w:val="nil"/>
              <w:bottom w:val="single" w:sz="4" w:space="0" w:color="auto"/>
              <w:right w:val="single" w:sz="4" w:space="0" w:color="auto"/>
            </w:tcBorders>
            <w:shd w:val="clear" w:color="auto" w:fill="auto"/>
            <w:vAlign w:val="center"/>
            <w:hideMark/>
          </w:tcPr>
          <w:p w14:paraId="62BE2B07"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10/10</w:t>
            </w:r>
          </w:p>
        </w:tc>
        <w:tc>
          <w:tcPr>
            <w:tcW w:w="2835" w:type="dxa"/>
            <w:tcBorders>
              <w:top w:val="nil"/>
              <w:left w:val="nil"/>
              <w:bottom w:val="single" w:sz="4" w:space="0" w:color="auto"/>
              <w:right w:val="single" w:sz="4" w:space="0" w:color="auto"/>
            </w:tcBorders>
            <w:shd w:val="clear" w:color="auto" w:fill="auto"/>
            <w:vAlign w:val="center"/>
            <w:hideMark/>
          </w:tcPr>
          <w:p w14:paraId="348593EB"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Inner Mongolia</w:t>
            </w:r>
          </w:p>
        </w:tc>
        <w:tc>
          <w:tcPr>
            <w:tcW w:w="1560" w:type="dxa"/>
            <w:tcBorders>
              <w:top w:val="nil"/>
              <w:left w:val="nil"/>
              <w:bottom w:val="single" w:sz="4" w:space="0" w:color="auto"/>
              <w:right w:val="single" w:sz="4" w:space="0" w:color="auto"/>
            </w:tcBorders>
            <w:shd w:val="clear" w:color="auto" w:fill="auto"/>
            <w:vAlign w:val="center"/>
            <w:hideMark/>
          </w:tcPr>
          <w:p w14:paraId="03887930"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China/ Inner Mongolia</w:t>
            </w:r>
          </w:p>
        </w:tc>
        <w:tc>
          <w:tcPr>
            <w:tcW w:w="1701" w:type="dxa"/>
            <w:tcBorders>
              <w:top w:val="nil"/>
              <w:left w:val="nil"/>
              <w:bottom w:val="single" w:sz="4" w:space="0" w:color="auto"/>
              <w:right w:val="single" w:sz="4" w:space="0" w:color="auto"/>
            </w:tcBorders>
            <w:shd w:val="clear" w:color="auto" w:fill="auto"/>
            <w:vAlign w:val="center"/>
            <w:hideMark/>
          </w:tcPr>
          <w:p w14:paraId="259DDF9C"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bookmarkStart w:id="73" w:name="RANGE!G28"/>
            <w:r w:rsidRPr="00D17B0D">
              <w:rPr>
                <w:rFonts w:ascii="Times New Roman" w:eastAsia="DengXian" w:hAnsi="Times New Roman" w:cs="Times New Roman"/>
                <w:color w:val="000000" w:themeColor="text1"/>
                <w:sz w:val="15"/>
                <w:szCs w:val="15"/>
              </w:rPr>
              <w:t>Fatal or nonfatal CVD</w:t>
            </w:r>
            <w:bookmarkEnd w:id="73"/>
          </w:p>
        </w:tc>
        <w:tc>
          <w:tcPr>
            <w:tcW w:w="1417" w:type="dxa"/>
            <w:tcBorders>
              <w:top w:val="nil"/>
              <w:left w:val="nil"/>
              <w:bottom w:val="single" w:sz="4" w:space="0" w:color="auto"/>
              <w:right w:val="single" w:sz="4" w:space="0" w:color="auto"/>
            </w:tcBorders>
            <w:shd w:val="clear" w:color="auto" w:fill="auto"/>
            <w:vAlign w:val="center"/>
            <w:hideMark/>
          </w:tcPr>
          <w:p w14:paraId="34982DDA" w14:textId="3E0CD60D"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200/2589</w:t>
            </w:r>
            <w:r w:rsidR="00EB73E3" w:rsidRPr="006C4E6A">
              <w:rPr>
                <w:rFonts w:ascii="Times New Roman" w:eastAsia="DengXian" w:hAnsi="Times New Roman" w:cs="Times New Roman"/>
                <w:color w:val="000000" w:themeColor="text1"/>
                <w:sz w:val="15"/>
                <w:szCs w:val="15"/>
              </w:rPr>
              <w:t>(7.7)</w:t>
            </w:r>
          </w:p>
        </w:tc>
        <w:tc>
          <w:tcPr>
            <w:tcW w:w="1134" w:type="dxa"/>
            <w:tcBorders>
              <w:top w:val="nil"/>
              <w:left w:val="nil"/>
              <w:bottom w:val="single" w:sz="4" w:space="0" w:color="auto"/>
              <w:right w:val="single" w:sz="4" w:space="0" w:color="auto"/>
            </w:tcBorders>
            <w:shd w:val="clear" w:color="auto" w:fill="auto"/>
            <w:vAlign w:val="center"/>
            <w:hideMark/>
          </w:tcPr>
          <w:p w14:paraId="4D23D74A" w14:textId="38307D55"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NR</w:t>
            </w:r>
          </w:p>
        </w:tc>
        <w:tc>
          <w:tcPr>
            <w:tcW w:w="1134" w:type="dxa"/>
            <w:tcBorders>
              <w:top w:val="nil"/>
              <w:left w:val="nil"/>
              <w:bottom w:val="single" w:sz="4" w:space="0" w:color="auto"/>
              <w:right w:val="single" w:sz="4" w:space="0" w:color="auto"/>
            </w:tcBorders>
            <w:shd w:val="clear" w:color="auto" w:fill="auto"/>
            <w:vAlign w:val="center"/>
            <w:hideMark/>
          </w:tcPr>
          <w:p w14:paraId="73071C94" w14:textId="34599365"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0.81</w:t>
            </w:r>
            <w:r w:rsidR="00C77932" w:rsidRPr="006C4E6A">
              <w:rPr>
                <w:rFonts w:ascii="Times New Roman" w:eastAsia="DengXian" w:hAnsi="Times New Roman" w:cs="Times New Roman"/>
                <w:color w:val="000000" w:themeColor="text1"/>
                <w:sz w:val="15"/>
                <w:szCs w:val="15"/>
              </w:rPr>
              <w:t>0</w:t>
            </w:r>
            <w:r w:rsidRPr="00D17B0D">
              <w:rPr>
                <w:rFonts w:ascii="Times New Roman" w:eastAsia="DengXian" w:hAnsi="Times New Roman" w:cs="Times New Roman"/>
                <w:color w:val="000000" w:themeColor="text1"/>
                <w:sz w:val="15"/>
                <w:szCs w:val="15"/>
              </w:rPr>
              <w:t>(0.016)</w:t>
            </w:r>
          </w:p>
        </w:tc>
        <w:tc>
          <w:tcPr>
            <w:tcW w:w="1134" w:type="dxa"/>
            <w:tcBorders>
              <w:top w:val="nil"/>
              <w:left w:val="nil"/>
              <w:bottom w:val="single" w:sz="4" w:space="0" w:color="auto"/>
              <w:right w:val="single" w:sz="4" w:space="0" w:color="auto"/>
            </w:tcBorders>
            <w:shd w:val="clear" w:color="auto" w:fill="auto"/>
            <w:vAlign w:val="center"/>
            <w:hideMark/>
          </w:tcPr>
          <w:p w14:paraId="72E04CC7"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0.941(0.064)</w:t>
            </w:r>
          </w:p>
        </w:tc>
      </w:tr>
      <w:tr w:rsidR="006C4E6A" w:rsidRPr="006C4E6A" w14:paraId="4B4577D5" w14:textId="77777777" w:rsidTr="00FA3A89">
        <w:trPr>
          <w:trHeight w:val="227"/>
        </w:trPr>
        <w:tc>
          <w:tcPr>
            <w:tcW w:w="992" w:type="dxa"/>
            <w:vMerge w:val="restart"/>
            <w:tcBorders>
              <w:top w:val="nil"/>
              <w:left w:val="single" w:sz="4" w:space="0" w:color="auto"/>
              <w:bottom w:val="single" w:sz="4" w:space="0" w:color="000000"/>
              <w:right w:val="single" w:sz="4" w:space="0" w:color="auto"/>
            </w:tcBorders>
            <w:shd w:val="clear" w:color="auto" w:fill="auto"/>
            <w:vAlign w:val="center"/>
            <w:hideMark/>
          </w:tcPr>
          <w:p w14:paraId="52095BC8"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Tang2019</w:t>
            </w:r>
          </w:p>
        </w:tc>
        <w:tc>
          <w:tcPr>
            <w:tcW w:w="2269" w:type="dxa"/>
            <w:tcBorders>
              <w:top w:val="nil"/>
              <w:left w:val="nil"/>
              <w:bottom w:val="single" w:sz="4" w:space="0" w:color="auto"/>
              <w:right w:val="single" w:sz="4" w:space="0" w:color="auto"/>
            </w:tcBorders>
            <w:shd w:val="clear" w:color="auto" w:fill="auto"/>
            <w:vAlign w:val="center"/>
            <w:hideMark/>
          </w:tcPr>
          <w:p w14:paraId="4C12E385"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 xml:space="preserve">PCE-male white  </w:t>
            </w:r>
          </w:p>
        </w:tc>
        <w:tc>
          <w:tcPr>
            <w:tcW w:w="992" w:type="dxa"/>
            <w:vMerge w:val="restart"/>
            <w:tcBorders>
              <w:top w:val="nil"/>
              <w:left w:val="single" w:sz="4" w:space="0" w:color="auto"/>
              <w:bottom w:val="single" w:sz="4" w:space="0" w:color="000000"/>
              <w:right w:val="single" w:sz="4" w:space="0" w:color="auto"/>
            </w:tcBorders>
            <w:shd w:val="clear" w:color="auto" w:fill="auto"/>
            <w:vAlign w:val="center"/>
            <w:hideMark/>
          </w:tcPr>
          <w:p w14:paraId="0BAF3352"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2008-2010</w:t>
            </w:r>
          </w:p>
        </w:tc>
        <w:tc>
          <w:tcPr>
            <w:tcW w:w="992" w:type="dxa"/>
            <w:vMerge w:val="restart"/>
            <w:tcBorders>
              <w:top w:val="nil"/>
              <w:left w:val="single" w:sz="4" w:space="0" w:color="auto"/>
              <w:bottom w:val="single" w:sz="4" w:space="0" w:color="000000"/>
              <w:right w:val="single" w:sz="4" w:space="0" w:color="auto"/>
            </w:tcBorders>
            <w:shd w:val="clear" w:color="auto" w:fill="auto"/>
            <w:vAlign w:val="center"/>
            <w:hideMark/>
          </w:tcPr>
          <w:p w14:paraId="5B5087A3"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6.44/5</w:t>
            </w:r>
          </w:p>
        </w:tc>
        <w:tc>
          <w:tcPr>
            <w:tcW w:w="2835" w:type="dxa"/>
            <w:vMerge w:val="restart"/>
            <w:tcBorders>
              <w:top w:val="nil"/>
              <w:left w:val="single" w:sz="4" w:space="0" w:color="auto"/>
              <w:bottom w:val="single" w:sz="4" w:space="0" w:color="000000"/>
              <w:right w:val="single" w:sz="4" w:space="0" w:color="auto"/>
            </w:tcBorders>
            <w:shd w:val="clear" w:color="auto" w:fill="auto"/>
            <w:vAlign w:val="center"/>
            <w:hideMark/>
          </w:tcPr>
          <w:p w14:paraId="3B70508E" w14:textId="43A7FFCC" w:rsidR="00133023" w:rsidRPr="00D17B0D" w:rsidRDefault="00626B7C" w:rsidP="0013302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sz w:val="15"/>
                <w:szCs w:val="15"/>
              </w:rPr>
              <w:t>The FangShan Cohort Study(FCS)</w:t>
            </w:r>
          </w:p>
        </w:tc>
        <w:tc>
          <w:tcPr>
            <w:tcW w:w="1560" w:type="dxa"/>
            <w:vMerge w:val="restart"/>
            <w:tcBorders>
              <w:top w:val="nil"/>
              <w:left w:val="single" w:sz="4" w:space="0" w:color="auto"/>
              <w:bottom w:val="single" w:sz="4" w:space="0" w:color="000000"/>
              <w:right w:val="single" w:sz="4" w:space="0" w:color="auto"/>
            </w:tcBorders>
            <w:shd w:val="clear" w:color="auto" w:fill="auto"/>
            <w:vAlign w:val="center"/>
            <w:hideMark/>
          </w:tcPr>
          <w:p w14:paraId="5ECF3758"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China/Beijing</w:t>
            </w:r>
          </w:p>
        </w:tc>
        <w:tc>
          <w:tcPr>
            <w:tcW w:w="1701" w:type="dxa"/>
            <w:vMerge w:val="restart"/>
            <w:tcBorders>
              <w:top w:val="nil"/>
              <w:left w:val="single" w:sz="4" w:space="0" w:color="auto"/>
              <w:bottom w:val="single" w:sz="4" w:space="0" w:color="000000"/>
              <w:right w:val="single" w:sz="4" w:space="0" w:color="auto"/>
            </w:tcBorders>
            <w:shd w:val="clear" w:color="auto" w:fill="auto"/>
            <w:vAlign w:val="center"/>
            <w:hideMark/>
          </w:tcPr>
          <w:p w14:paraId="4E8B0A0D"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Fatal or nonfatal CVD</w:t>
            </w:r>
          </w:p>
        </w:tc>
        <w:tc>
          <w:tcPr>
            <w:tcW w:w="1417" w:type="dxa"/>
            <w:tcBorders>
              <w:top w:val="nil"/>
              <w:left w:val="nil"/>
              <w:bottom w:val="single" w:sz="4" w:space="0" w:color="auto"/>
              <w:right w:val="single" w:sz="4" w:space="0" w:color="auto"/>
            </w:tcBorders>
            <w:shd w:val="clear" w:color="auto" w:fill="auto"/>
            <w:vAlign w:val="center"/>
            <w:hideMark/>
          </w:tcPr>
          <w:p w14:paraId="470D81D1" w14:textId="3077CE6D"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418/3578</w:t>
            </w:r>
            <w:r w:rsidR="00EB73E3" w:rsidRPr="006C4E6A">
              <w:rPr>
                <w:rFonts w:ascii="Times New Roman" w:eastAsia="微软雅黑" w:hAnsi="Times New Roman" w:cs="Times New Roman" w:hint="eastAsia"/>
                <w:color w:val="000000" w:themeColor="text1"/>
                <w:sz w:val="15"/>
                <w:szCs w:val="15"/>
              </w:rPr>
              <w:t>(</w:t>
            </w:r>
            <w:r w:rsidRPr="00D17B0D">
              <w:rPr>
                <w:rFonts w:ascii="Times New Roman" w:eastAsia="DengXian" w:hAnsi="Times New Roman" w:cs="Times New Roman"/>
                <w:color w:val="000000" w:themeColor="text1"/>
                <w:sz w:val="15"/>
                <w:szCs w:val="15"/>
              </w:rPr>
              <w:t>11.7</w:t>
            </w:r>
            <w:r w:rsidR="00EB73E3" w:rsidRPr="006C4E6A">
              <w:rPr>
                <w:rFonts w:ascii="Times New Roman" w:eastAsia="微软雅黑" w:hAnsi="Times New Roman" w:cs="Times New Roman" w:hint="eastAsia"/>
                <w:color w:val="000000" w:themeColor="text1"/>
                <w:sz w:val="15"/>
                <w:szCs w:val="15"/>
              </w:rPr>
              <w:t>)</w:t>
            </w:r>
          </w:p>
        </w:tc>
        <w:tc>
          <w:tcPr>
            <w:tcW w:w="1134" w:type="dxa"/>
            <w:tcBorders>
              <w:top w:val="nil"/>
              <w:left w:val="nil"/>
              <w:bottom w:val="single" w:sz="4" w:space="0" w:color="auto"/>
              <w:right w:val="single" w:sz="4" w:space="0" w:color="auto"/>
            </w:tcBorders>
            <w:shd w:val="clear" w:color="auto" w:fill="auto"/>
            <w:vAlign w:val="center"/>
            <w:hideMark/>
          </w:tcPr>
          <w:p w14:paraId="6C3A1ABF" w14:textId="69489E3C"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55.5(40</w:t>
            </w:r>
            <w:r w:rsidRPr="006C4E6A">
              <w:rPr>
                <w:rFonts w:ascii="Times New Roman" w:eastAsia="DengXian" w:hAnsi="Times New Roman" w:cs="Times New Roman"/>
                <w:color w:val="000000" w:themeColor="text1"/>
                <w:sz w:val="15"/>
                <w:szCs w:val="15"/>
              </w:rPr>
              <w:t>-</w:t>
            </w:r>
            <w:r w:rsidRPr="00D17B0D">
              <w:rPr>
                <w:rFonts w:ascii="Times New Roman" w:eastAsia="DengXian" w:hAnsi="Times New Roman" w:cs="Times New Roman"/>
                <w:color w:val="000000" w:themeColor="text1"/>
                <w:sz w:val="15"/>
                <w:szCs w:val="15"/>
              </w:rPr>
              <w:t>79)</w:t>
            </w:r>
          </w:p>
        </w:tc>
        <w:tc>
          <w:tcPr>
            <w:tcW w:w="1134" w:type="dxa"/>
            <w:tcBorders>
              <w:top w:val="nil"/>
              <w:left w:val="nil"/>
              <w:bottom w:val="single" w:sz="4" w:space="0" w:color="auto"/>
              <w:right w:val="single" w:sz="4" w:space="0" w:color="auto"/>
            </w:tcBorders>
            <w:shd w:val="clear" w:color="auto" w:fill="auto"/>
            <w:vAlign w:val="center"/>
            <w:hideMark/>
          </w:tcPr>
          <w:p w14:paraId="0C20F9D7"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0.675(0.014)</w:t>
            </w:r>
          </w:p>
        </w:tc>
        <w:tc>
          <w:tcPr>
            <w:tcW w:w="1134" w:type="dxa"/>
            <w:tcBorders>
              <w:top w:val="nil"/>
              <w:left w:val="nil"/>
              <w:bottom w:val="single" w:sz="4" w:space="0" w:color="auto"/>
              <w:right w:val="single" w:sz="4" w:space="0" w:color="auto"/>
            </w:tcBorders>
            <w:shd w:val="clear" w:color="auto" w:fill="auto"/>
            <w:vAlign w:val="center"/>
            <w:hideMark/>
          </w:tcPr>
          <w:p w14:paraId="681D68AC"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4.202(0.193)</w:t>
            </w:r>
            <w:r w:rsidRPr="00D17B0D">
              <w:rPr>
                <w:rFonts w:ascii="Times New Roman" w:eastAsia="DengXian" w:hAnsi="Times New Roman" w:cs="Times New Roman"/>
                <w:color w:val="000000" w:themeColor="text1"/>
                <w:sz w:val="15"/>
                <w:szCs w:val="15"/>
                <w:vertAlign w:val="superscript"/>
              </w:rPr>
              <w:t>*</w:t>
            </w:r>
          </w:p>
        </w:tc>
      </w:tr>
      <w:tr w:rsidR="006C4E6A" w:rsidRPr="006C4E6A" w14:paraId="3488E844" w14:textId="77777777" w:rsidTr="00FA3A89">
        <w:trPr>
          <w:trHeight w:val="227"/>
        </w:trPr>
        <w:tc>
          <w:tcPr>
            <w:tcW w:w="992" w:type="dxa"/>
            <w:vMerge/>
            <w:tcBorders>
              <w:top w:val="nil"/>
              <w:left w:val="single" w:sz="4" w:space="0" w:color="auto"/>
              <w:bottom w:val="single" w:sz="4" w:space="0" w:color="000000"/>
              <w:right w:val="single" w:sz="4" w:space="0" w:color="auto"/>
            </w:tcBorders>
            <w:shd w:val="clear" w:color="auto" w:fill="auto"/>
            <w:vAlign w:val="center"/>
            <w:hideMark/>
          </w:tcPr>
          <w:p w14:paraId="43130F0E"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p>
        </w:tc>
        <w:tc>
          <w:tcPr>
            <w:tcW w:w="2269" w:type="dxa"/>
            <w:tcBorders>
              <w:top w:val="nil"/>
              <w:left w:val="nil"/>
              <w:bottom w:val="single" w:sz="4" w:space="0" w:color="auto"/>
              <w:right w:val="single" w:sz="4" w:space="0" w:color="auto"/>
            </w:tcBorders>
            <w:shd w:val="clear" w:color="auto" w:fill="auto"/>
            <w:vAlign w:val="center"/>
            <w:hideMark/>
          </w:tcPr>
          <w:p w14:paraId="4D355C69"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bookmarkStart w:id="74" w:name="RANGE!B30"/>
            <w:r w:rsidRPr="00D17B0D">
              <w:rPr>
                <w:rFonts w:ascii="Times New Roman" w:eastAsia="DengXian" w:hAnsi="Times New Roman" w:cs="Times New Roman"/>
                <w:color w:val="000000" w:themeColor="text1"/>
                <w:sz w:val="15"/>
                <w:szCs w:val="15"/>
              </w:rPr>
              <w:t xml:space="preserve">PCE female white      </w:t>
            </w:r>
            <w:bookmarkEnd w:id="74"/>
          </w:p>
        </w:tc>
        <w:tc>
          <w:tcPr>
            <w:tcW w:w="992" w:type="dxa"/>
            <w:vMerge/>
            <w:tcBorders>
              <w:top w:val="nil"/>
              <w:left w:val="single" w:sz="4" w:space="0" w:color="auto"/>
              <w:bottom w:val="single" w:sz="4" w:space="0" w:color="000000"/>
              <w:right w:val="single" w:sz="4" w:space="0" w:color="auto"/>
            </w:tcBorders>
            <w:shd w:val="clear" w:color="auto" w:fill="auto"/>
            <w:vAlign w:val="center"/>
            <w:hideMark/>
          </w:tcPr>
          <w:p w14:paraId="1326F732"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p>
        </w:tc>
        <w:tc>
          <w:tcPr>
            <w:tcW w:w="992" w:type="dxa"/>
            <w:vMerge/>
            <w:tcBorders>
              <w:top w:val="nil"/>
              <w:left w:val="single" w:sz="4" w:space="0" w:color="auto"/>
              <w:bottom w:val="single" w:sz="4" w:space="0" w:color="000000"/>
              <w:right w:val="single" w:sz="4" w:space="0" w:color="auto"/>
            </w:tcBorders>
            <w:shd w:val="clear" w:color="auto" w:fill="auto"/>
            <w:vAlign w:val="center"/>
            <w:hideMark/>
          </w:tcPr>
          <w:p w14:paraId="58E604D7"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p>
        </w:tc>
        <w:tc>
          <w:tcPr>
            <w:tcW w:w="2835" w:type="dxa"/>
            <w:vMerge/>
            <w:tcBorders>
              <w:top w:val="nil"/>
              <w:left w:val="single" w:sz="4" w:space="0" w:color="auto"/>
              <w:bottom w:val="single" w:sz="4" w:space="0" w:color="000000"/>
              <w:right w:val="single" w:sz="4" w:space="0" w:color="auto"/>
            </w:tcBorders>
            <w:shd w:val="clear" w:color="auto" w:fill="auto"/>
            <w:vAlign w:val="center"/>
            <w:hideMark/>
          </w:tcPr>
          <w:p w14:paraId="0B54977B"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p>
        </w:tc>
        <w:tc>
          <w:tcPr>
            <w:tcW w:w="1560" w:type="dxa"/>
            <w:vMerge/>
            <w:tcBorders>
              <w:top w:val="nil"/>
              <w:left w:val="single" w:sz="4" w:space="0" w:color="auto"/>
              <w:bottom w:val="single" w:sz="4" w:space="0" w:color="000000"/>
              <w:right w:val="single" w:sz="4" w:space="0" w:color="auto"/>
            </w:tcBorders>
            <w:shd w:val="clear" w:color="auto" w:fill="auto"/>
            <w:vAlign w:val="center"/>
            <w:hideMark/>
          </w:tcPr>
          <w:p w14:paraId="47440853"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p>
        </w:tc>
        <w:tc>
          <w:tcPr>
            <w:tcW w:w="1701" w:type="dxa"/>
            <w:vMerge/>
            <w:tcBorders>
              <w:top w:val="nil"/>
              <w:left w:val="single" w:sz="4" w:space="0" w:color="auto"/>
              <w:bottom w:val="single" w:sz="4" w:space="0" w:color="000000"/>
              <w:right w:val="single" w:sz="4" w:space="0" w:color="auto"/>
            </w:tcBorders>
            <w:shd w:val="clear" w:color="auto" w:fill="auto"/>
            <w:vAlign w:val="center"/>
            <w:hideMark/>
          </w:tcPr>
          <w:p w14:paraId="18002C4D"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p>
        </w:tc>
        <w:tc>
          <w:tcPr>
            <w:tcW w:w="1417" w:type="dxa"/>
            <w:tcBorders>
              <w:top w:val="nil"/>
              <w:left w:val="nil"/>
              <w:bottom w:val="single" w:sz="4" w:space="0" w:color="auto"/>
              <w:right w:val="single" w:sz="4" w:space="0" w:color="auto"/>
            </w:tcBorders>
            <w:shd w:val="clear" w:color="auto" w:fill="auto"/>
            <w:vAlign w:val="center"/>
            <w:hideMark/>
          </w:tcPr>
          <w:p w14:paraId="59B038C6" w14:textId="5410279E"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749/7591</w:t>
            </w:r>
            <w:r w:rsidR="00EB73E3" w:rsidRPr="006C4E6A">
              <w:rPr>
                <w:rFonts w:ascii="Times New Roman" w:eastAsia="微软雅黑" w:hAnsi="Times New Roman" w:cs="Times New Roman" w:hint="eastAsia"/>
                <w:color w:val="000000" w:themeColor="text1"/>
                <w:sz w:val="15"/>
                <w:szCs w:val="15"/>
              </w:rPr>
              <w:t>(</w:t>
            </w:r>
            <w:r w:rsidRPr="00D17B0D">
              <w:rPr>
                <w:rFonts w:ascii="Times New Roman" w:eastAsia="DengXian" w:hAnsi="Times New Roman" w:cs="Times New Roman"/>
                <w:color w:val="000000" w:themeColor="text1"/>
                <w:sz w:val="15"/>
                <w:szCs w:val="15"/>
              </w:rPr>
              <w:t>9.9</w:t>
            </w:r>
            <w:r w:rsidR="00EB73E3" w:rsidRPr="006C4E6A">
              <w:rPr>
                <w:rFonts w:ascii="Times New Roman" w:eastAsia="DengXian" w:hAnsi="Times New Roman" w:cs="Times New Roman"/>
                <w:color w:val="000000" w:themeColor="text1"/>
                <w:sz w:val="15"/>
                <w:szCs w:val="15"/>
              </w:rPr>
              <w:t>)</w:t>
            </w:r>
          </w:p>
        </w:tc>
        <w:tc>
          <w:tcPr>
            <w:tcW w:w="1134" w:type="dxa"/>
            <w:tcBorders>
              <w:top w:val="nil"/>
              <w:left w:val="nil"/>
              <w:bottom w:val="single" w:sz="4" w:space="0" w:color="auto"/>
              <w:right w:val="single" w:sz="4" w:space="0" w:color="auto"/>
            </w:tcBorders>
            <w:shd w:val="clear" w:color="auto" w:fill="auto"/>
            <w:vAlign w:val="center"/>
            <w:hideMark/>
          </w:tcPr>
          <w:p w14:paraId="587EE39D" w14:textId="5CC4788D"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55.</w:t>
            </w:r>
            <w:r w:rsidRPr="006C4E6A">
              <w:rPr>
                <w:rFonts w:ascii="Times New Roman" w:eastAsia="DengXian" w:hAnsi="Times New Roman" w:cs="Times New Roman"/>
                <w:color w:val="000000" w:themeColor="text1"/>
                <w:sz w:val="15"/>
                <w:szCs w:val="15"/>
              </w:rPr>
              <w:t>1</w:t>
            </w:r>
            <w:r w:rsidRPr="00D17B0D">
              <w:rPr>
                <w:rFonts w:ascii="Times New Roman" w:eastAsia="DengXian" w:hAnsi="Times New Roman" w:cs="Times New Roman"/>
                <w:color w:val="000000" w:themeColor="text1"/>
                <w:sz w:val="15"/>
                <w:szCs w:val="15"/>
              </w:rPr>
              <w:t>(40</w:t>
            </w:r>
            <w:r w:rsidRPr="006C4E6A">
              <w:rPr>
                <w:rFonts w:ascii="Times New Roman" w:eastAsia="DengXian" w:hAnsi="Times New Roman" w:cs="Times New Roman"/>
                <w:color w:val="000000" w:themeColor="text1"/>
                <w:sz w:val="15"/>
                <w:szCs w:val="15"/>
              </w:rPr>
              <w:t>-</w:t>
            </w:r>
            <w:r w:rsidRPr="00D17B0D">
              <w:rPr>
                <w:rFonts w:ascii="Times New Roman" w:eastAsia="DengXian" w:hAnsi="Times New Roman" w:cs="Times New Roman"/>
                <w:color w:val="000000" w:themeColor="text1"/>
                <w:sz w:val="15"/>
                <w:szCs w:val="15"/>
              </w:rPr>
              <w:t>79)</w:t>
            </w:r>
          </w:p>
        </w:tc>
        <w:tc>
          <w:tcPr>
            <w:tcW w:w="1134" w:type="dxa"/>
            <w:tcBorders>
              <w:top w:val="nil"/>
              <w:left w:val="nil"/>
              <w:bottom w:val="single" w:sz="4" w:space="0" w:color="auto"/>
              <w:right w:val="single" w:sz="4" w:space="0" w:color="auto"/>
            </w:tcBorders>
            <w:shd w:val="clear" w:color="auto" w:fill="auto"/>
            <w:vAlign w:val="center"/>
            <w:hideMark/>
          </w:tcPr>
          <w:p w14:paraId="16EED627"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0.714(0.009)</w:t>
            </w:r>
          </w:p>
        </w:tc>
        <w:tc>
          <w:tcPr>
            <w:tcW w:w="1134" w:type="dxa"/>
            <w:tcBorders>
              <w:top w:val="nil"/>
              <w:left w:val="nil"/>
              <w:bottom w:val="single" w:sz="4" w:space="0" w:color="auto"/>
              <w:right w:val="single" w:sz="4" w:space="0" w:color="auto"/>
            </w:tcBorders>
            <w:shd w:val="clear" w:color="auto" w:fill="auto"/>
            <w:vAlign w:val="center"/>
            <w:hideMark/>
          </w:tcPr>
          <w:p w14:paraId="639A6105"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8.475(0.295)</w:t>
            </w:r>
          </w:p>
        </w:tc>
      </w:tr>
      <w:tr w:rsidR="006C4E6A" w:rsidRPr="006C4E6A" w14:paraId="51D802FD" w14:textId="77777777" w:rsidTr="00FA3A89">
        <w:trPr>
          <w:trHeight w:val="227"/>
        </w:trPr>
        <w:tc>
          <w:tcPr>
            <w:tcW w:w="992" w:type="dxa"/>
            <w:vMerge/>
            <w:tcBorders>
              <w:top w:val="nil"/>
              <w:left w:val="single" w:sz="4" w:space="0" w:color="auto"/>
              <w:bottom w:val="single" w:sz="4" w:space="0" w:color="000000"/>
              <w:right w:val="single" w:sz="4" w:space="0" w:color="auto"/>
            </w:tcBorders>
            <w:shd w:val="clear" w:color="auto" w:fill="auto"/>
            <w:vAlign w:val="center"/>
            <w:hideMark/>
          </w:tcPr>
          <w:p w14:paraId="03433E51"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p>
        </w:tc>
        <w:tc>
          <w:tcPr>
            <w:tcW w:w="2269" w:type="dxa"/>
            <w:tcBorders>
              <w:top w:val="nil"/>
              <w:left w:val="nil"/>
              <w:bottom w:val="single" w:sz="4" w:space="0" w:color="auto"/>
              <w:right w:val="single" w:sz="4" w:space="0" w:color="auto"/>
            </w:tcBorders>
            <w:shd w:val="clear" w:color="auto" w:fill="auto"/>
            <w:vAlign w:val="center"/>
            <w:hideMark/>
          </w:tcPr>
          <w:p w14:paraId="45BA5316"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China-PAR male</w:t>
            </w:r>
          </w:p>
        </w:tc>
        <w:tc>
          <w:tcPr>
            <w:tcW w:w="992" w:type="dxa"/>
            <w:vMerge/>
            <w:tcBorders>
              <w:top w:val="nil"/>
              <w:left w:val="single" w:sz="4" w:space="0" w:color="auto"/>
              <w:bottom w:val="single" w:sz="4" w:space="0" w:color="000000"/>
              <w:right w:val="single" w:sz="4" w:space="0" w:color="auto"/>
            </w:tcBorders>
            <w:shd w:val="clear" w:color="auto" w:fill="auto"/>
            <w:vAlign w:val="center"/>
            <w:hideMark/>
          </w:tcPr>
          <w:p w14:paraId="18124C89"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p>
        </w:tc>
        <w:tc>
          <w:tcPr>
            <w:tcW w:w="992" w:type="dxa"/>
            <w:vMerge/>
            <w:tcBorders>
              <w:top w:val="nil"/>
              <w:left w:val="single" w:sz="4" w:space="0" w:color="auto"/>
              <w:bottom w:val="single" w:sz="4" w:space="0" w:color="000000"/>
              <w:right w:val="single" w:sz="4" w:space="0" w:color="auto"/>
            </w:tcBorders>
            <w:shd w:val="clear" w:color="auto" w:fill="auto"/>
            <w:vAlign w:val="center"/>
            <w:hideMark/>
          </w:tcPr>
          <w:p w14:paraId="110EF093"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p>
        </w:tc>
        <w:tc>
          <w:tcPr>
            <w:tcW w:w="2835" w:type="dxa"/>
            <w:vMerge/>
            <w:tcBorders>
              <w:top w:val="nil"/>
              <w:left w:val="single" w:sz="4" w:space="0" w:color="auto"/>
              <w:bottom w:val="single" w:sz="4" w:space="0" w:color="000000"/>
              <w:right w:val="single" w:sz="4" w:space="0" w:color="auto"/>
            </w:tcBorders>
            <w:shd w:val="clear" w:color="auto" w:fill="auto"/>
            <w:vAlign w:val="center"/>
            <w:hideMark/>
          </w:tcPr>
          <w:p w14:paraId="052FF1DA"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p>
        </w:tc>
        <w:tc>
          <w:tcPr>
            <w:tcW w:w="1560" w:type="dxa"/>
            <w:vMerge/>
            <w:tcBorders>
              <w:top w:val="nil"/>
              <w:left w:val="single" w:sz="4" w:space="0" w:color="auto"/>
              <w:bottom w:val="single" w:sz="4" w:space="0" w:color="000000"/>
              <w:right w:val="single" w:sz="4" w:space="0" w:color="auto"/>
            </w:tcBorders>
            <w:shd w:val="clear" w:color="auto" w:fill="auto"/>
            <w:vAlign w:val="center"/>
            <w:hideMark/>
          </w:tcPr>
          <w:p w14:paraId="1B5DDF63"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p>
        </w:tc>
        <w:tc>
          <w:tcPr>
            <w:tcW w:w="1701" w:type="dxa"/>
            <w:vMerge/>
            <w:tcBorders>
              <w:top w:val="nil"/>
              <w:left w:val="single" w:sz="4" w:space="0" w:color="auto"/>
              <w:bottom w:val="single" w:sz="4" w:space="0" w:color="000000"/>
              <w:right w:val="single" w:sz="4" w:space="0" w:color="auto"/>
            </w:tcBorders>
            <w:shd w:val="clear" w:color="auto" w:fill="auto"/>
            <w:vAlign w:val="center"/>
            <w:hideMark/>
          </w:tcPr>
          <w:p w14:paraId="7B4F8C5D"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p>
        </w:tc>
        <w:tc>
          <w:tcPr>
            <w:tcW w:w="1417" w:type="dxa"/>
            <w:tcBorders>
              <w:top w:val="nil"/>
              <w:left w:val="nil"/>
              <w:bottom w:val="single" w:sz="4" w:space="0" w:color="auto"/>
              <w:right w:val="single" w:sz="4" w:space="0" w:color="auto"/>
            </w:tcBorders>
            <w:shd w:val="clear" w:color="auto" w:fill="auto"/>
            <w:vAlign w:val="center"/>
            <w:hideMark/>
          </w:tcPr>
          <w:p w14:paraId="35C8BCDA" w14:textId="1293230F"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418/3578</w:t>
            </w:r>
            <w:r w:rsidR="00EB73E3" w:rsidRPr="006C4E6A">
              <w:rPr>
                <w:rFonts w:ascii="Times New Roman" w:eastAsia="微软雅黑" w:hAnsi="Times New Roman" w:cs="Times New Roman" w:hint="eastAsia"/>
                <w:color w:val="000000" w:themeColor="text1"/>
                <w:sz w:val="15"/>
                <w:szCs w:val="15"/>
              </w:rPr>
              <w:t>(</w:t>
            </w:r>
            <w:r w:rsidRPr="00D17B0D">
              <w:rPr>
                <w:rFonts w:ascii="Times New Roman" w:eastAsia="DengXian" w:hAnsi="Times New Roman" w:cs="Times New Roman"/>
                <w:color w:val="000000" w:themeColor="text1"/>
                <w:sz w:val="15"/>
                <w:szCs w:val="15"/>
              </w:rPr>
              <w:t>11.7</w:t>
            </w:r>
            <w:r w:rsidR="00EB73E3" w:rsidRPr="006C4E6A">
              <w:rPr>
                <w:rFonts w:ascii="Times New Roman" w:eastAsia="微软雅黑" w:hAnsi="Times New Roman" w:cs="Times New Roman" w:hint="eastAsia"/>
                <w:color w:val="000000" w:themeColor="text1"/>
                <w:sz w:val="15"/>
                <w:szCs w:val="15"/>
              </w:rPr>
              <w:t>)</w:t>
            </w:r>
          </w:p>
        </w:tc>
        <w:tc>
          <w:tcPr>
            <w:tcW w:w="1134" w:type="dxa"/>
            <w:tcBorders>
              <w:top w:val="nil"/>
              <w:left w:val="nil"/>
              <w:bottom w:val="single" w:sz="4" w:space="0" w:color="auto"/>
              <w:right w:val="single" w:sz="4" w:space="0" w:color="auto"/>
            </w:tcBorders>
            <w:shd w:val="clear" w:color="auto" w:fill="auto"/>
            <w:vAlign w:val="center"/>
            <w:hideMark/>
          </w:tcPr>
          <w:p w14:paraId="7101D4C7" w14:textId="706071FE"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55.</w:t>
            </w:r>
            <w:r w:rsidRPr="006C4E6A">
              <w:rPr>
                <w:rFonts w:ascii="Times New Roman" w:eastAsia="DengXian" w:hAnsi="Times New Roman" w:cs="Times New Roman"/>
                <w:color w:val="000000" w:themeColor="text1"/>
                <w:sz w:val="15"/>
                <w:szCs w:val="15"/>
              </w:rPr>
              <w:t>5</w:t>
            </w:r>
            <w:r w:rsidRPr="00D17B0D">
              <w:rPr>
                <w:rFonts w:ascii="Times New Roman" w:eastAsia="DengXian" w:hAnsi="Times New Roman" w:cs="Times New Roman"/>
                <w:color w:val="000000" w:themeColor="text1"/>
                <w:sz w:val="15"/>
                <w:szCs w:val="15"/>
              </w:rPr>
              <w:t>(40</w:t>
            </w:r>
            <w:r w:rsidRPr="006C4E6A">
              <w:rPr>
                <w:rFonts w:ascii="Times New Roman" w:eastAsia="DengXian" w:hAnsi="Times New Roman" w:cs="Times New Roman"/>
                <w:color w:val="000000" w:themeColor="text1"/>
                <w:sz w:val="15"/>
                <w:szCs w:val="15"/>
              </w:rPr>
              <w:t>-</w:t>
            </w:r>
            <w:r w:rsidRPr="00D17B0D">
              <w:rPr>
                <w:rFonts w:ascii="Times New Roman" w:eastAsia="DengXian" w:hAnsi="Times New Roman" w:cs="Times New Roman"/>
                <w:color w:val="000000" w:themeColor="text1"/>
                <w:sz w:val="15"/>
                <w:szCs w:val="15"/>
              </w:rPr>
              <w:t>79)</w:t>
            </w:r>
          </w:p>
        </w:tc>
        <w:tc>
          <w:tcPr>
            <w:tcW w:w="1134" w:type="dxa"/>
            <w:tcBorders>
              <w:top w:val="nil"/>
              <w:left w:val="nil"/>
              <w:bottom w:val="single" w:sz="4" w:space="0" w:color="auto"/>
              <w:right w:val="single" w:sz="4" w:space="0" w:color="auto"/>
            </w:tcBorders>
            <w:shd w:val="clear" w:color="auto" w:fill="auto"/>
            <w:vAlign w:val="center"/>
            <w:hideMark/>
          </w:tcPr>
          <w:p w14:paraId="6E4CD179"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0.685 (0.014)</w:t>
            </w:r>
          </w:p>
        </w:tc>
        <w:tc>
          <w:tcPr>
            <w:tcW w:w="1134" w:type="dxa"/>
            <w:tcBorders>
              <w:top w:val="nil"/>
              <w:left w:val="nil"/>
              <w:bottom w:val="single" w:sz="4" w:space="0" w:color="auto"/>
              <w:right w:val="single" w:sz="4" w:space="0" w:color="auto"/>
            </w:tcBorders>
            <w:shd w:val="clear" w:color="auto" w:fill="auto"/>
            <w:vAlign w:val="center"/>
            <w:hideMark/>
          </w:tcPr>
          <w:p w14:paraId="140D007A"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1.020(0.046)</w:t>
            </w:r>
          </w:p>
        </w:tc>
      </w:tr>
      <w:tr w:rsidR="006C4E6A" w:rsidRPr="006C4E6A" w14:paraId="0F3C977D" w14:textId="77777777" w:rsidTr="00FA3A89">
        <w:trPr>
          <w:trHeight w:val="227"/>
        </w:trPr>
        <w:tc>
          <w:tcPr>
            <w:tcW w:w="992" w:type="dxa"/>
            <w:vMerge/>
            <w:tcBorders>
              <w:top w:val="nil"/>
              <w:left w:val="single" w:sz="4" w:space="0" w:color="auto"/>
              <w:bottom w:val="single" w:sz="4" w:space="0" w:color="000000"/>
              <w:right w:val="single" w:sz="4" w:space="0" w:color="auto"/>
            </w:tcBorders>
            <w:shd w:val="clear" w:color="auto" w:fill="auto"/>
            <w:vAlign w:val="center"/>
            <w:hideMark/>
          </w:tcPr>
          <w:p w14:paraId="66F7865D"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p>
        </w:tc>
        <w:tc>
          <w:tcPr>
            <w:tcW w:w="2269" w:type="dxa"/>
            <w:tcBorders>
              <w:top w:val="nil"/>
              <w:left w:val="nil"/>
              <w:bottom w:val="single" w:sz="4" w:space="0" w:color="auto"/>
              <w:right w:val="single" w:sz="4" w:space="0" w:color="auto"/>
            </w:tcBorders>
            <w:shd w:val="clear" w:color="auto" w:fill="auto"/>
            <w:vAlign w:val="center"/>
            <w:hideMark/>
          </w:tcPr>
          <w:p w14:paraId="40EA918D"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China-PAR female</w:t>
            </w:r>
          </w:p>
        </w:tc>
        <w:tc>
          <w:tcPr>
            <w:tcW w:w="992" w:type="dxa"/>
            <w:vMerge/>
            <w:tcBorders>
              <w:top w:val="nil"/>
              <w:left w:val="single" w:sz="4" w:space="0" w:color="auto"/>
              <w:bottom w:val="single" w:sz="4" w:space="0" w:color="000000"/>
              <w:right w:val="single" w:sz="4" w:space="0" w:color="auto"/>
            </w:tcBorders>
            <w:shd w:val="clear" w:color="auto" w:fill="auto"/>
            <w:vAlign w:val="center"/>
            <w:hideMark/>
          </w:tcPr>
          <w:p w14:paraId="01DE9A0E"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p>
        </w:tc>
        <w:tc>
          <w:tcPr>
            <w:tcW w:w="992" w:type="dxa"/>
            <w:vMerge/>
            <w:tcBorders>
              <w:top w:val="nil"/>
              <w:left w:val="single" w:sz="4" w:space="0" w:color="auto"/>
              <w:bottom w:val="single" w:sz="4" w:space="0" w:color="000000"/>
              <w:right w:val="single" w:sz="4" w:space="0" w:color="auto"/>
            </w:tcBorders>
            <w:shd w:val="clear" w:color="auto" w:fill="auto"/>
            <w:vAlign w:val="center"/>
            <w:hideMark/>
          </w:tcPr>
          <w:p w14:paraId="53C8B7AB"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p>
        </w:tc>
        <w:tc>
          <w:tcPr>
            <w:tcW w:w="2835" w:type="dxa"/>
            <w:vMerge/>
            <w:tcBorders>
              <w:top w:val="nil"/>
              <w:left w:val="single" w:sz="4" w:space="0" w:color="auto"/>
              <w:bottom w:val="single" w:sz="4" w:space="0" w:color="000000"/>
              <w:right w:val="single" w:sz="4" w:space="0" w:color="auto"/>
            </w:tcBorders>
            <w:shd w:val="clear" w:color="auto" w:fill="auto"/>
            <w:vAlign w:val="center"/>
            <w:hideMark/>
          </w:tcPr>
          <w:p w14:paraId="563AF7E2"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p>
        </w:tc>
        <w:tc>
          <w:tcPr>
            <w:tcW w:w="1560" w:type="dxa"/>
            <w:vMerge/>
            <w:tcBorders>
              <w:top w:val="nil"/>
              <w:left w:val="single" w:sz="4" w:space="0" w:color="auto"/>
              <w:bottom w:val="single" w:sz="4" w:space="0" w:color="000000"/>
              <w:right w:val="single" w:sz="4" w:space="0" w:color="auto"/>
            </w:tcBorders>
            <w:shd w:val="clear" w:color="auto" w:fill="auto"/>
            <w:vAlign w:val="center"/>
            <w:hideMark/>
          </w:tcPr>
          <w:p w14:paraId="2F448500"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p>
        </w:tc>
        <w:tc>
          <w:tcPr>
            <w:tcW w:w="1701" w:type="dxa"/>
            <w:vMerge/>
            <w:tcBorders>
              <w:top w:val="nil"/>
              <w:left w:val="single" w:sz="4" w:space="0" w:color="auto"/>
              <w:bottom w:val="single" w:sz="4" w:space="0" w:color="000000"/>
              <w:right w:val="single" w:sz="4" w:space="0" w:color="auto"/>
            </w:tcBorders>
            <w:shd w:val="clear" w:color="auto" w:fill="auto"/>
            <w:vAlign w:val="center"/>
            <w:hideMark/>
          </w:tcPr>
          <w:p w14:paraId="72AF1A0D"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p>
        </w:tc>
        <w:tc>
          <w:tcPr>
            <w:tcW w:w="1417" w:type="dxa"/>
            <w:tcBorders>
              <w:top w:val="nil"/>
              <w:left w:val="nil"/>
              <w:bottom w:val="single" w:sz="4" w:space="0" w:color="auto"/>
              <w:right w:val="single" w:sz="4" w:space="0" w:color="auto"/>
            </w:tcBorders>
            <w:shd w:val="clear" w:color="auto" w:fill="auto"/>
            <w:vAlign w:val="center"/>
            <w:hideMark/>
          </w:tcPr>
          <w:p w14:paraId="428768BF" w14:textId="33DC6BEB"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749/7591</w:t>
            </w:r>
            <w:r w:rsidR="00EB73E3" w:rsidRPr="006C4E6A">
              <w:rPr>
                <w:rFonts w:ascii="Times New Roman" w:eastAsia="微软雅黑" w:hAnsi="Times New Roman" w:cs="Times New Roman" w:hint="eastAsia"/>
                <w:color w:val="000000" w:themeColor="text1"/>
                <w:sz w:val="15"/>
                <w:szCs w:val="15"/>
              </w:rPr>
              <w:t>(</w:t>
            </w:r>
            <w:r w:rsidRPr="00D17B0D">
              <w:rPr>
                <w:rFonts w:ascii="Times New Roman" w:eastAsia="DengXian" w:hAnsi="Times New Roman" w:cs="Times New Roman"/>
                <w:color w:val="000000" w:themeColor="text1"/>
                <w:sz w:val="15"/>
                <w:szCs w:val="15"/>
              </w:rPr>
              <w:t>9.9</w:t>
            </w:r>
            <w:r w:rsidR="00EB73E3" w:rsidRPr="006C4E6A">
              <w:rPr>
                <w:rFonts w:ascii="Times New Roman" w:eastAsia="DengXian" w:hAnsi="Times New Roman" w:cs="Times New Roman"/>
                <w:color w:val="000000" w:themeColor="text1"/>
                <w:sz w:val="15"/>
                <w:szCs w:val="15"/>
              </w:rPr>
              <w:t>)</w:t>
            </w:r>
          </w:p>
        </w:tc>
        <w:tc>
          <w:tcPr>
            <w:tcW w:w="1134" w:type="dxa"/>
            <w:tcBorders>
              <w:top w:val="nil"/>
              <w:left w:val="nil"/>
              <w:bottom w:val="single" w:sz="4" w:space="0" w:color="auto"/>
              <w:right w:val="single" w:sz="4" w:space="0" w:color="auto"/>
            </w:tcBorders>
            <w:shd w:val="clear" w:color="auto" w:fill="auto"/>
            <w:vAlign w:val="center"/>
            <w:hideMark/>
          </w:tcPr>
          <w:p w14:paraId="5FCA4352" w14:textId="4F6B207B"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55.1(40</w:t>
            </w:r>
            <w:r w:rsidRPr="006C4E6A">
              <w:rPr>
                <w:rFonts w:ascii="Times New Roman" w:eastAsia="DengXian" w:hAnsi="Times New Roman" w:cs="Times New Roman"/>
                <w:color w:val="000000" w:themeColor="text1"/>
                <w:sz w:val="15"/>
                <w:szCs w:val="15"/>
              </w:rPr>
              <w:t>-</w:t>
            </w:r>
            <w:r w:rsidRPr="00D17B0D">
              <w:rPr>
                <w:rFonts w:ascii="Times New Roman" w:eastAsia="DengXian" w:hAnsi="Times New Roman" w:cs="Times New Roman"/>
                <w:color w:val="000000" w:themeColor="text1"/>
                <w:sz w:val="15"/>
                <w:szCs w:val="15"/>
              </w:rPr>
              <w:t>79)</w:t>
            </w:r>
          </w:p>
        </w:tc>
        <w:tc>
          <w:tcPr>
            <w:tcW w:w="1134" w:type="dxa"/>
            <w:tcBorders>
              <w:top w:val="nil"/>
              <w:left w:val="nil"/>
              <w:bottom w:val="single" w:sz="4" w:space="0" w:color="auto"/>
              <w:right w:val="single" w:sz="4" w:space="0" w:color="auto"/>
            </w:tcBorders>
            <w:shd w:val="clear" w:color="auto" w:fill="auto"/>
            <w:vAlign w:val="center"/>
            <w:hideMark/>
          </w:tcPr>
          <w:p w14:paraId="6D859C1E"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0.711(0.010)</w:t>
            </w:r>
          </w:p>
        </w:tc>
        <w:tc>
          <w:tcPr>
            <w:tcW w:w="1134" w:type="dxa"/>
            <w:tcBorders>
              <w:top w:val="nil"/>
              <w:left w:val="nil"/>
              <w:bottom w:val="single" w:sz="4" w:space="0" w:color="auto"/>
              <w:right w:val="single" w:sz="4" w:space="0" w:color="auto"/>
            </w:tcBorders>
            <w:shd w:val="clear" w:color="auto" w:fill="auto"/>
            <w:vAlign w:val="center"/>
            <w:hideMark/>
          </w:tcPr>
          <w:p w14:paraId="39C32A5A"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bookmarkStart w:id="75" w:name="RANGE!J31"/>
            <w:bookmarkStart w:id="76" w:name="RANGE!A31"/>
            <w:bookmarkStart w:id="77" w:name="RANGE!K32"/>
            <w:bookmarkEnd w:id="75"/>
            <w:bookmarkEnd w:id="76"/>
            <w:r w:rsidRPr="00D17B0D">
              <w:rPr>
                <w:rFonts w:ascii="Times New Roman" w:eastAsia="DengXian" w:hAnsi="Times New Roman" w:cs="Times New Roman"/>
                <w:color w:val="000000" w:themeColor="text1"/>
                <w:sz w:val="15"/>
                <w:szCs w:val="15"/>
              </w:rPr>
              <w:t>0.773(0.027)</w:t>
            </w:r>
            <w:bookmarkEnd w:id="77"/>
          </w:p>
        </w:tc>
      </w:tr>
      <w:tr w:rsidR="006C4E6A" w:rsidRPr="006C4E6A" w14:paraId="3C68C84D" w14:textId="77777777" w:rsidTr="00FA3A89">
        <w:trPr>
          <w:trHeight w:val="227"/>
        </w:trPr>
        <w:tc>
          <w:tcPr>
            <w:tcW w:w="992" w:type="dxa"/>
            <w:vMerge w:val="restart"/>
            <w:tcBorders>
              <w:top w:val="nil"/>
              <w:left w:val="single" w:sz="4" w:space="0" w:color="auto"/>
              <w:bottom w:val="single" w:sz="4" w:space="0" w:color="000000"/>
              <w:right w:val="single" w:sz="4" w:space="0" w:color="auto"/>
            </w:tcBorders>
            <w:shd w:val="clear" w:color="auto" w:fill="auto"/>
            <w:vAlign w:val="center"/>
            <w:hideMark/>
          </w:tcPr>
          <w:p w14:paraId="228C5341"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Zeng2018</w:t>
            </w:r>
          </w:p>
        </w:tc>
        <w:tc>
          <w:tcPr>
            <w:tcW w:w="2269" w:type="dxa"/>
            <w:tcBorders>
              <w:top w:val="nil"/>
              <w:left w:val="nil"/>
              <w:bottom w:val="single" w:sz="4" w:space="0" w:color="auto"/>
              <w:right w:val="single" w:sz="4" w:space="0" w:color="auto"/>
            </w:tcBorders>
            <w:shd w:val="clear" w:color="auto" w:fill="auto"/>
            <w:vAlign w:val="center"/>
            <w:hideMark/>
          </w:tcPr>
          <w:p w14:paraId="7C62AAF8"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China-PAR male</w:t>
            </w:r>
          </w:p>
        </w:tc>
        <w:tc>
          <w:tcPr>
            <w:tcW w:w="992" w:type="dxa"/>
            <w:vMerge w:val="restart"/>
            <w:tcBorders>
              <w:top w:val="nil"/>
              <w:left w:val="single" w:sz="4" w:space="0" w:color="auto"/>
              <w:bottom w:val="single" w:sz="4" w:space="0" w:color="000000"/>
              <w:right w:val="single" w:sz="4" w:space="0" w:color="auto"/>
            </w:tcBorders>
            <w:shd w:val="clear" w:color="auto" w:fill="auto"/>
            <w:vAlign w:val="center"/>
            <w:hideMark/>
          </w:tcPr>
          <w:p w14:paraId="7045DB6F"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2002</w:t>
            </w:r>
          </w:p>
        </w:tc>
        <w:tc>
          <w:tcPr>
            <w:tcW w:w="992" w:type="dxa"/>
            <w:vMerge w:val="restart"/>
            <w:tcBorders>
              <w:top w:val="nil"/>
              <w:left w:val="single" w:sz="4" w:space="0" w:color="auto"/>
              <w:bottom w:val="single" w:sz="4" w:space="0" w:color="000000"/>
              <w:right w:val="single" w:sz="4" w:space="0" w:color="auto"/>
            </w:tcBorders>
            <w:shd w:val="clear" w:color="auto" w:fill="auto"/>
            <w:vAlign w:val="center"/>
            <w:hideMark/>
          </w:tcPr>
          <w:p w14:paraId="43002E88"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9.2/10</w:t>
            </w:r>
          </w:p>
        </w:tc>
        <w:tc>
          <w:tcPr>
            <w:tcW w:w="2835" w:type="dxa"/>
            <w:vMerge w:val="restart"/>
            <w:tcBorders>
              <w:top w:val="nil"/>
              <w:left w:val="single" w:sz="4" w:space="0" w:color="auto"/>
              <w:bottom w:val="single" w:sz="4" w:space="0" w:color="000000"/>
              <w:right w:val="single" w:sz="4" w:space="0" w:color="auto"/>
            </w:tcBorders>
            <w:shd w:val="clear" w:color="auto" w:fill="auto"/>
            <w:vAlign w:val="center"/>
            <w:hideMark/>
          </w:tcPr>
          <w:p w14:paraId="7905DEF6" w14:textId="508515C1"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Participants from 32 villages</w:t>
            </w:r>
          </w:p>
        </w:tc>
        <w:tc>
          <w:tcPr>
            <w:tcW w:w="1560" w:type="dxa"/>
            <w:vMerge w:val="restart"/>
            <w:tcBorders>
              <w:top w:val="nil"/>
              <w:left w:val="single" w:sz="4" w:space="0" w:color="auto"/>
              <w:bottom w:val="single" w:sz="4" w:space="0" w:color="000000"/>
              <w:right w:val="single" w:sz="4" w:space="0" w:color="auto"/>
            </w:tcBorders>
            <w:shd w:val="clear" w:color="auto" w:fill="auto"/>
            <w:vAlign w:val="center"/>
            <w:hideMark/>
          </w:tcPr>
          <w:p w14:paraId="71476F1D"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China/ nner Mongolian</w:t>
            </w:r>
          </w:p>
        </w:tc>
        <w:tc>
          <w:tcPr>
            <w:tcW w:w="1701" w:type="dxa"/>
            <w:vMerge w:val="restart"/>
            <w:tcBorders>
              <w:top w:val="nil"/>
              <w:left w:val="single" w:sz="4" w:space="0" w:color="auto"/>
              <w:bottom w:val="single" w:sz="4" w:space="0" w:color="000000"/>
              <w:right w:val="single" w:sz="4" w:space="0" w:color="auto"/>
            </w:tcBorders>
            <w:shd w:val="clear" w:color="auto" w:fill="auto"/>
            <w:vAlign w:val="center"/>
            <w:hideMark/>
          </w:tcPr>
          <w:p w14:paraId="5C7E8D2A"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Fatal or nonfatal CVD</w:t>
            </w:r>
          </w:p>
        </w:tc>
        <w:tc>
          <w:tcPr>
            <w:tcW w:w="1417" w:type="dxa"/>
            <w:tcBorders>
              <w:top w:val="nil"/>
              <w:left w:val="nil"/>
              <w:bottom w:val="single" w:sz="4" w:space="0" w:color="auto"/>
              <w:right w:val="single" w:sz="4" w:space="0" w:color="auto"/>
            </w:tcBorders>
            <w:shd w:val="clear" w:color="auto" w:fill="auto"/>
            <w:vAlign w:val="center"/>
            <w:hideMark/>
          </w:tcPr>
          <w:p w14:paraId="7DFA782B" w14:textId="1E243398"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103/1056</w:t>
            </w:r>
            <w:r w:rsidR="005127AD" w:rsidRPr="006C4E6A">
              <w:rPr>
                <w:rFonts w:ascii="Times New Roman" w:eastAsia="DengXian" w:hAnsi="Times New Roman" w:cs="Times New Roman"/>
                <w:color w:val="000000" w:themeColor="text1"/>
                <w:sz w:val="15"/>
                <w:szCs w:val="15"/>
              </w:rPr>
              <w:t>(9.8)</w:t>
            </w:r>
          </w:p>
        </w:tc>
        <w:tc>
          <w:tcPr>
            <w:tcW w:w="1134" w:type="dxa"/>
            <w:tcBorders>
              <w:top w:val="nil"/>
              <w:left w:val="nil"/>
              <w:bottom w:val="single" w:sz="4" w:space="0" w:color="auto"/>
              <w:right w:val="single" w:sz="4" w:space="0" w:color="auto"/>
            </w:tcBorders>
            <w:shd w:val="clear" w:color="auto" w:fill="auto"/>
            <w:vAlign w:val="center"/>
            <w:hideMark/>
          </w:tcPr>
          <w:p w14:paraId="0CE109C0" w14:textId="560B638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bookmarkStart w:id="78" w:name="RANGE!I33"/>
            <w:r w:rsidRPr="00D17B0D">
              <w:rPr>
                <w:rFonts w:ascii="Times New Roman" w:eastAsia="DengXian" w:hAnsi="Times New Roman" w:cs="Times New Roman"/>
                <w:color w:val="000000" w:themeColor="text1"/>
                <w:sz w:val="15"/>
                <w:szCs w:val="15"/>
              </w:rPr>
              <w:t>46.4</w:t>
            </w:r>
            <w:bookmarkEnd w:id="78"/>
            <w:r w:rsidR="00621BDE">
              <w:rPr>
                <w:rFonts w:ascii="Times New Roman" w:eastAsia="DengXian" w:hAnsi="Times New Roman" w:cs="Times New Roman"/>
                <w:color w:val="000000" w:themeColor="text1"/>
                <w:sz w:val="15"/>
                <w:szCs w:val="15"/>
              </w:rPr>
              <w:t>(NR)</w:t>
            </w:r>
          </w:p>
        </w:tc>
        <w:tc>
          <w:tcPr>
            <w:tcW w:w="1134" w:type="dxa"/>
            <w:tcBorders>
              <w:top w:val="nil"/>
              <w:left w:val="nil"/>
              <w:bottom w:val="single" w:sz="4" w:space="0" w:color="auto"/>
              <w:right w:val="single" w:sz="4" w:space="0" w:color="auto"/>
            </w:tcBorders>
            <w:shd w:val="clear" w:color="auto" w:fill="auto"/>
            <w:vAlign w:val="center"/>
            <w:hideMark/>
          </w:tcPr>
          <w:p w14:paraId="303FD59B"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0.808(0.023)</w:t>
            </w:r>
          </w:p>
        </w:tc>
        <w:tc>
          <w:tcPr>
            <w:tcW w:w="1134" w:type="dxa"/>
            <w:tcBorders>
              <w:top w:val="nil"/>
              <w:left w:val="nil"/>
              <w:bottom w:val="single" w:sz="4" w:space="0" w:color="auto"/>
              <w:right w:val="single" w:sz="4" w:space="0" w:color="auto"/>
            </w:tcBorders>
            <w:shd w:val="clear" w:color="auto" w:fill="auto"/>
            <w:vAlign w:val="center"/>
            <w:hideMark/>
          </w:tcPr>
          <w:p w14:paraId="1BF26065"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1.424(0.133)</w:t>
            </w:r>
          </w:p>
        </w:tc>
      </w:tr>
      <w:tr w:rsidR="006C4E6A" w:rsidRPr="006C4E6A" w14:paraId="7D3B9BFF" w14:textId="77777777" w:rsidTr="00FA3A89">
        <w:trPr>
          <w:trHeight w:val="227"/>
        </w:trPr>
        <w:tc>
          <w:tcPr>
            <w:tcW w:w="992" w:type="dxa"/>
            <w:vMerge/>
            <w:tcBorders>
              <w:top w:val="nil"/>
              <w:left w:val="single" w:sz="4" w:space="0" w:color="auto"/>
              <w:bottom w:val="single" w:sz="4" w:space="0" w:color="000000"/>
              <w:right w:val="single" w:sz="4" w:space="0" w:color="auto"/>
            </w:tcBorders>
            <w:shd w:val="clear" w:color="auto" w:fill="auto"/>
            <w:vAlign w:val="center"/>
            <w:hideMark/>
          </w:tcPr>
          <w:p w14:paraId="1AD90200"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p>
        </w:tc>
        <w:tc>
          <w:tcPr>
            <w:tcW w:w="2269" w:type="dxa"/>
            <w:tcBorders>
              <w:top w:val="nil"/>
              <w:left w:val="nil"/>
              <w:bottom w:val="single" w:sz="4" w:space="0" w:color="auto"/>
              <w:right w:val="single" w:sz="4" w:space="0" w:color="auto"/>
            </w:tcBorders>
            <w:shd w:val="clear" w:color="auto" w:fill="auto"/>
            <w:vAlign w:val="center"/>
            <w:hideMark/>
          </w:tcPr>
          <w:p w14:paraId="122E6D2E"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China-PAR female</w:t>
            </w:r>
          </w:p>
        </w:tc>
        <w:tc>
          <w:tcPr>
            <w:tcW w:w="992" w:type="dxa"/>
            <w:vMerge/>
            <w:tcBorders>
              <w:top w:val="nil"/>
              <w:left w:val="single" w:sz="4" w:space="0" w:color="auto"/>
              <w:bottom w:val="single" w:sz="4" w:space="0" w:color="000000"/>
              <w:right w:val="single" w:sz="4" w:space="0" w:color="auto"/>
            </w:tcBorders>
            <w:shd w:val="clear" w:color="auto" w:fill="auto"/>
            <w:vAlign w:val="center"/>
            <w:hideMark/>
          </w:tcPr>
          <w:p w14:paraId="1A1F3383"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p>
        </w:tc>
        <w:tc>
          <w:tcPr>
            <w:tcW w:w="992" w:type="dxa"/>
            <w:vMerge/>
            <w:tcBorders>
              <w:top w:val="nil"/>
              <w:left w:val="single" w:sz="4" w:space="0" w:color="auto"/>
              <w:bottom w:val="single" w:sz="4" w:space="0" w:color="000000"/>
              <w:right w:val="single" w:sz="4" w:space="0" w:color="auto"/>
            </w:tcBorders>
            <w:shd w:val="clear" w:color="auto" w:fill="auto"/>
            <w:vAlign w:val="center"/>
            <w:hideMark/>
          </w:tcPr>
          <w:p w14:paraId="3A07EC1A"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p>
        </w:tc>
        <w:tc>
          <w:tcPr>
            <w:tcW w:w="2835" w:type="dxa"/>
            <w:vMerge/>
            <w:tcBorders>
              <w:top w:val="nil"/>
              <w:left w:val="single" w:sz="4" w:space="0" w:color="auto"/>
              <w:bottom w:val="single" w:sz="4" w:space="0" w:color="000000"/>
              <w:right w:val="single" w:sz="4" w:space="0" w:color="auto"/>
            </w:tcBorders>
            <w:shd w:val="clear" w:color="auto" w:fill="auto"/>
            <w:vAlign w:val="center"/>
            <w:hideMark/>
          </w:tcPr>
          <w:p w14:paraId="5CF96E2C"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p>
        </w:tc>
        <w:tc>
          <w:tcPr>
            <w:tcW w:w="1560" w:type="dxa"/>
            <w:vMerge/>
            <w:tcBorders>
              <w:top w:val="nil"/>
              <w:left w:val="single" w:sz="4" w:space="0" w:color="auto"/>
              <w:bottom w:val="single" w:sz="4" w:space="0" w:color="000000"/>
              <w:right w:val="single" w:sz="4" w:space="0" w:color="auto"/>
            </w:tcBorders>
            <w:shd w:val="clear" w:color="auto" w:fill="auto"/>
            <w:vAlign w:val="center"/>
            <w:hideMark/>
          </w:tcPr>
          <w:p w14:paraId="680467D2"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p>
        </w:tc>
        <w:tc>
          <w:tcPr>
            <w:tcW w:w="1701" w:type="dxa"/>
            <w:vMerge/>
            <w:tcBorders>
              <w:top w:val="nil"/>
              <w:left w:val="single" w:sz="4" w:space="0" w:color="auto"/>
              <w:bottom w:val="single" w:sz="4" w:space="0" w:color="000000"/>
              <w:right w:val="single" w:sz="4" w:space="0" w:color="auto"/>
            </w:tcBorders>
            <w:shd w:val="clear" w:color="auto" w:fill="auto"/>
            <w:vAlign w:val="center"/>
            <w:hideMark/>
          </w:tcPr>
          <w:p w14:paraId="0C0FDB54"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p>
        </w:tc>
        <w:tc>
          <w:tcPr>
            <w:tcW w:w="1417" w:type="dxa"/>
            <w:tcBorders>
              <w:top w:val="nil"/>
              <w:left w:val="nil"/>
              <w:bottom w:val="single" w:sz="4" w:space="0" w:color="auto"/>
              <w:right w:val="single" w:sz="4" w:space="0" w:color="auto"/>
            </w:tcBorders>
            <w:shd w:val="clear" w:color="auto" w:fill="auto"/>
            <w:vAlign w:val="center"/>
            <w:hideMark/>
          </w:tcPr>
          <w:p w14:paraId="575DD88A" w14:textId="7A8EC9B5"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87/1533</w:t>
            </w:r>
            <w:r w:rsidR="005127AD" w:rsidRPr="006C4E6A">
              <w:rPr>
                <w:rFonts w:ascii="Times New Roman" w:eastAsia="DengXian" w:hAnsi="Times New Roman" w:cs="Times New Roman"/>
                <w:color w:val="000000" w:themeColor="text1"/>
                <w:sz w:val="15"/>
                <w:szCs w:val="15"/>
              </w:rPr>
              <w:t>(5.7)</w:t>
            </w:r>
          </w:p>
        </w:tc>
        <w:tc>
          <w:tcPr>
            <w:tcW w:w="1134" w:type="dxa"/>
            <w:tcBorders>
              <w:top w:val="nil"/>
              <w:left w:val="nil"/>
              <w:bottom w:val="single" w:sz="4" w:space="0" w:color="auto"/>
              <w:right w:val="single" w:sz="4" w:space="0" w:color="auto"/>
            </w:tcBorders>
            <w:shd w:val="clear" w:color="auto" w:fill="auto"/>
            <w:vAlign w:val="center"/>
            <w:hideMark/>
          </w:tcPr>
          <w:p w14:paraId="46491AB9" w14:textId="094FC4BC" w:rsidR="00133023" w:rsidRPr="00D17B0D" w:rsidRDefault="00621BDE" w:rsidP="0013302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46.4</w:t>
            </w:r>
            <w:r>
              <w:rPr>
                <w:rFonts w:ascii="Times New Roman" w:eastAsia="DengXian" w:hAnsi="Times New Roman" w:cs="Times New Roman"/>
                <w:color w:val="000000" w:themeColor="text1"/>
                <w:sz w:val="15"/>
                <w:szCs w:val="15"/>
              </w:rPr>
              <w:t>(NR)</w:t>
            </w:r>
          </w:p>
        </w:tc>
        <w:tc>
          <w:tcPr>
            <w:tcW w:w="1134" w:type="dxa"/>
            <w:tcBorders>
              <w:top w:val="nil"/>
              <w:left w:val="nil"/>
              <w:bottom w:val="single" w:sz="4" w:space="0" w:color="auto"/>
              <w:right w:val="single" w:sz="4" w:space="0" w:color="auto"/>
            </w:tcBorders>
            <w:shd w:val="clear" w:color="auto" w:fill="auto"/>
            <w:vAlign w:val="center"/>
            <w:hideMark/>
          </w:tcPr>
          <w:p w14:paraId="7D92F6F5"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0.810(0.024)</w:t>
            </w:r>
          </w:p>
        </w:tc>
        <w:tc>
          <w:tcPr>
            <w:tcW w:w="1134" w:type="dxa"/>
            <w:tcBorders>
              <w:top w:val="nil"/>
              <w:left w:val="nil"/>
              <w:bottom w:val="single" w:sz="4" w:space="0" w:color="auto"/>
              <w:right w:val="single" w:sz="4" w:space="0" w:color="auto"/>
            </w:tcBorders>
            <w:shd w:val="clear" w:color="auto" w:fill="auto"/>
            <w:vAlign w:val="center"/>
            <w:hideMark/>
          </w:tcPr>
          <w:p w14:paraId="0A190759"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1.831(0.213)</w:t>
            </w:r>
          </w:p>
        </w:tc>
      </w:tr>
      <w:tr w:rsidR="006C4E6A" w:rsidRPr="006C4E6A" w14:paraId="2853D03F" w14:textId="77777777" w:rsidTr="00FA3A89">
        <w:trPr>
          <w:trHeight w:val="227"/>
        </w:trPr>
        <w:tc>
          <w:tcPr>
            <w:tcW w:w="992" w:type="dxa"/>
            <w:vMerge w:val="restart"/>
            <w:tcBorders>
              <w:top w:val="nil"/>
              <w:left w:val="single" w:sz="4" w:space="0" w:color="auto"/>
              <w:bottom w:val="single" w:sz="4" w:space="0" w:color="000000"/>
              <w:right w:val="single" w:sz="4" w:space="0" w:color="auto"/>
            </w:tcBorders>
            <w:shd w:val="clear" w:color="auto" w:fill="auto"/>
            <w:vAlign w:val="center"/>
            <w:hideMark/>
          </w:tcPr>
          <w:p w14:paraId="72DC8E74" w14:textId="25548731"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Yang 2016</w:t>
            </w:r>
          </w:p>
        </w:tc>
        <w:tc>
          <w:tcPr>
            <w:tcW w:w="2269" w:type="dxa"/>
            <w:tcBorders>
              <w:top w:val="nil"/>
              <w:left w:val="nil"/>
              <w:bottom w:val="single" w:sz="4" w:space="0" w:color="auto"/>
              <w:right w:val="single" w:sz="4" w:space="0" w:color="auto"/>
            </w:tcBorders>
            <w:shd w:val="clear" w:color="auto" w:fill="auto"/>
            <w:vAlign w:val="center"/>
            <w:hideMark/>
          </w:tcPr>
          <w:p w14:paraId="1251EC0F"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China-PAR male</w:t>
            </w:r>
          </w:p>
        </w:tc>
        <w:tc>
          <w:tcPr>
            <w:tcW w:w="992" w:type="dxa"/>
            <w:tcBorders>
              <w:top w:val="nil"/>
              <w:left w:val="nil"/>
              <w:bottom w:val="single" w:sz="4" w:space="0" w:color="auto"/>
              <w:right w:val="single" w:sz="4" w:space="0" w:color="auto"/>
            </w:tcBorders>
            <w:shd w:val="clear" w:color="auto" w:fill="auto"/>
            <w:vAlign w:val="center"/>
            <w:hideMark/>
          </w:tcPr>
          <w:p w14:paraId="6BD9AEEC"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1992-1994</w:t>
            </w:r>
          </w:p>
        </w:tc>
        <w:tc>
          <w:tcPr>
            <w:tcW w:w="992" w:type="dxa"/>
            <w:tcBorders>
              <w:top w:val="nil"/>
              <w:left w:val="nil"/>
              <w:bottom w:val="single" w:sz="4" w:space="0" w:color="auto"/>
              <w:right w:val="single" w:sz="4" w:space="0" w:color="auto"/>
            </w:tcBorders>
            <w:shd w:val="clear" w:color="auto" w:fill="auto"/>
            <w:vAlign w:val="center"/>
            <w:hideMark/>
          </w:tcPr>
          <w:p w14:paraId="19188BC6"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17.1/10</w:t>
            </w:r>
          </w:p>
        </w:tc>
        <w:tc>
          <w:tcPr>
            <w:tcW w:w="2835" w:type="dxa"/>
            <w:tcBorders>
              <w:top w:val="nil"/>
              <w:left w:val="nil"/>
              <w:bottom w:val="single" w:sz="4" w:space="0" w:color="auto"/>
              <w:right w:val="single" w:sz="4" w:space="0" w:color="auto"/>
            </w:tcBorders>
            <w:shd w:val="clear" w:color="auto" w:fill="auto"/>
            <w:vAlign w:val="center"/>
            <w:hideMark/>
          </w:tcPr>
          <w:p w14:paraId="5DB6DE1B"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China MUCA (1992)</w:t>
            </w:r>
          </w:p>
        </w:tc>
        <w:tc>
          <w:tcPr>
            <w:tcW w:w="1560" w:type="dxa"/>
            <w:vMerge w:val="restart"/>
            <w:tcBorders>
              <w:top w:val="nil"/>
              <w:left w:val="single" w:sz="4" w:space="0" w:color="auto"/>
              <w:bottom w:val="single" w:sz="4" w:space="0" w:color="000000"/>
              <w:right w:val="single" w:sz="4" w:space="0" w:color="auto"/>
            </w:tcBorders>
            <w:shd w:val="clear" w:color="auto" w:fill="auto"/>
            <w:vAlign w:val="center"/>
            <w:hideMark/>
          </w:tcPr>
          <w:p w14:paraId="4B738DF8"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China</w:t>
            </w:r>
          </w:p>
        </w:tc>
        <w:tc>
          <w:tcPr>
            <w:tcW w:w="1701" w:type="dxa"/>
            <w:tcBorders>
              <w:top w:val="nil"/>
              <w:left w:val="nil"/>
              <w:bottom w:val="single" w:sz="4" w:space="0" w:color="auto"/>
              <w:right w:val="single" w:sz="4" w:space="0" w:color="auto"/>
            </w:tcBorders>
            <w:shd w:val="clear" w:color="auto" w:fill="auto"/>
            <w:vAlign w:val="center"/>
            <w:hideMark/>
          </w:tcPr>
          <w:p w14:paraId="2B1A4CF8"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Fatal or nonfatal CVD</w:t>
            </w:r>
          </w:p>
        </w:tc>
        <w:tc>
          <w:tcPr>
            <w:tcW w:w="1417" w:type="dxa"/>
            <w:tcBorders>
              <w:top w:val="nil"/>
              <w:left w:val="nil"/>
              <w:bottom w:val="single" w:sz="4" w:space="0" w:color="auto"/>
              <w:right w:val="single" w:sz="4" w:space="0" w:color="auto"/>
            </w:tcBorders>
            <w:shd w:val="clear" w:color="auto" w:fill="auto"/>
            <w:vAlign w:val="center"/>
            <w:hideMark/>
          </w:tcPr>
          <w:p w14:paraId="2B0792D2" w14:textId="27F3E599"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216/6565 (3.3)</w:t>
            </w:r>
          </w:p>
        </w:tc>
        <w:tc>
          <w:tcPr>
            <w:tcW w:w="1134" w:type="dxa"/>
            <w:tcBorders>
              <w:top w:val="nil"/>
              <w:left w:val="nil"/>
              <w:bottom w:val="single" w:sz="4" w:space="0" w:color="auto"/>
              <w:right w:val="single" w:sz="4" w:space="0" w:color="auto"/>
            </w:tcBorders>
            <w:shd w:val="clear" w:color="auto" w:fill="auto"/>
            <w:vAlign w:val="center"/>
            <w:hideMark/>
          </w:tcPr>
          <w:p w14:paraId="5C985C20" w14:textId="21C35B06"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46.5(35-59)</w:t>
            </w:r>
          </w:p>
        </w:tc>
        <w:tc>
          <w:tcPr>
            <w:tcW w:w="1134" w:type="dxa"/>
            <w:tcBorders>
              <w:top w:val="nil"/>
              <w:left w:val="nil"/>
              <w:bottom w:val="single" w:sz="4" w:space="0" w:color="auto"/>
              <w:right w:val="single" w:sz="4" w:space="0" w:color="auto"/>
            </w:tcBorders>
            <w:shd w:val="clear" w:color="auto" w:fill="auto"/>
            <w:vAlign w:val="center"/>
            <w:hideMark/>
          </w:tcPr>
          <w:p w14:paraId="5C132FA9"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0.809(0.015)</w:t>
            </w:r>
          </w:p>
        </w:tc>
        <w:tc>
          <w:tcPr>
            <w:tcW w:w="1134" w:type="dxa"/>
            <w:tcBorders>
              <w:top w:val="nil"/>
              <w:left w:val="nil"/>
              <w:bottom w:val="single" w:sz="4" w:space="0" w:color="auto"/>
              <w:right w:val="single" w:sz="4" w:space="0" w:color="auto"/>
            </w:tcBorders>
            <w:shd w:val="clear" w:color="auto" w:fill="auto"/>
            <w:vAlign w:val="center"/>
            <w:hideMark/>
          </w:tcPr>
          <w:p w14:paraId="67183FC8"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0.855(0.057)</w:t>
            </w:r>
          </w:p>
        </w:tc>
      </w:tr>
      <w:tr w:rsidR="006C4E6A" w:rsidRPr="006C4E6A" w14:paraId="1A2CCC63" w14:textId="77777777" w:rsidTr="00FA3A89">
        <w:trPr>
          <w:trHeight w:val="227"/>
        </w:trPr>
        <w:tc>
          <w:tcPr>
            <w:tcW w:w="992" w:type="dxa"/>
            <w:vMerge/>
            <w:tcBorders>
              <w:top w:val="nil"/>
              <w:left w:val="single" w:sz="4" w:space="0" w:color="auto"/>
              <w:bottom w:val="single" w:sz="4" w:space="0" w:color="000000"/>
              <w:right w:val="single" w:sz="4" w:space="0" w:color="auto"/>
            </w:tcBorders>
            <w:shd w:val="clear" w:color="auto" w:fill="auto"/>
            <w:vAlign w:val="center"/>
            <w:hideMark/>
          </w:tcPr>
          <w:p w14:paraId="3268CCA4"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p>
        </w:tc>
        <w:tc>
          <w:tcPr>
            <w:tcW w:w="2269" w:type="dxa"/>
            <w:tcBorders>
              <w:top w:val="nil"/>
              <w:left w:val="nil"/>
              <w:bottom w:val="single" w:sz="4" w:space="0" w:color="auto"/>
              <w:right w:val="single" w:sz="4" w:space="0" w:color="auto"/>
            </w:tcBorders>
            <w:shd w:val="clear" w:color="auto" w:fill="auto"/>
            <w:vAlign w:val="center"/>
            <w:hideMark/>
          </w:tcPr>
          <w:p w14:paraId="797F7B8D"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China-PAR male</w:t>
            </w:r>
          </w:p>
        </w:tc>
        <w:tc>
          <w:tcPr>
            <w:tcW w:w="992" w:type="dxa"/>
            <w:tcBorders>
              <w:top w:val="nil"/>
              <w:left w:val="nil"/>
              <w:bottom w:val="single" w:sz="4" w:space="0" w:color="auto"/>
              <w:right w:val="single" w:sz="4" w:space="0" w:color="auto"/>
            </w:tcBorders>
            <w:shd w:val="clear" w:color="auto" w:fill="auto"/>
            <w:vAlign w:val="center"/>
            <w:hideMark/>
          </w:tcPr>
          <w:p w14:paraId="2AB3D778"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2007-2008</w:t>
            </w:r>
          </w:p>
        </w:tc>
        <w:tc>
          <w:tcPr>
            <w:tcW w:w="992" w:type="dxa"/>
            <w:tcBorders>
              <w:top w:val="nil"/>
              <w:left w:val="nil"/>
              <w:bottom w:val="single" w:sz="4" w:space="0" w:color="auto"/>
              <w:right w:val="single" w:sz="4" w:space="0" w:color="auto"/>
            </w:tcBorders>
            <w:shd w:val="clear" w:color="auto" w:fill="auto"/>
            <w:vAlign w:val="center"/>
            <w:hideMark/>
          </w:tcPr>
          <w:p w14:paraId="505DEB30"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5.9/5</w:t>
            </w:r>
          </w:p>
        </w:tc>
        <w:tc>
          <w:tcPr>
            <w:tcW w:w="2835" w:type="dxa"/>
            <w:tcBorders>
              <w:top w:val="nil"/>
              <w:left w:val="nil"/>
              <w:bottom w:val="single" w:sz="4" w:space="0" w:color="auto"/>
              <w:right w:val="single" w:sz="4" w:space="0" w:color="auto"/>
            </w:tcBorders>
            <w:shd w:val="clear" w:color="auto" w:fill="auto"/>
            <w:vAlign w:val="center"/>
            <w:hideMark/>
          </w:tcPr>
          <w:p w14:paraId="3E146D0D"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CIMIC</w:t>
            </w:r>
          </w:p>
        </w:tc>
        <w:tc>
          <w:tcPr>
            <w:tcW w:w="1560" w:type="dxa"/>
            <w:vMerge/>
            <w:tcBorders>
              <w:top w:val="nil"/>
              <w:left w:val="single" w:sz="4" w:space="0" w:color="auto"/>
              <w:bottom w:val="single" w:sz="4" w:space="0" w:color="000000"/>
              <w:right w:val="single" w:sz="4" w:space="0" w:color="auto"/>
            </w:tcBorders>
            <w:shd w:val="clear" w:color="auto" w:fill="auto"/>
            <w:vAlign w:val="center"/>
            <w:hideMark/>
          </w:tcPr>
          <w:p w14:paraId="30A852AE"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p>
        </w:tc>
        <w:tc>
          <w:tcPr>
            <w:tcW w:w="1701" w:type="dxa"/>
            <w:tcBorders>
              <w:top w:val="nil"/>
              <w:left w:val="nil"/>
              <w:bottom w:val="single" w:sz="4" w:space="0" w:color="auto"/>
              <w:right w:val="single" w:sz="4" w:space="0" w:color="auto"/>
            </w:tcBorders>
            <w:shd w:val="clear" w:color="auto" w:fill="auto"/>
            <w:vAlign w:val="center"/>
            <w:hideMark/>
          </w:tcPr>
          <w:p w14:paraId="4478B793"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Fatal or nonfatal CVD</w:t>
            </w:r>
          </w:p>
        </w:tc>
        <w:tc>
          <w:tcPr>
            <w:tcW w:w="1417" w:type="dxa"/>
            <w:tcBorders>
              <w:top w:val="nil"/>
              <w:left w:val="nil"/>
              <w:bottom w:val="single" w:sz="4" w:space="0" w:color="auto"/>
              <w:right w:val="single" w:sz="4" w:space="0" w:color="auto"/>
            </w:tcBorders>
            <w:shd w:val="clear" w:color="auto" w:fill="auto"/>
            <w:vAlign w:val="center"/>
            <w:hideMark/>
          </w:tcPr>
          <w:p w14:paraId="66275E7D" w14:textId="52BBE7DC"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755/26872 (2.8)</w:t>
            </w:r>
          </w:p>
        </w:tc>
        <w:tc>
          <w:tcPr>
            <w:tcW w:w="1134" w:type="dxa"/>
            <w:tcBorders>
              <w:top w:val="nil"/>
              <w:left w:val="nil"/>
              <w:bottom w:val="single" w:sz="4" w:space="0" w:color="auto"/>
              <w:right w:val="single" w:sz="4" w:space="0" w:color="auto"/>
            </w:tcBorders>
            <w:shd w:val="clear" w:color="auto" w:fill="auto"/>
            <w:vAlign w:val="center"/>
            <w:hideMark/>
          </w:tcPr>
          <w:p w14:paraId="0F60C452" w14:textId="4096213A"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55.3(35-74)</w:t>
            </w:r>
          </w:p>
        </w:tc>
        <w:tc>
          <w:tcPr>
            <w:tcW w:w="1134" w:type="dxa"/>
            <w:tcBorders>
              <w:top w:val="nil"/>
              <w:left w:val="nil"/>
              <w:bottom w:val="single" w:sz="4" w:space="0" w:color="auto"/>
              <w:right w:val="single" w:sz="4" w:space="0" w:color="auto"/>
            </w:tcBorders>
            <w:shd w:val="clear" w:color="auto" w:fill="auto"/>
            <w:vAlign w:val="center"/>
            <w:hideMark/>
          </w:tcPr>
          <w:p w14:paraId="0E582847"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0.793(0.008)</w:t>
            </w:r>
          </w:p>
        </w:tc>
        <w:tc>
          <w:tcPr>
            <w:tcW w:w="1134" w:type="dxa"/>
            <w:tcBorders>
              <w:top w:val="nil"/>
              <w:left w:val="nil"/>
              <w:bottom w:val="single" w:sz="4" w:space="0" w:color="auto"/>
              <w:right w:val="single" w:sz="4" w:space="0" w:color="auto"/>
            </w:tcBorders>
            <w:shd w:val="clear" w:color="auto" w:fill="auto"/>
            <w:vAlign w:val="center"/>
            <w:hideMark/>
          </w:tcPr>
          <w:p w14:paraId="670DDEE4"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0.893(0.032)</w:t>
            </w:r>
          </w:p>
        </w:tc>
      </w:tr>
      <w:tr w:rsidR="006C4E6A" w:rsidRPr="006C4E6A" w14:paraId="58E95C11" w14:textId="77777777" w:rsidTr="00FA3A89">
        <w:trPr>
          <w:trHeight w:val="227"/>
        </w:trPr>
        <w:tc>
          <w:tcPr>
            <w:tcW w:w="992" w:type="dxa"/>
            <w:vMerge/>
            <w:tcBorders>
              <w:top w:val="nil"/>
              <w:left w:val="single" w:sz="4" w:space="0" w:color="auto"/>
              <w:bottom w:val="single" w:sz="4" w:space="0" w:color="000000"/>
              <w:right w:val="single" w:sz="4" w:space="0" w:color="auto"/>
            </w:tcBorders>
            <w:shd w:val="clear" w:color="auto" w:fill="auto"/>
            <w:vAlign w:val="center"/>
            <w:hideMark/>
          </w:tcPr>
          <w:p w14:paraId="43A9B999"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p>
        </w:tc>
        <w:tc>
          <w:tcPr>
            <w:tcW w:w="2269" w:type="dxa"/>
            <w:tcBorders>
              <w:top w:val="nil"/>
              <w:left w:val="nil"/>
              <w:bottom w:val="single" w:sz="4" w:space="0" w:color="auto"/>
              <w:right w:val="single" w:sz="4" w:space="0" w:color="auto"/>
            </w:tcBorders>
            <w:shd w:val="clear" w:color="auto" w:fill="auto"/>
            <w:vAlign w:val="center"/>
            <w:hideMark/>
          </w:tcPr>
          <w:p w14:paraId="6141EEEF"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China-PAR female</w:t>
            </w:r>
          </w:p>
        </w:tc>
        <w:tc>
          <w:tcPr>
            <w:tcW w:w="992" w:type="dxa"/>
            <w:tcBorders>
              <w:top w:val="nil"/>
              <w:left w:val="nil"/>
              <w:bottom w:val="single" w:sz="4" w:space="0" w:color="auto"/>
              <w:right w:val="single" w:sz="4" w:space="0" w:color="auto"/>
            </w:tcBorders>
            <w:shd w:val="clear" w:color="auto" w:fill="auto"/>
            <w:vAlign w:val="center"/>
            <w:hideMark/>
          </w:tcPr>
          <w:p w14:paraId="39782430"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1992-1994</w:t>
            </w:r>
          </w:p>
        </w:tc>
        <w:tc>
          <w:tcPr>
            <w:tcW w:w="992" w:type="dxa"/>
            <w:tcBorders>
              <w:top w:val="nil"/>
              <w:left w:val="nil"/>
              <w:bottom w:val="single" w:sz="4" w:space="0" w:color="auto"/>
              <w:right w:val="single" w:sz="4" w:space="0" w:color="auto"/>
            </w:tcBorders>
            <w:shd w:val="clear" w:color="auto" w:fill="auto"/>
            <w:vAlign w:val="center"/>
            <w:hideMark/>
          </w:tcPr>
          <w:p w14:paraId="5111055A"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17.1/10</w:t>
            </w:r>
          </w:p>
        </w:tc>
        <w:tc>
          <w:tcPr>
            <w:tcW w:w="2835" w:type="dxa"/>
            <w:tcBorders>
              <w:top w:val="nil"/>
              <w:left w:val="nil"/>
              <w:bottom w:val="single" w:sz="4" w:space="0" w:color="auto"/>
              <w:right w:val="single" w:sz="4" w:space="0" w:color="auto"/>
            </w:tcBorders>
            <w:shd w:val="clear" w:color="auto" w:fill="auto"/>
            <w:vAlign w:val="center"/>
            <w:hideMark/>
          </w:tcPr>
          <w:p w14:paraId="15072537"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China MUCA (1992)</w:t>
            </w:r>
          </w:p>
        </w:tc>
        <w:tc>
          <w:tcPr>
            <w:tcW w:w="1560" w:type="dxa"/>
            <w:vMerge/>
            <w:tcBorders>
              <w:top w:val="nil"/>
              <w:left w:val="single" w:sz="4" w:space="0" w:color="auto"/>
              <w:bottom w:val="single" w:sz="4" w:space="0" w:color="000000"/>
              <w:right w:val="single" w:sz="4" w:space="0" w:color="auto"/>
            </w:tcBorders>
            <w:shd w:val="clear" w:color="auto" w:fill="auto"/>
            <w:vAlign w:val="center"/>
            <w:hideMark/>
          </w:tcPr>
          <w:p w14:paraId="4E2B6873"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p>
        </w:tc>
        <w:tc>
          <w:tcPr>
            <w:tcW w:w="1701" w:type="dxa"/>
            <w:tcBorders>
              <w:top w:val="nil"/>
              <w:left w:val="nil"/>
              <w:bottom w:val="single" w:sz="4" w:space="0" w:color="auto"/>
              <w:right w:val="single" w:sz="4" w:space="0" w:color="auto"/>
            </w:tcBorders>
            <w:shd w:val="clear" w:color="auto" w:fill="auto"/>
            <w:vAlign w:val="center"/>
            <w:hideMark/>
          </w:tcPr>
          <w:p w14:paraId="7252E9D4"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Fatal or nonfatal CVD</w:t>
            </w:r>
          </w:p>
        </w:tc>
        <w:tc>
          <w:tcPr>
            <w:tcW w:w="1417" w:type="dxa"/>
            <w:tcBorders>
              <w:top w:val="nil"/>
              <w:left w:val="nil"/>
              <w:bottom w:val="single" w:sz="4" w:space="0" w:color="auto"/>
              <w:right w:val="single" w:sz="4" w:space="0" w:color="auto"/>
            </w:tcBorders>
            <w:shd w:val="clear" w:color="auto" w:fill="auto"/>
            <w:vAlign w:val="center"/>
            <w:hideMark/>
          </w:tcPr>
          <w:p w14:paraId="71E152FD" w14:textId="0DBAD57E"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168/7558 (2.2)</w:t>
            </w:r>
          </w:p>
        </w:tc>
        <w:tc>
          <w:tcPr>
            <w:tcW w:w="1134" w:type="dxa"/>
            <w:tcBorders>
              <w:top w:val="nil"/>
              <w:left w:val="nil"/>
              <w:bottom w:val="single" w:sz="4" w:space="0" w:color="auto"/>
              <w:right w:val="single" w:sz="4" w:space="0" w:color="auto"/>
            </w:tcBorders>
            <w:shd w:val="clear" w:color="auto" w:fill="auto"/>
            <w:vAlign w:val="center"/>
            <w:hideMark/>
          </w:tcPr>
          <w:p w14:paraId="6C39A02E"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46.6 (35-59)</w:t>
            </w:r>
          </w:p>
        </w:tc>
        <w:tc>
          <w:tcPr>
            <w:tcW w:w="1134" w:type="dxa"/>
            <w:tcBorders>
              <w:top w:val="nil"/>
              <w:left w:val="nil"/>
              <w:bottom w:val="single" w:sz="4" w:space="0" w:color="auto"/>
              <w:right w:val="single" w:sz="4" w:space="0" w:color="auto"/>
            </w:tcBorders>
            <w:shd w:val="clear" w:color="auto" w:fill="auto"/>
            <w:vAlign w:val="center"/>
            <w:hideMark/>
          </w:tcPr>
          <w:p w14:paraId="79C2F0AE"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0.829(0.016)</w:t>
            </w:r>
          </w:p>
        </w:tc>
        <w:tc>
          <w:tcPr>
            <w:tcW w:w="1134" w:type="dxa"/>
            <w:tcBorders>
              <w:top w:val="nil"/>
              <w:left w:val="nil"/>
              <w:bottom w:val="single" w:sz="4" w:space="0" w:color="auto"/>
              <w:right w:val="single" w:sz="4" w:space="0" w:color="auto"/>
            </w:tcBorders>
            <w:shd w:val="clear" w:color="auto" w:fill="auto"/>
            <w:vAlign w:val="center"/>
            <w:hideMark/>
          </w:tcPr>
          <w:p w14:paraId="469839AC"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0.914(0.070)</w:t>
            </w:r>
          </w:p>
        </w:tc>
      </w:tr>
      <w:tr w:rsidR="006C4E6A" w:rsidRPr="006C4E6A" w14:paraId="795D1049" w14:textId="77777777" w:rsidTr="00FA3A89">
        <w:trPr>
          <w:trHeight w:val="227"/>
        </w:trPr>
        <w:tc>
          <w:tcPr>
            <w:tcW w:w="992" w:type="dxa"/>
            <w:vMerge/>
            <w:tcBorders>
              <w:top w:val="nil"/>
              <w:left w:val="single" w:sz="4" w:space="0" w:color="auto"/>
              <w:bottom w:val="single" w:sz="4" w:space="0" w:color="000000"/>
              <w:right w:val="single" w:sz="4" w:space="0" w:color="auto"/>
            </w:tcBorders>
            <w:shd w:val="clear" w:color="auto" w:fill="auto"/>
            <w:vAlign w:val="center"/>
            <w:hideMark/>
          </w:tcPr>
          <w:p w14:paraId="0B7DD730"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p>
        </w:tc>
        <w:tc>
          <w:tcPr>
            <w:tcW w:w="2269" w:type="dxa"/>
            <w:tcBorders>
              <w:top w:val="nil"/>
              <w:left w:val="nil"/>
              <w:bottom w:val="single" w:sz="4" w:space="0" w:color="auto"/>
              <w:right w:val="single" w:sz="4" w:space="0" w:color="auto"/>
            </w:tcBorders>
            <w:shd w:val="clear" w:color="auto" w:fill="auto"/>
            <w:vAlign w:val="center"/>
            <w:hideMark/>
          </w:tcPr>
          <w:p w14:paraId="75B50C33"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China-PAR female</w:t>
            </w:r>
          </w:p>
        </w:tc>
        <w:tc>
          <w:tcPr>
            <w:tcW w:w="992" w:type="dxa"/>
            <w:tcBorders>
              <w:top w:val="nil"/>
              <w:left w:val="nil"/>
              <w:bottom w:val="single" w:sz="4" w:space="0" w:color="auto"/>
              <w:right w:val="single" w:sz="4" w:space="0" w:color="auto"/>
            </w:tcBorders>
            <w:shd w:val="clear" w:color="auto" w:fill="auto"/>
            <w:vAlign w:val="center"/>
            <w:hideMark/>
          </w:tcPr>
          <w:p w14:paraId="3DA1F078"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2007-2008</w:t>
            </w:r>
          </w:p>
        </w:tc>
        <w:tc>
          <w:tcPr>
            <w:tcW w:w="992" w:type="dxa"/>
            <w:tcBorders>
              <w:top w:val="nil"/>
              <w:left w:val="nil"/>
              <w:bottom w:val="single" w:sz="4" w:space="0" w:color="auto"/>
              <w:right w:val="single" w:sz="4" w:space="0" w:color="auto"/>
            </w:tcBorders>
            <w:shd w:val="clear" w:color="auto" w:fill="auto"/>
            <w:vAlign w:val="center"/>
            <w:hideMark/>
          </w:tcPr>
          <w:p w14:paraId="089313D3"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5.9/5</w:t>
            </w:r>
          </w:p>
        </w:tc>
        <w:tc>
          <w:tcPr>
            <w:tcW w:w="2835" w:type="dxa"/>
            <w:tcBorders>
              <w:top w:val="nil"/>
              <w:left w:val="nil"/>
              <w:bottom w:val="single" w:sz="4" w:space="0" w:color="auto"/>
              <w:right w:val="single" w:sz="4" w:space="0" w:color="auto"/>
            </w:tcBorders>
            <w:shd w:val="clear" w:color="auto" w:fill="auto"/>
            <w:vAlign w:val="center"/>
            <w:hideMark/>
          </w:tcPr>
          <w:p w14:paraId="0D6C2C2B"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CIMIC</w:t>
            </w:r>
          </w:p>
        </w:tc>
        <w:tc>
          <w:tcPr>
            <w:tcW w:w="1560" w:type="dxa"/>
            <w:vMerge/>
            <w:tcBorders>
              <w:top w:val="nil"/>
              <w:left w:val="single" w:sz="4" w:space="0" w:color="auto"/>
              <w:bottom w:val="single" w:sz="4" w:space="0" w:color="000000"/>
              <w:right w:val="single" w:sz="4" w:space="0" w:color="auto"/>
            </w:tcBorders>
            <w:shd w:val="clear" w:color="auto" w:fill="auto"/>
            <w:vAlign w:val="center"/>
            <w:hideMark/>
          </w:tcPr>
          <w:p w14:paraId="09E72F0A"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p>
        </w:tc>
        <w:tc>
          <w:tcPr>
            <w:tcW w:w="1701" w:type="dxa"/>
            <w:tcBorders>
              <w:top w:val="nil"/>
              <w:left w:val="nil"/>
              <w:bottom w:val="single" w:sz="4" w:space="0" w:color="auto"/>
              <w:right w:val="single" w:sz="4" w:space="0" w:color="auto"/>
            </w:tcBorders>
            <w:shd w:val="clear" w:color="auto" w:fill="auto"/>
            <w:vAlign w:val="center"/>
            <w:hideMark/>
          </w:tcPr>
          <w:p w14:paraId="050435B4"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Fatal or nonfatal CVD</w:t>
            </w:r>
          </w:p>
        </w:tc>
        <w:tc>
          <w:tcPr>
            <w:tcW w:w="1417" w:type="dxa"/>
            <w:tcBorders>
              <w:top w:val="nil"/>
              <w:left w:val="nil"/>
              <w:bottom w:val="single" w:sz="4" w:space="0" w:color="auto"/>
              <w:right w:val="single" w:sz="4" w:space="0" w:color="auto"/>
            </w:tcBorders>
            <w:shd w:val="clear" w:color="auto" w:fill="auto"/>
            <w:vAlign w:val="center"/>
            <w:hideMark/>
          </w:tcPr>
          <w:p w14:paraId="0D8CEE2B" w14:textId="539CEBD5"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738/43966 (1.7)</w:t>
            </w:r>
          </w:p>
        </w:tc>
        <w:tc>
          <w:tcPr>
            <w:tcW w:w="1134" w:type="dxa"/>
            <w:tcBorders>
              <w:top w:val="nil"/>
              <w:left w:val="nil"/>
              <w:bottom w:val="single" w:sz="4" w:space="0" w:color="auto"/>
              <w:right w:val="single" w:sz="4" w:space="0" w:color="auto"/>
            </w:tcBorders>
            <w:shd w:val="clear" w:color="auto" w:fill="auto"/>
            <w:vAlign w:val="center"/>
            <w:hideMark/>
          </w:tcPr>
          <w:p w14:paraId="7299AECD" w14:textId="47EDCDD4"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53.9 (35-74)</w:t>
            </w:r>
          </w:p>
        </w:tc>
        <w:tc>
          <w:tcPr>
            <w:tcW w:w="1134" w:type="dxa"/>
            <w:tcBorders>
              <w:top w:val="nil"/>
              <w:left w:val="nil"/>
              <w:bottom w:val="single" w:sz="4" w:space="0" w:color="auto"/>
              <w:right w:val="single" w:sz="4" w:space="0" w:color="auto"/>
            </w:tcBorders>
            <w:shd w:val="clear" w:color="auto" w:fill="auto"/>
            <w:vAlign w:val="center"/>
            <w:hideMark/>
          </w:tcPr>
          <w:p w14:paraId="0CD3DDBF"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0.805(0.008)</w:t>
            </w:r>
          </w:p>
        </w:tc>
        <w:tc>
          <w:tcPr>
            <w:tcW w:w="1134" w:type="dxa"/>
            <w:tcBorders>
              <w:top w:val="nil"/>
              <w:left w:val="nil"/>
              <w:bottom w:val="single" w:sz="4" w:space="0" w:color="auto"/>
              <w:right w:val="single" w:sz="4" w:space="0" w:color="auto"/>
            </w:tcBorders>
            <w:shd w:val="clear" w:color="auto" w:fill="auto"/>
            <w:vAlign w:val="center"/>
            <w:hideMark/>
          </w:tcPr>
          <w:p w14:paraId="36EE91D3"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0.783(0.029)</w:t>
            </w:r>
          </w:p>
        </w:tc>
      </w:tr>
      <w:tr w:rsidR="006C4E6A" w:rsidRPr="006C4E6A" w14:paraId="34114B92" w14:textId="77777777" w:rsidTr="00FA3A89">
        <w:trPr>
          <w:trHeight w:val="227"/>
        </w:trPr>
        <w:tc>
          <w:tcPr>
            <w:tcW w:w="992" w:type="dxa"/>
            <w:vMerge/>
            <w:tcBorders>
              <w:top w:val="nil"/>
              <w:left w:val="single" w:sz="4" w:space="0" w:color="auto"/>
              <w:bottom w:val="single" w:sz="4" w:space="0" w:color="000000"/>
              <w:right w:val="single" w:sz="4" w:space="0" w:color="auto"/>
            </w:tcBorders>
            <w:shd w:val="clear" w:color="auto" w:fill="auto"/>
            <w:vAlign w:val="center"/>
            <w:hideMark/>
          </w:tcPr>
          <w:p w14:paraId="0246A90C"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p>
        </w:tc>
        <w:tc>
          <w:tcPr>
            <w:tcW w:w="2269" w:type="dxa"/>
            <w:tcBorders>
              <w:top w:val="nil"/>
              <w:left w:val="nil"/>
              <w:bottom w:val="single" w:sz="4" w:space="0" w:color="auto"/>
              <w:right w:val="single" w:sz="4" w:space="0" w:color="auto"/>
            </w:tcBorders>
            <w:shd w:val="clear" w:color="auto" w:fill="auto"/>
            <w:vAlign w:val="center"/>
            <w:hideMark/>
          </w:tcPr>
          <w:p w14:paraId="6BCFF3D2"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 xml:space="preserve">PCE male white                           </w:t>
            </w:r>
          </w:p>
        </w:tc>
        <w:tc>
          <w:tcPr>
            <w:tcW w:w="992" w:type="dxa"/>
            <w:tcBorders>
              <w:top w:val="nil"/>
              <w:left w:val="nil"/>
              <w:bottom w:val="single" w:sz="4" w:space="0" w:color="auto"/>
              <w:right w:val="single" w:sz="4" w:space="0" w:color="auto"/>
            </w:tcBorders>
            <w:shd w:val="clear" w:color="auto" w:fill="auto"/>
            <w:vAlign w:val="center"/>
            <w:hideMark/>
          </w:tcPr>
          <w:p w14:paraId="23C99D8E"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1998-2001</w:t>
            </w:r>
          </w:p>
        </w:tc>
        <w:tc>
          <w:tcPr>
            <w:tcW w:w="992" w:type="dxa"/>
            <w:tcBorders>
              <w:top w:val="nil"/>
              <w:left w:val="nil"/>
              <w:bottom w:val="single" w:sz="4" w:space="0" w:color="auto"/>
              <w:right w:val="single" w:sz="4" w:space="0" w:color="auto"/>
            </w:tcBorders>
            <w:shd w:val="clear" w:color="auto" w:fill="auto"/>
            <w:vAlign w:val="center"/>
            <w:hideMark/>
          </w:tcPr>
          <w:p w14:paraId="08AE081D"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12.3/10</w:t>
            </w:r>
          </w:p>
        </w:tc>
        <w:tc>
          <w:tcPr>
            <w:tcW w:w="2835" w:type="dxa"/>
            <w:tcBorders>
              <w:top w:val="nil"/>
              <w:left w:val="nil"/>
              <w:bottom w:val="single" w:sz="4" w:space="0" w:color="auto"/>
              <w:right w:val="single" w:sz="4" w:space="0" w:color="auto"/>
            </w:tcBorders>
            <w:shd w:val="clear" w:color="auto" w:fill="auto"/>
            <w:vAlign w:val="center"/>
            <w:hideMark/>
          </w:tcPr>
          <w:p w14:paraId="1779E481" w14:textId="3C78D0AA"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InterASIA and MUCA (1998)</w:t>
            </w:r>
          </w:p>
        </w:tc>
        <w:tc>
          <w:tcPr>
            <w:tcW w:w="1560" w:type="dxa"/>
            <w:vMerge/>
            <w:tcBorders>
              <w:top w:val="nil"/>
              <w:left w:val="single" w:sz="4" w:space="0" w:color="auto"/>
              <w:bottom w:val="single" w:sz="4" w:space="0" w:color="000000"/>
              <w:right w:val="single" w:sz="4" w:space="0" w:color="auto"/>
            </w:tcBorders>
            <w:shd w:val="clear" w:color="auto" w:fill="auto"/>
            <w:vAlign w:val="center"/>
            <w:hideMark/>
          </w:tcPr>
          <w:p w14:paraId="3A3FE388"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p>
        </w:tc>
        <w:tc>
          <w:tcPr>
            <w:tcW w:w="1701" w:type="dxa"/>
            <w:tcBorders>
              <w:top w:val="nil"/>
              <w:left w:val="nil"/>
              <w:bottom w:val="single" w:sz="4" w:space="0" w:color="auto"/>
              <w:right w:val="single" w:sz="4" w:space="0" w:color="auto"/>
            </w:tcBorders>
            <w:shd w:val="clear" w:color="auto" w:fill="auto"/>
            <w:vAlign w:val="center"/>
            <w:hideMark/>
          </w:tcPr>
          <w:p w14:paraId="4008BADD"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bookmarkStart w:id="79" w:name="RANGE!G39"/>
            <w:r w:rsidRPr="00D17B0D">
              <w:rPr>
                <w:rFonts w:ascii="Times New Roman" w:eastAsia="DengXian" w:hAnsi="Times New Roman" w:cs="Times New Roman"/>
                <w:color w:val="000000" w:themeColor="text1"/>
                <w:sz w:val="15"/>
                <w:szCs w:val="15"/>
              </w:rPr>
              <w:t>Fatal or nonfatal CVD</w:t>
            </w:r>
            <w:bookmarkEnd w:id="79"/>
          </w:p>
        </w:tc>
        <w:tc>
          <w:tcPr>
            <w:tcW w:w="1417" w:type="dxa"/>
            <w:tcBorders>
              <w:top w:val="nil"/>
              <w:left w:val="nil"/>
              <w:bottom w:val="single" w:sz="4" w:space="0" w:color="auto"/>
              <w:right w:val="single" w:sz="4" w:space="0" w:color="auto"/>
            </w:tcBorders>
            <w:shd w:val="clear" w:color="auto" w:fill="auto"/>
            <w:vAlign w:val="center"/>
            <w:hideMark/>
          </w:tcPr>
          <w:p w14:paraId="29F57DB0" w14:textId="461038E6"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451/10334 (4.4)</w:t>
            </w:r>
          </w:p>
        </w:tc>
        <w:tc>
          <w:tcPr>
            <w:tcW w:w="1134" w:type="dxa"/>
            <w:tcBorders>
              <w:top w:val="nil"/>
              <w:left w:val="nil"/>
              <w:bottom w:val="single" w:sz="4" w:space="0" w:color="auto"/>
              <w:right w:val="single" w:sz="4" w:space="0" w:color="auto"/>
            </w:tcBorders>
            <w:shd w:val="clear" w:color="auto" w:fill="auto"/>
            <w:vAlign w:val="center"/>
            <w:hideMark/>
          </w:tcPr>
          <w:p w14:paraId="49E394C4" w14:textId="5105907C"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48.8(35-74)</w:t>
            </w:r>
          </w:p>
        </w:tc>
        <w:tc>
          <w:tcPr>
            <w:tcW w:w="1134" w:type="dxa"/>
            <w:tcBorders>
              <w:top w:val="nil"/>
              <w:left w:val="nil"/>
              <w:bottom w:val="single" w:sz="4" w:space="0" w:color="auto"/>
              <w:right w:val="single" w:sz="4" w:space="0" w:color="auto"/>
            </w:tcBorders>
            <w:shd w:val="clear" w:color="auto" w:fill="auto"/>
            <w:vAlign w:val="center"/>
            <w:hideMark/>
          </w:tcPr>
          <w:p w14:paraId="3ACEF626"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0.762 (0.011)</w:t>
            </w:r>
          </w:p>
        </w:tc>
        <w:tc>
          <w:tcPr>
            <w:tcW w:w="1134" w:type="dxa"/>
            <w:tcBorders>
              <w:top w:val="nil"/>
              <w:left w:val="nil"/>
              <w:bottom w:val="single" w:sz="4" w:space="0" w:color="auto"/>
              <w:right w:val="single" w:sz="4" w:space="0" w:color="auto"/>
            </w:tcBorders>
            <w:shd w:val="clear" w:color="auto" w:fill="auto"/>
            <w:vAlign w:val="center"/>
            <w:hideMark/>
          </w:tcPr>
          <w:p w14:paraId="30C5EC91"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0.657 (0.029)</w:t>
            </w:r>
          </w:p>
        </w:tc>
      </w:tr>
      <w:tr w:rsidR="006C4E6A" w:rsidRPr="006C4E6A" w14:paraId="1CCC8285" w14:textId="77777777" w:rsidTr="00FA3A89">
        <w:trPr>
          <w:trHeight w:val="227"/>
        </w:trPr>
        <w:tc>
          <w:tcPr>
            <w:tcW w:w="992" w:type="dxa"/>
            <w:vMerge/>
            <w:tcBorders>
              <w:top w:val="nil"/>
              <w:left w:val="single" w:sz="4" w:space="0" w:color="auto"/>
              <w:bottom w:val="single" w:sz="4" w:space="0" w:color="000000"/>
              <w:right w:val="single" w:sz="4" w:space="0" w:color="auto"/>
            </w:tcBorders>
            <w:shd w:val="clear" w:color="auto" w:fill="auto"/>
            <w:vAlign w:val="center"/>
            <w:hideMark/>
          </w:tcPr>
          <w:p w14:paraId="168CF22A"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p>
        </w:tc>
        <w:tc>
          <w:tcPr>
            <w:tcW w:w="2269" w:type="dxa"/>
            <w:tcBorders>
              <w:top w:val="nil"/>
              <w:left w:val="nil"/>
              <w:bottom w:val="single" w:sz="4" w:space="0" w:color="auto"/>
              <w:right w:val="single" w:sz="4" w:space="0" w:color="auto"/>
            </w:tcBorders>
            <w:shd w:val="clear" w:color="auto" w:fill="auto"/>
            <w:vAlign w:val="center"/>
            <w:hideMark/>
          </w:tcPr>
          <w:p w14:paraId="3832EBBB"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 xml:space="preserve">PCE male white                           </w:t>
            </w:r>
          </w:p>
        </w:tc>
        <w:tc>
          <w:tcPr>
            <w:tcW w:w="992" w:type="dxa"/>
            <w:tcBorders>
              <w:top w:val="nil"/>
              <w:left w:val="nil"/>
              <w:bottom w:val="single" w:sz="4" w:space="0" w:color="auto"/>
              <w:right w:val="single" w:sz="4" w:space="0" w:color="auto"/>
            </w:tcBorders>
            <w:shd w:val="clear" w:color="auto" w:fill="auto"/>
            <w:vAlign w:val="center"/>
            <w:hideMark/>
          </w:tcPr>
          <w:p w14:paraId="148A40CC"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1992-1994</w:t>
            </w:r>
          </w:p>
        </w:tc>
        <w:tc>
          <w:tcPr>
            <w:tcW w:w="992" w:type="dxa"/>
            <w:tcBorders>
              <w:top w:val="nil"/>
              <w:left w:val="nil"/>
              <w:bottom w:val="single" w:sz="4" w:space="0" w:color="auto"/>
              <w:right w:val="single" w:sz="4" w:space="0" w:color="auto"/>
            </w:tcBorders>
            <w:shd w:val="clear" w:color="auto" w:fill="auto"/>
            <w:vAlign w:val="center"/>
            <w:hideMark/>
          </w:tcPr>
          <w:p w14:paraId="16E4A01D"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17.1/10</w:t>
            </w:r>
          </w:p>
        </w:tc>
        <w:tc>
          <w:tcPr>
            <w:tcW w:w="2835" w:type="dxa"/>
            <w:tcBorders>
              <w:top w:val="nil"/>
              <w:left w:val="nil"/>
              <w:bottom w:val="single" w:sz="4" w:space="0" w:color="auto"/>
              <w:right w:val="single" w:sz="4" w:space="0" w:color="auto"/>
            </w:tcBorders>
            <w:shd w:val="clear" w:color="auto" w:fill="auto"/>
            <w:vAlign w:val="center"/>
            <w:hideMark/>
          </w:tcPr>
          <w:p w14:paraId="5BDF2F62"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China MUCA (1992)</w:t>
            </w:r>
          </w:p>
        </w:tc>
        <w:tc>
          <w:tcPr>
            <w:tcW w:w="1560" w:type="dxa"/>
            <w:vMerge/>
            <w:tcBorders>
              <w:top w:val="nil"/>
              <w:left w:val="single" w:sz="4" w:space="0" w:color="auto"/>
              <w:bottom w:val="single" w:sz="4" w:space="0" w:color="000000"/>
              <w:right w:val="single" w:sz="4" w:space="0" w:color="auto"/>
            </w:tcBorders>
            <w:shd w:val="clear" w:color="auto" w:fill="auto"/>
            <w:vAlign w:val="center"/>
            <w:hideMark/>
          </w:tcPr>
          <w:p w14:paraId="1C299AF2"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p>
        </w:tc>
        <w:tc>
          <w:tcPr>
            <w:tcW w:w="1701" w:type="dxa"/>
            <w:tcBorders>
              <w:top w:val="nil"/>
              <w:left w:val="nil"/>
              <w:bottom w:val="single" w:sz="4" w:space="0" w:color="auto"/>
              <w:right w:val="single" w:sz="4" w:space="0" w:color="auto"/>
            </w:tcBorders>
            <w:shd w:val="clear" w:color="auto" w:fill="auto"/>
            <w:vAlign w:val="center"/>
            <w:hideMark/>
          </w:tcPr>
          <w:p w14:paraId="0329EF50"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Fatal or nonfatal CVD</w:t>
            </w:r>
          </w:p>
        </w:tc>
        <w:tc>
          <w:tcPr>
            <w:tcW w:w="1417" w:type="dxa"/>
            <w:tcBorders>
              <w:top w:val="nil"/>
              <w:left w:val="nil"/>
              <w:bottom w:val="single" w:sz="4" w:space="0" w:color="auto"/>
              <w:right w:val="single" w:sz="4" w:space="0" w:color="auto"/>
            </w:tcBorders>
            <w:shd w:val="clear" w:color="auto" w:fill="auto"/>
            <w:vAlign w:val="center"/>
            <w:hideMark/>
          </w:tcPr>
          <w:p w14:paraId="7ACE88C8" w14:textId="7763A652"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216/6565 (3.3)</w:t>
            </w:r>
          </w:p>
        </w:tc>
        <w:tc>
          <w:tcPr>
            <w:tcW w:w="1134" w:type="dxa"/>
            <w:tcBorders>
              <w:top w:val="nil"/>
              <w:left w:val="nil"/>
              <w:bottom w:val="single" w:sz="4" w:space="0" w:color="auto"/>
              <w:right w:val="single" w:sz="4" w:space="0" w:color="auto"/>
            </w:tcBorders>
            <w:shd w:val="clear" w:color="auto" w:fill="auto"/>
            <w:vAlign w:val="center"/>
            <w:hideMark/>
          </w:tcPr>
          <w:p w14:paraId="60624DC1" w14:textId="62221A8B"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46.5(35-59)</w:t>
            </w:r>
          </w:p>
        </w:tc>
        <w:tc>
          <w:tcPr>
            <w:tcW w:w="1134" w:type="dxa"/>
            <w:tcBorders>
              <w:top w:val="nil"/>
              <w:left w:val="nil"/>
              <w:bottom w:val="single" w:sz="4" w:space="0" w:color="auto"/>
              <w:right w:val="single" w:sz="4" w:space="0" w:color="auto"/>
            </w:tcBorders>
            <w:shd w:val="clear" w:color="auto" w:fill="auto"/>
            <w:vAlign w:val="center"/>
            <w:hideMark/>
          </w:tcPr>
          <w:p w14:paraId="364DC1A7"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0.768 (0.016)</w:t>
            </w:r>
          </w:p>
        </w:tc>
        <w:tc>
          <w:tcPr>
            <w:tcW w:w="1134" w:type="dxa"/>
            <w:tcBorders>
              <w:top w:val="nil"/>
              <w:left w:val="nil"/>
              <w:bottom w:val="single" w:sz="4" w:space="0" w:color="auto"/>
              <w:right w:val="single" w:sz="4" w:space="0" w:color="auto"/>
            </w:tcBorders>
            <w:shd w:val="clear" w:color="auto" w:fill="auto"/>
            <w:vAlign w:val="center"/>
            <w:hideMark/>
          </w:tcPr>
          <w:p w14:paraId="600AE3A8"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0.649 (0.043)</w:t>
            </w:r>
          </w:p>
        </w:tc>
      </w:tr>
      <w:tr w:rsidR="006C4E6A" w:rsidRPr="006C4E6A" w14:paraId="4845F619" w14:textId="77777777" w:rsidTr="00FA3A89">
        <w:trPr>
          <w:trHeight w:val="227"/>
        </w:trPr>
        <w:tc>
          <w:tcPr>
            <w:tcW w:w="992" w:type="dxa"/>
            <w:vMerge/>
            <w:tcBorders>
              <w:top w:val="nil"/>
              <w:left w:val="single" w:sz="4" w:space="0" w:color="auto"/>
              <w:bottom w:val="single" w:sz="4" w:space="0" w:color="000000"/>
              <w:right w:val="single" w:sz="4" w:space="0" w:color="auto"/>
            </w:tcBorders>
            <w:shd w:val="clear" w:color="auto" w:fill="auto"/>
            <w:vAlign w:val="center"/>
            <w:hideMark/>
          </w:tcPr>
          <w:p w14:paraId="6CB7DDAA"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p>
        </w:tc>
        <w:tc>
          <w:tcPr>
            <w:tcW w:w="2269" w:type="dxa"/>
            <w:tcBorders>
              <w:top w:val="nil"/>
              <w:left w:val="nil"/>
              <w:bottom w:val="single" w:sz="4" w:space="0" w:color="auto"/>
              <w:right w:val="single" w:sz="4" w:space="0" w:color="auto"/>
            </w:tcBorders>
            <w:shd w:val="clear" w:color="auto" w:fill="auto"/>
            <w:vAlign w:val="center"/>
            <w:hideMark/>
          </w:tcPr>
          <w:p w14:paraId="64BFA92F"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 xml:space="preserve">PCE male white                           </w:t>
            </w:r>
          </w:p>
        </w:tc>
        <w:tc>
          <w:tcPr>
            <w:tcW w:w="992" w:type="dxa"/>
            <w:tcBorders>
              <w:top w:val="nil"/>
              <w:left w:val="nil"/>
              <w:bottom w:val="single" w:sz="4" w:space="0" w:color="auto"/>
              <w:right w:val="single" w:sz="4" w:space="0" w:color="auto"/>
            </w:tcBorders>
            <w:shd w:val="clear" w:color="auto" w:fill="auto"/>
            <w:vAlign w:val="center"/>
            <w:hideMark/>
          </w:tcPr>
          <w:p w14:paraId="27CA559B"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2007-2008</w:t>
            </w:r>
          </w:p>
        </w:tc>
        <w:tc>
          <w:tcPr>
            <w:tcW w:w="992" w:type="dxa"/>
            <w:tcBorders>
              <w:top w:val="nil"/>
              <w:left w:val="nil"/>
              <w:bottom w:val="single" w:sz="4" w:space="0" w:color="auto"/>
              <w:right w:val="single" w:sz="4" w:space="0" w:color="auto"/>
            </w:tcBorders>
            <w:shd w:val="clear" w:color="auto" w:fill="auto"/>
            <w:vAlign w:val="center"/>
            <w:hideMark/>
          </w:tcPr>
          <w:p w14:paraId="1842D382"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5.9/5</w:t>
            </w:r>
          </w:p>
        </w:tc>
        <w:tc>
          <w:tcPr>
            <w:tcW w:w="2835" w:type="dxa"/>
            <w:tcBorders>
              <w:top w:val="nil"/>
              <w:left w:val="nil"/>
              <w:bottom w:val="single" w:sz="4" w:space="0" w:color="auto"/>
              <w:right w:val="single" w:sz="4" w:space="0" w:color="auto"/>
            </w:tcBorders>
            <w:shd w:val="clear" w:color="auto" w:fill="auto"/>
            <w:vAlign w:val="center"/>
            <w:hideMark/>
          </w:tcPr>
          <w:p w14:paraId="56B8DE8B"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CIMIC</w:t>
            </w:r>
          </w:p>
        </w:tc>
        <w:tc>
          <w:tcPr>
            <w:tcW w:w="1560" w:type="dxa"/>
            <w:vMerge/>
            <w:tcBorders>
              <w:top w:val="nil"/>
              <w:left w:val="single" w:sz="4" w:space="0" w:color="auto"/>
              <w:bottom w:val="single" w:sz="4" w:space="0" w:color="000000"/>
              <w:right w:val="single" w:sz="4" w:space="0" w:color="auto"/>
            </w:tcBorders>
            <w:shd w:val="clear" w:color="auto" w:fill="auto"/>
            <w:vAlign w:val="center"/>
            <w:hideMark/>
          </w:tcPr>
          <w:p w14:paraId="0D3E5CCE"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p>
        </w:tc>
        <w:tc>
          <w:tcPr>
            <w:tcW w:w="1701" w:type="dxa"/>
            <w:tcBorders>
              <w:top w:val="nil"/>
              <w:left w:val="nil"/>
              <w:bottom w:val="single" w:sz="4" w:space="0" w:color="auto"/>
              <w:right w:val="single" w:sz="4" w:space="0" w:color="auto"/>
            </w:tcBorders>
            <w:shd w:val="clear" w:color="auto" w:fill="auto"/>
            <w:vAlign w:val="center"/>
            <w:hideMark/>
          </w:tcPr>
          <w:p w14:paraId="2C7B0A4D"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Fatal or nonfatal CVD</w:t>
            </w:r>
          </w:p>
        </w:tc>
        <w:tc>
          <w:tcPr>
            <w:tcW w:w="1417" w:type="dxa"/>
            <w:tcBorders>
              <w:top w:val="nil"/>
              <w:left w:val="nil"/>
              <w:bottom w:val="single" w:sz="4" w:space="0" w:color="auto"/>
              <w:right w:val="single" w:sz="4" w:space="0" w:color="auto"/>
            </w:tcBorders>
            <w:shd w:val="clear" w:color="auto" w:fill="auto"/>
            <w:vAlign w:val="center"/>
            <w:hideMark/>
          </w:tcPr>
          <w:p w14:paraId="0747000C" w14:textId="44F07EAA"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755/26872 (2.8)</w:t>
            </w:r>
          </w:p>
        </w:tc>
        <w:tc>
          <w:tcPr>
            <w:tcW w:w="1134" w:type="dxa"/>
            <w:tcBorders>
              <w:top w:val="nil"/>
              <w:left w:val="nil"/>
              <w:bottom w:val="single" w:sz="4" w:space="0" w:color="auto"/>
              <w:right w:val="single" w:sz="4" w:space="0" w:color="auto"/>
            </w:tcBorders>
            <w:shd w:val="clear" w:color="auto" w:fill="auto"/>
            <w:vAlign w:val="center"/>
            <w:hideMark/>
          </w:tcPr>
          <w:p w14:paraId="49D97831" w14:textId="18D3B9F3"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55.3(35-74)</w:t>
            </w:r>
          </w:p>
        </w:tc>
        <w:tc>
          <w:tcPr>
            <w:tcW w:w="1134" w:type="dxa"/>
            <w:tcBorders>
              <w:top w:val="nil"/>
              <w:left w:val="nil"/>
              <w:bottom w:val="single" w:sz="4" w:space="0" w:color="auto"/>
              <w:right w:val="single" w:sz="4" w:space="0" w:color="auto"/>
            </w:tcBorders>
            <w:shd w:val="clear" w:color="auto" w:fill="auto"/>
            <w:vAlign w:val="center"/>
            <w:hideMark/>
          </w:tcPr>
          <w:p w14:paraId="36E4D39B"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0.761 (0.009)</w:t>
            </w:r>
          </w:p>
        </w:tc>
        <w:tc>
          <w:tcPr>
            <w:tcW w:w="1134" w:type="dxa"/>
            <w:tcBorders>
              <w:top w:val="nil"/>
              <w:left w:val="nil"/>
              <w:bottom w:val="single" w:sz="4" w:space="0" w:color="auto"/>
              <w:right w:val="single" w:sz="4" w:space="0" w:color="auto"/>
            </w:tcBorders>
            <w:shd w:val="clear" w:color="auto" w:fill="auto"/>
            <w:vAlign w:val="center"/>
            <w:hideMark/>
          </w:tcPr>
          <w:p w14:paraId="0396B90E"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0.603(0.023)</w:t>
            </w:r>
            <w:r w:rsidRPr="00D17B0D">
              <w:rPr>
                <w:rFonts w:ascii="Times New Roman" w:eastAsia="DengXian" w:hAnsi="Times New Roman" w:cs="Times New Roman"/>
                <w:color w:val="000000" w:themeColor="text1"/>
                <w:sz w:val="15"/>
                <w:szCs w:val="15"/>
                <w:vertAlign w:val="superscript"/>
              </w:rPr>
              <w:t>*</w:t>
            </w:r>
          </w:p>
        </w:tc>
      </w:tr>
      <w:tr w:rsidR="006C4E6A" w:rsidRPr="006C4E6A" w14:paraId="2F78943F" w14:textId="77777777" w:rsidTr="00FA3A89">
        <w:trPr>
          <w:trHeight w:val="227"/>
        </w:trPr>
        <w:tc>
          <w:tcPr>
            <w:tcW w:w="992" w:type="dxa"/>
            <w:vMerge/>
            <w:tcBorders>
              <w:top w:val="nil"/>
              <w:left w:val="single" w:sz="4" w:space="0" w:color="auto"/>
              <w:bottom w:val="single" w:sz="4" w:space="0" w:color="000000"/>
              <w:right w:val="single" w:sz="4" w:space="0" w:color="auto"/>
            </w:tcBorders>
            <w:shd w:val="clear" w:color="auto" w:fill="auto"/>
            <w:vAlign w:val="center"/>
            <w:hideMark/>
          </w:tcPr>
          <w:p w14:paraId="3EFEF6C6"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p>
        </w:tc>
        <w:tc>
          <w:tcPr>
            <w:tcW w:w="2269" w:type="dxa"/>
            <w:tcBorders>
              <w:top w:val="nil"/>
              <w:left w:val="nil"/>
              <w:bottom w:val="single" w:sz="4" w:space="0" w:color="auto"/>
              <w:right w:val="single" w:sz="4" w:space="0" w:color="auto"/>
            </w:tcBorders>
            <w:shd w:val="clear" w:color="auto" w:fill="auto"/>
            <w:vAlign w:val="center"/>
            <w:hideMark/>
          </w:tcPr>
          <w:p w14:paraId="564DCDAA"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 xml:space="preserve">PCE female white                         </w:t>
            </w:r>
          </w:p>
        </w:tc>
        <w:tc>
          <w:tcPr>
            <w:tcW w:w="992" w:type="dxa"/>
            <w:tcBorders>
              <w:top w:val="nil"/>
              <w:left w:val="nil"/>
              <w:bottom w:val="single" w:sz="4" w:space="0" w:color="auto"/>
              <w:right w:val="single" w:sz="4" w:space="0" w:color="auto"/>
            </w:tcBorders>
            <w:shd w:val="clear" w:color="auto" w:fill="auto"/>
            <w:vAlign w:val="center"/>
            <w:hideMark/>
          </w:tcPr>
          <w:p w14:paraId="01D7D465"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1998-2001</w:t>
            </w:r>
          </w:p>
        </w:tc>
        <w:tc>
          <w:tcPr>
            <w:tcW w:w="992" w:type="dxa"/>
            <w:tcBorders>
              <w:top w:val="nil"/>
              <w:left w:val="nil"/>
              <w:bottom w:val="single" w:sz="4" w:space="0" w:color="auto"/>
              <w:right w:val="single" w:sz="4" w:space="0" w:color="auto"/>
            </w:tcBorders>
            <w:shd w:val="clear" w:color="auto" w:fill="auto"/>
            <w:vAlign w:val="center"/>
            <w:hideMark/>
          </w:tcPr>
          <w:p w14:paraId="4FFBCDCE"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12.3/10</w:t>
            </w:r>
          </w:p>
        </w:tc>
        <w:tc>
          <w:tcPr>
            <w:tcW w:w="2835" w:type="dxa"/>
            <w:tcBorders>
              <w:top w:val="nil"/>
              <w:left w:val="nil"/>
              <w:bottom w:val="single" w:sz="4" w:space="0" w:color="auto"/>
              <w:right w:val="single" w:sz="4" w:space="0" w:color="auto"/>
            </w:tcBorders>
            <w:shd w:val="clear" w:color="auto" w:fill="auto"/>
            <w:vAlign w:val="center"/>
            <w:hideMark/>
          </w:tcPr>
          <w:p w14:paraId="0A132AA3" w14:textId="48464005"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InterASIA and MUCA (1998)</w:t>
            </w:r>
          </w:p>
        </w:tc>
        <w:tc>
          <w:tcPr>
            <w:tcW w:w="1560" w:type="dxa"/>
            <w:vMerge/>
            <w:tcBorders>
              <w:top w:val="nil"/>
              <w:left w:val="single" w:sz="4" w:space="0" w:color="auto"/>
              <w:bottom w:val="single" w:sz="4" w:space="0" w:color="000000"/>
              <w:right w:val="single" w:sz="4" w:space="0" w:color="auto"/>
            </w:tcBorders>
            <w:shd w:val="clear" w:color="auto" w:fill="auto"/>
            <w:vAlign w:val="center"/>
            <w:hideMark/>
          </w:tcPr>
          <w:p w14:paraId="1C576EAE"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p>
        </w:tc>
        <w:tc>
          <w:tcPr>
            <w:tcW w:w="1701" w:type="dxa"/>
            <w:tcBorders>
              <w:top w:val="nil"/>
              <w:left w:val="nil"/>
              <w:bottom w:val="single" w:sz="4" w:space="0" w:color="auto"/>
              <w:right w:val="single" w:sz="4" w:space="0" w:color="auto"/>
            </w:tcBorders>
            <w:shd w:val="clear" w:color="auto" w:fill="auto"/>
            <w:vAlign w:val="center"/>
            <w:hideMark/>
          </w:tcPr>
          <w:p w14:paraId="613DDD47"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Fatal or nonfatal CVD</w:t>
            </w:r>
          </w:p>
        </w:tc>
        <w:tc>
          <w:tcPr>
            <w:tcW w:w="1417" w:type="dxa"/>
            <w:tcBorders>
              <w:top w:val="nil"/>
              <w:left w:val="nil"/>
              <w:bottom w:val="single" w:sz="4" w:space="0" w:color="auto"/>
              <w:right w:val="single" w:sz="4" w:space="0" w:color="auto"/>
            </w:tcBorders>
            <w:shd w:val="clear" w:color="auto" w:fill="auto"/>
            <w:vAlign w:val="center"/>
            <w:hideMark/>
          </w:tcPr>
          <w:p w14:paraId="1D5EE55B" w14:textId="593828BB"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285/10986 (2.6)</w:t>
            </w:r>
          </w:p>
        </w:tc>
        <w:tc>
          <w:tcPr>
            <w:tcW w:w="1134" w:type="dxa"/>
            <w:tcBorders>
              <w:top w:val="nil"/>
              <w:left w:val="nil"/>
              <w:bottom w:val="single" w:sz="4" w:space="0" w:color="auto"/>
              <w:right w:val="single" w:sz="4" w:space="0" w:color="auto"/>
            </w:tcBorders>
            <w:shd w:val="clear" w:color="auto" w:fill="auto"/>
            <w:vAlign w:val="center"/>
            <w:hideMark/>
          </w:tcPr>
          <w:p w14:paraId="5C919180" w14:textId="0EDAFC68"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48.4(35-74)</w:t>
            </w:r>
          </w:p>
        </w:tc>
        <w:tc>
          <w:tcPr>
            <w:tcW w:w="1134" w:type="dxa"/>
            <w:tcBorders>
              <w:top w:val="nil"/>
              <w:left w:val="nil"/>
              <w:bottom w:val="single" w:sz="4" w:space="0" w:color="auto"/>
              <w:right w:val="single" w:sz="4" w:space="0" w:color="auto"/>
            </w:tcBorders>
            <w:shd w:val="clear" w:color="auto" w:fill="auto"/>
            <w:vAlign w:val="center"/>
            <w:hideMark/>
          </w:tcPr>
          <w:p w14:paraId="5787B33D" w14:textId="540244C9"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0.783 (0.014)</w:t>
            </w:r>
          </w:p>
        </w:tc>
        <w:tc>
          <w:tcPr>
            <w:tcW w:w="1134" w:type="dxa"/>
            <w:tcBorders>
              <w:top w:val="nil"/>
              <w:left w:val="nil"/>
              <w:bottom w:val="single" w:sz="4" w:space="0" w:color="auto"/>
              <w:right w:val="single" w:sz="4" w:space="0" w:color="auto"/>
            </w:tcBorders>
            <w:shd w:val="clear" w:color="auto" w:fill="auto"/>
            <w:vAlign w:val="center"/>
            <w:hideMark/>
          </w:tcPr>
          <w:p w14:paraId="0BF41FE7"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1.145 (0.062)</w:t>
            </w:r>
          </w:p>
        </w:tc>
      </w:tr>
      <w:tr w:rsidR="006C4E6A" w:rsidRPr="006C4E6A" w14:paraId="2045E5E7" w14:textId="77777777" w:rsidTr="00FA3A89">
        <w:trPr>
          <w:trHeight w:val="227"/>
        </w:trPr>
        <w:tc>
          <w:tcPr>
            <w:tcW w:w="992" w:type="dxa"/>
            <w:vMerge/>
            <w:tcBorders>
              <w:top w:val="nil"/>
              <w:left w:val="single" w:sz="4" w:space="0" w:color="auto"/>
              <w:bottom w:val="single" w:sz="4" w:space="0" w:color="000000"/>
              <w:right w:val="single" w:sz="4" w:space="0" w:color="auto"/>
            </w:tcBorders>
            <w:shd w:val="clear" w:color="auto" w:fill="auto"/>
            <w:vAlign w:val="center"/>
            <w:hideMark/>
          </w:tcPr>
          <w:p w14:paraId="3FDBF89F"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p>
        </w:tc>
        <w:tc>
          <w:tcPr>
            <w:tcW w:w="2269" w:type="dxa"/>
            <w:tcBorders>
              <w:top w:val="nil"/>
              <w:left w:val="nil"/>
              <w:bottom w:val="single" w:sz="4" w:space="0" w:color="auto"/>
              <w:right w:val="single" w:sz="4" w:space="0" w:color="auto"/>
            </w:tcBorders>
            <w:shd w:val="clear" w:color="auto" w:fill="auto"/>
            <w:vAlign w:val="center"/>
            <w:hideMark/>
          </w:tcPr>
          <w:p w14:paraId="74DDCD64"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 xml:space="preserve">PCE female white                         </w:t>
            </w:r>
          </w:p>
        </w:tc>
        <w:tc>
          <w:tcPr>
            <w:tcW w:w="992" w:type="dxa"/>
            <w:tcBorders>
              <w:top w:val="nil"/>
              <w:left w:val="nil"/>
              <w:bottom w:val="single" w:sz="4" w:space="0" w:color="auto"/>
              <w:right w:val="single" w:sz="4" w:space="0" w:color="auto"/>
            </w:tcBorders>
            <w:shd w:val="clear" w:color="auto" w:fill="auto"/>
            <w:vAlign w:val="center"/>
            <w:hideMark/>
          </w:tcPr>
          <w:p w14:paraId="7C1D692A"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1992-1994</w:t>
            </w:r>
          </w:p>
        </w:tc>
        <w:tc>
          <w:tcPr>
            <w:tcW w:w="992" w:type="dxa"/>
            <w:tcBorders>
              <w:top w:val="nil"/>
              <w:left w:val="nil"/>
              <w:bottom w:val="single" w:sz="4" w:space="0" w:color="auto"/>
              <w:right w:val="single" w:sz="4" w:space="0" w:color="auto"/>
            </w:tcBorders>
            <w:shd w:val="clear" w:color="auto" w:fill="auto"/>
            <w:vAlign w:val="center"/>
            <w:hideMark/>
          </w:tcPr>
          <w:p w14:paraId="0F586992"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bookmarkStart w:id="80" w:name="RANGE!D43"/>
            <w:r w:rsidRPr="00D17B0D">
              <w:rPr>
                <w:rFonts w:ascii="Times New Roman" w:eastAsia="DengXian" w:hAnsi="Times New Roman" w:cs="Times New Roman"/>
                <w:color w:val="000000" w:themeColor="text1"/>
                <w:sz w:val="15"/>
                <w:szCs w:val="15"/>
              </w:rPr>
              <w:t>17.1/10</w:t>
            </w:r>
            <w:bookmarkEnd w:id="80"/>
          </w:p>
        </w:tc>
        <w:tc>
          <w:tcPr>
            <w:tcW w:w="2835" w:type="dxa"/>
            <w:tcBorders>
              <w:top w:val="nil"/>
              <w:left w:val="nil"/>
              <w:bottom w:val="single" w:sz="4" w:space="0" w:color="auto"/>
              <w:right w:val="single" w:sz="4" w:space="0" w:color="auto"/>
            </w:tcBorders>
            <w:shd w:val="clear" w:color="auto" w:fill="auto"/>
            <w:vAlign w:val="center"/>
            <w:hideMark/>
          </w:tcPr>
          <w:p w14:paraId="4DD6BC83"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China MUCA (1992)</w:t>
            </w:r>
          </w:p>
        </w:tc>
        <w:tc>
          <w:tcPr>
            <w:tcW w:w="1560" w:type="dxa"/>
            <w:vMerge/>
            <w:tcBorders>
              <w:top w:val="nil"/>
              <w:left w:val="single" w:sz="4" w:space="0" w:color="auto"/>
              <w:bottom w:val="single" w:sz="4" w:space="0" w:color="000000"/>
              <w:right w:val="single" w:sz="4" w:space="0" w:color="auto"/>
            </w:tcBorders>
            <w:shd w:val="clear" w:color="auto" w:fill="auto"/>
            <w:vAlign w:val="center"/>
            <w:hideMark/>
          </w:tcPr>
          <w:p w14:paraId="420AC974"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p>
        </w:tc>
        <w:tc>
          <w:tcPr>
            <w:tcW w:w="1701" w:type="dxa"/>
            <w:tcBorders>
              <w:top w:val="nil"/>
              <w:left w:val="nil"/>
              <w:bottom w:val="single" w:sz="4" w:space="0" w:color="auto"/>
              <w:right w:val="single" w:sz="4" w:space="0" w:color="auto"/>
            </w:tcBorders>
            <w:shd w:val="clear" w:color="auto" w:fill="auto"/>
            <w:vAlign w:val="center"/>
            <w:hideMark/>
          </w:tcPr>
          <w:p w14:paraId="32DF3524"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Fatal or nonfatal CVD</w:t>
            </w:r>
          </w:p>
        </w:tc>
        <w:tc>
          <w:tcPr>
            <w:tcW w:w="1417" w:type="dxa"/>
            <w:tcBorders>
              <w:top w:val="nil"/>
              <w:left w:val="nil"/>
              <w:bottom w:val="single" w:sz="4" w:space="0" w:color="auto"/>
              <w:right w:val="single" w:sz="4" w:space="0" w:color="auto"/>
            </w:tcBorders>
            <w:shd w:val="clear" w:color="auto" w:fill="auto"/>
            <w:vAlign w:val="center"/>
            <w:hideMark/>
          </w:tcPr>
          <w:p w14:paraId="3806834A" w14:textId="5A7F7A21"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168/7558 (2.2)</w:t>
            </w:r>
          </w:p>
        </w:tc>
        <w:tc>
          <w:tcPr>
            <w:tcW w:w="1134" w:type="dxa"/>
            <w:tcBorders>
              <w:top w:val="nil"/>
              <w:left w:val="nil"/>
              <w:bottom w:val="single" w:sz="4" w:space="0" w:color="auto"/>
              <w:right w:val="single" w:sz="4" w:space="0" w:color="auto"/>
            </w:tcBorders>
            <w:shd w:val="clear" w:color="auto" w:fill="auto"/>
            <w:vAlign w:val="center"/>
            <w:hideMark/>
          </w:tcPr>
          <w:p w14:paraId="6CE78639" w14:textId="2D64F6EB"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46.6(35-59)</w:t>
            </w:r>
          </w:p>
        </w:tc>
        <w:tc>
          <w:tcPr>
            <w:tcW w:w="1134" w:type="dxa"/>
            <w:tcBorders>
              <w:top w:val="nil"/>
              <w:left w:val="nil"/>
              <w:bottom w:val="single" w:sz="4" w:space="0" w:color="auto"/>
              <w:right w:val="single" w:sz="4" w:space="0" w:color="auto"/>
            </w:tcBorders>
            <w:shd w:val="clear" w:color="auto" w:fill="auto"/>
            <w:vAlign w:val="center"/>
            <w:hideMark/>
          </w:tcPr>
          <w:p w14:paraId="09151878"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0.786 (0.018)</w:t>
            </w:r>
          </w:p>
        </w:tc>
        <w:tc>
          <w:tcPr>
            <w:tcW w:w="1134" w:type="dxa"/>
            <w:tcBorders>
              <w:top w:val="nil"/>
              <w:left w:val="nil"/>
              <w:bottom w:val="single" w:sz="4" w:space="0" w:color="auto"/>
              <w:right w:val="single" w:sz="4" w:space="0" w:color="auto"/>
            </w:tcBorders>
            <w:shd w:val="clear" w:color="auto" w:fill="auto"/>
            <w:vAlign w:val="center"/>
            <w:hideMark/>
          </w:tcPr>
          <w:p w14:paraId="09586C78"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1.368 (0.104)</w:t>
            </w:r>
          </w:p>
        </w:tc>
      </w:tr>
      <w:tr w:rsidR="006C4E6A" w:rsidRPr="006C4E6A" w14:paraId="27E380A0" w14:textId="77777777" w:rsidTr="00FA3A89">
        <w:trPr>
          <w:trHeight w:val="227"/>
        </w:trPr>
        <w:tc>
          <w:tcPr>
            <w:tcW w:w="992" w:type="dxa"/>
            <w:vMerge/>
            <w:tcBorders>
              <w:top w:val="nil"/>
              <w:left w:val="single" w:sz="4" w:space="0" w:color="auto"/>
              <w:bottom w:val="single" w:sz="4" w:space="0" w:color="000000"/>
              <w:right w:val="single" w:sz="4" w:space="0" w:color="auto"/>
            </w:tcBorders>
            <w:shd w:val="clear" w:color="auto" w:fill="auto"/>
            <w:vAlign w:val="center"/>
            <w:hideMark/>
          </w:tcPr>
          <w:p w14:paraId="34918C23"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p>
        </w:tc>
        <w:tc>
          <w:tcPr>
            <w:tcW w:w="2269" w:type="dxa"/>
            <w:tcBorders>
              <w:top w:val="nil"/>
              <w:left w:val="nil"/>
              <w:bottom w:val="single" w:sz="4" w:space="0" w:color="auto"/>
              <w:right w:val="single" w:sz="4" w:space="0" w:color="auto"/>
            </w:tcBorders>
            <w:shd w:val="clear" w:color="auto" w:fill="auto"/>
            <w:vAlign w:val="center"/>
            <w:hideMark/>
          </w:tcPr>
          <w:p w14:paraId="4EB9DD8D"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 xml:space="preserve">PCE female white                         </w:t>
            </w:r>
          </w:p>
        </w:tc>
        <w:tc>
          <w:tcPr>
            <w:tcW w:w="992" w:type="dxa"/>
            <w:tcBorders>
              <w:top w:val="nil"/>
              <w:left w:val="nil"/>
              <w:bottom w:val="single" w:sz="4" w:space="0" w:color="auto"/>
              <w:right w:val="single" w:sz="4" w:space="0" w:color="auto"/>
            </w:tcBorders>
            <w:shd w:val="clear" w:color="auto" w:fill="auto"/>
            <w:vAlign w:val="center"/>
            <w:hideMark/>
          </w:tcPr>
          <w:p w14:paraId="4B7544F6"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2007-2008</w:t>
            </w:r>
          </w:p>
        </w:tc>
        <w:tc>
          <w:tcPr>
            <w:tcW w:w="992" w:type="dxa"/>
            <w:tcBorders>
              <w:top w:val="nil"/>
              <w:left w:val="nil"/>
              <w:bottom w:val="single" w:sz="4" w:space="0" w:color="auto"/>
              <w:right w:val="single" w:sz="4" w:space="0" w:color="auto"/>
            </w:tcBorders>
            <w:shd w:val="clear" w:color="auto" w:fill="auto"/>
            <w:vAlign w:val="center"/>
            <w:hideMark/>
          </w:tcPr>
          <w:p w14:paraId="6CE369EE"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5.9/5</w:t>
            </w:r>
          </w:p>
        </w:tc>
        <w:tc>
          <w:tcPr>
            <w:tcW w:w="2835" w:type="dxa"/>
            <w:tcBorders>
              <w:top w:val="nil"/>
              <w:left w:val="nil"/>
              <w:bottom w:val="single" w:sz="4" w:space="0" w:color="auto"/>
              <w:right w:val="single" w:sz="4" w:space="0" w:color="auto"/>
            </w:tcBorders>
            <w:shd w:val="clear" w:color="auto" w:fill="auto"/>
            <w:vAlign w:val="center"/>
            <w:hideMark/>
          </w:tcPr>
          <w:p w14:paraId="6B63C41F"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CIMIC</w:t>
            </w:r>
          </w:p>
        </w:tc>
        <w:tc>
          <w:tcPr>
            <w:tcW w:w="1560" w:type="dxa"/>
            <w:vMerge/>
            <w:tcBorders>
              <w:top w:val="nil"/>
              <w:left w:val="single" w:sz="4" w:space="0" w:color="auto"/>
              <w:bottom w:val="single" w:sz="4" w:space="0" w:color="000000"/>
              <w:right w:val="single" w:sz="4" w:space="0" w:color="auto"/>
            </w:tcBorders>
            <w:shd w:val="clear" w:color="auto" w:fill="auto"/>
            <w:vAlign w:val="center"/>
            <w:hideMark/>
          </w:tcPr>
          <w:p w14:paraId="6D67D26B"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p>
        </w:tc>
        <w:tc>
          <w:tcPr>
            <w:tcW w:w="1701" w:type="dxa"/>
            <w:tcBorders>
              <w:top w:val="nil"/>
              <w:left w:val="nil"/>
              <w:bottom w:val="single" w:sz="4" w:space="0" w:color="auto"/>
              <w:right w:val="single" w:sz="4" w:space="0" w:color="auto"/>
            </w:tcBorders>
            <w:shd w:val="clear" w:color="auto" w:fill="auto"/>
            <w:vAlign w:val="center"/>
            <w:hideMark/>
          </w:tcPr>
          <w:p w14:paraId="43004822"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Fatal or nonfatal CVD</w:t>
            </w:r>
          </w:p>
        </w:tc>
        <w:tc>
          <w:tcPr>
            <w:tcW w:w="1417" w:type="dxa"/>
            <w:tcBorders>
              <w:top w:val="nil"/>
              <w:left w:val="nil"/>
              <w:bottom w:val="single" w:sz="4" w:space="0" w:color="auto"/>
              <w:right w:val="single" w:sz="4" w:space="0" w:color="auto"/>
            </w:tcBorders>
            <w:shd w:val="clear" w:color="auto" w:fill="auto"/>
            <w:vAlign w:val="center"/>
            <w:hideMark/>
          </w:tcPr>
          <w:p w14:paraId="7CDC2487" w14:textId="677D28EA"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738/43966 (1.7)</w:t>
            </w:r>
          </w:p>
        </w:tc>
        <w:tc>
          <w:tcPr>
            <w:tcW w:w="1134" w:type="dxa"/>
            <w:tcBorders>
              <w:top w:val="nil"/>
              <w:left w:val="nil"/>
              <w:bottom w:val="single" w:sz="4" w:space="0" w:color="auto"/>
              <w:right w:val="single" w:sz="4" w:space="0" w:color="auto"/>
            </w:tcBorders>
            <w:shd w:val="clear" w:color="auto" w:fill="auto"/>
            <w:vAlign w:val="center"/>
            <w:hideMark/>
          </w:tcPr>
          <w:p w14:paraId="247249A1" w14:textId="1104C754"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bookmarkStart w:id="81" w:name="RANGE!I44"/>
            <w:r w:rsidRPr="00D17B0D">
              <w:rPr>
                <w:rFonts w:ascii="Times New Roman" w:eastAsia="DengXian" w:hAnsi="Times New Roman" w:cs="Times New Roman"/>
                <w:color w:val="000000" w:themeColor="text1"/>
                <w:sz w:val="15"/>
                <w:szCs w:val="15"/>
              </w:rPr>
              <w:t>53.9 (35-74)</w:t>
            </w:r>
            <w:bookmarkEnd w:id="81"/>
          </w:p>
        </w:tc>
        <w:tc>
          <w:tcPr>
            <w:tcW w:w="1134" w:type="dxa"/>
            <w:tcBorders>
              <w:top w:val="nil"/>
              <w:left w:val="nil"/>
              <w:bottom w:val="single" w:sz="4" w:space="0" w:color="auto"/>
              <w:right w:val="single" w:sz="4" w:space="0" w:color="auto"/>
            </w:tcBorders>
            <w:shd w:val="clear" w:color="auto" w:fill="auto"/>
            <w:vAlign w:val="center"/>
            <w:hideMark/>
          </w:tcPr>
          <w:p w14:paraId="4F7F5F42"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0.785 (0.008)</w:t>
            </w:r>
          </w:p>
        </w:tc>
        <w:tc>
          <w:tcPr>
            <w:tcW w:w="1134" w:type="dxa"/>
            <w:tcBorders>
              <w:top w:val="nil"/>
              <w:left w:val="nil"/>
              <w:bottom w:val="single" w:sz="4" w:space="0" w:color="auto"/>
              <w:right w:val="single" w:sz="4" w:space="0" w:color="auto"/>
            </w:tcBorders>
            <w:shd w:val="clear" w:color="auto" w:fill="auto"/>
            <w:vAlign w:val="center"/>
            <w:hideMark/>
          </w:tcPr>
          <w:p w14:paraId="64764289"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1.110 (0.041)</w:t>
            </w:r>
            <w:r w:rsidRPr="00D17B0D">
              <w:rPr>
                <w:rFonts w:ascii="Times New Roman" w:eastAsia="DengXian" w:hAnsi="Times New Roman" w:cs="Times New Roman"/>
                <w:color w:val="000000" w:themeColor="text1"/>
                <w:sz w:val="15"/>
                <w:szCs w:val="15"/>
                <w:vertAlign w:val="superscript"/>
              </w:rPr>
              <w:t>*</w:t>
            </w:r>
          </w:p>
        </w:tc>
      </w:tr>
      <w:tr w:rsidR="006C4E6A" w:rsidRPr="006C4E6A" w14:paraId="69BB529B" w14:textId="77777777" w:rsidTr="00FA3A89">
        <w:trPr>
          <w:trHeight w:val="227"/>
        </w:trPr>
        <w:tc>
          <w:tcPr>
            <w:tcW w:w="992" w:type="dxa"/>
            <w:vMerge/>
            <w:tcBorders>
              <w:top w:val="nil"/>
              <w:left w:val="single" w:sz="4" w:space="0" w:color="auto"/>
              <w:bottom w:val="single" w:sz="4" w:space="0" w:color="000000"/>
              <w:right w:val="single" w:sz="4" w:space="0" w:color="auto"/>
            </w:tcBorders>
            <w:shd w:val="clear" w:color="auto" w:fill="auto"/>
            <w:vAlign w:val="center"/>
            <w:hideMark/>
          </w:tcPr>
          <w:p w14:paraId="5DCA4175"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p>
        </w:tc>
        <w:tc>
          <w:tcPr>
            <w:tcW w:w="2269" w:type="dxa"/>
            <w:tcBorders>
              <w:top w:val="nil"/>
              <w:left w:val="nil"/>
              <w:bottom w:val="single" w:sz="4" w:space="0" w:color="auto"/>
              <w:right w:val="single" w:sz="4" w:space="0" w:color="auto"/>
            </w:tcBorders>
            <w:shd w:val="clear" w:color="auto" w:fill="auto"/>
            <w:vAlign w:val="center"/>
            <w:hideMark/>
          </w:tcPr>
          <w:p w14:paraId="333DFC59"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 xml:space="preserve">PCE male African American                </w:t>
            </w:r>
          </w:p>
        </w:tc>
        <w:tc>
          <w:tcPr>
            <w:tcW w:w="992" w:type="dxa"/>
            <w:tcBorders>
              <w:top w:val="nil"/>
              <w:left w:val="nil"/>
              <w:bottom w:val="single" w:sz="4" w:space="0" w:color="auto"/>
              <w:right w:val="single" w:sz="4" w:space="0" w:color="auto"/>
            </w:tcBorders>
            <w:shd w:val="clear" w:color="auto" w:fill="auto"/>
            <w:vAlign w:val="center"/>
            <w:hideMark/>
          </w:tcPr>
          <w:p w14:paraId="6C06A9D0"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1998-2001</w:t>
            </w:r>
          </w:p>
        </w:tc>
        <w:tc>
          <w:tcPr>
            <w:tcW w:w="992" w:type="dxa"/>
            <w:tcBorders>
              <w:top w:val="nil"/>
              <w:left w:val="nil"/>
              <w:bottom w:val="single" w:sz="4" w:space="0" w:color="auto"/>
              <w:right w:val="single" w:sz="4" w:space="0" w:color="auto"/>
            </w:tcBorders>
            <w:shd w:val="clear" w:color="auto" w:fill="auto"/>
            <w:vAlign w:val="center"/>
            <w:hideMark/>
          </w:tcPr>
          <w:p w14:paraId="56AD7557"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12.3/10</w:t>
            </w:r>
          </w:p>
        </w:tc>
        <w:tc>
          <w:tcPr>
            <w:tcW w:w="2835" w:type="dxa"/>
            <w:tcBorders>
              <w:top w:val="nil"/>
              <w:left w:val="nil"/>
              <w:bottom w:val="single" w:sz="4" w:space="0" w:color="auto"/>
              <w:right w:val="single" w:sz="4" w:space="0" w:color="auto"/>
            </w:tcBorders>
            <w:shd w:val="clear" w:color="auto" w:fill="auto"/>
            <w:vAlign w:val="center"/>
            <w:hideMark/>
          </w:tcPr>
          <w:p w14:paraId="577B7048" w14:textId="32577F5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InterASIA and MUCA (1998)</w:t>
            </w:r>
          </w:p>
        </w:tc>
        <w:tc>
          <w:tcPr>
            <w:tcW w:w="1560" w:type="dxa"/>
            <w:vMerge/>
            <w:tcBorders>
              <w:top w:val="nil"/>
              <w:left w:val="single" w:sz="4" w:space="0" w:color="auto"/>
              <w:bottom w:val="single" w:sz="4" w:space="0" w:color="000000"/>
              <w:right w:val="single" w:sz="4" w:space="0" w:color="auto"/>
            </w:tcBorders>
            <w:shd w:val="clear" w:color="auto" w:fill="auto"/>
            <w:vAlign w:val="center"/>
            <w:hideMark/>
          </w:tcPr>
          <w:p w14:paraId="358F66A7"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p>
        </w:tc>
        <w:tc>
          <w:tcPr>
            <w:tcW w:w="1701" w:type="dxa"/>
            <w:tcBorders>
              <w:top w:val="nil"/>
              <w:left w:val="nil"/>
              <w:bottom w:val="single" w:sz="4" w:space="0" w:color="auto"/>
              <w:right w:val="single" w:sz="4" w:space="0" w:color="auto"/>
            </w:tcBorders>
            <w:shd w:val="clear" w:color="auto" w:fill="auto"/>
            <w:vAlign w:val="center"/>
            <w:hideMark/>
          </w:tcPr>
          <w:p w14:paraId="5961EF1B"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Fatal or nonfatal CVD</w:t>
            </w:r>
          </w:p>
        </w:tc>
        <w:tc>
          <w:tcPr>
            <w:tcW w:w="1417" w:type="dxa"/>
            <w:tcBorders>
              <w:top w:val="nil"/>
              <w:left w:val="nil"/>
              <w:bottom w:val="single" w:sz="4" w:space="0" w:color="auto"/>
              <w:right w:val="single" w:sz="4" w:space="0" w:color="auto"/>
            </w:tcBorders>
            <w:shd w:val="clear" w:color="auto" w:fill="auto"/>
            <w:vAlign w:val="center"/>
            <w:hideMark/>
          </w:tcPr>
          <w:p w14:paraId="1D1EC1DE" w14:textId="47978C8C"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451/10334 (4.4)</w:t>
            </w:r>
          </w:p>
        </w:tc>
        <w:tc>
          <w:tcPr>
            <w:tcW w:w="1134" w:type="dxa"/>
            <w:tcBorders>
              <w:top w:val="nil"/>
              <w:left w:val="nil"/>
              <w:bottom w:val="single" w:sz="4" w:space="0" w:color="auto"/>
              <w:right w:val="single" w:sz="4" w:space="0" w:color="auto"/>
            </w:tcBorders>
            <w:shd w:val="clear" w:color="auto" w:fill="auto"/>
            <w:vAlign w:val="center"/>
            <w:hideMark/>
          </w:tcPr>
          <w:p w14:paraId="40001A12" w14:textId="38E35556"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48.8 (35-74)</w:t>
            </w:r>
          </w:p>
        </w:tc>
        <w:tc>
          <w:tcPr>
            <w:tcW w:w="1134" w:type="dxa"/>
            <w:tcBorders>
              <w:top w:val="nil"/>
              <w:left w:val="nil"/>
              <w:bottom w:val="single" w:sz="4" w:space="0" w:color="auto"/>
              <w:right w:val="single" w:sz="4" w:space="0" w:color="auto"/>
            </w:tcBorders>
            <w:shd w:val="clear" w:color="auto" w:fill="auto"/>
            <w:vAlign w:val="center"/>
            <w:hideMark/>
          </w:tcPr>
          <w:p w14:paraId="5EF4F5C3"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0.769 (0.011)</w:t>
            </w:r>
          </w:p>
        </w:tc>
        <w:tc>
          <w:tcPr>
            <w:tcW w:w="1134" w:type="dxa"/>
            <w:tcBorders>
              <w:top w:val="nil"/>
              <w:left w:val="nil"/>
              <w:bottom w:val="single" w:sz="4" w:space="0" w:color="auto"/>
              <w:right w:val="single" w:sz="4" w:space="0" w:color="auto"/>
            </w:tcBorders>
            <w:shd w:val="clear" w:color="auto" w:fill="auto"/>
            <w:vAlign w:val="center"/>
            <w:hideMark/>
          </w:tcPr>
          <w:p w14:paraId="76850FC8"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0.562 (0.025)</w:t>
            </w:r>
          </w:p>
        </w:tc>
      </w:tr>
      <w:tr w:rsidR="006C4E6A" w:rsidRPr="006C4E6A" w14:paraId="781D66C0" w14:textId="77777777" w:rsidTr="00FA3A89">
        <w:trPr>
          <w:trHeight w:val="227"/>
        </w:trPr>
        <w:tc>
          <w:tcPr>
            <w:tcW w:w="992" w:type="dxa"/>
            <w:vMerge/>
            <w:tcBorders>
              <w:top w:val="nil"/>
              <w:left w:val="single" w:sz="4" w:space="0" w:color="auto"/>
              <w:bottom w:val="single" w:sz="4" w:space="0" w:color="000000"/>
              <w:right w:val="single" w:sz="4" w:space="0" w:color="auto"/>
            </w:tcBorders>
            <w:shd w:val="clear" w:color="auto" w:fill="auto"/>
            <w:vAlign w:val="center"/>
            <w:hideMark/>
          </w:tcPr>
          <w:p w14:paraId="525CF453"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p>
        </w:tc>
        <w:tc>
          <w:tcPr>
            <w:tcW w:w="2269" w:type="dxa"/>
            <w:tcBorders>
              <w:top w:val="nil"/>
              <w:left w:val="nil"/>
              <w:bottom w:val="single" w:sz="4" w:space="0" w:color="auto"/>
              <w:right w:val="single" w:sz="4" w:space="0" w:color="auto"/>
            </w:tcBorders>
            <w:shd w:val="clear" w:color="auto" w:fill="auto"/>
            <w:vAlign w:val="center"/>
            <w:hideMark/>
          </w:tcPr>
          <w:p w14:paraId="53160332"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 xml:space="preserve">PCE male African American     </w:t>
            </w:r>
          </w:p>
        </w:tc>
        <w:tc>
          <w:tcPr>
            <w:tcW w:w="992" w:type="dxa"/>
            <w:tcBorders>
              <w:top w:val="nil"/>
              <w:left w:val="nil"/>
              <w:bottom w:val="single" w:sz="4" w:space="0" w:color="auto"/>
              <w:right w:val="single" w:sz="4" w:space="0" w:color="auto"/>
            </w:tcBorders>
            <w:shd w:val="clear" w:color="auto" w:fill="auto"/>
            <w:vAlign w:val="center"/>
            <w:hideMark/>
          </w:tcPr>
          <w:p w14:paraId="0E857659"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1992-1994</w:t>
            </w:r>
          </w:p>
        </w:tc>
        <w:tc>
          <w:tcPr>
            <w:tcW w:w="992" w:type="dxa"/>
            <w:tcBorders>
              <w:top w:val="nil"/>
              <w:left w:val="nil"/>
              <w:bottom w:val="single" w:sz="4" w:space="0" w:color="auto"/>
              <w:right w:val="single" w:sz="4" w:space="0" w:color="auto"/>
            </w:tcBorders>
            <w:shd w:val="clear" w:color="auto" w:fill="auto"/>
            <w:vAlign w:val="center"/>
            <w:hideMark/>
          </w:tcPr>
          <w:p w14:paraId="3119FE5D"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17.1/10</w:t>
            </w:r>
          </w:p>
        </w:tc>
        <w:tc>
          <w:tcPr>
            <w:tcW w:w="2835" w:type="dxa"/>
            <w:tcBorders>
              <w:top w:val="nil"/>
              <w:left w:val="nil"/>
              <w:bottom w:val="single" w:sz="4" w:space="0" w:color="auto"/>
              <w:right w:val="single" w:sz="4" w:space="0" w:color="auto"/>
            </w:tcBorders>
            <w:shd w:val="clear" w:color="auto" w:fill="auto"/>
            <w:vAlign w:val="center"/>
            <w:hideMark/>
          </w:tcPr>
          <w:p w14:paraId="4D3FFAF2"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China MUCA (1992)</w:t>
            </w:r>
          </w:p>
        </w:tc>
        <w:tc>
          <w:tcPr>
            <w:tcW w:w="1560" w:type="dxa"/>
            <w:vMerge/>
            <w:tcBorders>
              <w:top w:val="nil"/>
              <w:left w:val="single" w:sz="4" w:space="0" w:color="auto"/>
              <w:bottom w:val="single" w:sz="4" w:space="0" w:color="000000"/>
              <w:right w:val="single" w:sz="4" w:space="0" w:color="auto"/>
            </w:tcBorders>
            <w:shd w:val="clear" w:color="auto" w:fill="auto"/>
            <w:vAlign w:val="center"/>
            <w:hideMark/>
          </w:tcPr>
          <w:p w14:paraId="2A8AE27E"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p>
        </w:tc>
        <w:tc>
          <w:tcPr>
            <w:tcW w:w="1701" w:type="dxa"/>
            <w:tcBorders>
              <w:top w:val="nil"/>
              <w:left w:val="nil"/>
              <w:bottom w:val="single" w:sz="4" w:space="0" w:color="auto"/>
              <w:right w:val="single" w:sz="4" w:space="0" w:color="auto"/>
            </w:tcBorders>
            <w:shd w:val="clear" w:color="auto" w:fill="auto"/>
            <w:vAlign w:val="center"/>
            <w:hideMark/>
          </w:tcPr>
          <w:p w14:paraId="2D1FC7AD"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Fatal or nonfatal CVD</w:t>
            </w:r>
          </w:p>
        </w:tc>
        <w:tc>
          <w:tcPr>
            <w:tcW w:w="1417" w:type="dxa"/>
            <w:tcBorders>
              <w:top w:val="nil"/>
              <w:left w:val="nil"/>
              <w:bottom w:val="single" w:sz="4" w:space="0" w:color="auto"/>
              <w:right w:val="single" w:sz="4" w:space="0" w:color="auto"/>
            </w:tcBorders>
            <w:shd w:val="clear" w:color="auto" w:fill="auto"/>
            <w:vAlign w:val="center"/>
            <w:hideMark/>
          </w:tcPr>
          <w:p w14:paraId="373C11C3" w14:textId="1BF7B426"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216/6565 (3.3)</w:t>
            </w:r>
          </w:p>
        </w:tc>
        <w:tc>
          <w:tcPr>
            <w:tcW w:w="1134" w:type="dxa"/>
            <w:tcBorders>
              <w:top w:val="nil"/>
              <w:left w:val="nil"/>
              <w:bottom w:val="single" w:sz="4" w:space="0" w:color="auto"/>
              <w:right w:val="single" w:sz="4" w:space="0" w:color="auto"/>
            </w:tcBorders>
            <w:shd w:val="clear" w:color="auto" w:fill="auto"/>
            <w:vAlign w:val="center"/>
            <w:hideMark/>
          </w:tcPr>
          <w:p w14:paraId="16823E7C" w14:textId="5153C215"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46.5 (35-59)</w:t>
            </w:r>
          </w:p>
        </w:tc>
        <w:tc>
          <w:tcPr>
            <w:tcW w:w="1134" w:type="dxa"/>
            <w:tcBorders>
              <w:top w:val="nil"/>
              <w:left w:val="nil"/>
              <w:bottom w:val="single" w:sz="4" w:space="0" w:color="auto"/>
              <w:right w:val="single" w:sz="4" w:space="0" w:color="auto"/>
            </w:tcBorders>
            <w:shd w:val="clear" w:color="auto" w:fill="auto"/>
            <w:vAlign w:val="center"/>
            <w:hideMark/>
          </w:tcPr>
          <w:p w14:paraId="1DA3C9F4"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0.790 (0.016)</w:t>
            </w:r>
          </w:p>
        </w:tc>
        <w:tc>
          <w:tcPr>
            <w:tcW w:w="1134" w:type="dxa"/>
            <w:tcBorders>
              <w:top w:val="nil"/>
              <w:left w:val="nil"/>
              <w:bottom w:val="single" w:sz="4" w:space="0" w:color="auto"/>
              <w:right w:val="single" w:sz="4" w:space="0" w:color="auto"/>
            </w:tcBorders>
            <w:shd w:val="clear" w:color="auto" w:fill="auto"/>
            <w:vAlign w:val="center"/>
            <w:hideMark/>
          </w:tcPr>
          <w:p w14:paraId="2F87643E"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0.482 (0.032)</w:t>
            </w:r>
          </w:p>
        </w:tc>
      </w:tr>
      <w:tr w:rsidR="006C4E6A" w:rsidRPr="006C4E6A" w14:paraId="75392F1E" w14:textId="77777777" w:rsidTr="00FA3A89">
        <w:trPr>
          <w:trHeight w:val="227"/>
        </w:trPr>
        <w:tc>
          <w:tcPr>
            <w:tcW w:w="992" w:type="dxa"/>
            <w:vMerge/>
            <w:tcBorders>
              <w:top w:val="nil"/>
              <w:left w:val="single" w:sz="4" w:space="0" w:color="auto"/>
              <w:bottom w:val="single" w:sz="4" w:space="0" w:color="000000"/>
              <w:right w:val="single" w:sz="4" w:space="0" w:color="auto"/>
            </w:tcBorders>
            <w:shd w:val="clear" w:color="auto" w:fill="auto"/>
            <w:vAlign w:val="center"/>
            <w:hideMark/>
          </w:tcPr>
          <w:p w14:paraId="1AFBD7DA"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p>
        </w:tc>
        <w:tc>
          <w:tcPr>
            <w:tcW w:w="2269" w:type="dxa"/>
            <w:tcBorders>
              <w:top w:val="nil"/>
              <w:left w:val="nil"/>
              <w:bottom w:val="single" w:sz="4" w:space="0" w:color="auto"/>
              <w:right w:val="single" w:sz="4" w:space="0" w:color="auto"/>
            </w:tcBorders>
            <w:shd w:val="clear" w:color="auto" w:fill="auto"/>
            <w:vAlign w:val="center"/>
            <w:hideMark/>
          </w:tcPr>
          <w:p w14:paraId="4A9482AA"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 xml:space="preserve">PCE male African American                </w:t>
            </w:r>
          </w:p>
        </w:tc>
        <w:tc>
          <w:tcPr>
            <w:tcW w:w="992" w:type="dxa"/>
            <w:tcBorders>
              <w:top w:val="nil"/>
              <w:left w:val="nil"/>
              <w:bottom w:val="single" w:sz="4" w:space="0" w:color="auto"/>
              <w:right w:val="single" w:sz="4" w:space="0" w:color="auto"/>
            </w:tcBorders>
            <w:shd w:val="clear" w:color="auto" w:fill="auto"/>
            <w:vAlign w:val="center"/>
            <w:hideMark/>
          </w:tcPr>
          <w:p w14:paraId="3E657DA3"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2007-2008</w:t>
            </w:r>
          </w:p>
        </w:tc>
        <w:tc>
          <w:tcPr>
            <w:tcW w:w="992" w:type="dxa"/>
            <w:tcBorders>
              <w:top w:val="nil"/>
              <w:left w:val="nil"/>
              <w:bottom w:val="single" w:sz="4" w:space="0" w:color="auto"/>
              <w:right w:val="single" w:sz="4" w:space="0" w:color="auto"/>
            </w:tcBorders>
            <w:shd w:val="clear" w:color="auto" w:fill="auto"/>
            <w:vAlign w:val="center"/>
            <w:hideMark/>
          </w:tcPr>
          <w:p w14:paraId="5691B3CD"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5.9/5</w:t>
            </w:r>
          </w:p>
        </w:tc>
        <w:tc>
          <w:tcPr>
            <w:tcW w:w="2835" w:type="dxa"/>
            <w:tcBorders>
              <w:top w:val="nil"/>
              <w:left w:val="nil"/>
              <w:bottom w:val="single" w:sz="4" w:space="0" w:color="auto"/>
              <w:right w:val="single" w:sz="4" w:space="0" w:color="auto"/>
            </w:tcBorders>
            <w:shd w:val="clear" w:color="auto" w:fill="auto"/>
            <w:vAlign w:val="center"/>
            <w:hideMark/>
          </w:tcPr>
          <w:p w14:paraId="2EAB944B"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CIMIC</w:t>
            </w:r>
          </w:p>
        </w:tc>
        <w:tc>
          <w:tcPr>
            <w:tcW w:w="1560" w:type="dxa"/>
            <w:vMerge/>
            <w:tcBorders>
              <w:top w:val="nil"/>
              <w:left w:val="single" w:sz="4" w:space="0" w:color="auto"/>
              <w:bottom w:val="single" w:sz="4" w:space="0" w:color="000000"/>
              <w:right w:val="single" w:sz="4" w:space="0" w:color="auto"/>
            </w:tcBorders>
            <w:shd w:val="clear" w:color="auto" w:fill="auto"/>
            <w:vAlign w:val="center"/>
            <w:hideMark/>
          </w:tcPr>
          <w:p w14:paraId="0764CC67"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p>
        </w:tc>
        <w:tc>
          <w:tcPr>
            <w:tcW w:w="1701" w:type="dxa"/>
            <w:tcBorders>
              <w:top w:val="nil"/>
              <w:left w:val="nil"/>
              <w:bottom w:val="single" w:sz="4" w:space="0" w:color="auto"/>
              <w:right w:val="single" w:sz="4" w:space="0" w:color="auto"/>
            </w:tcBorders>
            <w:shd w:val="clear" w:color="auto" w:fill="auto"/>
            <w:vAlign w:val="center"/>
            <w:hideMark/>
          </w:tcPr>
          <w:p w14:paraId="41024603"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Fatal or nonfatal CVD</w:t>
            </w:r>
          </w:p>
        </w:tc>
        <w:tc>
          <w:tcPr>
            <w:tcW w:w="1417" w:type="dxa"/>
            <w:tcBorders>
              <w:top w:val="nil"/>
              <w:left w:val="nil"/>
              <w:bottom w:val="single" w:sz="4" w:space="0" w:color="auto"/>
              <w:right w:val="single" w:sz="4" w:space="0" w:color="auto"/>
            </w:tcBorders>
            <w:shd w:val="clear" w:color="auto" w:fill="auto"/>
            <w:vAlign w:val="center"/>
            <w:hideMark/>
          </w:tcPr>
          <w:p w14:paraId="0F44BC95" w14:textId="08C6CEC1"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755/26872 (2.8)</w:t>
            </w:r>
          </w:p>
        </w:tc>
        <w:tc>
          <w:tcPr>
            <w:tcW w:w="1134" w:type="dxa"/>
            <w:tcBorders>
              <w:top w:val="nil"/>
              <w:left w:val="nil"/>
              <w:bottom w:val="single" w:sz="4" w:space="0" w:color="auto"/>
              <w:right w:val="single" w:sz="4" w:space="0" w:color="auto"/>
            </w:tcBorders>
            <w:shd w:val="clear" w:color="auto" w:fill="auto"/>
            <w:vAlign w:val="center"/>
            <w:hideMark/>
          </w:tcPr>
          <w:p w14:paraId="5B034B49" w14:textId="65B7FB7C"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bookmarkStart w:id="82" w:name="RANGE!I47"/>
            <w:r w:rsidRPr="00D17B0D">
              <w:rPr>
                <w:rFonts w:ascii="Times New Roman" w:eastAsia="DengXian" w:hAnsi="Times New Roman" w:cs="Times New Roman"/>
                <w:color w:val="000000" w:themeColor="text1"/>
                <w:sz w:val="15"/>
                <w:szCs w:val="15"/>
              </w:rPr>
              <w:t>55.3 (35-74)</w:t>
            </w:r>
            <w:bookmarkEnd w:id="82"/>
          </w:p>
        </w:tc>
        <w:tc>
          <w:tcPr>
            <w:tcW w:w="1134" w:type="dxa"/>
            <w:tcBorders>
              <w:top w:val="nil"/>
              <w:left w:val="nil"/>
              <w:bottom w:val="single" w:sz="4" w:space="0" w:color="auto"/>
              <w:right w:val="single" w:sz="4" w:space="0" w:color="auto"/>
            </w:tcBorders>
            <w:shd w:val="clear" w:color="auto" w:fill="auto"/>
            <w:vAlign w:val="center"/>
            <w:hideMark/>
          </w:tcPr>
          <w:p w14:paraId="286C2156"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0.750 (0.008)</w:t>
            </w:r>
          </w:p>
        </w:tc>
        <w:tc>
          <w:tcPr>
            <w:tcW w:w="1134" w:type="dxa"/>
            <w:tcBorders>
              <w:top w:val="nil"/>
              <w:left w:val="nil"/>
              <w:bottom w:val="single" w:sz="4" w:space="0" w:color="auto"/>
              <w:right w:val="single" w:sz="4" w:space="0" w:color="auto"/>
            </w:tcBorders>
            <w:shd w:val="clear" w:color="auto" w:fill="auto"/>
            <w:vAlign w:val="center"/>
            <w:hideMark/>
          </w:tcPr>
          <w:p w14:paraId="5747B6B5"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0.571 (0.021)</w:t>
            </w:r>
            <w:r w:rsidRPr="00D17B0D">
              <w:rPr>
                <w:rFonts w:ascii="Times New Roman" w:eastAsia="DengXian" w:hAnsi="Times New Roman" w:cs="Times New Roman"/>
                <w:color w:val="000000" w:themeColor="text1"/>
                <w:sz w:val="15"/>
                <w:szCs w:val="15"/>
                <w:vertAlign w:val="superscript"/>
              </w:rPr>
              <w:t>*</w:t>
            </w:r>
          </w:p>
        </w:tc>
      </w:tr>
      <w:tr w:rsidR="006C4E6A" w:rsidRPr="006C4E6A" w14:paraId="02CC973E" w14:textId="77777777" w:rsidTr="00FA3A89">
        <w:trPr>
          <w:trHeight w:val="227"/>
        </w:trPr>
        <w:tc>
          <w:tcPr>
            <w:tcW w:w="992" w:type="dxa"/>
            <w:vMerge/>
            <w:tcBorders>
              <w:top w:val="nil"/>
              <w:left w:val="single" w:sz="4" w:space="0" w:color="auto"/>
              <w:bottom w:val="single" w:sz="4" w:space="0" w:color="000000"/>
              <w:right w:val="single" w:sz="4" w:space="0" w:color="auto"/>
            </w:tcBorders>
            <w:shd w:val="clear" w:color="auto" w:fill="auto"/>
            <w:vAlign w:val="center"/>
            <w:hideMark/>
          </w:tcPr>
          <w:p w14:paraId="2DD18B49"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p>
        </w:tc>
        <w:tc>
          <w:tcPr>
            <w:tcW w:w="2269" w:type="dxa"/>
            <w:tcBorders>
              <w:top w:val="nil"/>
              <w:left w:val="nil"/>
              <w:bottom w:val="single" w:sz="4" w:space="0" w:color="auto"/>
              <w:right w:val="single" w:sz="4" w:space="0" w:color="auto"/>
            </w:tcBorders>
            <w:shd w:val="clear" w:color="auto" w:fill="auto"/>
            <w:vAlign w:val="center"/>
            <w:hideMark/>
          </w:tcPr>
          <w:p w14:paraId="5AD92CE2"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 xml:space="preserve">PCE female African American              </w:t>
            </w:r>
          </w:p>
        </w:tc>
        <w:tc>
          <w:tcPr>
            <w:tcW w:w="992" w:type="dxa"/>
            <w:tcBorders>
              <w:top w:val="nil"/>
              <w:left w:val="nil"/>
              <w:bottom w:val="single" w:sz="4" w:space="0" w:color="auto"/>
              <w:right w:val="single" w:sz="4" w:space="0" w:color="auto"/>
            </w:tcBorders>
            <w:shd w:val="clear" w:color="auto" w:fill="auto"/>
            <w:vAlign w:val="center"/>
            <w:hideMark/>
          </w:tcPr>
          <w:p w14:paraId="589BD13D"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1998-2001</w:t>
            </w:r>
          </w:p>
        </w:tc>
        <w:tc>
          <w:tcPr>
            <w:tcW w:w="992" w:type="dxa"/>
            <w:tcBorders>
              <w:top w:val="nil"/>
              <w:left w:val="nil"/>
              <w:bottom w:val="single" w:sz="4" w:space="0" w:color="auto"/>
              <w:right w:val="single" w:sz="4" w:space="0" w:color="auto"/>
            </w:tcBorders>
            <w:shd w:val="clear" w:color="auto" w:fill="auto"/>
            <w:vAlign w:val="center"/>
            <w:hideMark/>
          </w:tcPr>
          <w:p w14:paraId="6CB6E3A7"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12.3/10</w:t>
            </w:r>
          </w:p>
        </w:tc>
        <w:tc>
          <w:tcPr>
            <w:tcW w:w="2835" w:type="dxa"/>
            <w:tcBorders>
              <w:top w:val="nil"/>
              <w:left w:val="nil"/>
              <w:bottom w:val="single" w:sz="4" w:space="0" w:color="auto"/>
              <w:right w:val="single" w:sz="4" w:space="0" w:color="auto"/>
            </w:tcBorders>
            <w:shd w:val="clear" w:color="auto" w:fill="auto"/>
            <w:vAlign w:val="center"/>
            <w:hideMark/>
          </w:tcPr>
          <w:p w14:paraId="3F487D59" w14:textId="6DB0433F"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InterASIA and MUCA (1998)</w:t>
            </w:r>
          </w:p>
        </w:tc>
        <w:tc>
          <w:tcPr>
            <w:tcW w:w="1560" w:type="dxa"/>
            <w:vMerge/>
            <w:tcBorders>
              <w:top w:val="nil"/>
              <w:left w:val="single" w:sz="4" w:space="0" w:color="auto"/>
              <w:bottom w:val="single" w:sz="4" w:space="0" w:color="000000"/>
              <w:right w:val="single" w:sz="4" w:space="0" w:color="auto"/>
            </w:tcBorders>
            <w:shd w:val="clear" w:color="auto" w:fill="auto"/>
            <w:vAlign w:val="center"/>
            <w:hideMark/>
          </w:tcPr>
          <w:p w14:paraId="5AFD8696"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p>
        </w:tc>
        <w:tc>
          <w:tcPr>
            <w:tcW w:w="1701" w:type="dxa"/>
            <w:tcBorders>
              <w:top w:val="nil"/>
              <w:left w:val="nil"/>
              <w:bottom w:val="single" w:sz="4" w:space="0" w:color="auto"/>
              <w:right w:val="single" w:sz="4" w:space="0" w:color="auto"/>
            </w:tcBorders>
            <w:shd w:val="clear" w:color="auto" w:fill="auto"/>
            <w:vAlign w:val="center"/>
            <w:hideMark/>
          </w:tcPr>
          <w:p w14:paraId="4B211EBB"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Fatal or nonfatal CVD</w:t>
            </w:r>
          </w:p>
        </w:tc>
        <w:tc>
          <w:tcPr>
            <w:tcW w:w="1417" w:type="dxa"/>
            <w:tcBorders>
              <w:top w:val="nil"/>
              <w:left w:val="nil"/>
              <w:bottom w:val="single" w:sz="4" w:space="0" w:color="auto"/>
              <w:right w:val="single" w:sz="4" w:space="0" w:color="auto"/>
            </w:tcBorders>
            <w:shd w:val="clear" w:color="auto" w:fill="auto"/>
            <w:vAlign w:val="center"/>
            <w:hideMark/>
          </w:tcPr>
          <w:p w14:paraId="50A4B789" w14:textId="4DF67763"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285/10986 (2.6)</w:t>
            </w:r>
          </w:p>
        </w:tc>
        <w:tc>
          <w:tcPr>
            <w:tcW w:w="1134" w:type="dxa"/>
            <w:tcBorders>
              <w:top w:val="nil"/>
              <w:left w:val="nil"/>
              <w:bottom w:val="single" w:sz="4" w:space="0" w:color="auto"/>
              <w:right w:val="single" w:sz="4" w:space="0" w:color="auto"/>
            </w:tcBorders>
            <w:shd w:val="clear" w:color="auto" w:fill="auto"/>
            <w:vAlign w:val="center"/>
            <w:hideMark/>
          </w:tcPr>
          <w:p w14:paraId="5A21E72C" w14:textId="1A3ED4F0"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48.4 (35-74)</w:t>
            </w:r>
          </w:p>
        </w:tc>
        <w:tc>
          <w:tcPr>
            <w:tcW w:w="1134" w:type="dxa"/>
            <w:tcBorders>
              <w:top w:val="nil"/>
              <w:left w:val="nil"/>
              <w:bottom w:val="single" w:sz="4" w:space="0" w:color="auto"/>
              <w:right w:val="single" w:sz="4" w:space="0" w:color="auto"/>
            </w:tcBorders>
            <w:shd w:val="clear" w:color="auto" w:fill="auto"/>
            <w:vAlign w:val="center"/>
            <w:hideMark/>
          </w:tcPr>
          <w:p w14:paraId="61AE6C1B"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0.796 (0.013)</w:t>
            </w:r>
          </w:p>
        </w:tc>
        <w:tc>
          <w:tcPr>
            <w:tcW w:w="1134" w:type="dxa"/>
            <w:tcBorders>
              <w:top w:val="nil"/>
              <w:left w:val="nil"/>
              <w:bottom w:val="single" w:sz="4" w:space="0" w:color="auto"/>
              <w:right w:val="single" w:sz="4" w:space="0" w:color="auto"/>
            </w:tcBorders>
            <w:shd w:val="clear" w:color="auto" w:fill="auto"/>
            <w:vAlign w:val="center"/>
            <w:hideMark/>
          </w:tcPr>
          <w:p w14:paraId="7B7641F0"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0.715 (0.040)</w:t>
            </w:r>
          </w:p>
        </w:tc>
      </w:tr>
      <w:tr w:rsidR="006C4E6A" w:rsidRPr="006C4E6A" w14:paraId="63D539F6" w14:textId="77777777" w:rsidTr="00FA3A89">
        <w:trPr>
          <w:trHeight w:val="227"/>
        </w:trPr>
        <w:tc>
          <w:tcPr>
            <w:tcW w:w="992" w:type="dxa"/>
            <w:vMerge/>
            <w:tcBorders>
              <w:top w:val="nil"/>
              <w:left w:val="single" w:sz="4" w:space="0" w:color="auto"/>
              <w:bottom w:val="single" w:sz="4" w:space="0" w:color="000000"/>
              <w:right w:val="single" w:sz="4" w:space="0" w:color="auto"/>
            </w:tcBorders>
            <w:shd w:val="clear" w:color="auto" w:fill="auto"/>
            <w:vAlign w:val="center"/>
            <w:hideMark/>
          </w:tcPr>
          <w:p w14:paraId="7DD2CD28"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p>
        </w:tc>
        <w:tc>
          <w:tcPr>
            <w:tcW w:w="2269" w:type="dxa"/>
            <w:tcBorders>
              <w:top w:val="nil"/>
              <w:left w:val="nil"/>
              <w:bottom w:val="single" w:sz="4" w:space="0" w:color="auto"/>
              <w:right w:val="single" w:sz="4" w:space="0" w:color="auto"/>
            </w:tcBorders>
            <w:shd w:val="clear" w:color="auto" w:fill="auto"/>
            <w:vAlign w:val="center"/>
            <w:hideMark/>
          </w:tcPr>
          <w:p w14:paraId="1B157B1C"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 xml:space="preserve">PCE female African American              </w:t>
            </w:r>
          </w:p>
        </w:tc>
        <w:tc>
          <w:tcPr>
            <w:tcW w:w="992" w:type="dxa"/>
            <w:tcBorders>
              <w:top w:val="nil"/>
              <w:left w:val="nil"/>
              <w:bottom w:val="single" w:sz="4" w:space="0" w:color="auto"/>
              <w:right w:val="single" w:sz="4" w:space="0" w:color="auto"/>
            </w:tcBorders>
            <w:shd w:val="clear" w:color="auto" w:fill="auto"/>
            <w:vAlign w:val="center"/>
            <w:hideMark/>
          </w:tcPr>
          <w:p w14:paraId="2220AA3B"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1992-1994</w:t>
            </w:r>
          </w:p>
        </w:tc>
        <w:tc>
          <w:tcPr>
            <w:tcW w:w="992" w:type="dxa"/>
            <w:tcBorders>
              <w:top w:val="nil"/>
              <w:left w:val="nil"/>
              <w:bottom w:val="single" w:sz="4" w:space="0" w:color="auto"/>
              <w:right w:val="single" w:sz="4" w:space="0" w:color="auto"/>
            </w:tcBorders>
            <w:shd w:val="clear" w:color="auto" w:fill="auto"/>
            <w:vAlign w:val="center"/>
            <w:hideMark/>
          </w:tcPr>
          <w:p w14:paraId="5A2F50BB"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17.1/10</w:t>
            </w:r>
          </w:p>
        </w:tc>
        <w:tc>
          <w:tcPr>
            <w:tcW w:w="2835" w:type="dxa"/>
            <w:tcBorders>
              <w:top w:val="nil"/>
              <w:left w:val="nil"/>
              <w:bottom w:val="single" w:sz="4" w:space="0" w:color="auto"/>
              <w:right w:val="single" w:sz="4" w:space="0" w:color="auto"/>
            </w:tcBorders>
            <w:shd w:val="clear" w:color="auto" w:fill="auto"/>
            <w:vAlign w:val="center"/>
            <w:hideMark/>
          </w:tcPr>
          <w:p w14:paraId="6438F1B8"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China MUCA (1992)</w:t>
            </w:r>
          </w:p>
        </w:tc>
        <w:tc>
          <w:tcPr>
            <w:tcW w:w="1560" w:type="dxa"/>
            <w:vMerge/>
            <w:tcBorders>
              <w:top w:val="nil"/>
              <w:left w:val="single" w:sz="4" w:space="0" w:color="auto"/>
              <w:bottom w:val="single" w:sz="4" w:space="0" w:color="000000"/>
              <w:right w:val="single" w:sz="4" w:space="0" w:color="auto"/>
            </w:tcBorders>
            <w:shd w:val="clear" w:color="auto" w:fill="auto"/>
            <w:vAlign w:val="center"/>
            <w:hideMark/>
          </w:tcPr>
          <w:p w14:paraId="779E0D3C"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p>
        </w:tc>
        <w:tc>
          <w:tcPr>
            <w:tcW w:w="1701" w:type="dxa"/>
            <w:tcBorders>
              <w:top w:val="nil"/>
              <w:left w:val="nil"/>
              <w:bottom w:val="single" w:sz="4" w:space="0" w:color="auto"/>
              <w:right w:val="single" w:sz="4" w:space="0" w:color="auto"/>
            </w:tcBorders>
            <w:shd w:val="clear" w:color="auto" w:fill="auto"/>
            <w:vAlign w:val="center"/>
            <w:hideMark/>
          </w:tcPr>
          <w:p w14:paraId="056EBE7F"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Fatal or nonfatal CVD</w:t>
            </w:r>
          </w:p>
        </w:tc>
        <w:tc>
          <w:tcPr>
            <w:tcW w:w="1417" w:type="dxa"/>
            <w:tcBorders>
              <w:top w:val="nil"/>
              <w:left w:val="nil"/>
              <w:bottom w:val="single" w:sz="4" w:space="0" w:color="auto"/>
              <w:right w:val="single" w:sz="4" w:space="0" w:color="auto"/>
            </w:tcBorders>
            <w:shd w:val="clear" w:color="auto" w:fill="auto"/>
            <w:vAlign w:val="center"/>
            <w:hideMark/>
          </w:tcPr>
          <w:p w14:paraId="048EBFD1" w14:textId="034EF06D"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168/7558 (2.2)</w:t>
            </w:r>
          </w:p>
        </w:tc>
        <w:tc>
          <w:tcPr>
            <w:tcW w:w="1134" w:type="dxa"/>
            <w:tcBorders>
              <w:top w:val="nil"/>
              <w:left w:val="nil"/>
              <w:bottom w:val="single" w:sz="4" w:space="0" w:color="auto"/>
              <w:right w:val="single" w:sz="4" w:space="0" w:color="auto"/>
            </w:tcBorders>
            <w:shd w:val="clear" w:color="auto" w:fill="auto"/>
            <w:vAlign w:val="center"/>
            <w:hideMark/>
          </w:tcPr>
          <w:p w14:paraId="736178CF" w14:textId="6F8DD109"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46.6 (35-59)</w:t>
            </w:r>
          </w:p>
        </w:tc>
        <w:tc>
          <w:tcPr>
            <w:tcW w:w="1134" w:type="dxa"/>
            <w:tcBorders>
              <w:top w:val="nil"/>
              <w:left w:val="nil"/>
              <w:bottom w:val="single" w:sz="4" w:space="0" w:color="auto"/>
              <w:right w:val="single" w:sz="4" w:space="0" w:color="auto"/>
            </w:tcBorders>
            <w:shd w:val="clear" w:color="auto" w:fill="auto"/>
            <w:vAlign w:val="center"/>
            <w:hideMark/>
          </w:tcPr>
          <w:p w14:paraId="7D648CC4"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0.807 (0.017)</w:t>
            </w:r>
          </w:p>
        </w:tc>
        <w:tc>
          <w:tcPr>
            <w:tcW w:w="1134" w:type="dxa"/>
            <w:tcBorders>
              <w:top w:val="nil"/>
              <w:left w:val="nil"/>
              <w:bottom w:val="single" w:sz="4" w:space="0" w:color="auto"/>
              <w:right w:val="single" w:sz="4" w:space="0" w:color="auto"/>
            </w:tcBorders>
            <w:shd w:val="clear" w:color="auto" w:fill="auto"/>
            <w:vAlign w:val="center"/>
            <w:hideMark/>
          </w:tcPr>
          <w:p w14:paraId="157926E1"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0.794 (0.061)</w:t>
            </w:r>
          </w:p>
        </w:tc>
      </w:tr>
      <w:tr w:rsidR="006C4E6A" w:rsidRPr="006C4E6A" w14:paraId="2C4A7D0C" w14:textId="77777777" w:rsidTr="00FA3A89">
        <w:trPr>
          <w:trHeight w:val="227"/>
        </w:trPr>
        <w:tc>
          <w:tcPr>
            <w:tcW w:w="992" w:type="dxa"/>
            <w:vMerge/>
            <w:tcBorders>
              <w:top w:val="nil"/>
              <w:left w:val="single" w:sz="4" w:space="0" w:color="auto"/>
              <w:bottom w:val="single" w:sz="4" w:space="0" w:color="000000"/>
              <w:right w:val="single" w:sz="4" w:space="0" w:color="auto"/>
            </w:tcBorders>
            <w:shd w:val="clear" w:color="auto" w:fill="auto"/>
            <w:vAlign w:val="center"/>
            <w:hideMark/>
          </w:tcPr>
          <w:p w14:paraId="061D835D"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p>
        </w:tc>
        <w:tc>
          <w:tcPr>
            <w:tcW w:w="2269" w:type="dxa"/>
            <w:tcBorders>
              <w:top w:val="nil"/>
              <w:left w:val="nil"/>
              <w:bottom w:val="single" w:sz="4" w:space="0" w:color="auto"/>
              <w:right w:val="single" w:sz="4" w:space="0" w:color="auto"/>
            </w:tcBorders>
            <w:shd w:val="clear" w:color="auto" w:fill="auto"/>
            <w:vAlign w:val="center"/>
            <w:hideMark/>
          </w:tcPr>
          <w:p w14:paraId="354536F7"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 xml:space="preserve">PCE female African American              </w:t>
            </w:r>
          </w:p>
        </w:tc>
        <w:tc>
          <w:tcPr>
            <w:tcW w:w="992" w:type="dxa"/>
            <w:tcBorders>
              <w:top w:val="nil"/>
              <w:left w:val="nil"/>
              <w:bottom w:val="single" w:sz="4" w:space="0" w:color="auto"/>
              <w:right w:val="single" w:sz="4" w:space="0" w:color="auto"/>
            </w:tcBorders>
            <w:shd w:val="clear" w:color="auto" w:fill="auto"/>
            <w:vAlign w:val="center"/>
            <w:hideMark/>
          </w:tcPr>
          <w:p w14:paraId="3B5A73B4"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2007-2008</w:t>
            </w:r>
          </w:p>
        </w:tc>
        <w:tc>
          <w:tcPr>
            <w:tcW w:w="992" w:type="dxa"/>
            <w:tcBorders>
              <w:top w:val="nil"/>
              <w:left w:val="nil"/>
              <w:bottom w:val="single" w:sz="4" w:space="0" w:color="auto"/>
              <w:right w:val="single" w:sz="4" w:space="0" w:color="auto"/>
            </w:tcBorders>
            <w:shd w:val="clear" w:color="auto" w:fill="auto"/>
            <w:vAlign w:val="center"/>
            <w:hideMark/>
          </w:tcPr>
          <w:p w14:paraId="18158F4B"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5.9/5</w:t>
            </w:r>
          </w:p>
        </w:tc>
        <w:tc>
          <w:tcPr>
            <w:tcW w:w="2835" w:type="dxa"/>
            <w:tcBorders>
              <w:top w:val="nil"/>
              <w:left w:val="nil"/>
              <w:bottom w:val="single" w:sz="4" w:space="0" w:color="auto"/>
              <w:right w:val="single" w:sz="4" w:space="0" w:color="auto"/>
            </w:tcBorders>
            <w:shd w:val="clear" w:color="auto" w:fill="auto"/>
            <w:vAlign w:val="center"/>
            <w:hideMark/>
          </w:tcPr>
          <w:p w14:paraId="0E26EDFE"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CIMIC</w:t>
            </w:r>
          </w:p>
        </w:tc>
        <w:tc>
          <w:tcPr>
            <w:tcW w:w="1560" w:type="dxa"/>
            <w:vMerge/>
            <w:tcBorders>
              <w:top w:val="nil"/>
              <w:left w:val="single" w:sz="4" w:space="0" w:color="auto"/>
              <w:bottom w:val="single" w:sz="4" w:space="0" w:color="000000"/>
              <w:right w:val="single" w:sz="4" w:space="0" w:color="auto"/>
            </w:tcBorders>
            <w:shd w:val="clear" w:color="auto" w:fill="auto"/>
            <w:vAlign w:val="center"/>
            <w:hideMark/>
          </w:tcPr>
          <w:p w14:paraId="0684D02A"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p>
        </w:tc>
        <w:tc>
          <w:tcPr>
            <w:tcW w:w="1701" w:type="dxa"/>
            <w:tcBorders>
              <w:top w:val="nil"/>
              <w:left w:val="nil"/>
              <w:bottom w:val="single" w:sz="4" w:space="0" w:color="auto"/>
              <w:right w:val="single" w:sz="4" w:space="0" w:color="auto"/>
            </w:tcBorders>
            <w:shd w:val="clear" w:color="auto" w:fill="auto"/>
            <w:vAlign w:val="center"/>
            <w:hideMark/>
          </w:tcPr>
          <w:p w14:paraId="30329926"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Fatal or nonfatal CVD</w:t>
            </w:r>
          </w:p>
        </w:tc>
        <w:tc>
          <w:tcPr>
            <w:tcW w:w="1417" w:type="dxa"/>
            <w:tcBorders>
              <w:top w:val="nil"/>
              <w:left w:val="nil"/>
              <w:bottom w:val="single" w:sz="4" w:space="0" w:color="auto"/>
              <w:right w:val="single" w:sz="4" w:space="0" w:color="auto"/>
            </w:tcBorders>
            <w:shd w:val="clear" w:color="auto" w:fill="auto"/>
            <w:vAlign w:val="center"/>
            <w:hideMark/>
          </w:tcPr>
          <w:p w14:paraId="202A21FF" w14:textId="066A48D0"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738/43966 (1.7)</w:t>
            </w:r>
          </w:p>
        </w:tc>
        <w:tc>
          <w:tcPr>
            <w:tcW w:w="1134" w:type="dxa"/>
            <w:tcBorders>
              <w:top w:val="nil"/>
              <w:left w:val="nil"/>
              <w:bottom w:val="single" w:sz="4" w:space="0" w:color="auto"/>
              <w:right w:val="single" w:sz="4" w:space="0" w:color="auto"/>
            </w:tcBorders>
            <w:shd w:val="clear" w:color="auto" w:fill="auto"/>
            <w:vAlign w:val="center"/>
            <w:hideMark/>
          </w:tcPr>
          <w:p w14:paraId="0B66E94A" w14:textId="7A16DD83"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53.9 (35-74)</w:t>
            </w:r>
          </w:p>
        </w:tc>
        <w:tc>
          <w:tcPr>
            <w:tcW w:w="1134" w:type="dxa"/>
            <w:tcBorders>
              <w:top w:val="nil"/>
              <w:left w:val="nil"/>
              <w:bottom w:val="single" w:sz="4" w:space="0" w:color="auto"/>
              <w:right w:val="single" w:sz="4" w:space="0" w:color="auto"/>
            </w:tcBorders>
            <w:shd w:val="clear" w:color="auto" w:fill="auto"/>
            <w:vAlign w:val="center"/>
            <w:hideMark/>
          </w:tcPr>
          <w:p w14:paraId="06107176"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0.792(0.008)</w:t>
            </w:r>
          </w:p>
        </w:tc>
        <w:tc>
          <w:tcPr>
            <w:tcW w:w="1134" w:type="dxa"/>
            <w:tcBorders>
              <w:top w:val="nil"/>
              <w:left w:val="nil"/>
              <w:bottom w:val="single" w:sz="4" w:space="0" w:color="auto"/>
              <w:right w:val="single" w:sz="4" w:space="0" w:color="auto"/>
            </w:tcBorders>
            <w:shd w:val="clear" w:color="auto" w:fill="auto"/>
            <w:vAlign w:val="center"/>
            <w:hideMark/>
          </w:tcPr>
          <w:p w14:paraId="3FDD6A79"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0.699 (0.026)</w:t>
            </w:r>
            <w:r w:rsidRPr="00D17B0D">
              <w:rPr>
                <w:rFonts w:ascii="Times New Roman" w:eastAsia="DengXian" w:hAnsi="Times New Roman" w:cs="Times New Roman"/>
                <w:color w:val="000000" w:themeColor="text1"/>
                <w:sz w:val="15"/>
                <w:szCs w:val="15"/>
                <w:vertAlign w:val="superscript"/>
              </w:rPr>
              <w:t>*</w:t>
            </w:r>
          </w:p>
        </w:tc>
      </w:tr>
      <w:tr w:rsidR="006C4E6A" w:rsidRPr="006C4E6A" w14:paraId="4F011AF6" w14:textId="77777777" w:rsidTr="00FA3A89">
        <w:trPr>
          <w:trHeight w:val="227"/>
        </w:trPr>
        <w:tc>
          <w:tcPr>
            <w:tcW w:w="992" w:type="dxa"/>
            <w:vMerge w:val="restart"/>
            <w:tcBorders>
              <w:top w:val="nil"/>
              <w:left w:val="single" w:sz="4" w:space="0" w:color="auto"/>
              <w:bottom w:val="single" w:sz="4" w:space="0" w:color="000000"/>
              <w:right w:val="single" w:sz="4" w:space="0" w:color="auto"/>
            </w:tcBorders>
            <w:shd w:val="clear" w:color="auto" w:fill="auto"/>
            <w:vAlign w:val="center"/>
            <w:hideMark/>
          </w:tcPr>
          <w:p w14:paraId="40AC0E13" w14:textId="510A368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De Filippis 2017</w:t>
            </w:r>
          </w:p>
        </w:tc>
        <w:tc>
          <w:tcPr>
            <w:tcW w:w="2269" w:type="dxa"/>
            <w:tcBorders>
              <w:top w:val="nil"/>
              <w:left w:val="nil"/>
              <w:bottom w:val="single" w:sz="4" w:space="0" w:color="auto"/>
              <w:right w:val="single" w:sz="4" w:space="0" w:color="auto"/>
            </w:tcBorders>
            <w:shd w:val="clear" w:color="auto" w:fill="auto"/>
            <w:vAlign w:val="center"/>
            <w:hideMark/>
          </w:tcPr>
          <w:p w14:paraId="23A4CB24"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PCE male</w:t>
            </w:r>
          </w:p>
        </w:tc>
        <w:tc>
          <w:tcPr>
            <w:tcW w:w="992" w:type="dxa"/>
            <w:vMerge w:val="restart"/>
            <w:tcBorders>
              <w:top w:val="nil"/>
              <w:left w:val="single" w:sz="4" w:space="0" w:color="auto"/>
              <w:bottom w:val="single" w:sz="4" w:space="0" w:color="000000"/>
              <w:right w:val="single" w:sz="4" w:space="0" w:color="auto"/>
            </w:tcBorders>
            <w:shd w:val="clear" w:color="auto" w:fill="auto"/>
            <w:vAlign w:val="center"/>
            <w:hideMark/>
          </w:tcPr>
          <w:p w14:paraId="0411EE90"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2000-2002</w:t>
            </w:r>
          </w:p>
        </w:tc>
        <w:tc>
          <w:tcPr>
            <w:tcW w:w="992" w:type="dxa"/>
            <w:vMerge w:val="restart"/>
            <w:tcBorders>
              <w:top w:val="nil"/>
              <w:left w:val="single" w:sz="4" w:space="0" w:color="auto"/>
              <w:bottom w:val="single" w:sz="4" w:space="0" w:color="000000"/>
              <w:right w:val="single" w:sz="4" w:space="0" w:color="auto"/>
            </w:tcBorders>
            <w:shd w:val="clear" w:color="auto" w:fill="auto"/>
            <w:vAlign w:val="center"/>
            <w:hideMark/>
          </w:tcPr>
          <w:p w14:paraId="3EF9AC8E"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NR/10</w:t>
            </w:r>
          </w:p>
        </w:tc>
        <w:tc>
          <w:tcPr>
            <w:tcW w:w="2835" w:type="dxa"/>
            <w:vMerge w:val="restart"/>
            <w:tcBorders>
              <w:top w:val="nil"/>
              <w:left w:val="single" w:sz="4" w:space="0" w:color="auto"/>
              <w:bottom w:val="single" w:sz="4" w:space="0" w:color="000000"/>
              <w:right w:val="single" w:sz="4" w:space="0" w:color="auto"/>
            </w:tcBorders>
            <w:shd w:val="clear" w:color="auto" w:fill="auto"/>
            <w:vAlign w:val="center"/>
            <w:hideMark/>
          </w:tcPr>
          <w:p w14:paraId="0B5D9DCE"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MESA study</w:t>
            </w:r>
          </w:p>
        </w:tc>
        <w:tc>
          <w:tcPr>
            <w:tcW w:w="1560" w:type="dxa"/>
            <w:vMerge w:val="restart"/>
            <w:tcBorders>
              <w:top w:val="nil"/>
              <w:left w:val="single" w:sz="4" w:space="0" w:color="auto"/>
              <w:bottom w:val="single" w:sz="4" w:space="0" w:color="000000"/>
              <w:right w:val="single" w:sz="4" w:space="0" w:color="auto"/>
            </w:tcBorders>
            <w:shd w:val="clear" w:color="auto" w:fill="auto"/>
            <w:vAlign w:val="center"/>
            <w:hideMark/>
          </w:tcPr>
          <w:p w14:paraId="217B8FA0"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United States/Chinese</w:t>
            </w:r>
          </w:p>
        </w:tc>
        <w:tc>
          <w:tcPr>
            <w:tcW w:w="1701" w:type="dxa"/>
            <w:tcBorders>
              <w:top w:val="nil"/>
              <w:left w:val="nil"/>
              <w:bottom w:val="single" w:sz="4" w:space="0" w:color="auto"/>
              <w:right w:val="single" w:sz="4" w:space="0" w:color="auto"/>
            </w:tcBorders>
            <w:shd w:val="clear" w:color="auto" w:fill="auto"/>
            <w:vAlign w:val="center"/>
            <w:hideMark/>
          </w:tcPr>
          <w:p w14:paraId="1C41B1E9"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Fatal or nonfatal CVD</w:t>
            </w:r>
          </w:p>
        </w:tc>
        <w:tc>
          <w:tcPr>
            <w:tcW w:w="1417" w:type="dxa"/>
            <w:tcBorders>
              <w:top w:val="nil"/>
              <w:left w:val="nil"/>
              <w:bottom w:val="single" w:sz="4" w:space="0" w:color="auto"/>
              <w:right w:val="single" w:sz="4" w:space="0" w:color="auto"/>
            </w:tcBorders>
            <w:shd w:val="clear" w:color="auto" w:fill="auto"/>
            <w:vAlign w:val="center"/>
            <w:hideMark/>
          </w:tcPr>
          <w:p w14:paraId="1F5307BF" w14:textId="74730B11"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12/371</w:t>
            </w:r>
            <w:r w:rsidR="00215833" w:rsidRPr="006C4E6A">
              <w:rPr>
                <w:rFonts w:ascii="Times New Roman" w:eastAsia="DengXian" w:hAnsi="Times New Roman" w:cs="Times New Roman"/>
                <w:color w:val="000000" w:themeColor="text1"/>
                <w:sz w:val="15"/>
                <w:szCs w:val="15"/>
              </w:rPr>
              <w:t>(3.2)</w:t>
            </w:r>
          </w:p>
        </w:tc>
        <w:tc>
          <w:tcPr>
            <w:tcW w:w="1134" w:type="dxa"/>
            <w:tcBorders>
              <w:top w:val="nil"/>
              <w:left w:val="nil"/>
              <w:bottom w:val="single" w:sz="4" w:space="0" w:color="auto"/>
              <w:right w:val="single" w:sz="4" w:space="0" w:color="auto"/>
            </w:tcBorders>
            <w:shd w:val="clear" w:color="auto" w:fill="auto"/>
            <w:vAlign w:val="center"/>
            <w:hideMark/>
          </w:tcPr>
          <w:p w14:paraId="4F5CE488"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NR (45-79)</w:t>
            </w:r>
          </w:p>
        </w:tc>
        <w:tc>
          <w:tcPr>
            <w:tcW w:w="1134" w:type="dxa"/>
            <w:tcBorders>
              <w:top w:val="nil"/>
              <w:left w:val="nil"/>
              <w:bottom w:val="single" w:sz="4" w:space="0" w:color="auto"/>
              <w:right w:val="single" w:sz="4" w:space="0" w:color="auto"/>
            </w:tcBorders>
            <w:shd w:val="clear" w:color="auto" w:fill="auto"/>
            <w:vAlign w:val="center"/>
            <w:hideMark/>
          </w:tcPr>
          <w:p w14:paraId="39B80D73"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0.63(0.018)</w:t>
            </w:r>
          </w:p>
        </w:tc>
        <w:tc>
          <w:tcPr>
            <w:tcW w:w="1134" w:type="dxa"/>
            <w:tcBorders>
              <w:top w:val="nil"/>
              <w:left w:val="nil"/>
              <w:bottom w:val="single" w:sz="4" w:space="0" w:color="auto"/>
              <w:right w:val="single" w:sz="4" w:space="0" w:color="auto"/>
            </w:tcBorders>
            <w:shd w:val="clear" w:color="auto" w:fill="auto"/>
            <w:vAlign w:val="center"/>
            <w:hideMark/>
          </w:tcPr>
          <w:p w14:paraId="64E8B8A9"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0.241(0.069)</w:t>
            </w:r>
          </w:p>
        </w:tc>
      </w:tr>
      <w:tr w:rsidR="006C4E6A" w:rsidRPr="006C4E6A" w14:paraId="6A167E8E" w14:textId="77777777" w:rsidTr="00FA3A89">
        <w:trPr>
          <w:trHeight w:val="227"/>
        </w:trPr>
        <w:tc>
          <w:tcPr>
            <w:tcW w:w="992" w:type="dxa"/>
            <w:vMerge/>
            <w:tcBorders>
              <w:top w:val="nil"/>
              <w:left w:val="single" w:sz="4" w:space="0" w:color="auto"/>
              <w:bottom w:val="single" w:sz="4" w:space="0" w:color="000000"/>
              <w:right w:val="single" w:sz="4" w:space="0" w:color="auto"/>
            </w:tcBorders>
            <w:shd w:val="clear" w:color="auto" w:fill="auto"/>
            <w:vAlign w:val="center"/>
            <w:hideMark/>
          </w:tcPr>
          <w:p w14:paraId="78743AF6"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p>
        </w:tc>
        <w:tc>
          <w:tcPr>
            <w:tcW w:w="2269" w:type="dxa"/>
            <w:tcBorders>
              <w:top w:val="nil"/>
              <w:left w:val="nil"/>
              <w:bottom w:val="single" w:sz="4" w:space="0" w:color="auto"/>
              <w:right w:val="single" w:sz="4" w:space="0" w:color="auto"/>
            </w:tcBorders>
            <w:shd w:val="clear" w:color="auto" w:fill="auto"/>
            <w:vAlign w:val="center"/>
            <w:hideMark/>
          </w:tcPr>
          <w:p w14:paraId="1E06E947"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 xml:space="preserve">PCE female                               </w:t>
            </w:r>
          </w:p>
        </w:tc>
        <w:tc>
          <w:tcPr>
            <w:tcW w:w="992" w:type="dxa"/>
            <w:vMerge/>
            <w:tcBorders>
              <w:top w:val="nil"/>
              <w:left w:val="single" w:sz="4" w:space="0" w:color="auto"/>
              <w:bottom w:val="single" w:sz="4" w:space="0" w:color="000000"/>
              <w:right w:val="single" w:sz="4" w:space="0" w:color="auto"/>
            </w:tcBorders>
            <w:shd w:val="clear" w:color="auto" w:fill="auto"/>
            <w:vAlign w:val="center"/>
            <w:hideMark/>
          </w:tcPr>
          <w:p w14:paraId="0A3010A7"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p>
        </w:tc>
        <w:tc>
          <w:tcPr>
            <w:tcW w:w="992" w:type="dxa"/>
            <w:vMerge/>
            <w:tcBorders>
              <w:top w:val="nil"/>
              <w:left w:val="single" w:sz="4" w:space="0" w:color="auto"/>
              <w:bottom w:val="single" w:sz="4" w:space="0" w:color="000000"/>
              <w:right w:val="single" w:sz="4" w:space="0" w:color="auto"/>
            </w:tcBorders>
            <w:shd w:val="clear" w:color="auto" w:fill="auto"/>
            <w:vAlign w:val="center"/>
            <w:hideMark/>
          </w:tcPr>
          <w:p w14:paraId="70FB918F"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p>
        </w:tc>
        <w:tc>
          <w:tcPr>
            <w:tcW w:w="2835" w:type="dxa"/>
            <w:vMerge/>
            <w:tcBorders>
              <w:top w:val="nil"/>
              <w:left w:val="single" w:sz="4" w:space="0" w:color="auto"/>
              <w:bottom w:val="single" w:sz="4" w:space="0" w:color="000000"/>
              <w:right w:val="single" w:sz="4" w:space="0" w:color="auto"/>
            </w:tcBorders>
            <w:shd w:val="clear" w:color="auto" w:fill="auto"/>
            <w:vAlign w:val="center"/>
            <w:hideMark/>
          </w:tcPr>
          <w:p w14:paraId="7E0C124E"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p>
        </w:tc>
        <w:tc>
          <w:tcPr>
            <w:tcW w:w="1560" w:type="dxa"/>
            <w:vMerge/>
            <w:tcBorders>
              <w:top w:val="nil"/>
              <w:left w:val="single" w:sz="4" w:space="0" w:color="auto"/>
              <w:bottom w:val="single" w:sz="4" w:space="0" w:color="000000"/>
              <w:right w:val="single" w:sz="4" w:space="0" w:color="auto"/>
            </w:tcBorders>
            <w:shd w:val="clear" w:color="auto" w:fill="auto"/>
            <w:vAlign w:val="center"/>
            <w:hideMark/>
          </w:tcPr>
          <w:p w14:paraId="3027482D"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p>
        </w:tc>
        <w:tc>
          <w:tcPr>
            <w:tcW w:w="1701" w:type="dxa"/>
            <w:tcBorders>
              <w:top w:val="nil"/>
              <w:left w:val="nil"/>
              <w:bottom w:val="single" w:sz="4" w:space="0" w:color="auto"/>
              <w:right w:val="single" w:sz="4" w:space="0" w:color="auto"/>
            </w:tcBorders>
            <w:shd w:val="clear" w:color="auto" w:fill="auto"/>
            <w:vAlign w:val="center"/>
            <w:hideMark/>
          </w:tcPr>
          <w:p w14:paraId="6E08BA57"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Fatal or nonfatal CVD</w:t>
            </w:r>
          </w:p>
        </w:tc>
        <w:tc>
          <w:tcPr>
            <w:tcW w:w="1417" w:type="dxa"/>
            <w:tcBorders>
              <w:top w:val="nil"/>
              <w:left w:val="nil"/>
              <w:bottom w:val="single" w:sz="4" w:space="0" w:color="auto"/>
              <w:right w:val="single" w:sz="4" w:space="0" w:color="auto"/>
            </w:tcBorders>
            <w:shd w:val="clear" w:color="auto" w:fill="auto"/>
            <w:vAlign w:val="center"/>
            <w:hideMark/>
          </w:tcPr>
          <w:p w14:paraId="5FE18D32" w14:textId="7E4F8E6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9/392</w:t>
            </w:r>
            <w:r w:rsidR="00215833" w:rsidRPr="006C4E6A">
              <w:rPr>
                <w:rFonts w:ascii="Times New Roman" w:eastAsia="DengXian" w:hAnsi="Times New Roman" w:cs="Times New Roman"/>
                <w:color w:val="000000" w:themeColor="text1"/>
                <w:sz w:val="15"/>
                <w:szCs w:val="15"/>
              </w:rPr>
              <w:t>(2.3)</w:t>
            </w:r>
          </w:p>
        </w:tc>
        <w:tc>
          <w:tcPr>
            <w:tcW w:w="1134" w:type="dxa"/>
            <w:tcBorders>
              <w:top w:val="nil"/>
              <w:left w:val="nil"/>
              <w:bottom w:val="single" w:sz="4" w:space="0" w:color="auto"/>
              <w:right w:val="single" w:sz="4" w:space="0" w:color="auto"/>
            </w:tcBorders>
            <w:shd w:val="clear" w:color="auto" w:fill="auto"/>
            <w:vAlign w:val="center"/>
            <w:hideMark/>
          </w:tcPr>
          <w:p w14:paraId="6AF29F16"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NR (45-79)</w:t>
            </w:r>
          </w:p>
        </w:tc>
        <w:tc>
          <w:tcPr>
            <w:tcW w:w="1134" w:type="dxa"/>
            <w:tcBorders>
              <w:top w:val="nil"/>
              <w:left w:val="nil"/>
              <w:bottom w:val="single" w:sz="4" w:space="0" w:color="auto"/>
              <w:right w:val="single" w:sz="4" w:space="0" w:color="auto"/>
            </w:tcBorders>
            <w:shd w:val="clear" w:color="auto" w:fill="auto"/>
            <w:vAlign w:val="center"/>
            <w:hideMark/>
          </w:tcPr>
          <w:p w14:paraId="78CE0CB8"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0.83 (0.069)</w:t>
            </w:r>
          </w:p>
        </w:tc>
        <w:tc>
          <w:tcPr>
            <w:tcW w:w="1134" w:type="dxa"/>
            <w:tcBorders>
              <w:top w:val="nil"/>
              <w:left w:val="nil"/>
              <w:bottom w:val="single" w:sz="4" w:space="0" w:color="auto"/>
              <w:right w:val="single" w:sz="4" w:space="0" w:color="auto"/>
            </w:tcBorders>
            <w:shd w:val="clear" w:color="auto" w:fill="auto"/>
            <w:vAlign w:val="center"/>
            <w:hideMark/>
          </w:tcPr>
          <w:p w14:paraId="13CAE742"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0.284(0.094)</w:t>
            </w:r>
          </w:p>
        </w:tc>
      </w:tr>
      <w:tr w:rsidR="006C4E6A" w:rsidRPr="006C4E6A" w14:paraId="4FF7B02D" w14:textId="77777777" w:rsidTr="00FA3A89">
        <w:trPr>
          <w:trHeight w:val="227"/>
        </w:trPr>
        <w:tc>
          <w:tcPr>
            <w:tcW w:w="992" w:type="dxa"/>
            <w:vMerge w:val="restart"/>
            <w:tcBorders>
              <w:top w:val="nil"/>
              <w:left w:val="single" w:sz="4" w:space="0" w:color="auto"/>
              <w:bottom w:val="single" w:sz="4" w:space="0" w:color="000000"/>
              <w:right w:val="single" w:sz="4" w:space="0" w:color="auto"/>
            </w:tcBorders>
            <w:shd w:val="clear" w:color="auto" w:fill="auto"/>
            <w:vAlign w:val="center"/>
            <w:hideMark/>
          </w:tcPr>
          <w:p w14:paraId="7C01F489"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Asia2007</w:t>
            </w:r>
          </w:p>
        </w:tc>
        <w:tc>
          <w:tcPr>
            <w:tcW w:w="2269" w:type="dxa"/>
            <w:tcBorders>
              <w:top w:val="nil"/>
              <w:left w:val="nil"/>
              <w:bottom w:val="single" w:sz="4" w:space="0" w:color="auto"/>
              <w:right w:val="single" w:sz="4" w:space="0" w:color="auto"/>
            </w:tcBorders>
            <w:shd w:val="clear" w:color="auto" w:fill="auto"/>
            <w:vAlign w:val="center"/>
            <w:hideMark/>
          </w:tcPr>
          <w:p w14:paraId="720F1BA2" w14:textId="5D811665"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Framingham-Wilson-male</w:t>
            </w:r>
          </w:p>
        </w:tc>
        <w:tc>
          <w:tcPr>
            <w:tcW w:w="992" w:type="dxa"/>
            <w:vMerge w:val="restart"/>
            <w:tcBorders>
              <w:top w:val="nil"/>
              <w:left w:val="single" w:sz="4" w:space="0" w:color="auto"/>
              <w:bottom w:val="single" w:sz="4" w:space="0" w:color="000000"/>
              <w:right w:val="single" w:sz="4" w:space="0" w:color="auto"/>
            </w:tcBorders>
            <w:shd w:val="clear" w:color="auto" w:fill="auto"/>
            <w:vAlign w:val="center"/>
            <w:hideMark/>
          </w:tcPr>
          <w:p w14:paraId="48A41D66"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1974-1993</w:t>
            </w:r>
          </w:p>
        </w:tc>
        <w:tc>
          <w:tcPr>
            <w:tcW w:w="992" w:type="dxa"/>
            <w:vMerge w:val="restart"/>
            <w:tcBorders>
              <w:top w:val="nil"/>
              <w:left w:val="single" w:sz="4" w:space="0" w:color="auto"/>
              <w:bottom w:val="single" w:sz="4" w:space="0" w:color="000000"/>
              <w:right w:val="single" w:sz="4" w:space="0" w:color="auto"/>
            </w:tcBorders>
            <w:shd w:val="clear" w:color="auto" w:fill="auto"/>
            <w:vAlign w:val="center"/>
            <w:hideMark/>
          </w:tcPr>
          <w:p w14:paraId="5B089C28"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8.3/8</w:t>
            </w:r>
          </w:p>
        </w:tc>
        <w:tc>
          <w:tcPr>
            <w:tcW w:w="2835" w:type="dxa"/>
            <w:vMerge w:val="restart"/>
            <w:tcBorders>
              <w:top w:val="nil"/>
              <w:left w:val="single" w:sz="4" w:space="0" w:color="auto"/>
              <w:bottom w:val="single" w:sz="4" w:space="0" w:color="000000"/>
              <w:right w:val="single" w:sz="4" w:space="0" w:color="auto"/>
            </w:tcBorders>
            <w:shd w:val="clear" w:color="auto" w:fill="auto"/>
            <w:vAlign w:val="center"/>
            <w:hideMark/>
          </w:tcPr>
          <w:p w14:paraId="745B9D05"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APCSC/China cohort</w:t>
            </w:r>
          </w:p>
        </w:tc>
        <w:tc>
          <w:tcPr>
            <w:tcW w:w="1560" w:type="dxa"/>
            <w:vMerge w:val="restart"/>
            <w:tcBorders>
              <w:top w:val="nil"/>
              <w:left w:val="single" w:sz="4" w:space="0" w:color="auto"/>
              <w:bottom w:val="single" w:sz="4" w:space="0" w:color="000000"/>
              <w:right w:val="single" w:sz="4" w:space="0" w:color="auto"/>
            </w:tcBorders>
            <w:shd w:val="clear" w:color="auto" w:fill="auto"/>
            <w:vAlign w:val="center"/>
            <w:hideMark/>
          </w:tcPr>
          <w:p w14:paraId="79A3B7A2"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China</w:t>
            </w:r>
          </w:p>
        </w:tc>
        <w:tc>
          <w:tcPr>
            <w:tcW w:w="1701" w:type="dxa"/>
            <w:tcBorders>
              <w:top w:val="nil"/>
              <w:left w:val="nil"/>
              <w:bottom w:val="single" w:sz="4" w:space="0" w:color="auto"/>
              <w:right w:val="single" w:sz="4" w:space="0" w:color="auto"/>
            </w:tcBorders>
            <w:shd w:val="clear" w:color="auto" w:fill="auto"/>
            <w:vAlign w:val="center"/>
            <w:hideMark/>
          </w:tcPr>
          <w:p w14:paraId="18C8B492"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Fatal or nonfatal CVD</w:t>
            </w:r>
          </w:p>
        </w:tc>
        <w:tc>
          <w:tcPr>
            <w:tcW w:w="1417" w:type="dxa"/>
            <w:tcBorders>
              <w:top w:val="nil"/>
              <w:left w:val="nil"/>
              <w:bottom w:val="single" w:sz="4" w:space="0" w:color="auto"/>
              <w:right w:val="single" w:sz="4" w:space="0" w:color="auto"/>
            </w:tcBorders>
            <w:shd w:val="clear" w:color="auto" w:fill="auto"/>
            <w:vAlign w:val="center"/>
            <w:hideMark/>
          </w:tcPr>
          <w:p w14:paraId="66C3FC1C" w14:textId="2FA5890F"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418/15046</w:t>
            </w:r>
            <w:r w:rsidR="00402A4A" w:rsidRPr="006C4E6A">
              <w:rPr>
                <w:rFonts w:ascii="Times New Roman" w:eastAsia="DengXian" w:hAnsi="Times New Roman" w:cs="Times New Roman"/>
                <w:color w:val="000000" w:themeColor="text1"/>
                <w:sz w:val="15"/>
                <w:szCs w:val="15"/>
              </w:rPr>
              <w:t>(2.8)</w:t>
            </w:r>
          </w:p>
        </w:tc>
        <w:tc>
          <w:tcPr>
            <w:tcW w:w="1134" w:type="dxa"/>
            <w:tcBorders>
              <w:top w:val="nil"/>
              <w:left w:val="nil"/>
              <w:bottom w:val="single" w:sz="4" w:space="0" w:color="auto"/>
              <w:right w:val="single" w:sz="4" w:space="0" w:color="auto"/>
            </w:tcBorders>
            <w:shd w:val="clear" w:color="auto" w:fill="auto"/>
            <w:vAlign w:val="center"/>
            <w:hideMark/>
          </w:tcPr>
          <w:p w14:paraId="07ABAB6C" w14:textId="6DA0C425"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47(30-75)</w:t>
            </w:r>
          </w:p>
        </w:tc>
        <w:tc>
          <w:tcPr>
            <w:tcW w:w="1134" w:type="dxa"/>
            <w:tcBorders>
              <w:top w:val="nil"/>
              <w:left w:val="nil"/>
              <w:bottom w:val="single" w:sz="4" w:space="0" w:color="auto"/>
              <w:right w:val="single" w:sz="4" w:space="0" w:color="auto"/>
            </w:tcBorders>
            <w:shd w:val="clear" w:color="auto" w:fill="auto"/>
            <w:vAlign w:val="center"/>
            <w:hideMark/>
          </w:tcPr>
          <w:p w14:paraId="5FDBFB44"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0.75(0.012)</w:t>
            </w:r>
          </w:p>
        </w:tc>
        <w:tc>
          <w:tcPr>
            <w:tcW w:w="1134" w:type="dxa"/>
            <w:tcBorders>
              <w:top w:val="nil"/>
              <w:left w:val="nil"/>
              <w:bottom w:val="single" w:sz="4" w:space="0" w:color="auto"/>
              <w:right w:val="single" w:sz="4" w:space="0" w:color="auto"/>
            </w:tcBorders>
            <w:shd w:val="clear" w:color="auto" w:fill="auto"/>
            <w:vAlign w:val="center"/>
            <w:hideMark/>
          </w:tcPr>
          <w:p w14:paraId="15433FEA"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0.266(0.013)</w:t>
            </w:r>
            <w:r w:rsidRPr="00D17B0D">
              <w:rPr>
                <w:rFonts w:ascii="Times New Roman" w:eastAsia="DengXian" w:hAnsi="Times New Roman" w:cs="Times New Roman"/>
                <w:color w:val="000000" w:themeColor="text1"/>
                <w:sz w:val="15"/>
                <w:szCs w:val="15"/>
                <w:vertAlign w:val="superscript"/>
              </w:rPr>
              <w:t>*</w:t>
            </w:r>
          </w:p>
        </w:tc>
      </w:tr>
      <w:tr w:rsidR="006C4E6A" w:rsidRPr="006C4E6A" w14:paraId="27E02E59" w14:textId="77777777" w:rsidTr="00FA3A89">
        <w:trPr>
          <w:trHeight w:val="227"/>
        </w:trPr>
        <w:tc>
          <w:tcPr>
            <w:tcW w:w="992" w:type="dxa"/>
            <w:vMerge/>
            <w:tcBorders>
              <w:top w:val="nil"/>
              <w:left w:val="single" w:sz="4" w:space="0" w:color="auto"/>
              <w:bottom w:val="single" w:sz="4" w:space="0" w:color="000000"/>
              <w:right w:val="single" w:sz="4" w:space="0" w:color="auto"/>
            </w:tcBorders>
            <w:shd w:val="clear" w:color="auto" w:fill="auto"/>
            <w:vAlign w:val="center"/>
            <w:hideMark/>
          </w:tcPr>
          <w:p w14:paraId="6C2E82B7"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p>
        </w:tc>
        <w:tc>
          <w:tcPr>
            <w:tcW w:w="2269" w:type="dxa"/>
            <w:tcBorders>
              <w:top w:val="nil"/>
              <w:left w:val="nil"/>
              <w:bottom w:val="single" w:sz="4" w:space="0" w:color="auto"/>
              <w:right w:val="single" w:sz="4" w:space="0" w:color="auto"/>
            </w:tcBorders>
            <w:shd w:val="clear" w:color="auto" w:fill="auto"/>
            <w:vAlign w:val="center"/>
            <w:hideMark/>
          </w:tcPr>
          <w:p w14:paraId="4F59948D" w14:textId="1112A156"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Framingham-Wilson-female</w:t>
            </w:r>
          </w:p>
        </w:tc>
        <w:tc>
          <w:tcPr>
            <w:tcW w:w="992" w:type="dxa"/>
            <w:vMerge/>
            <w:tcBorders>
              <w:top w:val="nil"/>
              <w:left w:val="single" w:sz="4" w:space="0" w:color="auto"/>
              <w:bottom w:val="single" w:sz="4" w:space="0" w:color="000000"/>
              <w:right w:val="single" w:sz="4" w:space="0" w:color="auto"/>
            </w:tcBorders>
            <w:shd w:val="clear" w:color="auto" w:fill="auto"/>
            <w:vAlign w:val="center"/>
            <w:hideMark/>
          </w:tcPr>
          <w:p w14:paraId="3AA4B89E"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p>
        </w:tc>
        <w:tc>
          <w:tcPr>
            <w:tcW w:w="992" w:type="dxa"/>
            <w:vMerge/>
            <w:tcBorders>
              <w:top w:val="nil"/>
              <w:left w:val="single" w:sz="4" w:space="0" w:color="auto"/>
              <w:bottom w:val="single" w:sz="4" w:space="0" w:color="000000"/>
              <w:right w:val="single" w:sz="4" w:space="0" w:color="auto"/>
            </w:tcBorders>
            <w:shd w:val="clear" w:color="auto" w:fill="auto"/>
            <w:vAlign w:val="center"/>
            <w:hideMark/>
          </w:tcPr>
          <w:p w14:paraId="5C4B659B"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p>
        </w:tc>
        <w:tc>
          <w:tcPr>
            <w:tcW w:w="2835" w:type="dxa"/>
            <w:vMerge/>
            <w:tcBorders>
              <w:top w:val="nil"/>
              <w:left w:val="single" w:sz="4" w:space="0" w:color="auto"/>
              <w:bottom w:val="single" w:sz="4" w:space="0" w:color="000000"/>
              <w:right w:val="single" w:sz="4" w:space="0" w:color="auto"/>
            </w:tcBorders>
            <w:shd w:val="clear" w:color="auto" w:fill="auto"/>
            <w:vAlign w:val="center"/>
            <w:hideMark/>
          </w:tcPr>
          <w:p w14:paraId="5385CDD7"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p>
        </w:tc>
        <w:tc>
          <w:tcPr>
            <w:tcW w:w="1560" w:type="dxa"/>
            <w:vMerge/>
            <w:tcBorders>
              <w:top w:val="nil"/>
              <w:left w:val="single" w:sz="4" w:space="0" w:color="auto"/>
              <w:bottom w:val="single" w:sz="4" w:space="0" w:color="000000"/>
              <w:right w:val="single" w:sz="4" w:space="0" w:color="auto"/>
            </w:tcBorders>
            <w:shd w:val="clear" w:color="auto" w:fill="auto"/>
            <w:vAlign w:val="center"/>
            <w:hideMark/>
          </w:tcPr>
          <w:p w14:paraId="4F368579"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p>
        </w:tc>
        <w:tc>
          <w:tcPr>
            <w:tcW w:w="1701" w:type="dxa"/>
            <w:tcBorders>
              <w:top w:val="nil"/>
              <w:left w:val="nil"/>
              <w:bottom w:val="single" w:sz="4" w:space="0" w:color="auto"/>
              <w:right w:val="single" w:sz="4" w:space="0" w:color="auto"/>
            </w:tcBorders>
            <w:shd w:val="clear" w:color="auto" w:fill="auto"/>
            <w:vAlign w:val="center"/>
            <w:hideMark/>
          </w:tcPr>
          <w:p w14:paraId="79AB6106"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Fatal or nonfatal CVD</w:t>
            </w:r>
          </w:p>
        </w:tc>
        <w:tc>
          <w:tcPr>
            <w:tcW w:w="1417" w:type="dxa"/>
            <w:tcBorders>
              <w:top w:val="nil"/>
              <w:left w:val="nil"/>
              <w:bottom w:val="single" w:sz="4" w:space="0" w:color="auto"/>
              <w:right w:val="single" w:sz="4" w:space="0" w:color="auto"/>
            </w:tcBorders>
            <w:shd w:val="clear" w:color="auto" w:fill="auto"/>
            <w:vAlign w:val="center"/>
            <w:hideMark/>
          </w:tcPr>
          <w:p w14:paraId="3EB61CDD" w14:textId="1BD72439"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124/10636</w:t>
            </w:r>
            <w:r w:rsidR="00402A4A" w:rsidRPr="006C4E6A">
              <w:rPr>
                <w:rFonts w:ascii="Times New Roman" w:eastAsia="DengXian" w:hAnsi="Times New Roman" w:cs="Times New Roman"/>
                <w:color w:val="000000" w:themeColor="text1"/>
                <w:sz w:val="15"/>
                <w:szCs w:val="15"/>
              </w:rPr>
              <w:t>(1.2)</w:t>
            </w:r>
          </w:p>
        </w:tc>
        <w:tc>
          <w:tcPr>
            <w:tcW w:w="1134" w:type="dxa"/>
            <w:tcBorders>
              <w:top w:val="nil"/>
              <w:left w:val="nil"/>
              <w:bottom w:val="single" w:sz="4" w:space="0" w:color="auto"/>
              <w:right w:val="single" w:sz="4" w:space="0" w:color="auto"/>
            </w:tcBorders>
            <w:shd w:val="clear" w:color="auto" w:fill="auto"/>
            <w:vAlign w:val="center"/>
            <w:hideMark/>
          </w:tcPr>
          <w:p w14:paraId="6B7E2386" w14:textId="31A88C4F"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46(30-75)</w:t>
            </w:r>
          </w:p>
        </w:tc>
        <w:tc>
          <w:tcPr>
            <w:tcW w:w="1134" w:type="dxa"/>
            <w:tcBorders>
              <w:top w:val="nil"/>
              <w:left w:val="nil"/>
              <w:bottom w:val="single" w:sz="4" w:space="0" w:color="auto"/>
              <w:right w:val="single" w:sz="4" w:space="0" w:color="auto"/>
            </w:tcBorders>
            <w:shd w:val="clear" w:color="auto" w:fill="auto"/>
            <w:vAlign w:val="center"/>
            <w:hideMark/>
          </w:tcPr>
          <w:p w14:paraId="6125B254"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0.79(0.020)</w:t>
            </w:r>
          </w:p>
        </w:tc>
        <w:tc>
          <w:tcPr>
            <w:tcW w:w="1134" w:type="dxa"/>
            <w:tcBorders>
              <w:top w:val="nil"/>
              <w:left w:val="nil"/>
              <w:bottom w:val="single" w:sz="4" w:space="0" w:color="auto"/>
              <w:right w:val="single" w:sz="4" w:space="0" w:color="auto"/>
            </w:tcBorders>
            <w:shd w:val="clear" w:color="auto" w:fill="auto"/>
            <w:vAlign w:val="center"/>
            <w:hideMark/>
          </w:tcPr>
          <w:p w14:paraId="7E373B05"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0.495(0.044)</w:t>
            </w:r>
            <w:r w:rsidRPr="00D17B0D">
              <w:rPr>
                <w:rFonts w:ascii="Times New Roman" w:eastAsia="DengXian" w:hAnsi="Times New Roman" w:cs="Times New Roman"/>
                <w:color w:val="000000" w:themeColor="text1"/>
                <w:sz w:val="15"/>
                <w:szCs w:val="15"/>
                <w:vertAlign w:val="superscript"/>
              </w:rPr>
              <w:t>*</w:t>
            </w:r>
          </w:p>
        </w:tc>
      </w:tr>
      <w:tr w:rsidR="006C4E6A" w:rsidRPr="006C4E6A" w14:paraId="0003F560" w14:textId="77777777" w:rsidTr="00FA3A89">
        <w:trPr>
          <w:trHeight w:val="227"/>
        </w:trPr>
        <w:tc>
          <w:tcPr>
            <w:tcW w:w="992" w:type="dxa"/>
            <w:vMerge/>
            <w:tcBorders>
              <w:top w:val="nil"/>
              <w:left w:val="single" w:sz="4" w:space="0" w:color="auto"/>
              <w:bottom w:val="single" w:sz="4" w:space="0" w:color="000000"/>
              <w:right w:val="single" w:sz="4" w:space="0" w:color="auto"/>
            </w:tcBorders>
            <w:shd w:val="clear" w:color="auto" w:fill="auto"/>
            <w:vAlign w:val="center"/>
            <w:hideMark/>
          </w:tcPr>
          <w:p w14:paraId="5E5EC5CD"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p>
        </w:tc>
        <w:tc>
          <w:tcPr>
            <w:tcW w:w="2269" w:type="dxa"/>
            <w:tcBorders>
              <w:top w:val="nil"/>
              <w:left w:val="nil"/>
              <w:bottom w:val="single" w:sz="4" w:space="0" w:color="auto"/>
              <w:right w:val="single" w:sz="4" w:space="0" w:color="auto"/>
            </w:tcBorders>
            <w:shd w:val="clear" w:color="auto" w:fill="auto"/>
            <w:vAlign w:val="center"/>
            <w:hideMark/>
          </w:tcPr>
          <w:p w14:paraId="74D72F86"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bookmarkStart w:id="83" w:name="RANGE!B55"/>
            <w:r w:rsidRPr="00D17B0D">
              <w:rPr>
                <w:rFonts w:ascii="Times New Roman" w:eastAsia="DengXian" w:hAnsi="Times New Roman" w:cs="Times New Roman"/>
                <w:color w:val="000000" w:themeColor="text1"/>
                <w:sz w:val="15"/>
                <w:szCs w:val="15"/>
              </w:rPr>
              <w:t>Asian equation-male</w:t>
            </w:r>
            <w:bookmarkEnd w:id="83"/>
          </w:p>
        </w:tc>
        <w:tc>
          <w:tcPr>
            <w:tcW w:w="992" w:type="dxa"/>
            <w:vMerge/>
            <w:tcBorders>
              <w:top w:val="nil"/>
              <w:left w:val="single" w:sz="4" w:space="0" w:color="auto"/>
              <w:bottom w:val="single" w:sz="4" w:space="0" w:color="000000"/>
              <w:right w:val="single" w:sz="4" w:space="0" w:color="auto"/>
            </w:tcBorders>
            <w:shd w:val="clear" w:color="auto" w:fill="auto"/>
            <w:vAlign w:val="center"/>
            <w:hideMark/>
          </w:tcPr>
          <w:p w14:paraId="7E4710A7"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p>
        </w:tc>
        <w:tc>
          <w:tcPr>
            <w:tcW w:w="992" w:type="dxa"/>
            <w:vMerge/>
            <w:tcBorders>
              <w:top w:val="nil"/>
              <w:left w:val="single" w:sz="4" w:space="0" w:color="auto"/>
              <w:bottom w:val="single" w:sz="4" w:space="0" w:color="000000"/>
              <w:right w:val="single" w:sz="4" w:space="0" w:color="auto"/>
            </w:tcBorders>
            <w:shd w:val="clear" w:color="auto" w:fill="auto"/>
            <w:vAlign w:val="center"/>
            <w:hideMark/>
          </w:tcPr>
          <w:p w14:paraId="0756C2F1"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p>
        </w:tc>
        <w:tc>
          <w:tcPr>
            <w:tcW w:w="2835" w:type="dxa"/>
            <w:vMerge/>
            <w:tcBorders>
              <w:top w:val="nil"/>
              <w:left w:val="single" w:sz="4" w:space="0" w:color="auto"/>
              <w:bottom w:val="single" w:sz="4" w:space="0" w:color="000000"/>
              <w:right w:val="single" w:sz="4" w:space="0" w:color="auto"/>
            </w:tcBorders>
            <w:shd w:val="clear" w:color="auto" w:fill="auto"/>
            <w:vAlign w:val="center"/>
            <w:hideMark/>
          </w:tcPr>
          <w:p w14:paraId="26815D29"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p>
        </w:tc>
        <w:tc>
          <w:tcPr>
            <w:tcW w:w="1560" w:type="dxa"/>
            <w:vMerge/>
            <w:tcBorders>
              <w:top w:val="nil"/>
              <w:left w:val="single" w:sz="4" w:space="0" w:color="auto"/>
              <w:bottom w:val="single" w:sz="4" w:space="0" w:color="000000"/>
              <w:right w:val="single" w:sz="4" w:space="0" w:color="auto"/>
            </w:tcBorders>
            <w:shd w:val="clear" w:color="auto" w:fill="auto"/>
            <w:vAlign w:val="center"/>
            <w:hideMark/>
          </w:tcPr>
          <w:p w14:paraId="4BDFBDEB"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p>
        </w:tc>
        <w:tc>
          <w:tcPr>
            <w:tcW w:w="1701" w:type="dxa"/>
            <w:tcBorders>
              <w:top w:val="nil"/>
              <w:left w:val="nil"/>
              <w:bottom w:val="single" w:sz="4" w:space="0" w:color="auto"/>
              <w:right w:val="single" w:sz="4" w:space="0" w:color="auto"/>
            </w:tcBorders>
            <w:shd w:val="clear" w:color="auto" w:fill="auto"/>
            <w:vAlign w:val="center"/>
            <w:hideMark/>
          </w:tcPr>
          <w:p w14:paraId="6185B9E9"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Fatal or nonfatal CVD</w:t>
            </w:r>
          </w:p>
        </w:tc>
        <w:tc>
          <w:tcPr>
            <w:tcW w:w="1417" w:type="dxa"/>
            <w:tcBorders>
              <w:top w:val="nil"/>
              <w:left w:val="nil"/>
              <w:bottom w:val="single" w:sz="4" w:space="0" w:color="auto"/>
              <w:right w:val="single" w:sz="4" w:space="0" w:color="auto"/>
            </w:tcBorders>
            <w:shd w:val="clear" w:color="auto" w:fill="auto"/>
            <w:vAlign w:val="center"/>
            <w:hideMark/>
          </w:tcPr>
          <w:p w14:paraId="6239FBCE" w14:textId="64BFE224"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418/15046</w:t>
            </w:r>
            <w:r w:rsidR="00402A4A" w:rsidRPr="006C4E6A">
              <w:rPr>
                <w:rFonts w:ascii="Times New Roman" w:eastAsia="DengXian" w:hAnsi="Times New Roman" w:cs="Times New Roman"/>
                <w:color w:val="000000" w:themeColor="text1"/>
                <w:sz w:val="15"/>
                <w:szCs w:val="15"/>
              </w:rPr>
              <w:t>(2.8)</w:t>
            </w:r>
          </w:p>
        </w:tc>
        <w:tc>
          <w:tcPr>
            <w:tcW w:w="1134" w:type="dxa"/>
            <w:tcBorders>
              <w:top w:val="nil"/>
              <w:left w:val="nil"/>
              <w:bottom w:val="single" w:sz="4" w:space="0" w:color="auto"/>
              <w:right w:val="single" w:sz="4" w:space="0" w:color="auto"/>
            </w:tcBorders>
            <w:shd w:val="clear" w:color="auto" w:fill="auto"/>
            <w:vAlign w:val="center"/>
            <w:hideMark/>
          </w:tcPr>
          <w:p w14:paraId="657DF7B5" w14:textId="79F4A974"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47(30-75)</w:t>
            </w:r>
          </w:p>
        </w:tc>
        <w:tc>
          <w:tcPr>
            <w:tcW w:w="1134" w:type="dxa"/>
            <w:tcBorders>
              <w:top w:val="nil"/>
              <w:left w:val="nil"/>
              <w:bottom w:val="single" w:sz="4" w:space="0" w:color="auto"/>
              <w:right w:val="single" w:sz="4" w:space="0" w:color="auto"/>
            </w:tcBorders>
            <w:shd w:val="clear" w:color="auto" w:fill="auto"/>
            <w:vAlign w:val="center"/>
            <w:hideMark/>
          </w:tcPr>
          <w:p w14:paraId="2C94CDD8"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0.76(0.012)</w:t>
            </w:r>
          </w:p>
        </w:tc>
        <w:tc>
          <w:tcPr>
            <w:tcW w:w="1134" w:type="dxa"/>
            <w:tcBorders>
              <w:top w:val="nil"/>
              <w:left w:val="nil"/>
              <w:bottom w:val="single" w:sz="4" w:space="0" w:color="auto"/>
              <w:right w:val="single" w:sz="4" w:space="0" w:color="auto"/>
            </w:tcBorders>
            <w:shd w:val="clear" w:color="auto" w:fill="auto"/>
            <w:vAlign w:val="center"/>
            <w:hideMark/>
          </w:tcPr>
          <w:p w14:paraId="63A9B14E"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0.901(0.043)</w:t>
            </w:r>
            <w:r w:rsidRPr="00D17B0D">
              <w:rPr>
                <w:rFonts w:ascii="Times New Roman" w:eastAsia="DengXian" w:hAnsi="Times New Roman" w:cs="Times New Roman"/>
                <w:color w:val="000000" w:themeColor="text1"/>
                <w:sz w:val="15"/>
                <w:szCs w:val="15"/>
                <w:vertAlign w:val="superscript"/>
              </w:rPr>
              <w:t>*</w:t>
            </w:r>
          </w:p>
        </w:tc>
      </w:tr>
      <w:tr w:rsidR="006C4E6A" w:rsidRPr="006C4E6A" w14:paraId="4A543AA1" w14:textId="77777777" w:rsidTr="00FA3A89">
        <w:trPr>
          <w:trHeight w:val="227"/>
        </w:trPr>
        <w:tc>
          <w:tcPr>
            <w:tcW w:w="992" w:type="dxa"/>
            <w:vMerge/>
            <w:tcBorders>
              <w:top w:val="nil"/>
              <w:left w:val="single" w:sz="4" w:space="0" w:color="auto"/>
              <w:bottom w:val="single" w:sz="4" w:space="0" w:color="000000"/>
              <w:right w:val="single" w:sz="4" w:space="0" w:color="auto"/>
            </w:tcBorders>
            <w:shd w:val="clear" w:color="auto" w:fill="auto"/>
            <w:vAlign w:val="center"/>
            <w:hideMark/>
          </w:tcPr>
          <w:p w14:paraId="32E916E7"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p>
        </w:tc>
        <w:tc>
          <w:tcPr>
            <w:tcW w:w="2269" w:type="dxa"/>
            <w:tcBorders>
              <w:top w:val="nil"/>
              <w:left w:val="nil"/>
              <w:bottom w:val="single" w:sz="4" w:space="0" w:color="auto"/>
              <w:right w:val="single" w:sz="4" w:space="0" w:color="auto"/>
            </w:tcBorders>
            <w:shd w:val="clear" w:color="auto" w:fill="auto"/>
            <w:vAlign w:val="center"/>
            <w:hideMark/>
          </w:tcPr>
          <w:p w14:paraId="33206A25"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 xml:space="preserve">Asian </w:t>
            </w:r>
            <w:bookmarkStart w:id="84" w:name="OLE_LINK353"/>
            <w:r w:rsidRPr="00D17B0D">
              <w:rPr>
                <w:rFonts w:ascii="Times New Roman" w:eastAsia="DengXian" w:hAnsi="Times New Roman" w:cs="Times New Roman"/>
                <w:color w:val="000000" w:themeColor="text1"/>
                <w:sz w:val="15"/>
                <w:szCs w:val="15"/>
              </w:rPr>
              <w:t>equation</w:t>
            </w:r>
            <w:bookmarkEnd w:id="84"/>
            <w:r w:rsidRPr="00D17B0D">
              <w:rPr>
                <w:rFonts w:ascii="Times New Roman" w:eastAsia="DengXian" w:hAnsi="Times New Roman" w:cs="Times New Roman"/>
                <w:color w:val="000000" w:themeColor="text1"/>
                <w:sz w:val="15"/>
                <w:szCs w:val="15"/>
              </w:rPr>
              <w:t>-female</w:t>
            </w:r>
          </w:p>
        </w:tc>
        <w:tc>
          <w:tcPr>
            <w:tcW w:w="992" w:type="dxa"/>
            <w:vMerge/>
            <w:tcBorders>
              <w:top w:val="nil"/>
              <w:left w:val="single" w:sz="4" w:space="0" w:color="auto"/>
              <w:bottom w:val="single" w:sz="4" w:space="0" w:color="000000"/>
              <w:right w:val="single" w:sz="4" w:space="0" w:color="auto"/>
            </w:tcBorders>
            <w:shd w:val="clear" w:color="auto" w:fill="auto"/>
            <w:vAlign w:val="center"/>
            <w:hideMark/>
          </w:tcPr>
          <w:p w14:paraId="7D94E704"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p>
        </w:tc>
        <w:tc>
          <w:tcPr>
            <w:tcW w:w="992" w:type="dxa"/>
            <w:vMerge/>
            <w:tcBorders>
              <w:top w:val="nil"/>
              <w:left w:val="single" w:sz="4" w:space="0" w:color="auto"/>
              <w:bottom w:val="single" w:sz="4" w:space="0" w:color="000000"/>
              <w:right w:val="single" w:sz="4" w:space="0" w:color="auto"/>
            </w:tcBorders>
            <w:shd w:val="clear" w:color="auto" w:fill="auto"/>
            <w:vAlign w:val="center"/>
            <w:hideMark/>
          </w:tcPr>
          <w:p w14:paraId="546F7748"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p>
        </w:tc>
        <w:tc>
          <w:tcPr>
            <w:tcW w:w="2835" w:type="dxa"/>
            <w:vMerge/>
            <w:tcBorders>
              <w:top w:val="nil"/>
              <w:left w:val="single" w:sz="4" w:space="0" w:color="auto"/>
              <w:bottom w:val="single" w:sz="4" w:space="0" w:color="000000"/>
              <w:right w:val="single" w:sz="4" w:space="0" w:color="auto"/>
            </w:tcBorders>
            <w:shd w:val="clear" w:color="auto" w:fill="auto"/>
            <w:vAlign w:val="center"/>
            <w:hideMark/>
          </w:tcPr>
          <w:p w14:paraId="533FD9E6"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p>
        </w:tc>
        <w:tc>
          <w:tcPr>
            <w:tcW w:w="1560" w:type="dxa"/>
            <w:vMerge/>
            <w:tcBorders>
              <w:top w:val="nil"/>
              <w:left w:val="single" w:sz="4" w:space="0" w:color="auto"/>
              <w:bottom w:val="single" w:sz="4" w:space="0" w:color="000000"/>
              <w:right w:val="single" w:sz="4" w:space="0" w:color="auto"/>
            </w:tcBorders>
            <w:shd w:val="clear" w:color="auto" w:fill="auto"/>
            <w:vAlign w:val="center"/>
            <w:hideMark/>
          </w:tcPr>
          <w:p w14:paraId="5397371A"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p>
        </w:tc>
        <w:tc>
          <w:tcPr>
            <w:tcW w:w="1701" w:type="dxa"/>
            <w:tcBorders>
              <w:top w:val="nil"/>
              <w:left w:val="nil"/>
              <w:bottom w:val="single" w:sz="4" w:space="0" w:color="auto"/>
              <w:right w:val="single" w:sz="4" w:space="0" w:color="auto"/>
            </w:tcBorders>
            <w:shd w:val="clear" w:color="auto" w:fill="auto"/>
            <w:vAlign w:val="center"/>
            <w:hideMark/>
          </w:tcPr>
          <w:p w14:paraId="6B29C585"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Fatal or nonfatal CVD</w:t>
            </w:r>
          </w:p>
        </w:tc>
        <w:tc>
          <w:tcPr>
            <w:tcW w:w="1417" w:type="dxa"/>
            <w:tcBorders>
              <w:top w:val="nil"/>
              <w:left w:val="nil"/>
              <w:bottom w:val="single" w:sz="4" w:space="0" w:color="auto"/>
              <w:right w:val="single" w:sz="4" w:space="0" w:color="auto"/>
            </w:tcBorders>
            <w:shd w:val="clear" w:color="auto" w:fill="auto"/>
            <w:vAlign w:val="center"/>
            <w:hideMark/>
          </w:tcPr>
          <w:p w14:paraId="3C8B80CB" w14:textId="313F6A34"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124/10636</w:t>
            </w:r>
            <w:r w:rsidR="00402A4A" w:rsidRPr="006C4E6A">
              <w:rPr>
                <w:rFonts w:ascii="Times New Roman" w:eastAsia="DengXian" w:hAnsi="Times New Roman" w:cs="Times New Roman"/>
                <w:color w:val="000000" w:themeColor="text1"/>
                <w:sz w:val="15"/>
                <w:szCs w:val="15"/>
              </w:rPr>
              <w:t>(1.2)</w:t>
            </w:r>
          </w:p>
        </w:tc>
        <w:tc>
          <w:tcPr>
            <w:tcW w:w="1134" w:type="dxa"/>
            <w:tcBorders>
              <w:top w:val="nil"/>
              <w:left w:val="nil"/>
              <w:bottom w:val="single" w:sz="4" w:space="0" w:color="auto"/>
              <w:right w:val="single" w:sz="4" w:space="0" w:color="auto"/>
            </w:tcBorders>
            <w:shd w:val="clear" w:color="auto" w:fill="auto"/>
            <w:vAlign w:val="center"/>
            <w:hideMark/>
          </w:tcPr>
          <w:p w14:paraId="4ED8C0CA" w14:textId="700632B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46(30-75)</w:t>
            </w:r>
          </w:p>
        </w:tc>
        <w:tc>
          <w:tcPr>
            <w:tcW w:w="1134" w:type="dxa"/>
            <w:tcBorders>
              <w:top w:val="nil"/>
              <w:left w:val="nil"/>
              <w:bottom w:val="single" w:sz="4" w:space="0" w:color="auto"/>
              <w:right w:val="single" w:sz="4" w:space="0" w:color="auto"/>
            </w:tcBorders>
            <w:shd w:val="clear" w:color="auto" w:fill="auto"/>
            <w:vAlign w:val="center"/>
            <w:hideMark/>
          </w:tcPr>
          <w:p w14:paraId="6C68E570"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0.80(0.020)</w:t>
            </w:r>
          </w:p>
        </w:tc>
        <w:tc>
          <w:tcPr>
            <w:tcW w:w="1134" w:type="dxa"/>
            <w:tcBorders>
              <w:top w:val="nil"/>
              <w:left w:val="nil"/>
              <w:bottom w:val="single" w:sz="4" w:space="0" w:color="auto"/>
              <w:right w:val="single" w:sz="4" w:space="0" w:color="auto"/>
            </w:tcBorders>
            <w:shd w:val="clear" w:color="auto" w:fill="auto"/>
            <w:vAlign w:val="center"/>
            <w:hideMark/>
          </w:tcPr>
          <w:p w14:paraId="0F36F4A6" w14:textId="77777777" w:rsidR="00133023" w:rsidRPr="00D17B0D" w:rsidRDefault="00133023" w:rsidP="00133023">
            <w:pPr>
              <w:adjustRightInd w:val="0"/>
              <w:snapToGrid w:val="0"/>
              <w:spacing w:before="100" w:beforeAutospacing="1"/>
              <w:rPr>
                <w:rFonts w:ascii="Times New Roman" w:eastAsia="DengXian" w:hAnsi="Times New Roman" w:cs="Times New Roman"/>
                <w:color w:val="000000" w:themeColor="text1"/>
                <w:sz w:val="15"/>
                <w:szCs w:val="15"/>
              </w:rPr>
            </w:pPr>
            <w:r w:rsidRPr="00D17B0D">
              <w:rPr>
                <w:rFonts w:ascii="Times New Roman" w:eastAsia="DengXian" w:hAnsi="Times New Roman" w:cs="Times New Roman"/>
                <w:color w:val="000000" w:themeColor="text1"/>
                <w:sz w:val="15"/>
                <w:szCs w:val="15"/>
              </w:rPr>
              <w:t>0.909(0.081)</w:t>
            </w:r>
            <w:r w:rsidRPr="00D17B0D">
              <w:rPr>
                <w:rFonts w:ascii="Times New Roman" w:eastAsia="DengXian" w:hAnsi="Times New Roman" w:cs="Times New Roman"/>
                <w:color w:val="000000" w:themeColor="text1"/>
                <w:sz w:val="15"/>
                <w:szCs w:val="15"/>
                <w:vertAlign w:val="superscript"/>
              </w:rPr>
              <w:t>*</w:t>
            </w:r>
          </w:p>
        </w:tc>
      </w:tr>
    </w:tbl>
    <w:p w14:paraId="083F1344" w14:textId="098433F8" w:rsidR="009E2908" w:rsidRDefault="00DF6BA9" w:rsidP="0011561F">
      <w:pPr>
        <w:rPr>
          <w:rFonts w:ascii="Times New Roman" w:eastAsia="DengXian" w:hAnsi="Times New Roman" w:cs="Times New Roman"/>
          <w:color w:val="000000"/>
          <w:sz w:val="15"/>
          <w:szCs w:val="15"/>
        </w:rPr>
      </w:pPr>
      <w:r w:rsidRPr="000E59D6">
        <w:rPr>
          <w:rFonts w:ascii="Times New Roman" w:eastAsiaTheme="minorEastAsia" w:hAnsi="Times New Roman" w:cs="Times New Roman" w:hint="eastAsia"/>
          <w:noProof/>
          <w:kern w:val="2"/>
          <w:sz w:val="15"/>
          <w:szCs w:val="15"/>
        </w:rPr>
        <w:t>N</w:t>
      </w:r>
      <w:r w:rsidRPr="000E59D6">
        <w:rPr>
          <w:rFonts w:ascii="Times New Roman" w:eastAsiaTheme="minorEastAsia" w:hAnsi="Times New Roman" w:cs="Times New Roman"/>
          <w:noProof/>
          <w:kern w:val="2"/>
          <w:sz w:val="15"/>
          <w:szCs w:val="15"/>
        </w:rPr>
        <w:t xml:space="preserve">otes: </w:t>
      </w:r>
      <w:r w:rsidR="00D32935" w:rsidRPr="006B4855">
        <w:rPr>
          <w:rFonts w:ascii="Times New Roman" w:eastAsia="DengXian" w:hAnsi="Times New Roman" w:cs="Times New Roman"/>
          <w:color w:val="000000"/>
          <w:sz w:val="15"/>
          <w:szCs w:val="15"/>
        </w:rPr>
        <w:t>FU</w:t>
      </w:r>
      <w:r w:rsidR="00D32935">
        <w:rPr>
          <w:rFonts w:ascii="Times New Roman" w:eastAsia="DengXian" w:hAnsi="Times New Roman" w:cs="Times New Roman"/>
          <w:color w:val="000000"/>
          <w:sz w:val="15"/>
          <w:szCs w:val="15"/>
        </w:rPr>
        <w:t>,</w:t>
      </w:r>
      <w:r w:rsidR="00D32935" w:rsidRPr="006B4855">
        <w:rPr>
          <w:rFonts w:ascii="Times New Roman" w:eastAsia="DengXian" w:hAnsi="Times New Roman" w:cs="Times New Roman"/>
          <w:color w:val="000000"/>
          <w:sz w:val="15"/>
          <w:szCs w:val="15"/>
        </w:rPr>
        <w:t xml:space="preserve"> follow-up</w:t>
      </w:r>
      <w:r w:rsidR="004634CF">
        <w:rPr>
          <w:rFonts w:ascii="Times New Roman" w:eastAsia="DengXian" w:hAnsi="Times New Roman" w:cs="Times New Roman"/>
          <w:color w:val="000000"/>
          <w:sz w:val="15"/>
          <w:szCs w:val="15"/>
        </w:rPr>
        <w:t xml:space="preserve">; </w:t>
      </w:r>
      <w:r w:rsidR="00D32935" w:rsidRPr="006B4855">
        <w:rPr>
          <w:rFonts w:ascii="Times New Roman" w:eastAsia="DengXian" w:hAnsi="Times New Roman" w:cs="Times New Roman"/>
          <w:color w:val="000000"/>
          <w:sz w:val="15"/>
          <w:szCs w:val="15"/>
        </w:rPr>
        <w:t>N</w:t>
      </w:r>
      <w:r w:rsidR="00D32935">
        <w:rPr>
          <w:rFonts w:ascii="Times New Roman" w:eastAsia="DengXian" w:hAnsi="Times New Roman" w:cs="Times New Roman"/>
          <w:color w:val="000000"/>
          <w:sz w:val="15"/>
          <w:szCs w:val="15"/>
        </w:rPr>
        <w:t xml:space="preserve">, </w:t>
      </w:r>
      <w:r w:rsidR="00D32935" w:rsidRPr="006B4855">
        <w:rPr>
          <w:rFonts w:ascii="Times New Roman" w:eastAsia="DengXian" w:hAnsi="Times New Roman" w:cs="Times New Roman"/>
          <w:color w:val="000000"/>
          <w:sz w:val="15"/>
          <w:szCs w:val="15"/>
        </w:rPr>
        <w:t>number</w:t>
      </w:r>
      <w:r w:rsidR="004634CF">
        <w:rPr>
          <w:rFonts w:ascii="Times New Roman" w:eastAsia="DengXian" w:hAnsi="Times New Roman" w:cs="Times New Roman"/>
          <w:color w:val="000000"/>
          <w:sz w:val="15"/>
          <w:szCs w:val="15"/>
        </w:rPr>
        <w:t>;</w:t>
      </w:r>
      <w:r w:rsidR="00D32935" w:rsidRPr="006B4855">
        <w:rPr>
          <w:rFonts w:ascii="Times New Roman" w:eastAsia="DengXian" w:hAnsi="Times New Roman" w:cs="Times New Roman"/>
          <w:color w:val="000000"/>
          <w:sz w:val="15"/>
          <w:szCs w:val="15"/>
        </w:rPr>
        <w:t xml:space="preserve"> C</w:t>
      </w:r>
      <w:r w:rsidR="00D32935">
        <w:rPr>
          <w:rFonts w:ascii="Times New Roman" w:eastAsia="DengXian" w:hAnsi="Times New Roman" w:cs="Times New Roman"/>
          <w:color w:val="000000"/>
          <w:sz w:val="15"/>
          <w:szCs w:val="15"/>
        </w:rPr>
        <w:t>,</w:t>
      </w:r>
      <w:r w:rsidR="00D32935" w:rsidRPr="006B4855">
        <w:rPr>
          <w:rFonts w:ascii="Times New Roman" w:eastAsia="DengXian" w:hAnsi="Times New Roman" w:cs="Times New Roman"/>
          <w:color w:val="000000"/>
          <w:sz w:val="15"/>
          <w:szCs w:val="15"/>
        </w:rPr>
        <w:t xml:space="preserve"> c-statistic</w:t>
      </w:r>
      <w:r w:rsidR="004634CF">
        <w:rPr>
          <w:rFonts w:ascii="Times New Roman" w:eastAsia="DengXian" w:hAnsi="Times New Roman" w:cs="Times New Roman"/>
          <w:color w:val="000000"/>
          <w:sz w:val="15"/>
          <w:szCs w:val="15"/>
        </w:rPr>
        <w:t>;</w:t>
      </w:r>
      <w:r w:rsidR="00D32935" w:rsidRPr="006B4855">
        <w:rPr>
          <w:rFonts w:ascii="Times New Roman" w:eastAsia="DengXian" w:hAnsi="Times New Roman" w:cs="Times New Roman"/>
          <w:color w:val="000000"/>
          <w:sz w:val="15"/>
          <w:szCs w:val="15"/>
        </w:rPr>
        <w:t xml:space="preserve"> OE: observed/expected ratio</w:t>
      </w:r>
      <w:r w:rsidR="004634CF">
        <w:rPr>
          <w:rFonts w:ascii="Times New Roman" w:eastAsia="DengXian" w:hAnsi="Times New Roman" w:cs="Times New Roman"/>
          <w:color w:val="000000"/>
          <w:sz w:val="15"/>
          <w:szCs w:val="15"/>
        </w:rPr>
        <w:t>;</w:t>
      </w:r>
      <w:r w:rsidR="00D32935" w:rsidRPr="006B4855">
        <w:rPr>
          <w:rFonts w:ascii="Times New Roman" w:eastAsia="DengXian" w:hAnsi="Times New Roman" w:cs="Times New Roman"/>
          <w:color w:val="000000"/>
          <w:sz w:val="15"/>
          <w:szCs w:val="15"/>
        </w:rPr>
        <w:t xml:space="preserve"> SE: standard error</w:t>
      </w:r>
      <w:r w:rsidR="00AA7DED">
        <w:rPr>
          <w:rFonts w:ascii="Times New Roman" w:eastAsia="DengXian" w:hAnsi="Times New Roman" w:cs="Times New Roman"/>
          <w:color w:val="000000"/>
          <w:sz w:val="15"/>
          <w:szCs w:val="15"/>
        </w:rPr>
        <w:t xml:space="preserve">; </w:t>
      </w:r>
      <w:r w:rsidR="00E87C61">
        <w:rPr>
          <w:rFonts w:ascii="Times New Roman" w:eastAsia="DengXian" w:hAnsi="Times New Roman" w:cs="Times New Roman"/>
          <w:color w:val="000000"/>
          <w:sz w:val="15"/>
          <w:szCs w:val="15"/>
        </w:rPr>
        <w:t xml:space="preserve">ICVD, </w:t>
      </w:r>
      <w:r w:rsidR="00E87C61" w:rsidRPr="00E87C61">
        <w:rPr>
          <w:rFonts w:ascii="Times New Roman" w:eastAsia="DengXian" w:hAnsi="Times New Roman" w:cs="Times New Roman"/>
          <w:color w:val="000000"/>
          <w:sz w:val="15"/>
          <w:szCs w:val="15"/>
        </w:rPr>
        <w:t>ischemic cardiovascular disease</w:t>
      </w:r>
      <w:r w:rsidR="00E87C61">
        <w:rPr>
          <w:rFonts w:ascii="Times New Roman" w:eastAsia="DengXian" w:hAnsi="Times New Roman" w:cs="Times New Roman"/>
          <w:color w:val="000000"/>
          <w:sz w:val="15"/>
          <w:szCs w:val="15"/>
        </w:rPr>
        <w:t>;</w:t>
      </w:r>
      <w:r w:rsidR="00E87C61" w:rsidRPr="00E87C61">
        <w:rPr>
          <w:rFonts w:ascii="Times New Roman" w:eastAsia="DengXian" w:hAnsi="Times New Roman" w:cs="Times New Roman"/>
          <w:color w:val="000000"/>
          <w:sz w:val="15"/>
          <w:szCs w:val="15"/>
        </w:rPr>
        <w:t xml:space="preserve"> </w:t>
      </w:r>
      <w:r w:rsidR="003E6780" w:rsidRPr="000E59D6">
        <w:rPr>
          <w:rFonts w:ascii="Times New Roman" w:eastAsiaTheme="minorEastAsia" w:hAnsi="Times New Roman" w:cs="Times New Roman"/>
          <w:noProof/>
          <w:kern w:val="2"/>
          <w:sz w:val="15"/>
          <w:szCs w:val="15"/>
        </w:rPr>
        <w:t>MUCA,</w:t>
      </w:r>
      <w:r w:rsidR="000E59D6" w:rsidRPr="000E59D6">
        <w:rPr>
          <w:rFonts w:ascii="Times New Roman" w:eastAsiaTheme="minorEastAsia" w:hAnsi="Times New Roman" w:cs="Times New Roman"/>
          <w:noProof/>
          <w:kern w:val="2"/>
          <w:sz w:val="15"/>
          <w:szCs w:val="15"/>
        </w:rPr>
        <w:t xml:space="preserve"> China Multi-Center Collaborative Study of Cardiovascular Epidemiology</w:t>
      </w:r>
      <w:r w:rsidR="002E6F6A">
        <w:rPr>
          <w:rFonts w:ascii="Times New Roman" w:eastAsiaTheme="minorEastAsia" w:hAnsi="Times New Roman" w:cs="Times New Roman"/>
          <w:noProof/>
          <w:kern w:val="2"/>
          <w:sz w:val="15"/>
          <w:szCs w:val="15"/>
        </w:rPr>
        <w:t xml:space="preserve">; </w:t>
      </w:r>
      <w:r w:rsidR="004634CF">
        <w:rPr>
          <w:rFonts w:ascii="Times New Roman" w:eastAsiaTheme="minorEastAsia" w:hAnsi="Times New Roman" w:cs="Times New Roman"/>
          <w:noProof/>
          <w:kern w:val="2"/>
          <w:sz w:val="15"/>
          <w:szCs w:val="15"/>
        </w:rPr>
        <w:t xml:space="preserve">CVD, </w:t>
      </w:r>
      <w:r w:rsidR="004634CF" w:rsidRPr="004634CF">
        <w:rPr>
          <w:rFonts w:ascii="Times New Roman" w:eastAsiaTheme="minorEastAsia" w:hAnsi="Times New Roman" w:cs="Times New Roman"/>
          <w:noProof/>
          <w:kern w:val="2"/>
          <w:sz w:val="15"/>
          <w:szCs w:val="15"/>
        </w:rPr>
        <w:t>cardiovascular disease</w:t>
      </w:r>
      <w:r w:rsidR="004634CF">
        <w:rPr>
          <w:rFonts w:ascii="Times New Roman" w:eastAsiaTheme="minorEastAsia" w:hAnsi="Times New Roman" w:cs="Times New Roman"/>
          <w:noProof/>
          <w:kern w:val="2"/>
          <w:sz w:val="15"/>
          <w:szCs w:val="15"/>
        </w:rPr>
        <w:t>;</w:t>
      </w:r>
      <w:r w:rsidR="004634CF" w:rsidRPr="004634CF">
        <w:rPr>
          <w:rFonts w:ascii="Times New Roman" w:eastAsiaTheme="minorEastAsia" w:hAnsi="Times New Roman" w:cs="Times New Roman"/>
          <w:noProof/>
          <w:kern w:val="2"/>
          <w:sz w:val="15"/>
          <w:szCs w:val="15"/>
        </w:rPr>
        <w:t xml:space="preserve"> </w:t>
      </w:r>
      <w:r w:rsidR="0066073C">
        <w:rPr>
          <w:rFonts w:ascii="Times New Roman" w:eastAsiaTheme="minorEastAsia" w:hAnsi="Times New Roman" w:cs="Times New Roman"/>
          <w:noProof/>
          <w:kern w:val="2"/>
          <w:sz w:val="15"/>
          <w:szCs w:val="15"/>
        </w:rPr>
        <w:t>CMC</w:t>
      </w:r>
      <w:r w:rsidR="0066073C" w:rsidRPr="0066073C">
        <w:rPr>
          <w:rFonts w:ascii="Times New Roman" w:eastAsia="DengXian" w:hAnsi="Times New Roman" w:cs="Times New Roman"/>
          <w:color w:val="000000"/>
          <w:sz w:val="15"/>
          <w:szCs w:val="15"/>
        </w:rPr>
        <w:t xml:space="preserve">S, </w:t>
      </w:r>
      <w:r w:rsidR="0066073C" w:rsidRPr="0066073C">
        <w:rPr>
          <w:rFonts w:ascii="Times New Roman" w:eastAsia="DengXian" w:hAnsi="Times New Roman" w:cs="Times New Roman" w:hint="eastAsia"/>
          <w:color w:val="000000"/>
          <w:sz w:val="15"/>
          <w:szCs w:val="15"/>
        </w:rPr>
        <w:t>Chine</w:t>
      </w:r>
      <w:r w:rsidR="0066073C" w:rsidRPr="0066073C">
        <w:rPr>
          <w:rFonts w:ascii="Times New Roman" w:eastAsia="DengXian" w:hAnsi="Times New Roman" w:cs="Times New Roman"/>
          <w:color w:val="000000"/>
          <w:sz w:val="15"/>
          <w:szCs w:val="15"/>
        </w:rPr>
        <w:t xml:space="preserve">se multi-provincial cohort study; </w:t>
      </w:r>
      <w:r w:rsidR="00D35BC7">
        <w:rPr>
          <w:rFonts w:ascii="Times New Roman" w:eastAsia="DengXian" w:hAnsi="Times New Roman" w:cs="Times New Roman"/>
          <w:color w:val="000000"/>
          <w:sz w:val="15"/>
          <w:szCs w:val="15"/>
        </w:rPr>
        <w:t xml:space="preserve">CHD, </w:t>
      </w:r>
      <w:r w:rsidR="00D35BC7" w:rsidRPr="00D35BC7">
        <w:rPr>
          <w:rFonts w:ascii="Times New Roman" w:eastAsia="DengXian" w:hAnsi="Times New Roman" w:cs="Times New Roman"/>
          <w:color w:val="000000"/>
          <w:sz w:val="15"/>
          <w:szCs w:val="15"/>
        </w:rPr>
        <w:t>coronary heart disease</w:t>
      </w:r>
      <w:r w:rsidR="00D35BC7">
        <w:rPr>
          <w:rFonts w:ascii="Times New Roman" w:eastAsia="DengXian" w:hAnsi="Times New Roman" w:cs="Times New Roman"/>
          <w:color w:val="000000"/>
          <w:sz w:val="15"/>
          <w:szCs w:val="15"/>
        </w:rPr>
        <w:t>;</w:t>
      </w:r>
      <w:r w:rsidR="00D35BC7" w:rsidRPr="0066073C">
        <w:rPr>
          <w:rFonts w:ascii="Times New Roman" w:eastAsia="DengXian" w:hAnsi="Times New Roman" w:cs="Times New Roman"/>
          <w:color w:val="000000"/>
          <w:sz w:val="15"/>
          <w:szCs w:val="15"/>
        </w:rPr>
        <w:t xml:space="preserve"> </w:t>
      </w:r>
      <w:r w:rsidR="001F000B">
        <w:rPr>
          <w:rFonts w:ascii="Times New Roman" w:eastAsia="DengXian" w:hAnsi="Times New Roman" w:cs="Times New Roman"/>
          <w:color w:val="000000"/>
          <w:sz w:val="15"/>
          <w:szCs w:val="15"/>
        </w:rPr>
        <w:t xml:space="preserve">PCE, pooled </w:t>
      </w:r>
      <w:r w:rsidR="001F000B" w:rsidRPr="001F000B">
        <w:rPr>
          <w:rFonts w:ascii="Times New Roman" w:eastAsia="DengXian" w:hAnsi="Times New Roman" w:cs="Times New Roman"/>
          <w:color w:val="000000"/>
          <w:sz w:val="15"/>
          <w:szCs w:val="15"/>
        </w:rPr>
        <w:t>Cohort Equations</w:t>
      </w:r>
      <w:r w:rsidR="001F000B">
        <w:rPr>
          <w:rFonts w:ascii="Times New Roman" w:eastAsia="DengXian" w:hAnsi="Times New Roman" w:cs="Times New Roman"/>
          <w:color w:val="000000"/>
          <w:sz w:val="15"/>
          <w:szCs w:val="15"/>
        </w:rPr>
        <w:t>;</w:t>
      </w:r>
      <w:r w:rsidR="001F000B" w:rsidRPr="0066073C">
        <w:rPr>
          <w:rFonts w:ascii="Times New Roman" w:eastAsia="DengXian" w:hAnsi="Times New Roman" w:cs="Times New Roman"/>
          <w:color w:val="000000"/>
          <w:sz w:val="15"/>
          <w:szCs w:val="15"/>
        </w:rPr>
        <w:t xml:space="preserve"> </w:t>
      </w:r>
      <w:r w:rsidR="00CF0EB1">
        <w:rPr>
          <w:rFonts w:ascii="Times New Roman" w:eastAsia="DengXian" w:hAnsi="Times New Roman" w:cs="Times New Roman"/>
          <w:color w:val="000000"/>
          <w:sz w:val="15"/>
          <w:szCs w:val="15"/>
        </w:rPr>
        <w:t>Chin</w:t>
      </w:r>
      <w:r w:rsidR="00CF0EB1" w:rsidRPr="00CF0EB1">
        <w:rPr>
          <w:rFonts w:ascii="Times New Roman" w:eastAsiaTheme="minorEastAsia" w:hAnsi="Times New Roman" w:cs="Times New Roman"/>
          <w:noProof/>
          <w:kern w:val="2"/>
          <w:sz w:val="15"/>
          <w:szCs w:val="15"/>
        </w:rPr>
        <w:t>a-PAR, prediction for atherosclerotic cardiovascular disease in China</w:t>
      </w:r>
      <w:r w:rsidR="00CF0EB1">
        <w:rPr>
          <w:rFonts w:ascii="Times New Roman" w:eastAsiaTheme="minorEastAsia" w:hAnsi="Times New Roman" w:cs="Times New Roman"/>
          <w:noProof/>
          <w:kern w:val="2"/>
          <w:sz w:val="15"/>
          <w:szCs w:val="15"/>
        </w:rPr>
        <w:t>;</w:t>
      </w:r>
      <w:r w:rsidR="00CF0EB1" w:rsidRPr="00CF0EB1">
        <w:rPr>
          <w:rFonts w:ascii="Times New Roman" w:eastAsiaTheme="minorEastAsia" w:hAnsi="Times New Roman" w:cs="Times New Roman"/>
          <w:noProof/>
          <w:kern w:val="2"/>
          <w:sz w:val="15"/>
          <w:szCs w:val="15"/>
        </w:rPr>
        <w:t xml:space="preserve"> </w:t>
      </w:r>
      <w:r w:rsidR="00323614">
        <w:rPr>
          <w:rFonts w:ascii="Times New Roman" w:eastAsiaTheme="minorEastAsia" w:hAnsi="Times New Roman" w:cs="Times New Roman"/>
          <w:noProof/>
          <w:kern w:val="2"/>
          <w:sz w:val="15"/>
          <w:szCs w:val="15"/>
        </w:rPr>
        <w:t xml:space="preserve">GBCS, </w:t>
      </w:r>
      <w:r w:rsidR="00323614" w:rsidRPr="00323614">
        <w:rPr>
          <w:rFonts w:ascii="Times New Roman" w:eastAsiaTheme="minorEastAsia" w:hAnsi="Times New Roman" w:cs="Times New Roman"/>
          <w:noProof/>
          <w:kern w:val="2"/>
          <w:sz w:val="15"/>
          <w:szCs w:val="15"/>
        </w:rPr>
        <w:t>Guangzhou Biobank cohort study</w:t>
      </w:r>
      <w:r w:rsidR="00323614">
        <w:rPr>
          <w:rFonts w:ascii="Times New Roman" w:eastAsiaTheme="minorEastAsia" w:hAnsi="Times New Roman" w:cs="Times New Roman"/>
          <w:noProof/>
          <w:kern w:val="2"/>
          <w:sz w:val="15"/>
          <w:szCs w:val="15"/>
        </w:rPr>
        <w:t>;</w:t>
      </w:r>
      <w:r w:rsidR="00037B20" w:rsidRPr="00037B20">
        <w:rPr>
          <w:rFonts w:ascii="Times New Roman" w:eastAsiaTheme="minorEastAsia" w:hAnsi="Times New Roman" w:cs="Times New Roman"/>
          <w:noProof/>
          <w:kern w:val="2"/>
          <w:sz w:val="15"/>
          <w:szCs w:val="15"/>
        </w:rPr>
        <w:t xml:space="preserve"> InterASIA, international collaborative study of cardiovascular disease in Asia</w:t>
      </w:r>
      <w:r w:rsidR="00037B20">
        <w:rPr>
          <w:rFonts w:ascii="Times New Roman" w:eastAsiaTheme="minorEastAsia" w:hAnsi="Times New Roman" w:cs="Times New Roman"/>
          <w:noProof/>
          <w:kern w:val="2"/>
          <w:sz w:val="15"/>
          <w:szCs w:val="15"/>
        </w:rPr>
        <w:t>;</w:t>
      </w:r>
      <w:r w:rsidR="00323614" w:rsidRPr="00323614">
        <w:rPr>
          <w:rFonts w:ascii="Times New Roman" w:eastAsiaTheme="minorEastAsia" w:hAnsi="Times New Roman" w:cs="Times New Roman"/>
          <w:noProof/>
          <w:kern w:val="2"/>
          <w:sz w:val="15"/>
          <w:szCs w:val="15"/>
        </w:rPr>
        <w:t xml:space="preserve"> </w:t>
      </w:r>
      <w:r w:rsidR="005C3A48">
        <w:rPr>
          <w:rFonts w:ascii="Times New Roman" w:eastAsiaTheme="minorEastAsia" w:hAnsi="Times New Roman" w:cs="Times New Roman"/>
          <w:noProof/>
          <w:kern w:val="2"/>
          <w:sz w:val="15"/>
          <w:szCs w:val="15"/>
        </w:rPr>
        <w:t>C</w:t>
      </w:r>
      <w:r w:rsidR="005C3A48" w:rsidRPr="00EE61E6">
        <w:rPr>
          <w:rFonts w:ascii="Times New Roman" w:eastAsia="DengXian" w:hAnsi="Times New Roman" w:cs="Times New Roman"/>
          <w:color w:val="000000"/>
          <w:sz w:val="15"/>
          <w:szCs w:val="15"/>
        </w:rPr>
        <w:t xml:space="preserve">IMIC, </w:t>
      </w:r>
      <w:r w:rsidR="00EE61E6" w:rsidRPr="00EE61E6">
        <w:rPr>
          <w:rFonts w:ascii="Times New Roman" w:eastAsia="DengXian" w:hAnsi="Times New Roman" w:cs="Times New Roman"/>
          <w:color w:val="000000"/>
          <w:sz w:val="15"/>
          <w:szCs w:val="15"/>
        </w:rPr>
        <w:t>community intervention of metabolic syndrome in China &amp; C</w:t>
      </w:r>
      <w:r w:rsidR="00EE61E6" w:rsidRPr="00EE61E6">
        <w:rPr>
          <w:rFonts w:ascii="Times New Roman" w:eastAsiaTheme="minorEastAsia" w:hAnsi="Times New Roman" w:cs="Times New Roman"/>
          <w:noProof/>
          <w:kern w:val="2"/>
          <w:sz w:val="15"/>
          <w:szCs w:val="15"/>
        </w:rPr>
        <w:t>hinese Family Health Study; MESA, Multi-Ethnic Study of Atherosclerosis</w:t>
      </w:r>
      <w:r w:rsidR="00EE61E6">
        <w:rPr>
          <w:rFonts w:ascii="Times New Roman" w:eastAsiaTheme="minorEastAsia" w:hAnsi="Times New Roman" w:cs="Times New Roman"/>
          <w:noProof/>
          <w:kern w:val="2"/>
          <w:sz w:val="15"/>
          <w:szCs w:val="15"/>
        </w:rPr>
        <w:t xml:space="preserve">; </w:t>
      </w:r>
      <w:r w:rsidR="00AC2DBD" w:rsidRPr="00D17B0D">
        <w:rPr>
          <w:rFonts w:ascii="Times New Roman" w:eastAsiaTheme="minorEastAsia" w:hAnsi="Times New Roman" w:cs="Times New Roman"/>
          <w:noProof/>
          <w:kern w:val="2"/>
          <w:sz w:val="15"/>
          <w:szCs w:val="15"/>
        </w:rPr>
        <w:t>APCSC</w:t>
      </w:r>
      <w:r w:rsidR="00AC2DBD" w:rsidRPr="00F23527">
        <w:rPr>
          <w:rFonts w:ascii="Times New Roman" w:eastAsiaTheme="minorEastAsia" w:hAnsi="Times New Roman" w:cs="Times New Roman"/>
          <w:noProof/>
          <w:kern w:val="2"/>
          <w:sz w:val="15"/>
          <w:szCs w:val="15"/>
        </w:rPr>
        <w:t xml:space="preserve">, </w:t>
      </w:r>
      <w:r w:rsidR="00DE2F89" w:rsidRPr="00DE2F89">
        <w:rPr>
          <w:rFonts w:ascii="Times New Roman" w:eastAsiaTheme="minorEastAsia" w:hAnsi="Times New Roman" w:cs="Times New Roman"/>
          <w:noProof/>
          <w:kern w:val="2"/>
          <w:sz w:val="15"/>
          <w:szCs w:val="15"/>
        </w:rPr>
        <w:t>Asia Pacific Cohort Studies Collaboration</w:t>
      </w:r>
      <w:r w:rsidR="00DE2F89">
        <w:rPr>
          <w:rFonts w:ascii="Times New Roman" w:eastAsia="DengXian" w:hAnsi="Times New Roman" w:cs="Times New Roman"/>
          <w:color w:val="000000"/>
          <w:sz w:val="15"/>
          <w:szCs w:val="15"/>
        </w:rPr>
        <w:t xml:space="preserve">; </w:t>
      </w:r>
      <w:r w:rsidR="00D32935" w:rsidRPr="00EE61E6">
        <w:rPr>
          <w:rFonts w:ascii="Times New Roman" w:eastAsia="DengXian" w:hAnsi="Times New Roman" w:cs="Times New Roman"/>
          <w:color w:val="000000"/>
          <w:sz w:val="15"/>
          <w:szCs w:val="15"/>
        </w:rPr>
        <w:t>NR: Not reported</w:t>
      </w:r>
      <w:r w:rsidR="00F23527">
        <w:rPr>
          <w:rFonts w:ascii="Times New Roman" w:eastAsia="DengXian" w:hAnsi="Times New Roman" w:cs="Times New Roman"/>
          <w:color w:val="000000"/>
          <w:sz w:val="15"/>
          <w:szCs w:val="15"/>
        </w:rPr>
        <w:t>.</w:t>
      </w:r>
    </w:p>
    <w:p w14:paraId="6969CD7D" w14:textId="77777777" w:rsidR="00C406BC" w:rsidRDefault="003A232C" w:rsidP="00D802F5">
      <w:pPr>
        <w:rPr>
          <w:rFonts w:ascii="Times New Roman" w:eastAsiaTheme="minorEastAsia" w:hAnsi="Times New Roman" w:cs="Times New Roman"/>
          <w:noProof/>
          <w:kern w:val="2"/>
          <w:sz w:val="15"/>
          <w:szCs w:val="15"/>
        </w:rPr>
        <w:sectPr w:rsidR="00C406BC" w:rsidSect="00AF47BD">
          <w:pgSz w:w="16838" w:h="11906" w:orient="landscape"/>
          <w:pgMar w:top="1800" w:right="1440" w:bottom="1800" w:left="1440" w:header="851" w:footer="992" w:gutter="0"/>
          <w:cols w:space="425"/>
          <w:docGrid w:type="lines" w:linePitch="326"/>
        </w:sectPr>
      </w:pPr>
      <w:r w:rsidRPr="003A232C">
        <w:rPr>
          <w:rFonts w:ascii="Times New Roman" w:eastAsiaTheme="minorEastAsia" w:hAnsi="Times New Roman" w:cs="Times New Roman" w:hint="eastAsia"/>
          <w:noProof/>
          <w:kern w:val="2"/>
          <w:sz w:val="15"/>
          <w:szCs w:val="15"/>
        </w:rPr>
        <w:t>*</w:t>
      </w:r>
      <w:r w:rsidRPr="003A232C">
        <w:rPr>
          <w:rFonts w:ascii="Times New Roman" w:eastAsiaTheme="minorEastAsia" w:hAnsi="Times New Roman" w:cs="Times New Roman"/>
          <w:noProof/>
          <w:kern w:val="2"/>
          <w:sz w:val="15"/>
          <w:szCs w:val="15"/>
        </w:rPr>
        <w:t xml:space="preserve"> OE ratio </w:t>
      </w:r>
      <w:r>
        <w:rPr>
          <w:rFonts w:ascii="Times New Roman" w:eastAsiaTheme="minorEastAsia" w:hAnsi="Times New Roman" w:cs="Times New Roman"/>
          <w:noProof/>
          <w:kern w:val="2"/>
          <w:sz w:val="15"/>
          <w:szCs w:val="15"/>
        </w:rPr>
        <w:t xml:space="preserve">and </w:t>
      </w:r>
      <w:r w:rsidRPr="003A232C">
        <w:rPr>
          <w:rFonts w:ascii="Times New Roman" w:eastAsiaTheme="minorEastAsia" w:hAnsi="Times New Roman" w:cs="Times New Roman"/>
          <w:noProof/>
          <w:kern w:val="2"/>
          <w:sz w:val="15"/>
          <w:szCs w:val="15"/>
        </w:rPr>
        <w:t>corresponding SE extrapolated to 10 years</w:t>
      </w:r>
      <w:r w:rsidR="007C61B4">
        <w:rPr>
          <w:rFonts w:ascii="Times New Roman" w:eastAsiaTheme="minorEastAsia" w:hAnsi="Times New Roman" w:cs="Times New Roman"/>
          <w:noProof/>
          <w:kern w:val="2"/>
          <w:sz w:val="15"/>
          <w:szCs w:val="15"/>
        </w:rPr>
        <w:t>; Reference were same to the miantext</w:t>
      </w:r>
      <w:r w:rsidR="00AF47BD">
        <w:rPr>
          <w:rFonts w:ascii="Times New Roman" w:eastAsiaTheme="minorEastAsia" w:hAnsi="Times New Roman" w:cs="Times New Roman"/>
          <w:noProof/>
          <w:kern w:val="2"/>
          <w:sz w:val="15"/>
          <w:szCs w:val="15"/>
        </w:rPr>
        <w:t>.</w:t>
      </w:r>
    </w:p>
    <w:p w14:paraId="1AFD1931" w14:textId="77777777" w:rsidR="00C406BC" w:rsidRPr="008D1DB1" w:rsidRDefault="00C406BC" w:rsidP="00C406BC">
      <w:pPr>
        <w:rPr>
          <w:rFonts w:ascii="Times New Roman" w:eastAsia="DengXian" w:hAnsi="Times New Roman" w:cs="Times New Roman"/>
          <w:sz w:val="22"/>
          <w:szCs w:val="22"/>
        </w:rPr>
      </w:pPr>
      <w:bookmarkStart w:id="85" w:name="OLE_LINK316"/>
      <w:r w:rsidRPr="00626874">
        <w:rPr>
          <w:rFonts w:ascii="Times New Roman" w:eastAsia="DengXian" w:hAnsi="Times New Roman" w:cs="Times New Roman"/>
          <w:sz w:val="22"/>
          <w:szCs w:val="22"/>
        </w:rPr>
        <w:lastRenderedPageBreak/>
        <w:t xml:space="preserve">Supplementary </w:t>
      </w:r>
      <w:r w:rsidRPr="00626874">
        <w:rPr>
          <w:rFonts w:ascii="Times New Roman" w:hAnsi="Times New Roman" w:cs="Times New Roman"/>
          <w:sz w:val="22"/>
          <w:szCs w:val="22"/>
        </w:rPr>
        <w:t xml:space="preserve">Table </w:t>
      </w:r>
      <w:r>
        <w:rPr>
          <w:rFonts w:ascii="Times New Roman" w:hAnsi="Times New Roman" w:cs="Times New Roman"/>
          <w:sz w:val="22"/>
          <w:szCs w:val="22"/>
        </w:rPr>
        <w:t xml:space="preserve">5. </w:t>
      </w:r>
      <w:r w:rsidRPr="008D1DB1">
        <w:rPr>
          <w:rFonts w:ascii="Times New Roman" w:eastAsia="DengXian" w:hAnsi="Times New Roman" w:cs="Times New Roman"/>
          <w:sz w:val="22"/>
          <w:szCs w:val="22"/>
        </w:rPr>
        <w:t>Clinical usability of models that met the reliability criteria</w:t>
      </w:r>
      <w:bookmarkEnd w:id="85"/>
    </w:p>
    <w:tbl>
      <w:tblPr>
        <w:tblStyle w:val="a3"/>
        <w:tblW w:w="9142"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88"/>
        <w:gridCol w:w="1516"/>
        <w:gridCol w:w="1121"/>
        <w:gridCol w:w="1288"/>
        <w:gridCol w:w="1157"/>
        <w:gridCol w:w="1072"/>
      </w:tblGrid>
      <w:tr w:rsidR="00C406BC" w:rsidRPr="007C1545" w14:paraId="5DA98ECC" w14:textId="77777777" w:rsidTr="008C5867">
        <w:trPr>
          <w:trHeight w:val="497"/>
        </w:trPr>
        <w:tc>
          <w:tcPr>
            <w:tcW w:w="2988" w:type="dxa"/>
            <w:tcBorders>
              <w:top w:val="single" w:sz="4" w:space="0" w:color="auto"/>
              <w:bottom w:val="single" w:sz="4" w:space="0" w:color="auto"/>
            </w:tcBorders>
            <w:vAlign w:val="center"/>
          </w:tcPr>
          <w:p w14:paraId="7ABC2C09" w14:textId="77777777" w:rsidR="00C406BC" w:rsidRPr="008D1DB1" w:rsidRDefault="00C406BC" w:rsidP="008C5867">
            <w:pPr>
              <w:adjustRightInd w:val="0"/>
              <w:snapToGrid w:val="0"/>
              <w:spacing w:line="276" w:lineRule="auto"/>
              <w:rPr>
                <w:rFonts w:ascii="Times New Roman" w:eastAsia="DengXian" w:hAnsi="Times New Roman" w:cs="Times New Roman"/>
                <w:b/>
                <w:bCs/>
                <w:sz w:val="20"/>
                <w:szCs w:val="20"/>
              </w:rPr>
            </w:pPr>
            <w:r w:rsidRPr="008D1DB1">
              <w:rPr>
                <w:rFonts w:ascii="Times New Roman" w:eastAsia="DengXian" w:hAnsi="Times New Roman" w:cs="Times New Roman" w:hint="eastAsia"/>
                <w:b/>
                <w:bCs/>
                <w:sz w:val="20"/>
                <w:szCs w:val="20"/>
              </w:rPr>
              <w:t>M</w:t>
            </w:r>
            <w:r w:rsidRPr="008D1DB1">
              <w:rPr>
                <w:rFonts w:ascii="Times New Roman" w:eastAsia="DengXian" w:hAnsi="Times New Roman" w:cs="Times New Roman"/>
                <w:b/>
                <w:bCs/>
                <w:sz w:val="20"/>
                <w:szCs w:val="20"/>
              </w:rPr>
              <w:t>odel name</w:t>
            </w:r>
          </w:p>
        </w:tc>
        <w:tc>
          <w:tcPr>
            <w:tcW w:w="1516" w:type="dxa"/>
            <w:tcBorders>
              <w:top w:val="single" w:sz="4" w:space="0" w:color="auto"/>
              <w:bottom w:val="single" w:sz="4" w:space="0" w:color="auto"/>
            </w:tcBorders>
            <w:vAlign w:val="center"/>
          </w:tcPr>
          <w:p w14:paraId="1FF2612A" w14:textId="77777777" w:rsidR="00C406BC" w:rsidRPr="008D1DB1" w:rsidRDefault="00C406BC" w:rsidP="008C5867">
            <w:pPr>
              <w:adjustRightInd w:val="0"/>
              <w:snapToGrid w:val="0"/>
              <w:spacing w:line="276" w:lineRule="auto"/>
              <w:jc w:val="center"/>
              <w:rPr>
                <w:rFonts w:ascii="Times New Roman" w:eastAsia="DengXian" w:hAnsi="Times New Roman" w:cs="Times New Roman"/>
                <w:b/>
                <w:bCs/>
                <w:sz w:val="20"/>
                <w:szCs w:val="20"/>
              </w:rPr>
            </w:pPr>
            <w:r w:rsidRPr="008D1DB1">
              <w:rPr>
                <w:rFonts w:ascii="Times New Roman" w:eastAsia="DengXian" w:hAnsi="Times New Roman" w:cs="Times New Roman" w:hint="eastAsia"/>
                <w:b/>
                <w:bCs/>
                <w:sz w:val="20"/>
                <w:szCs w:val="20"/>
              </w:rPr>
              <w:t>A</w:t>
            </w:r>
            <w:r w:rsidRPr="008D1DB1">
              <w:rPr>
                <w:rFonts w:ascii="Times New Roman" w:eastAsia="DengXian" w:hAnsi="Times New Roman" w:cs="Times New Roman"/>
                <w:b/>
                <w:bCs/>
                <w:sz w:val="20"/>
                <w:szCs w:val="20"/>
              </w:rPr>
              <w:t>uthor-year</w:t>
            </w:r>
          </w:p>
        </w:tc>
        <w:tc>
          <w:tcPr>
            <w:tcW w:w="1121" w:type="dxa"/>
            <w:tcBorders>
              <w:top w:val="single" w:sz="4" w:space="0" w:color="auto"/>
              <w:bottom w:val="single" w:sz="4" w:space="0" w:color="auto"/>
            </w:tcBorders>
            <w:vAlign w:val="center"/>
          </w:tcPr>
          <w:p w14:paraId="30864088" w14:textId="77777777" w:rsidR="00C406BC" w:rsidRPr="008D1DB1" w:rsidRDefault="00C406BC" w:rsidP="008C5867">
            <w:pPr>
              <w:adjustRightInd w:val="0"/>
              <w:snapToGrid w:val="0"/>
              <w:spacing w:line="276" w:lineRule="auto"/>
              <w:jc w:val="center"/>
              <w:rPr>
                <w:rFonts w:ascii="Times New Roman" w:eastAsia="DengXian" w:hAnsi="Times New Roman" w:cs="Times New Roman"/>
                <w:b/>
                <w:bCs/>
                <w:sz w:val="20"/>
                <w:szCs w:val="20"/>
              </w:rPr>
            </w:pPr>
            <w:r w:rsidRPr="008D1DB1">
              <w:rPr>
                <w:rFonts w:ascii="Times New Roman" w:eastAsia="DengXian" w:hAnsi="Times New Roman" w:cs="Times New Roman"/>
                <w:b/>
                <w:bCs/>
                <w:sz w:val="20"/>
                <w:szCs w:val="20"/>
              </w:rPr>
              <w:t>≤10 predictors</w:t>
            </w:r>
          </w:p>
        </w:tc>
        <w:tc>
          <w:tcPr>
            <w:tcW w:w="1288" w:type="dxa"/>
            <w:tcBorders>
              <w:top w:val="single" w:sz="4" w:space="0" w:color="auto"/>
              <w:bottom w:val="single" w:sz="4" w:space="0" w:color="auto"/>
            </w:tcBorders>
            <w:vAlign w:val="center"/>
          </w:tcPr>
          <w:p w14:paraId="296664B2" w14:textId="77777777" w:rsidR="00C406BC" w:rsidRPr="008D1DB1" w:rsidRDefault="00C406BC" w:rsidP="008C5867">
            <w:pPr>
              <w:spacing w:line="276" w:lineRule="auto"/>
              <w:jc w:val="center"/>
              <w:rPr>
                <w:rFonts w:ascii="Times New Roman" w:eastAsia="DengXian" w:hAnsi="Times New Roman" w:cs="Times New Roman"/>
                <w:b/>
                <w:bCs/>
                <w:sz w:val="20"/>
                <w:szCs w:val="20"/>
              </w:rPr>
            </w:pPr>
            <w:r w:rsidRPr="008D1DB1">
              <w:rPr>
                <w:rFonts w:ascii="Times New Roman" w:eastAsia="DengXian" w:hAnsi="Times New Roman" w:cs="Times New Roman"/>
                <w:b/>
                <w:bCs/>
                <w:sz w:val="20"/>
                <w:szCs w:val="20"/>
              </w:rPr>
              <w:t>≤ 1medical resource</w:t>
            </w:r>
          </w:p>
        </w:tc>
        <w:tc>
          <w:tcPr>
            <w:tcW w:w="1157" w:type="dxa"/>
            <w:tcBorders>
              <w:top w:val="single" w:sz="4" w:space="0" w:color="auto"/>
              <w:bottom w:val="single" w:sz="4" w:space="0" w:color="auto"/>
            </w:tcBorders>
            <w:vAlign w:val="center"/>
          </w:tcPr>
          <w:p w14:paraId="5831B87C" w14:textId="77777777" w:rsidR="00C406BC" w:rsidRPr="008D1DB1" w:rsidRDefault="00C406BC" w:rsidP="008C5867">
            <w:pPr>
              <w:adjustRightInd w:val="0"/>
              <w:snapToGrid w:val="0"/>
              <w:spacing w:line="276" w:lineRule="auto"/>
              <w:jc w:val="center"/>
              <w:rPr>
                <w:rFonts w:ascii="Times New Roman" w:eastAsia="DengXian" w:hAnsi="Times New Roman" w:cs="Times New Roman"/>
                <w:b/>
                <w:bCs/>
                <w:sz w:val="20"/>
                <w:szCs w:val="20"/>
              </w:rPr>
            </w:pPr>
            <w:r w:rsidRPr="008D1DB1">
              <w:rPr>
                <w:rFonts w:ascii="Times New Roman" w:eastAsia="DengXian" w:hAnsi="Times New Roman" w:cs="Times New Roman"/>
                <w:b/>
                <w:bCs/>
                <w:sz w:val="20"/>
                <w:szCs w:val="20"/>
              </w:rPr>
              <w:t>Full equation</w:t>
            </w:r>
            <w:r w:rsidRPr="008D1DB1">
              <w:rPr>
                <w:rFonts w:ascii="Times New Roman" w:eastAsia="DengXian" w:hAnsi="Times New Roman" w:cs="Times New Roman" w:hint="eastAsia"/>
                <w:b/>
                <w:bCs/>
                <w:sz w:val="20"/>
                <w:szCs w:val="20"/>
              </w:rPr>
              <w:t>/ R</w:t>
            </w:r>
            <w:r w:rsidRPr="008D1DB1">
              <w:rPr>
                <w:rFonts w:ascii="Times New Roman" w:eastAsia="DengXian" w:hAnsi="Times New Roman" w:cs="Times New Roman"/>
                <w:b/>
                <w:bCs/>
                <w:sz w:val="20"/>
                <w:szCs w:val="20"/>
              </w:rPr>
              <w:t>isk chart</w:t>
            </w:r>
          </w:p>
        </w:tc>
        <w:tc>
          <w:tcPr>
            <w:tcW w:w="1072" w:type="dxa"/>
            <w:tcBorders>
              <w:top w:val="single" w:sz="4" w:space="0" w:color="auto"/>
              <w:bottom w:val="single" w:sz="4" w:space="0" w:color="auto"/>
            </w:tcBorders>
            <w:vAlign w:val="center"/>
          </w:tcPr>
          <w:p w14:paraId="067F5341" w14:textId="77777777" w:rsidR="00C406BC" w:rsidRPr="008D1DB1" w:rsidRDefault="00C406BC" w:rsidP="008C5867">
            <w:pPr>
              <w:adjustRightInd w:val="0"/>
              <w:snapToGrid w:val="0"/>
              <w:spacing w:line="276" w:lineRule="auto"/>
              <w:jc w:val="center"/>
              <w:rPr>
                <w:rFonts w:ascii="Times New Roman" w:eastAsia="DengXian" w:hAnsi="Times New Roman" w:cs="Times New Roman"/>
                <w:b/>
                <w:bCs/>
                <w:sz w:val="20"/>
                <w:szCs w:val="20"/>
              </w:rPr>
            </w:pPr>
            <w:r w:rsidRPr="008D1DB1">
              <w:rPr>
                <w:rFonts w:ascii="Times New Roman" w:eastAsia="DengXian" w:hAnsi="Times New Roman" w:cs="Times New Roman"/>
                <w:b/>
                <w:bCs/>
                <w:sz w:val="20"/>
                <w:szCs w:val="20"/>
              </w:rPr>
              <w:t>Online calculator</w:t>
            </w:r>
          </w:p>
        </w:tc>
      </w:tr>
      <w:tr w:rsidR="00C406BC" w:rsidRPr="007C1545" w14:paraId="2BF767B8" w14:textId="77777777" w:rsidTr="008C5867">
        <w:trPr>
          <w:trHeight w:val="474"/>
        </w:trPr>
        <w:tc>
          <w:tcPr>
            <w:tcW w:w="2988" w:type="dxa"/>
            <w:tcBorders>
              <w:top w:val="single" w:sz="4" w:space="0" w:color="auto"/>
            </w:tcBorders>
            <w:vAlign w:val="center"/>
          </w:tcPr>
          <w:p w14:paraId="4CD80C10" w14:textId="77777777" w:rsidR="00C406BC" w:rsidRPr="008D1DB1" w:rsidRDefault="00C406BC" w:rsidP="008C5867">
            <w:pPr>
              <w:adjustRightInd w:val="0"/>
              <w:snapToGrid w:val="0"/>
              <w:spacing w:line="276" w:lineRule="auto"/>
              <w:rPr>
                <w:rFonts w:ascii="Times New Roman" w:eastAsia="DengXian" w:hAnsi="Times New Roman" w:cs="Times New Roman"/>
                <w:sz w:val="20"/>
                <w:szCs w:val="20"/>
              </w:rPr>
            </w:pPr>
            <w:r w:rsidRPr="008D1DB1">
              <w:rPr>
                <w:rFonts w:ascii="Times New Roman" w:eastAsia="DengXian" w:hAnsi="Times New Roman" w:cs="Times New Roman" w:hint="eastAsia"/>
                <w:sz w:val="20"/>
                <w:szCs w:val="20"/>
              </w:rPr>
              <w:t>F</w:t>
            </w:r>
            <w:r w:rsidRPr="008D1DB1">
              <w:rPr>
                <w:rFonts w:ascii="Times New Roman" w:eastAsia="DengXian" w:hAnsi="Times New Roman" w:cs="Times New Roman"/>
                <w:sz w:val="20"/>
                <w:szCs w:val="20"/>
              </w:rPr>
              <w:t>ramingham</w:t>
            </w:r>
          </w:p>
        </w:tc>
        <w:tc>
          <w:tcPr>
            <w:tcW w:w="1516" w:type="dxa"/>
            <w:tcBorders>
              <w:top w:val="single" w:sz="4" w:space="0" w:color="auto"/>
            </w:tcBorders>
            <w:vAlign w:val="center"/>
          </w:tcPr>
          <w:p w14:paraId="1753A77E" w14:textId="77777777" w:rsidR="00C406BC" w:rsidRPr="008D1DB1" w:rsidRDefault="00C406BC" w:rsidP="008C5867">
            <w:pPr>
              <w:adjustRightInd w:val="0"/>
              <w:snapToGrid w:val="0"/>
              <w:spacing w:line="276" w:lineRule="auto"/>
              <w:jc w:val="center"/>
              <w:rPr>
                <w:rFonts w:ascii="Times New Roman" w:eastAsia="DengXian" w:hAnsi="Times New Roman" w:cs="Times New Roman"/>
                <w:sz w:val="20"/>
                <w:szCs w:val="20"/>
              </w:rPr>
            </w:pPr>
            <w:r w:rsidRPr="008D1DB1">
              <w:rPr>
                <w:rFonts w:ascii="Times New Roman" w:eastAsia="DengXian" w:hAnsi="Times New Roman" w:cs="Times New Roman"/>
                <w:sz w:val="20"/>
                <w:szCs w:val="20"/>
              </w:rPr>
              <w:t>D`Agostino 2008</w:t>
            </w:r>
          </w:p>
        </w:tc>
        <w:tc>
          <w:tcPr>
            <w:tcW w:w="1121" w:type="dxa"/>
            <w:tcBorders>
              <w:top w:val="single" w:sz="4" w:space="0" w:color="auto"/>
            </w:tcBorders>
            <w:vAlign w:val="center"/>
          </w:tcPr>
          <w:p w14:paraId="7F4D52E7" w14:textId="77777777" w:rsidR="00C406BC" w:rsidRPr="008D1DB1" w:rsidRDefault="00C406BC" w:rsidP="008C5867">
            <w:pPr>
              <w:adjustRightInd w:val="0"/>
              <w:snapToGrid w:val="0"/>
              <w:spacing w:line="276" w:lineRule="auto"/>
              <w:jc w:val="center"/>
              <w:rPr>
                <w:rFonts w:ascii="Times New Roman" w:eastAsia="DengXian" w:hAnsi="Times New Roman" w:cs="Times New Roman"/>
                <w:sz w:val="20"/>
                <w:szCs w:val="20"/>
              </w:rPr>
            </w:pPr>
            <w:r w:rsidRPr="008D1DB1">
              <w:rPr>
                <w:rFonts w:ascii="Segoe UI Symbol" w:hAnsi="Segoe UI Symbol" w:cs="Segoe UI Symbol"/>
                <w:color w:val="000000"/>
                <w:sz w:val="20"/>
                <w:szCs w:val="20"/>
              </w:rPr>
              <w:t>✓</w:t>
            </w:r>
          </w:p>
        </w:tc>
        <w:tc>
          <w:tcPr>
            <w:tcW w:w="1288" w:type="dxa"/>
            <w:tcBorders>
              <w:top w:val="single" w:sz="4" w:space="0" w:color="auto"/>
            </w:tcBorders>
            <w:vAlign w:val="center"/>
          </w:tcPr>
          <w:p w14:paraId="547268B8" w14:textId="77777777" w:rsidR="00C406BC" w:rsidRPr="008D1DB1" w:rsidRDefault="00C406BC" w:rsidP="008C5867">
            <w:pPr>
              <w:adjustRightInd w:val="0"/>
              <w:snapToGrid w:val="0"/>
              <w:spacing w:line="276" w:lineRule="auto"/>
              <w:jc w:val="center"/>
              <w:rPr>
                <w:rFonts w:ascii="Times New Roman" w:eastAsia="DengXian" w:hAnsi="Times New Roman" w:cs="Times New Roman"/>
                <w:sz w:val="20"/>
                <w:szCs w:val="20"/>
              </w:rPr>
            </w:pPr>
            <w:r w:rsidRPr="008D1DB1">
              <w:rPr>
                <w:rFonts w:ascii="Segoe UI Symbol" w:hAnsi="Segoe UI Symbol" w:cs="Segoe UI Symbol"/>
                <w:color w:val="000000"/>
                <w:sz w:val="20"/>
                <w:szCs w:val="20"/>
              </w:rPr>
              <w:t>✓</w:t>
            </w:r>
          </w:p>
        </w:tc>
        <w:tc>
          <w:tcPr>
            <w:tcW w:w="1157" w:type="dxa"/>
            <w:tcBorders>
              <w:top w:val="single" w:sz="4" w:space="0" w:color="auto"/>
            </w:tcBorders>
            <w:vAlign w:val="center"/>
          </w:tcPr>
          <w:p w14:paraId="44283DF9" w14:textId="77777777" w:rsidR="00C406BC" w:rsidRPr="008D1DB1" w:rsidRDefault="00C406BC" w:rsidP="008C5867">
            <w:pPr>
              <w:adjustRightInd w:val="0"/>
              <w:snapToGrid w:val="0"/>
              <w:spacing w:line="276" w:lineRule="auto"/>
              <w:jc w:val="center"/>
              <w:rPr>
                <w:rFonts w:ascii="Times New Roman" w:eastAsia="DengXian" w:hAnsi="Times New Roman" w:cs="Times New Roman"/>
                <w:sz w:val="20"/>
                <w:szCs w:val="20"/>
              </w:rPr>
            </w:pPr>
            <w:r w:rsidRPr="008D1DB1">
              <w:rPr>
                <w:rFonts w:ascii="Segoe UI Symbol" w:hAnsi="Segoe UI Symbol" w:cs="Segoe UI Symbol"/>
                <w:color w:val="000000"/>
                <w:sz w:val="20"/>
                <w:szCs w:val="20"/>
              </w:rPr>
              <w:t>✓/✓</w:t>
            </w:r>
          </w:p>
        </w:tc>
        <w:tc>
          <w:tcPr>
            <w:tcW w:w="1072" w:type="dxa"/>
            <w:tcBorders>
              <w:top w:val="single" w:sz="4" w:space="0" w:color="auto"/>
            </w:tcBorders>
            <w:vAlign w:val="center"/>
          </w:tcPr>
          <w:p w14:paraId="56DE5F35" w14:textId="77777777" w:rsidR="00C406BC" w:rsidRPr="008D1DB1" w:rsidRDefault="00C406BC" w:rsidP="008C5867">
            <w:pPr>
              <w:adjustRightInd w:val="0"/>
              <w:snapToGrid w:val="0"/>
              <w:spacing w:line="276" w:lineRule="auto"/>
              <w:jc w:val="center"/>
              <w:rPr>
                <w:rFonts w:ascii="Times New Roman" w:eastAsia="DengXian" w:hAnsi="Times New Roman" w:cs="Times New Roman"/>
                <w:sz w:val="20"/>
                <w:szCs w:val="20"/>
              </w:rPr>
            </w:pPr>
            <w:r w:rsidRPr="008D1DB1">
              <w:rPr>
                <w:rFonts w:ascii="Segoe UI Symbol" w:hAnsi="Segoe UI Symbol" w:cs="Segoe UI Symbol"/>
                <w:color w:val="000000"/>
                <w:sz w:val="20"/>
                <w:szCs w:val="20"/>
              </w:rPr>
              <w:t>✓</w:t>
            </w:r>
          </w:p>
        </w:tc>
      </w:tr>
      <w:tr w:rsidR="00C406BC" w:rsidRPr="007C1545" w14:paraId="77E26138" w14:textId="77777777" w:rsidTr="008C5867">
        <w:trPr>
          <w:trHeight w:val="490"/>
        </w:trPr>
        <w:tc>
          <w:tcPr>
            <w:tcW w:w="2988" w:type="dxa"/>
            <w:vAlign w:val="center"/>
          </w:tcPr>
          <w:p w14:paraId="4D52D429" w14:textId="77777777" w:rsidR="00C406BC" w:rsidRPr="008D1DB1" w:rsidRDefault="00C406BC" w:rsidP="008C5867">
            <w:pPr>
              <w:adjustRightInd w:val="0"/>
              <w:snapToGrid w:val="0"/>
              <w:spacing w:line="276" w:lineRule="auto"/>
              <w:rPr>
                <w:rFonts w:ascii="Times New Roman" w:eastAsia="DengXian" w:hAnsi="Times New Roman" w:cs="Times New Roman"/>
                <w:sz w:val="20"/>
                <w:szCs w:val="20"/>
              </w:rPr>
            </w:pPr>
            <w:r w:rsidRPr="008D1DB1">
              <w:rPr>
                <w:rFonts w:ascii="Times New Roman" w:eastAsia="DengXian" w:hAnsi="Times New Roman" w:cs="Times New Roman" w:hint="eastAsia"/>
                <w:sz w:val="20"/>
                <w:szCs w:val="20"/>
              </w:rPr>
              <w:t>P</w:t>
            </w:r>
            <w:r w:rsidRPr="008D1DB1">
              <w:rPr>
                <w:rFonts w:ascii="Times New Roman" w:eastAsia="DengXian" w:hAnsi="Times New Roman" w:cs="Times New Roman"/>
                <w:sz w:val="20"/>
                <w:szCs w:val="20"/>
              </w:rPr>
              <w:t>ooled</w:t>
            </w:r>
            <w:bookmarkStart w:id="86" w:name="OLE_LINK117"/>
            <w:r w:rsidRPr="008D1DB1">
              <w:rPr>
                <w:rFonts w:ascii="Times New Roman" w:eastAsia="DengXian" w:hAnsi="Times New Roman" w:cs="Times New Roman"/>
                <w:sz w:val="20"/>
                <w:szCs w:val="20"/>
              </w:rPr>
              <w:t xml:space="preserve"> Cohort Equations</w:t>
            </w:r>
            <w:bookmarkEnd w:id="86"/>
          </w:p>
        </w:tc>
        <w:tc>
          <w:tcPr>
            <w:tcW w:w="1516" w:type="dxa"/>
            <w:vAlign w:val="center"/>
          </w:tcPr>
          <w:p w14:paraId="7DA20C52" w14:textId="77777777" w:rsidR="00C406BC" w:rsidRPr="008D1DB1" w:rsidRDefault="00C406BC" w:rsidP="008C5867">
            <w:pPr>
              <w:adjustRightInd w:val="0"/>
              <w:snapToGrid w:val="0"/>
              <w:spacing w:line="276" w:lineRule="auto"/>
              <w:jc w:val="center"/>
              <w:rPr>
                <w:rFonts w:ascii="Times New Roman" w:eastAsia="DengXian" w:hAnsi="Times New Roman" w:cs="Times New Roman"/>
                <w:sz w:val="20"/>
                <w:szCs w:val="20"/>
              </w:rPr>
            </w:pPr>
            <w:r w:rsidRPr="008D1DB1">
              <w:rPr>
                <w:rFonts w:ascii="Times New Roman" w:eastAsia="DengXian" w:hAnsi="Times New Roman" w:cs="Times New Roman" w:hint="eastAsia"/>
                <w:sz w:val="20"/>
                <w:szCs w:val="20"/>
              </w:rPr>
              <w:t>G</w:t>
            </w:r>
            <w:r w:rsidRPr="008D1DB1">
              <w:rPr>
                <w:rFonts w:ascii="Times New Roman" w:eastAsia="DengXian" w:hAnsi="Times New Roman" w:cs="Times New Roman"/>
                <w:sz w:val="20"/>
                <w:szCs w:val="20"/>
              </w:rPr>
              <w:t>off 2013</w:t>
            </w:r>
          </w:p>
        </w:tc>
        <w:tc>
          <w:tcPr>
            <w:tcW w:w="1121" w:type="dxa"/>
            <w:vAlign w:val="center"/>
          </w:tcPr>
          <w:p w14:paraId="4CBFA76A" w14:textId="77777777" w:rsidR="00C406BC" w:rsidRPr="008D1DB1" w:rsidRDefault="00C406BC" w:rsidP="008C5867">
            <w:pPr>
              <w:adjustRightInd w:val="0"/>
              <w:snapToGrid w:val="0"/>
              <w:spacing w:line="276" w:lineRule="auto"/>
              <w:jc w:val="center"/>
              <w:rPr>
                <w:rFonts w:ascii="Times New Roman" w:eastAsia="DengXian" w:hAnsi="Times New Roman" w:cs="Times New Roman"/>
                <w:sz w:val="20"/>
                <w:szCs w:val="20"/>
              </w:rPr>
            </w:pPr>
            <w:r w:rsidRPr="008D1DB1">
              <w:rPr>
                <w:rFonts w:ascii="Segoe UI Symbol" w:hAnsi="Segoe UI Symbol" w:cs="Segoe UI Symbol"/>
                <w:color w:val="000000"/>
                <w:sz w:val="20"/>
                <w:szCs w:val="20"/>
              </w:rPr>
              <w:t>✓</w:t>
            </w:r>
          </w:p>
        </w:tc>
        <w:tc>
          <w:tcPr>
            <w:tcW w:w="1288" w:type="dxa"/>
            <w:vAlign w:val="center"/>
          </w:tcPr>
          <w:p w14:paraId="6F8670A3" w14:textId="77777777" w:rsidR="00C406BC" w:rsidRPr="008D1DB1" w:rsidRDefault="00C406BC" w:rsidP="008C5867">
            <w:pPr>
              <w:adjustRightInd w:val="0"/>
              <w:snapToGrid w:val="0"/>
              <w:spacing w:line="276" w:lineRule="auto"/>
              <w:jc w:val="center"/>
              <w:rPr>
                <w:rFonts w:ascii="Times New Roman" w:eastAsia="DengXian" w:hAnsi="Times New Roman" w:cs="Times New Roman"/>
                <w:sz w:val="20"/>
                <w:szCs w:val="20"/>
              </w:rPr>
            </w:pPr>
            <w:r w:rsidRPr="008D1DB1">
              <w:rPr>
                <w:rFonts w:ascii="Segoe UI Symbol" w:hAnsi="Segoe UI Symbol" w:cs="Segoe UI Symbol"/>
                <w:color w:val="000000"/>
                <w:sz w:val="20"/>
                <w:szCs w:val="20"/>
              </w:rPr>
              <w:t>✓</w:t>
            </w:r>
          </w:p>
        </w:tc>
        <w:tc>
          <w:tcPr>
            <w:tcW w:w="1157" w:type="dxa"/>
            <w:vAlign w:val="center"/>
          </w:tcPr>
          <w:p w14:paraId="139C02F8" w14:textId="77777777" w:rsidR="00C406BC" w:rsidRPr="008D1DB1" w:rsidRDefault="00C406BC" w:rsidP="008C5867">
            <w:pPr>
              <w:adjustRightInd w:val="0"/>
              <w:snapToGrid w:val="0"/>
              <w:spacing w:line="276" w:lineRule="auto"/>
              <w:jc w:val="center"/>
              <w:rPr>
                <w:rFonts w:ascii="Times New Roman" w:eastAsia="DengXian" w:hAnsi="Times New Roman" w:cs="Times New Roman"/>
                <w:sz w:val="20"/>
                <w:szCs w:val="20"/>
              </w:rPr>
            </w:pPr>
            <w:r w:rsidRPr="008D1DB1">
              <w:rPr>
                <w:rFonts w:ascii="Segoe UI Symbol" w:hAnsi="Segoe UI Symbol" w:cs="Segoe UI Symbol"/>
                <w:color w:val="000000"/>
                <w:sz w:val="20"/>
                <w:szCs w:val="20"/>
              </w:rPr>
              <w:t>✓/✕</w:t>
            </w:r>
          </w:p>
        </w:tc>
        <w:tc>
          <w:tcPr>
            <w:tcW w:w="1072" w:type="dxa"/>
            <w:vAlign w:val="center"/>
          </w:tcPr>
          <w:p w14:paraId="632AB158" w14:textId="77777777" w:rsidR="00C406BC" w:rsidRPr="008D1DB1" w:rsidRDefault="00C406BC" w:rsidP="008C5867">
            <w:pPr>
              <w:adjustRightInd w:val="0"/>
              <w:snapToGrid w:val="0"/>
              <w:spacing w:line="276" w:lineRule="auto"/>
              <w:jc w:val="center"/>
              <w:rPr>
                <w:rFonts w:ascii="Times New Roman" w:eastAsia="DengXian" w:hAnsi="Times New Roman" w:cs="Times New Roman"/>
                <w:sz w:val="20"/>
                <w:szCs w:val="20"/>
              </w:rPr>
            </w:pPr>
            <w:r w:rsidRPr="008D1DB1">
              <w:rPr>
                <w:rFonts w:ascii="Segoe UI Symbol" w:hAnsi="Segoe UI Symbol" w:cs="Segoe UI Symbol"/>
                <w:color w:val="000000"/>
                <w:sz w:val="20"/>
                <w:szCs w:val="20"/>
              </w:rPr>
              <w:t>✓</w:t>
            </w:r>
          </w:p>
        </w:tc>
      </w:tr>
      <w:tr w:rsidR="00C406BC" w:rsidRPr="007C1545" w14:paraId="20B454AE" w14:textId="77777777" w:rsidTr="008C5867">
        <w:trPr>
          <w:trHeight w:val="490"/>
        </w:trPr>
        <w:tc>
          <w:tcPr>
            <w:tcW w:w="2988" w:type="dxa"/>
            <w:vAlign w:val="center"/>
          </w:tcPr>
          <w:p w14:paraId="42B8A2E5" w14:textId="77777777" w:rsidR="00C406BC" w:rsidRPr="008D1DB1" w:rsidRDefault="00C406BC" w:rsidP="008C5867">
            <w:pPr>
              <w:adjustRightInd w:val="0"/>
              <w:snapToGrid w:val="0"/>
              <w:spacing w:line="276" w:lineRule="auto"/>
              <w:rPr>
                <w:rFonts w:ascii="Times New Roman" w:eastAsia="DengXian" w:hAnsi="Times New Roman" w:cs="Times New Roman"/>
                <w:sz w:val="20"/>
                <w:szCs w:val="20"/>
              </w:rPr>
            </w:pPr>
            <w:r w:rsidRPr="008D1DB1">
              <w:rPr>
                <w:rFonts w:ascii="Times New Roman" w:eastAsia="DengXian" w:hAnsi="Times New Roman" w:cs="Times New Roman"/>
                <w:color w:val="000000"/>
                <w:sz w:val="20"/>
                <w:szCs w:val="20"/>
              </w:rPr>
              <w:t xml:space="preserve">WHO charts for east Asia </w:t>
            </w:r>
            <w:r w:rsidRPr="008D1DB1">
              <w:rPr>
                <w:rFonts w:ascii="Times New Roman" w:eastAsia="DengXian" w:hAnsi="Times New Roman" w:cs="Times New Roman" w:hint="eastAsia"/>
                <w:color w:val="000000"/>
                <w:sz w:val="20"/>
                <w:szCs w:val="20"/>
              </w:rPr>
              <w:t>(</w:t>
            </w:r>
            <w:r w:rsidRPr="008D1DB1">
              <w:rPr>
                <w:rFonts w:ascii="Times New Roman" w:eastAsia="DengXian" w:hAnsi="Times New Roman" w:cs="Times New Roman"/>
                <w:color w:val="000000"/>
                <w:sz w:val="20"/>
                <w:szCs w:val="20"/>
              </w:rPr>
              <w:t>Lab)</w:t>
            </w:r>
          </w:p>
        </w:tc>
        <w:tc>
          <w:tcPr>
            <w:tcW w:w="1516" w:type="dxa"/>
            <w:vAlign w:val="center"/>
          </w:tcPr>
          <w:p w14:paraId="404E0747" w14:textId="77777777" w:rsidR="00C406BC" w:rsidRPr="008D1DB1" w:rsidRDefault="00C406BC" w:rsidP="008C5867">
            <w:pPr>
              <w:adjustRightInd w:val="0"/>
              <w:snapToGrid w:val="0"/>
              <w:spacing w:line="276" w:lineRule="auto"/>
              <w:jc w:val="center"/>
              <w:rPr>
                <w:rFonts w:ascii="Times New Roman" w:eastAsia="DengXian" w:hAnsi="Times New Roman" w:cs="Times New Roman"/>
                <w:sz w:val="20"/>
                <w:szCs w:val="20"/>
              </w:rPr>
            </w:pPr>
            <w:r w:rsidRPr="008D1DB1">
              <w:rPr>
                <w:rFonts w:ascii="Times New Roman" w:eastAsia="DengXian" w:hAnsi="Times New Roman" w:cs="Times New Roman"/>
                <w:color w:val="000000"/>
                <w:sz w:val="20"/>
                <w:szCs w:val="20"/>
              </w:rPr>
              <w:t>WHO2019</w:t>
            </w:r>
          </w:p>
        </w:tc>
        <w:tc>
          <w:tcPr>
            <w:tcW w:w="1121" w:type="dxa"/>
            <w:vAlign w:val="center"/>
          </w:tcPr>
          <w:p w14:paraId="0C7A11B4" w14:textId="77777777" w:rsidR="00C406BC" w:rsidRPr="008D1DB1" w:rsidRDefault="00C406BC" w:rsidP="008C5867">
            <w:pPr>
              <w:adjustRightInd w:val="0"/>
              <w:snapToGrid w:val="0"/>
              <w:spacing w:line="276" w:lineRule="auto"/>
              <w:jc w:val="center"/>
              <w:rPr>
                <w:rFonts w:ascii="Times New Roman" w:eastAsia="DengXian" w:hAnsi="Times New Roman" w:cs="Times New Roman"/>
                <w:sz w:val="20"/>
                <w:szCs w:val="20"/>
              </w:rPr>
            </w:pPr>
            <w:r w:rsidRPr="008D1DB1">
              <w:rPr>
                <w:rFonts w:ascii="Segoe UI Symbol" w:hAnsi="Segoe UI Symbol" w:cs="Segoe UI Symbol"/>
                <w:color w:val="000000"/>
                <w:sz w:val="20"/>
                <w:szCs w:val="20"/>
              </w:rPr>
              <w:t>✓</w:t>
            </w:r>
          </w:p>
        </w:tc>
        <w:tc>
          <w:tcPr>
            <w:tcW w:w="1288" w:type="dxa"/>
            <w:vAlign w:val="center"/>
          </w:tcPr>
          <w:p w14:paraId="4205D0E0" w14:textId="77777777" w:rsidR="00C406BC" w:rsidRPr="008D1DB1" w:rsidRDefault="00C406BC" w:rsidP="008C5867">
            <w:pPr>
              <w:adjustRightInd w:val="0"/>
              <w:snapToGrid w:val="0"/>
              <w:spacing w:line="276" w:lineRule="auto"/>
              <w:jc w:val="center"/>
              <w:rPr>
                <w:rFonts w:ascii="Times New Roman" w:eastAsia="DengXian" w:hAnsi="Times New Roman" w:cs="Times New Roman"/>
                <w:sz w:val="20"/>
                <w:szCs w:val="20"/>
              </w:rPr>
            </w:pPr>
            <w:r w:rsidRPr="008D1DB1">
              <w:rPr>
                <w:rFonts w:ascii="Segoe UI Symbol" w:hAnsi="Segoe UI Symbol" w:cs="Segoe UI Symbol"/>
                <w:color w:val="000000"/>
                <w:sz w:val="20"/>
                <w:szCs w:val="20"/>
              </w:rPr>
              <w:t>✓</w:t>
            </w:r>
          </w:p>
        </w:tc>
        <w:tc>
          <w:tcPr>
            <w:tcW w:w="1157" w:type="dxa"/>
            <w:vAlign w:val="center"/>
          </w:tcPr>
          <w:p w14:paraId="742AFAD6" w14:textId="77777777" w:rsidR="00C406BC" w:rsidRPr="008D1DB1" w:rsidRDefault="00C406BC" w:rsidP="008C5867">
            <w:pPr>
              <w:adjustRightInd w:val="0"/>
              <w:snapToGrid w:val="0"/>
              <w:spacing w:line="276" w:lineRule="auto"/>
              <w:jc w:val="center"/>
              <w:rPr>
                <w:rFonts w:ascii="Times New Roman" w:eastAsia="DengXian" w:hAnsi="Times New Roman" w:cs="Times New Roman"/>
                <w:sz w:val="20"/>
                <w:szCs w:val="20"/>
              </w:rPr>
            </w:pPr>
            <w:r w:rsidRPr="008D1DB1">
              <w:rPr>
                <w:rFonts w:ascii="Segoe UI Symbol" w:hAnsi="Segoe UI Symbol" w:cs="Segoe UI Symbol"/>
                <w:color w:val="000000"/>
                <w:sz w:val="20"/>
                <w:szCs w:val="20"/>
              </w:rPr>
              <w:t>✕/✓</w:t>
            </w:r>
          </w:p>
        </w:tc>
        <w:tc>
          <w:tcPr>
            <w:tcW w:w="1072" w:type="dxa"/>
            <w:vAlign w:val="center"/>
          </w:tcPr>
          <w:p w14:paraId="2FE5DF4D" w14:textId="77777777" w:rsidR="00C406BC" w:rsidRPr="008D1DB1" w:rsidRDefault="00C406BC" w:rsidP="008C5867">
            <w:pPr>
              <w:adjustRightInd w:val="0"/>
              <w:snapToGrid w:val="0"/>
              <w:spacing w:line="276" w:lineRule="auto"/>
              <w:jc w:val="center"/>
              <w:rPr>
                <w:rFonts w:ascii="Times New Roman" w:eastAsia="DengXian" w:hAnsi="Times New Roman" w:cs="Times New Roman"/>
                <w:sz w:val="20"/>
                <w:szCs w:val="20"/>
              </w:rPr>
            </w:pPr>
            <w:r w:rsidRPr="008D1DB1">
              <w:rPr>
                <w:rFonts w:ascii="Segoe UI Symbol" w:hAnsi="Segoe UI Symbol" w:cs="Segoe UI Symbol"/>
                <w:color w:val="000000"/>
                <w:sz w:val="20"/>
                <w:szCs w:val="20"/>
              </w:rPr>
              <w:t>✕</w:t>
            </w:r>
          </w:p>
        </w:tc>
      </w:tr>
      <w:tr w:rsidR="00C406BC" w:rsidRPr="007C1545" w14:paraId="77A55513" w14:textId="77777777" w:rsidTr="008C5867">
        <w:trPr>
          <w:trHeight w:val="490"/>
        </w:trPr>
        <w:tc>
          <w:tcPr>
            <w:tcW w:w="2988" w:type="dxa"/>
            <w:vAlign w:val="center"/>
          </w:tcPr>
          <w:p w14:paraId="41216A88" w14:textId="77777777" w:rsidR="00C406BC" w:rsidRPr="008D1DB1" w:rsidRDefault="00C406BC" w:rsidP="008C5867">
            <w:pPr>
              <w:adjustRightInd w:val="0"/>
              <w:snapToGrid w:val="0"/>
              <w:spacing w:line="276" w:lineRule="auto"/>
              <w:rPr>
                <w:rFonts w:ascii="Times New Roman" w:eastAsia="DengXian" w:hAnsi="Times New Roman" w:cs="Times New Roman"/>
                <w:color w:val="000000"/>
                <w:sz w:val="20"/>
                <w:szCs w:val="20"/>
              </w:rPr>
            </w:pPr>
            <w:r w:rsidRPr="008D1DB1">
              <w:rPr>
                <w:rFonts w:ascii="Times New Roman" w:eastAsia="DengXian" w:hAnsi="Times New Roman" w:cs="Times New Roman"/>
                <w:color w:val="000000"/>
                <w:sz w:val="20"/>
                <w:szCs w:val="20"/>
              </w:rPr>
              <w:t xml:space="preserve">WHO charts for east Asia </w:t>
            </w:r>
            <w:r w:rsidRPr="008D1DB1">
              <w:rPr>
                <w:rFonts w:ascii="Times New Roman" w:eastAsia="DengXian" w:hAnsi="Times New Roman" w:cs="Times New Roman" w:hint="eastAsia"/>
                <w:color w:val="000000"/>
                <w:sz w:val="20"/>
                <w:szCs w:val="20"/>
              </w:rPr>
              <w:t>(</w:t>
            </w:r>
            <w:r w:rsidRPr="008D1DB1">
              <w:rPr>
                <w:rFonts w:ascii="Times New Roman" w:eastAsia="DengXian" w:hAnsi="Times New Roman" w:cs="Times New Roman"/>
                <w:color w:val="000000"/>
                <w:sz w:val="20"/>
                <w:szCs w:val="20"/>
              </w:rPr>
              <w:t>non-Lab)</w:t>
            </w:r>
          </w:p>
        </w:tc>
        <w:tc>
          <w:tcPr>
            <w:tcW w:w="1516" w:type="dxa"/>
            <w:vAlign w:val="center"/>
          </w:tcPr>
          <w:p w14:paraId="3A00BCA6" w14:textId="77777777" w:rsidR="00C406BC" w:rsidRPr="008D1DB1" w:rsidRDefault="00C406BC" w:rsidP="008C5867">
            <w:pPr>
              <w:adjustRightInd w:val="0"/>
              <w:snapToGrid w:val="0"/>
              <w:spacing w:line="276" w:lineRule="auto"/>
              <w:jc w:val="center"/>
              <w:rPr>
                <w:rFonts w:ascii="Times New Roman" w:eastAsia="DengXian" w:hAnsi="Times New Roman" w:cs="Times New Roman"/>
                <w:sz w:val="20"/>
                <w:szCs w:val="20"/>
              </w:rPr>
            </w:pPr>
            <w:r w:rsidRPr="008D1DB1">
              <w:rPr>
                <w:rFonts w:ascii="Times New Roman" w:eastAsia="DengXian" w:hAnsi="Times New Roman" w:cs="Times New Roman"/>
                <w:color w:val="000000"/>
                <w:sz w:val="20"/>
                <w:szCs w:val="20"/>
              </w:rPr>
              <w:t>WHO2019</w:t>
            </w:r>
          </w:p>
        </w:tc>
        <w:tc>
          <w:tcPr>
            <w:tcW w:w="1121" w:type="dxa"/>
            <w:vAlign w:val="center"/>
          </w:tcPr>
          <w:p w14:paraId="4951EC98" w14:textId="77777777" w:rsidR="00C406BC" w:rsidRPr="008D1DB1" w:rsidRDefault="00C406BC" w:rsidP="008C5867">
            <w:pPr>
              <w:adjustRightInd w:val="0"/>
              <w:snapToGrid w:val="0"/>
              <w:spacing w:line="276" w:lineRule="auto"/>
              <w:jc w:val="center"/>
              <w:rPr>
                <w:rFonts w:ascii="Times New Roman" w:eastAsia="DengXian" w:hAnsi="Times New Roman" w:cs="Times New Roman"/>
                <w:sz w:val="20"/>
                <w:szCs w:val="20"/>
              </w:rPr>
            </w:pPr>
            <w:r w:rsidRPr="008D1DB1">
              <w:rPr>
                <w:rFonts w:ascii="Segoe UI Symbol" w:hAnsi="Segoe UI Symbol" w:cs="Segoe UI Symbol"/>
                <w:color w:val="000000"/>
                <w:sz w:val="20"/>
                <w:szCs w:val="20"/>
              </w:rPr>
              <w:t>✓</w:t>
            </w:r>
          </w:p>
        </w:tc>
        <w:tc>
          <w:tcPr>
            <w:tcW w:w="1288" w:type="dxa"/>
            <w:vAlign w:val="center"/>
          </w:tcPr>
          <w:p w14:paraId="66EE5736" w14:textId="77777777" w:rsidR="00C406BC" w:rsidRPr="008D1DB1" w:rsidRDefault="00C406BC" w:rsidP="008C5867">
            <w:pPr>
              <w:adjustRightInd w:val="0"/>
              <w:snapToGrid w:val="0"/>
              <w:spacing w:line="276" w:lineRule="auto"/>
              <w:jc w:val="center"/>
              <w:rPr>
                <w:rFonts w:ascii="Times New Roman" w:eastAsia="DengXian" w:hAnsi="Times New Roman" w:cs="Times New Roman"/>
                <w:sz w:val="20"/>
                <w:szCs w:val="20"/>
              </w:rPr>
            </w:pPr>
            <w:r w:rsidRPr="008D1DB1">
              <w:rPr>
                <w:rFonts w:ascii="Segoe UI Symbol" w:hAnsi="Segoe UI Symbol" w:cs="Segoe UI Symbol"/>
                <w:color w:val="000000"/>
                <w:sz w:val="20"/>
                <w:szCs w:val="20"/>
              </w:rPr>
              <w:t>✓</w:t>
            </w:r>
          </w:p>
        </w:tc>
        <w:tc>
          <w:tcPr>
            <w:tcW w:w="1157" w:type="dxa"/>
            <w:vAlign w:val="center"/>
          </w:tcPr>
          <w:p w14:paraId="6094A435" w14:textId="77777777" w:rsidR="00C406BC" w:rsidRPr="008D1DB1" w:rsidRDefault="00C406BC" w:rsidP="008C5867">
            <w:pPr>
              <w:adjustRightInd w:val="0"/>
              <w:snapToGrid w:val="0"/>
              <w:spacing w:line="276" w:lineRule="auto"/>
              <w:jc w:val="center"/>
              <w:rPr>
                <w:rFonts w:ascii="Times New Roman" w:eastAsia="DengXian" w:hAnsi="Times New Roman" w:cs="Times New Roman"/>
                <w:sz w:val="20"/>
                <w:szCs w:val="20"/>
              </w:rPr>
            </w:pPr>
            <w:r w:rsidRPr="008D1DB1">
              <w:rPr>
                <w:rFonts w:ascii="Segoe UI Symbol" w:hAnsi="Segoe UI Symbol" w:cs="Segoe UI Symbol"/>
                <w:color w:val="000000"/>
                <w:sz w:val="20"/>
                <w:szCs w:val="20"/>
              </w:rPr>
              <w:t>✕/✓</w:t>
            </w:r>
          </w:p>
        </w:tc>
        <w:tc>
          <w:tcPr>
            <w:tcW w:w="1072" w:type="dxa"/>
            <w:vAlign w:val="center"/>
          </w:tcPr>
          <w:p w14:paraId="416C6D2E" w14:textId="77777777" w:rsidR="00C406BC" w:rsidRPr="008D1DB1" w:rsidRDefault="00C406BC" w:rsidP="008C5867">
            <w:pPr>
              <w:adjustRightInd w:val="0"/>
              <w:snapToGrid w:val="0"/>
              <w:spacing w:line="276" w:lineRule="auto"/>
              <w:jc w:val="center"/>
              <w:rPr>
                <w:rFonts w:ascii="Times New Roman" w:eastAsia="DengXian" w:hAnsi="Times New Roman" w:cs="Times New Roman"/>
                <w:sz w:val="20"/>
                <w:szCs w:val="20"/>
              </w:rPr>
            </w:pPr>
            <w:r w:rsidRPr="008D1DB1">
              <w:rPr>
                <w:rFonts w:ascii="Segoe UI Symbol" w:hAnsi="Segoe UI Symbol" w:cs="Segoe UI Symbol"/>
                <w:color w:val="000000"/>
                <w:sz w:val="20"/>
                <w:szCs w:val="20"/>
              </w:rPr>
              <w:t>✕</w:t>
            </w:r>
          </w:p>
        </w:tc>
      </w:tr>
      <w:tr w:rsidR="00C406BC" w:rsidRPr="007C1545" w14:paraId="2765D76B" w14:textId="77777777" w:rsidTr="008C5867">
        <w:trPr>
          <w:trHeight w:val="474"/>
        </w:trPr>
        <w:tc>
          <w:tcPr>
            <w:tcW w:w="2988" w:type="dxa"/>
            <w:vAlign w:val="center"/>
          </w:tcPr>
          <w:p w14:paraId="1CBDB22A" w14:textId="77777777" w:rsidR="00C406BC" w:rsidRPr="008D1DB1" w:rsidRDefault="00C406BC" w:rsidP="008C5867">
            <w:pPr>
              <w:adjustRightInd w:val="0"/>
              <w:snapToGrid w:val="0"/>
              <w:spacing w:line="276" w:lineRule="auto"/>
              <w:rPr>
                <w:rFonts w:ascii="Times New Roman" w:eastAsia="DengXian" w:hAnsi="Times New Roman" w:cs="Times New Roman"/>
                <w:sz w:val="20"/>
                <w:szCs w:val="20"/>
              </w:rPr>
            </w:pPr>
            <w:r w:rsidRPr="008D1DB1">
              <w:rPr>
                <w:rFonts w:ascii="Times New Roman" w:eastAsia="DengXian" w:hAnsi="Times New Roman" w:cs="Times New Roman"/>
                <w:color w:val="000000"/>
                <w:sz w:val="20"/>
                <w:szCs w:val="20"/>
              </w:rPr>
              <w:t>Asian equation</w:t>
            </w:r>
          </w:p>
        </w:tc>
        <w:tc>
          <w:tcPr>
            <w:tcW w:w="1516" w:type="dxa"/>
            <w:vAlign w:val="center"/>
          </w:tcPr>
          <w:p w14:paraId="3468BD44" w14:textId="77777777" w:rsidR="00C406BC" w:rsidRPr="008D1DB1" w:rsidRDefault="00C406BC" w:rsidP="008C5867">
            <w:pPr>
              <w:adjustRightInd w:val="0"/>
              <w:snapToGrid w:val="0"/>
              <w:spacing w:line="276" w:lineRule="auto"/>
              <w:jc w:val="center"/>
              <w:rPr>
                <w:rFonts w:ascii="Times New Roman" w:eastAsia="DengXian" w:hAnsi="Times New Roman" w:cs="Times New Roman"/>
                <w:sz w:val="20"/>
                <w:szCs w:val="20"/>
              </w:rPr>
            </w:pPr>
            <w:r w:rsidRPr="008D1DB1">
              <w:rPr>
                <w:rFonts w:ascii="Times New Roman" w:eastAsia="DengXian" w:hAnsi="Times New Roman" w:cs="Times New Roman"/>
                <w:color w:val="000000"/>
                <w:sz w:val="20"/>
                <w:szCs w:val="20"/>
              </w:rPr>
              <w:t>Asia 2007</w:t>
            </w:r>
          </w:p>
        </w:tc>
        <w:tc>
          <w:tcPr>
            <w:tcW w:w="1121" w:type="dxa"/>
            <w:vAlign w:val="center"/>
          </w:tcPr>
          <w:p w14:paraId="3131A289" w14:textId="77777777" w:rsidR="00C406BC" w:rsidRPr="008D1DB1" w:rsidRDefault="00C406BC" w:rsidP="008C5867">
            <w:pPr>
              <w:adjustRightInd w:val="0"/>
              <w:snapToGrid w:val="0"/>
              <w:spacing w:line="276" w:lineRule="auto"/>
              <w:jc w:val="center"/>
              <w:rPr>
                <w:rFonts w:ascii="Times New Roman" w:eastAsia="DengXian" w:hAnsi="Times New Roman" w:cs="Times New Roman"/>
                <w:sz w:val="20"/>
                <w:szCs w:val="20"/>
              </w:rPr>
            </w:pPr>
            <w:r w:rsidRPr="008D1DB1">
              <w:rPr>
                <w:rFonts w:ascii="Segoe UI Symbol" w:hAnsi="Segoe UI Symbol" w:cs="Segoe UI Symbol"/>
                <w:color w:val="000000"/>
                <w:sz w:val="20"/>
                <w:szCs w:val="20"/>
              </w:rPr>
              <w:t>✓</w:t>
            </w:r>
          </w:p>
        </w:tc>
        <w:tc>
          <w:tcPr>
            <w:tcW w:w="1288" w:type="dxa"/>
            <w:vAlign w:val="center"/>
          </w:tcPr>
          <w:p w14:paraId="58352A86" w14:textId="77777777" w:rsidR="00C406BC" w:rsidRPr="008D1DB1" w:rsidRDefault="00C406BC" w:rsidP="008C5867">
            <w:pPr>
              <w:adjustRightInd w:val="0"/>
              <w:snapToGrid w:val="0"/>
              <w:spacing w:line="276" w:lineRule="auto"/>
              <w:jc w:val="center"/>
              <w:rPr>
                <w:rFonts w:ascii="Times New Roman" w:eastAsia="DengXian" w:hAnsi="Times New Roman" w:cs="Times New Roman"/>
                <w:sz w:val="20"/>
                <w:szCs w:val="20"/>
              </w:rPr>
            </w:pPr>
            <w:r w:rsidRPr="008D1DB1">
              <w:rPr>
                <w:rFonts w:ascii="Segoe UI Symbol" w:hAnsi="Segoe UI Symbol" w:cs="Segoe UI Symbol"/>
                <w:color w:val="000000"/>
                <w:sz w:val="20"/>
                <w:szCs w:val="20"/>
              </w:rPr>
              <w:t>✓</w:t>
            </w:r>
          </w:p>
        </w:tc>
        <w:tc>
          <w:tcPr>
            <w:tcW w:w="1157" w:type="dxa"/>
            <w:vAlign w:val="center"/>
          </w:tcPr>
          <w:p w14:paraId="0AAD3ED5" w14:textId="77777777" w:rsidR="00C406BC" w:rsidRPr="008D1DB1" w:rsidRDefault="00C406BC" w:rsidP="008C5867">
            <w:pPr>
              <w:adjustRightInd w:val="0"/>
              <w:snapToGrid w:val="0"/>
              <w:spacing w:line="276" w:lineRule="auto"/>
              <w:jc w:val="center"/>
              <w:rPr>
                <w:rFonts w:ascii="Times New Roman" w:eastAsia="DengXian" w:hAnsi="Times New Roman" w:cs="Times New Roman"/>
                <w:sz w:val="20"/>
                <w:szCs w:val="20"/>
              </w:rPr>
            </w:pPr>
            <w:r w:rsidRPr="008D1DB1">
              <w:rPr>
                <w:rFonts w:ascii="Segoe UI Symbol" w:hAnsi="Segoe UI Symbol" w:cs="Segoe UI Symbol"/>
                <w:color w:val="000000"/>
                <w:sz w:val="20"/>
                <w:szCs w:val="20"/>
              </w:rPr>
              <w:t>✓/✕</w:t>
            </w:r>
          </w:p>
        </w:tc>
        <w:tc>
          <w:tcPr>
            <w:tcW w:w="1072" w:type="dxa"/>
            <w:vAlign w:val="center"/>
          </w:tcPr>
          <w:p w14:paraId="3350374A" w14:textId="77777777" w:rsidR="00C406BC" w:rsidRPr="008D1DB1" w:rsidRDefault="00C406BC" w:rsidP="008C5867">
            <w:pPr>
              <w:adjustRightInd w:val="0"/>
              <w:snapToGrid w:val="0"/>
              <w:spacing w:line="276" w:lineRule="auto"/>
              <w:jc w:val="center"/>
              <w:rPr>
                <w:rFonts w:ascii="Times New Roman" w:eastAsia="DengXian" w:hAnsi="Times New Roman" w:cs="Times New Roman"/>
                <w:sz w:val="20"/>
                <w:szCs w:val="20"/>
              </w:rPr>
            </w:pPr>
            <w:r w:rsidRPr="008D1DB1">
              <w:rPr>
                <w:rFonts w:ascii="Segoe UI Symbol" w:hAnsi="Segoe UI Symbol" w:cs="Segoe UI Symbol"/>
                <w:color w:val="000000"/>
                <w:sz w:val="20"/>
                <w:szCs w:val="20"/>
              </w:rPr>
              <w:t>✕</w:t>
            </w:r>
          </w:p>
        </w:tc>
      </w:tr>
      <w:tr w:rsidR="00C406BC" w:rsidRPr="007C1545" w14:paraId="10F56C4B" w14:textId="77777777" w:rsidTr="008C5867">
        <w:trPr>
          <w:trHeight w:val="490"/>
        </w:trPr>
        <w:tc>
          <w:tcPr>
            <w:tcW w:w="2988" w:type="dxa"/>
            <w:tcBorders>
              <w:bottom w:val="single" w:sz="4" w:space="0" w:color="auto"/>
            </w:tcBorders>
            <w:vAlign w:val="center"/>
          </w:tcPr>
          <w:p w14:paraId="0905ECEE" w14:textId="77777777" w:rsidR="00C406BC" w:rsidRPr="008D1DB1" w:rsidRDefault="00C406BC" w:rsidP="008C5867">
            <w:pPr>
              <w:adjustRightInd w:val="0"/>
              <w:snapToGrid w:val="0"/>
              <w:spacing w:line="276" w:lineRule="auto"/>
              <w:rPr>
                <w:rFonts w:ascii="Times New Roman" w:eastAsia="DengXian" w:hAnsi="Times New Roman" w:cs="Times New Roman"/>
                <w:sz w:val="20"/>
                <w:szCs w:val="20"/>
              </w:rPr>
            </w:pPr>
            <w:r w:rsidRPr="008D1DB1">
              <w:rPr>
                <w:rFonts w:ascii="Times New Roman" w:eastAsia="DengXian" w:hAnsi="Times New Roman" w:cs="Times New Roman" w:hint="eastAsia"/>
                <w:sz w:val="20"/>
                <w:szCs w:val="20"/>
              </w:rPr>
              <w:t>C</w:t>
            </w:r>
            <w:r w:rsidRPr="008D1DB1">
              <w:rPr>
                <w:rFonts w:ascii="Times New Roman" w:eastAsia="DengXian" w:hAnsi="Times New Roman" w:cs="Times New Roman"/>
                <w:sz w:val="20"/>
                <w:szCs w:val="20"/>
              </w:rPr>
              <w:t>hina-PAR</w:t>
            </w:r>
          </w:p>
        </w:tc>
        <w:tc>
          <w:tcPr>
            <w:tcW w:w="1516" w:type="dxa"/>
            <w:tcBorders>
              <w:bottom w:val="single" w:sz="4" w:space="0" w:color="auto"/>
            </w:tcBorders>
            <w:vAlign w:val="center"/>
          </w:tcPr>
          <w:p w14:paraId="435F1DC2" w14:textId="77777777" w:rsidR="00C406BC" w:rsidRPr="008D1DB1" w:rsidRDefault="00C406BC" w:rsidP="008C5867">
            <w:pPr>
              <w:adjustRightInd w:val="0"/>
              <w:snapToGrid w:val="0"/>
              <w:spacing w:line="276" w:lineRule="auto"/>
              <w:jc w:val="center"/>
              <w:rPr>
                <w:rFonts w:ascii="Times New Roman" w:eastAsia="DengXian" w:hAnsi="Times New Roman" w:cs="Times New Roman"/>
                <w:sz w:val="20"/>
                <w:szCs w:val="20"/>
              </w:rPr>
            </w:pPr>
            <w:r w:rsidRPr="008D1DB1">
              <w:rPr>
                <w:rFonts w:ascii="Times New Roman" w:eastAsia="DengXian" w:hAnsi="Times New Roman" w:cs="Times New Roman"/>
                <w:sz w:val="20"/>
                <w:szCs w:val="20"/>
              </w:rPr>
              <w:t xml:space="preserve">Yang </w:t>
            </w:r>
            <w:r w:rsidRPr="008D1DB1">
              <w:rPr>
                <w:rFonts w:ascii="Times New Roman" w:eastAsia="DengXian" w:hAnsi="Times New Roman" w:cs="Times New Roman" w:hint="eastAsia"/>
                <w:sz w:val="20"/>
                <w:szCs w:val="20"/>
              </w:rPr>
              <w:t>2</w:t>
            </w:r>
            <w:r w:rsidRPr="008D1DB1">
              <w:rPr>
                <w:rFonts w:ascii="Times New Roman" w:eastAsia="DengXian" w:hAnsi="Times New Roman" w:cs="Times New Roman"/>
                <w:sz w:val="20"/>
                <w:szCs w:val="20"/>
              </w:rPr>
              <w:t>016</w:t>
            </w:r>
          </w:p>
        </w:tc>
        <w:tc>
          <w:tcPr>
            <w:tcW w:w="1121" w:type="dxa"/>
            <w:tcBorders>
              <w:bottom w:val="single" w:sz="4" w:space="0" w:color="auto"/>
            </w:tcBorders>
            <w:vAlign w:val="center"/>
          </w:tcPr>
          <w:p w14:paraId="33057744" w14:textId="77777777" w:rsidR="00C406BC" w:rsidRPr="008D1DB1" w:rsidRDefault="00C406BC" w:rsidP="008C5867">
            <w:pPr>
              <w:adjustRightInd w:val="0"/>
              <w:snapToGrid w:val="0"/>
              <w:spacing w:line="276" w:lineRule="auto"/>
              <w:jc w:val="center"/>
              <w:rPr>
                <w:rFonts w:ascii="Times New Roman" w:eastAsia="DengXian" w:hAnsi="Times New Roman" w:cs="Times New Roman"/>
                <w:sz w:val="20"/>
                <w:szCs w:val="20"/>
              </w:rPr>
            </w:pPr>
            <w:r w:rsidRPr="008D1DB1">
              <w:rPr>
                <w:rFonts w:ascii="Segoe UI Symbol" w:hAnsi="Segoe UI Symbol" w:cs="Segoe UI Symbol"/>
                <w:color w:val="000000"/>
                <w:sz w:val="20"/>
                <w:szCs w:val="20"/>
              </w:rPr>
              <w:t>✕</w:t>
            </w:r>
          </w:p>
        </w:tc>
        <w:tc>
          <w:tcPr>
            <w:tcW w:w="1288" w:type="dxa"/>
            <w:tcBorders>
              <w:bottom w:val="single" w:sz="4" w:space="0" w:color="auto"/>
            </w:tcBorders>
            <w:vAlign w:val="center"/>
          </w:tcPr>
          <w:p w14:paraId="73BD32BB" w14:textId="77777777" w:rsidR="00C406BC" w:rsidRPr="008D1DB1" w:rsidRDefault="00C406BC" w:rsidP="008C5867">
            <w:pPr>
              <w:adjustRightInd w:val="0"/>
              <w:snapToGrid w:val="0"/>
              <w:spacing w:line="276" w:lineRule="auto"/>
              <w:jc w:val="center"/>
              <w:rPr>
                <w:rFonts w:ascii="Times New Roman" w:eastAsia="DengXian" w:hAnsi="Times New Roman" w:cs="Times New Roman"/>
                <w:sz w:val="20"/>
                <w:szCs w:val="20"/>
              </w:rPr>
            </w:pPr>
            <w:r w:rsidRPr="008D1DB1">
              <w:rPr>
                <w:rFonts w:ascii="Segoe UI Symbol" w:hAnsi="Segoe UI Symbol" w:cs="Segoe UI Symbol"/>
                <w:color w:val="000000"/>
                <w:sz w:val="20"/>
                <w:szCs w:val="20"/>
              </w:rPr>
              <w:t>✓</w:t>
            </w:r>
          </w:p>
        </w:tc>
        <w:tc>
          <w:tcPr>
            <w:tcW w:w="1157" w:type="dxa"/>
            <w:tcBorders>
              <w:bottom w:val="single" w:sz="4" w:space="0" w:color="auto"/>
            </w:tcBorders>
            <w:vAlign w:val="center"/>
          </w:tcPr>
          <w:p w14:paraId="3C5037A1" w14:textId="77777777" w:rsidR="00C406BC" w:rsidRPr="008D1DB1" w:rsidRDefault="00C406BC" w:rsidP="008C5867">
            <w:pPr>
              <w:adjustRightInd w:val="0"/>
              <w:snapToGrid w:val="0"/>
              <w:spacing w:line="276" w:lineRule="auto"/>
              <w:jc w:val="center"/>
              <w:rPr>
                <w:rFonts w:ascii="Times New Roman" w:eastAsia="DengXian" w:hAnsi="Times New Roman" w:cs="Times New Roman"/>
                <w:sz w:val="20"/>
                <w:szCs w:val="20"/>
              </w:rPr>
            </w:pPr>
            <w:r w:rsidRPr="008D1DB1">
              <w:rPr>
                <w:rFonts w:ascii="Segoe UI Symbol" w:hAnsi="Segoe UI Symbol" w:cs="Segoe UI Symbol"/>
                <w:color w:val="000000"/>
                <w:sz w:val="20"/>
                <w:szCs w:val="20"/>
              </w:rPr>
              <w:t>✓/✕</w:t>
            </w:r>
          </w:p>
        </w:tc>
        <w:tc>
          <w:tcPr>
            <w:tcW w:w="1072" w:type="dxa"/>
            <w:tcBorders>
              <w:bottom w:val="single" w:sz="4" w:space="0" w:color="auto"/>
            </w:tcBorders>
            <w:vAlign w:val="center"/>
          </w:tcPr>
          <w:p w14:paraId="6C72F387" w14:textId="77777777" w:rsidR="00C406BC" w:rsidRPr="008D1DB1" w:rsidRDefault="00C406BC" w:rsidP="008C5867">
            <w:pPr>
              <w:adjustRightInd w:val="0"/>
              <w:snapToGrid w:val="0"/>
              <w:spacing w:line="276" w:lineRule="auto"/>
              <w:jc w:val="center"/>
              <w:rPr>
                <w:rFonts w:ascii="Times New Roman" w:eastAsia="DengXian" w:hAnsi="Times New Roman" w:cs="Times New Roman"/>
                <w:sz w:val="20"/>
                <w:szCs w:val="20"/>
              </w:rPr>
            </w:pPr>
            <w:r w:rsidRPr="008D1DB1">
              <w:rPr>
                <w:rFonts w:ascii="Segoe UI Symbol" w:hAnsi="Segoe UI Symbol" w:cs="Segoe UI Symbol"/>
                <w:color w:val="000000"/>
                <w:sz w:val="20"/>
                <w:szCs w:val="20"/>
              </w:rPr>
              <w:t>✓</w:t>
            </w:r>
          </w:p>
        </w:tc>
      </w:tr>
    </w:tbl>
    <w:p w14:paraId="3248429A" w14:textId="77777777" w:rsidR="00C406BC" w:rsidRDefault="00C406BC" w:rsidP="00C406BC">
      <w:pPr>
        <w:rPr>
          <w:rFonts w:ascii="Times New Roman" w:eastAsia="DengXian" w:hAnsi="Times New Roman" w:cs="Times New Roman"/>
          <w:sz w:val="22"/>
          <w:szCs w:val="22"/>
        </w:rPr>
      </w:pPr>
      <w:r w:rsidRPr="000E59D6">
        <w:rPr>
          <w:rFonts w:ascii="Times New Roman" w:eastAsiaTheme="minorEastAsia" w:hAnsi="Times New Roman" w:cs="Times New Roman" w:hint="eastAsia"/>
          <w:noProof/>
          <w:kern w:val="2"/>
          <w:sz w:val="15"/>
          <w:szCs w:val="15"/>
        </w:rPr>
        <w:t>N</w:t>
      </w:r>
      <w:r w:rsidRPr="000E59D6">
        <w:rPr>
          <w:rFonts w:ascii="Times New Roman" w:eastAsiaTheme="minorEastAsia" w:hAnsi="Times New Roman" w:cs="Times New Roman"/>
          <w:noProof/>
          <w:kern w:val="2"/>
          <w:sz w:val="15"/>
          <w:szCs w:val="15"/>
        </w:rPr>
        <w:t>otes:</w:t>
      </w:r>
      <w:r>
        <w:rPr>
          <w:rFonts w:ascii="Times New Roman" w:eastAsiaTheme="minorEastAsia" w:hAnsi="Times New Roman" w:cs="Times New Roman"/>
          <w:noProof/>
          <w:kern w:val="2"/>
          <w:sz w:val="15"/>
          <w:szCs w:val="15"/>
        </w:rPr>
        <w:t xml:space="preserve"> </w:t>
      </w:r>
      <w:r>
        <w:rPr>
          <w:rFonts w:ascii="Times New Roman" w:eastAsia="DengXian" w:hAnsi="Times New Roman" w:cs="Times New Roman"/>
          <w:color w:val="000000"/>
          <w:sz w:val="15"/>
          <w:szCs w:val="15"/>
        </w:rPr>
        <w:t>Chin</w:t>
      </w:r>
      <w:r w:rsidRPr="00CF0EB1">
        <w:rPr>
          <w:rFonts w:ascii="Times New Roman" w:eastAsiaTheme="minorEastAsia" w:hAnsi="Times New Roman" w:cs="Times New Roman"/>
          <w:noProof/>
          <w:kern w:val="2"/>
          <w:sz w:val="15"/>
          <w:szCs w:val="15"/>
        </w:rPr>
        <w:t>a-PAR, prediction for atherosclerotic cardiovascular disease in China</w:t>
      </w:r>
      <w:r>
        <w:rPr>
          <w:rFonts w:ascii="Times New Roman" w:eastAsiaTheme="minorEastAsia" w:hAnsi="Times New Roman" w:cs="Times New Roman"/>
          <w:noProof/>
          <w:kern w:val="2"/>
          <w:sz w:val="15"/>
          <w:szCs w:val="15"/>
        </w:rPr>
        <w:t>; reference were same in the article</w:t>
      </w:r>
    </w:p>
    <w:p w14:paraId="192FE11E" w14:textId="77777777" w:rsidR="00C406BC" w:rsidRDefault="00C406BC" w:rsidP="00C406BC">
      <w:pPr>
        <w:rPr>
          <w:rFonts w:ascii="Times New Roman" w:eastAsia="DengXian" w:hAnsi="Times New Roman" w:cs="Times New Roman"/>
          <w:sz w:val="22"/>
          <w:szCs w:val="22"/>
        </w:rPr>
      </w:pPr>
    </w:p>
    <w:p w14:paraId="0BD07E7C" w14:textId="3AF879EA" w:rsidR="00AF47BD" w:rsidRPr="00C406BC" w:rsidRDefault="00AF47BD" w:rsidP="00D802F5">
      <w:pPr>
        <w:rPr>
          <w:rFonts w:ascii="Times New Roman" w:eastAsiaTheme="minorEastAsia" w:hAnsi="Times New Roman" w:cs="Times New Roman"/>
          <w:noProof/>
          <w:kern w:val="2"/>
          <w:sz w:val="15"/>
          <w:szCs w:val="15"/>
        </w:rPr>
      </w:pPr>
    </w:p>
    <w:p w14:paraId="322BEEB7" w14:textId="77777777" w:rsidR="009A419C" w:rsidRDefault="009A419C" w:rsidP="00D802F5">
      <w:pPr>
        <w:rPr>
          <w:rFonts w:ascii="Times New Roman" w:eastAsiaTheme="minorEastAsia" w:hAnsi="Times New Roman" w:cs="Times New Roman"/>
          <w:noProof/>
          <w:kern w:val="2"/>
          <w:sz w:val="15"/>
          <w:szCs w:val="15"/>
        </w:rPr>
        <w:sectPr w:rsidR="009A419C" w:rsidSect="00C406BC">
          <w:pgSz w:w="11906" w:h="16838"/>
          <w:pgMar w:top="1440" w:right="1800" w:bottom="1440" w:left="1800" w:header="851" w:footer="992" w:gutter="0"/>
          <w:cols w:space="425"/>
          <w:docGrid w:type="lines" w:linePitch="326"/>
        </w:sectPr>
      </w:pPr>
    </w:p>
    <w:p w14:paraId="72328449" w14:textId="1597BA39" w:rsidR="006528A6" w:rsidRPr="004B6A72" w:rsidRDefault="006528A6" w:rsidP="00C171AC">
      <w:pPr>
        <w:spacing w:line="276" w:lineRule="auto"/>
        <w:rPr>
          <w:rFonts w:ascii="Times New Roman" w:eastAsia="DengXian" w:hAnsi="Times New Roman" w:cs="Times New Roman"/>
          <w:b/>
          <w:bCs/>
          <w:color w:val="0070C0"/>
          <w:sz w:val="21"/>
          <w:szCs w:val="21"/>
        </w:rPr>
      </w:pPr>
      <w:r w:rsidRPr="004B6A72">
        <w:rPr>
          <w:rFonts w:ascii="Times New Roman" w:eastAsia="DengXian" w:hAnsi="Times New Roman" w:cs="Times New Roman" w:hint="eastAsia"/>
          <w:b/>
          <w:bCs/>
          <w:color w:val="0070C0"/>
          <w:sz w:val="21"/>
          <w:szCs w:val="21"/>
        </w:rPr>
        <w:lastRenderedPageBreak/>
        <w:t>S</w:t>
      </w:r>
      <w:r w:rsidRPr="004B6A72">
        <w:rPr>
          <w:rFonts w:ascii="Times New Roman" w:eastAsia="DengXian" w:hAnsi="Times New Roman" w:cs="Times New Roman"/>
          <w:b/>
          <w:bCs/>
          <w:color w:val="0070C0"/>
          <w:sz w:val="21"/>
          <w:szCs w:val="21"/>
        </w:rPr>
        <w:t>ensitivity analysis</w:t>
      </w:r>
    </w:p>
    <w:p w14:paraId="335C872E" w14:textId="12E74967" w:rsidR="00715CA8" w:rsidRPr="00D93423" w:rsidRDefault="00A26E0D" w:rsidP="00C171AC">
      <w:pPr>
        <w:spacing w:line="276" w:lineRule="auto"/>
        <w:ind w:firstLineChars="200" w:firstLine="420"/>
        <w:rPr>
          <w:rFonts w:ascii="Times New Roman" w:eastAsia="DengXian" w:hAnsi="Times New Roman" w:cs="Times New Roman"/>
          <w:color w:val="0070C0"/>
          <w:sz w:val="21"/>
          <w:szCs w:val="21"/>
        </w:rPr>
      </w:pPr>
      <w:r w:rsidRPr="00D93423">
        <w:rPr>
          <w:rFonts w:ascii="Times New Roman" w:eastAsia="DengXian" w:hAnsi="Times New Roman" w:cs="Times New Roman"/>
          <w:color w:val="0070C0"/>
          <w:sz w:val="21"/>
          <w:szCs w:val="21"/>
        </w:rPr>
        <w:t>We performed</w:t>
      </w:r>
      <w:r w:rsidR="00A057D0" w:rsidRPr="00D93423">
        <w:rPr>
          <w:rFonts w:ascii="Times New Roman" w:eastAsia="DengXian" w:hAnsi="Times New Roman" w:cs="Times New Roman"/>
          <w:color w:val="0070C0"/>
          <w:sz w:val="21"/>
          <w:szCs w:val="21"/>
        </w:rPr>
        <w:t xml:space="preserve"> several sensitivity</w:t>
      </w:r>
      <w:r w:rsidRPr="00D93423">
        <w:rPr>
          <w:rFonts w:ascii="Times New Roman" w:eastAsia="DengXian" w:hAnsi="Times New Roman" w:cs="Times New Roman"/>
          <w:color w:val="0070C0"/>
          <w:sz w:val="21"/>
          <w:szCs w:val="21"/>
        </w:rPr>
        <w:t xml:space="preserve"> analyses</w:t>
      </w:r>
      <w:r w:rsidR="00585925" w:rsidRPr="00D93423">
        <w:rPr>
          <w:rFonts w:ascii="Times New Roman" w:eastAsia="DengXian" w:hAnsi="Times New Roman" w:cs="Times New Roman"/>
          <w:color w:val="0070C0"/>
          <w:sz w:val="21"/>
          <w:szCs w:val="21"/>
        </w:rPr>
        <w:t xml:space="preserve"> </w:t>
      </w:r>
      <w:r w:rsidR="00034BE5" w:rsidRPr="00D93423">
        <w:rPr>
          <w:rFonts w:ascii="Times New Roman" w:eastAsia="DengXian" w:hAnsi="Times New Roman" w:cs="Times New Roman"/>
          <w:color w:val="0070C0"/>
          <w:sz w:val="21"/>
          <w:szCs w:val="21"/>
        </w:rPr>
        <w:t>to clarify the heterogeneity</w:t>
      </w:r>
      <w:r w:rsidR="007E136B" w:rsidRPr="00D93423">
        <w:rPr>
          <w:rFonts w:ascii="Times New Roman" w:eastAsia="DengXian" w:hAnsi="Times New Roman" w:cs="Times New Roman"/>
          <w:color w:val="0070C0"/>
          <w:sz w:val="21"/>
          <w:szCs w:val="21"/>
        </w:rPr>
        <w:t xml:space="preserve">. </w:t>
      </w:r>
      <w:r w:rsidR="00AE260C" w:rsidRPr="00D93423">
        <w:rPr>
          <w:rFonts w:ascii="Times New Roman" w:eastAsia="DengXian" w:hAnsi="Times New Roman" w:cs="Times New Roman"/>
          <w:color w:val="0070C0"/>
          <w:sz w:val="21"/>
          <w:szCs w:val="21"/>
        </w:rPr>
        <w:t xml:space="preserve">No summary statistics were reported for </w:t>
      </w:r>
      <w:r w:rsidR="00051CE4" w:rsidRPr="00D93423">
        <w:rPr>
          <w:rFonts w:ascii="Times New Roman" w:eastAsia="DengXian" w:hAnsi="Times New Roman" w:cs="Times New Roman"/>
          <w:color w:val="0070C0"/>
          <w:sz w:val="21"/>
          <w:szCs w:val="21"/>
        </w:rPr>
        <w:t xml:space="preserve">10-year Risk prediction model of </w:t>
      </w:r>
      <w:r w:rsidR="00051CE4" w:rsidRPr="00D93423">
        <w:rPr>
          <w:rFonts w:ascii="Times New Roman" w:eastAsia="DengXian" w:hAnsi="Times New Roman" w:cs="Times New Roman" w:hint="eastAsia"/>
          <w:color w:val="0070C0"/>
          <w:sz w:val="21"/>
          <w:szCs w:val="21"/>
        </w:rPr>
        <w:t>ICVD</w:t>
      </w:r>
      <w:r w:rsidR="002E2E10" w:rsidRPr="00D93423">
        <w:rPr>
          <w:rFonts w:ascii="Times New Roman" w:eastAsia="DengXian" w:hAnsi="Times New Roman" w:cs="Times New Roman"/>
          <w:color w:val="0070C0"/>
          <w:sz w:val="21"/>
          <w:szCs w:val="21"/>
        </w:rPr>
        <w:t xml:space="preserve"> and </w:t>
      </w:r>
      <w:r w:rsidR="00051CE4" w:rsidRPr="00D93423">
        <w:rPr>
          <w:rFonts w:ascii="Times New Roman" w:eastAsia="DengXian" w:hAnsi="Times New Roman" w:cs="Times New Roman"/>
          <w:color w:val="0070C0"/>
          <w:sz w:val="21"/>
          <w:szCs w:val="21"/>
        </w:rPr>
        <w:t xml:space="preserve">Simplified point score by Wu 2006, </w:t>
      </w:r>
      <w:r w:rsidR="002E2E10" w:rsidRPr="00D93423">
        <w:rPr>
          <w:rFonts w:ascii="Times New Roman" w:eastAsia="DengXian" w:hAnsi="Times New Roman" w:cs="Times New Roman"/>
          <w:color w:val="0070C0"/>
          <w:sz w:val="21"/>
          <w:szCs w:val="21"/>
        </w:rPr>
        <w:t xml:space="preserve">Framingham-Wilson model, WHO risk chart, Asian equation </w:t>
      </w:r>
      <w:r w:rsidR="00AE260C" w:rsidRPr="00D93423">
        <w:rPr>
          <w:rFonts w:ascii="Times New Roman" w:eastAsia="DengXian" w:hAnsi="Times New Roman" w:cs="Times New Roman"/>
          <w:color w:val="0070C0"/>
          <w:sz w:val="21"/>
          <w:szCs w:val="21"/>
        </w:rPr>
        <w:t>because of the low number of validations</w:t>
      </w:r>
      <w:r w:rsidR="002E2E10" w:rsidRPr="00D93423">
        <w:rPr>
          <w:rFonts w:ascii="Times New Roman" w:eastAsia="DengXian" w:hAnsi="Times New Roman" w:cs="Times New Roman"/>
          <w:color w:val="0070C0"/>
          <w:sz w:val="21"/>
          <w:szCs w:val="21"/>
        </w:rPr>
        <w:t xml:space="preserve">. </w:t>
      </w:r>
      <w:r w:rsidR="00037718" w:rsidRPr="00D93423">
        <w:rPr>
          <w:rFonts w:ascii="Times New Roman" w:eastAsia="DengXian" w:hAnsi="Times New Roman" w:cs="Times New Roman"/>
          <w:color w:val="0070C0"/>
          <w:sz w:val="21"/>
          <w:szCs w:val="21"/>
        </w:rPr>
        <w:t xml:space="preserve">Thus, </w:t>
      </w:r>
      <w:r w:rsidR="005A62BE" w:rsidRPr="00D93423">
        <w:rPr>
          <w:rFonts w:ascii="Times New Roman" w:eastAsia="DengXian" w:hAnsi="Times New Roman" w:cs="Times New Roman"/>
          <w:color w:val="0070C0"/>
          <w:sz w:val="21"/>
          <w:szCs w:val="21"/>
        </w:rPr>
        <w:t>we just performed</w:t>
      </w:r>
      <w:r w:rsidR="00B96BC5" w:rsidRPr="00D93423">
        <w:rPr>
          <w:rFonts w:ascii="Times New Roman" w:eastAsia="DengXian" w:hAnsi="Times New Roman" w:cs="Times New Roman"/>
          <w:color w:val="0070C0"/>
          <w:sz w:val="21"/>
          <w:szCs w:val="21"/>
        </w:rPr>
        <w:t xml:space="preserve"> </w:t>
      </w:r>
      <w:r w:rsidR="005A62BE" w:rsidRPr="00D93423">
        <w:rPr>
          <w:rFonts w:ascii="Times New Roman" w:eastAsia="DengXian" w:hAnsi="Times New Roman" w:cs="Times New Roman"/>
          <w:color w:val="0070C0"/>
          <w:sz w:val="21"/>
          <w:szCs w:val="21"/>
        </w:rPr>
        <w:t xml:space="preserve">analysis for </w:t>
      </w:r>
      <w:r w:rsidR="00AA3E1A" w:rsidRPr="00D93423">
        <w:rPr>
          <w:rFonts w:ascii="Times New Roman" w:eastAsia="DengXian" w:hAnsi="Times New Roman" w:cs="Times New Roman"/>
          <w:color w:val="0070C0"/>
          <w:sz w:val="21"/>
          <w:szCs w:val="21"/>
        </w:rPr>
        <w:t xml:space="preserve">external validations of </w:t>
      </w:r>
      <w:r w:rsidR="00000E13" w:rsidRPr="00D93423">
        <w:rPr>
          <w:rFonts w:ascii="Times New Roman" w:eastAsia="DengXian" w:hAnsi="Times New Roman" w:cs="Times New Roman"/>
          <w:color w:val="0070C0"/>
          <w:sz w:val="21"/>
          <w:szCs w:val="21"/>
        </w:rPr>
        <w:t xml:space="preserve">China-PAR, </w:t>
      </w:r>
      <w:r w:rsidR="00161E67" w:rsidRPr="00D93423">
        <w:rPr>
          <w:rFonts w:ascii="Times New Roman" w:eastAsia="DengXian" w:hAnsi="Times New Roman" w:cs="Times New Roman"/>
          <w:color w:val="0070C0"/>
          <w:sz w:val="21"/>
          <w:szCs w:val="21"/>
        </w:rPr>
        <w:t xml:space="preserve">PCE and </w:t>
      </w:r>
      <w:r w:rsidR="009A72DE" w:rsidRPr="00D93423">
        <w:rPr>
          <w:rFonts w:ascii="Times New Roman" w:eastAsia="DengXian" w:hAnsi="Times New Roman" w:cs="Times New Roman"/>
          <w:color w:val="0070C0"/>
          <w:sz w:val="21"/>
          <w:szCs w:val="21"/>
        </w:rPr>
        <w:t>Framingham D`Agostino model</w:t>
      </w:r>
      <w:r w:rsidR="00AA3E1A" w:rsidRPr="00D93423">
        <w:rPr>
          <w:rFonts w:ascii="Times New Roman" w:eastAsia="DengXian" w:hAnsi="Times New Roman" w:cs="Times New Roman"/>
          <w:color w:val="0070C0"/>
          <w:sz w:val="21"/>
          <w:szCs w:val="21"/>
        </w:rPr>
        <w:t xml:space="preserve">. </w:t>
      </w:r>
    </w:p>
    <w:p w14:paraId="67972316" w14:textId="3666B1D3" w:rsidR="0040057E" w:rsidRDefault="00A26E0D" w:rsidP="00C171AC">
      <w:pPr>
        <w:spacing w:line="276" w:lineRule="auto"/>
        <w:ind w:firstLineChars="200" w:firstLine="420"/>
        <w:rPr>
          <w:rFonts w:ascii="Times New Roman" w:eastAsia="DengXian" w:hAnsi="Times New Roman" w:cs="Times New Roman"/>
          <w:color w:val="0070C0"/>
          <w:sz w:val="21"/>
          <w:szCs w:val="21"/>
        </w:rPr>
      </w:pPr>
      <w:r w:rsidRPr="00D93423">
        <w:rPr>
          <w:rFonts w:ascii="Times New Roman" w:eastAsia="DengXian" w:hAnsi="Times New Roman" w:cs="Times New Roman"/>
          <w:color w:val="0070C0"/>
          <w:sz w:val="21"/>
          <w:szCs w:val="21"/>
        </w:rPr>
        <w:t>Firstly, we excluded all external validations with high risk of bias for at least one domain</w:t>
      </w:r>
      <w:r w:rsidR="001E19C5" w:rsidRPr="00D93423">
        <w:rPr>
          <w:rFonts w:ascii="Times New Roman" w:eastAsia="DengXian" w:hAnsi="Times New Roman" w:cs="Times New Roman"/>
          <w:color w:val="0070C0"/>
          <w:sz w:val="21"/>
          <w:szCs w:val="21"/>
        </w:rPr>
        <w:t xml:space="preserve"> to clarify the effect of study quality on pooled performance of the models</w:t>
      </w:r>
      <w:r w:rsidR="003D428C" w:rsidRPr="00D93423">
        <w:rPr>
          <w:rFonts w:ascii="Times New Roman" w:eastAsia="DengXian" w:hAnsi="Times New Roman" w:cs="Times New Roman"/>
          <w:color w:val="0070C0"/>
          <w:sz w:val="21"/>
          <w:szCs w:val="21"/>
        </w:rPr>
        <w:t xml:space="preserve">. </w:t>
      </w:r>
      <w:r w:rsidR="000270BC" w:rsidRPr="00D93423">
        <w:rPr>
          <w:rFonts w:ascii="Times New Roman" w:eastAsia="DengXian" w:hAnsi="Times New Roman" w:cs="Times New Roman"/>
          <w:color w:val="0070C0"/>
          <w:sz w:val="21"/>
          <w:szCs w:val="21"/>
        </w:rPr>
        <w:t xml:space="preserve">The results showed no effect on both </w:t>
      </w:r>
      <w:r w:rsidR="00EE4D62" w:rsidRPr="00D93423">
        <w:rPr>
          <w:rFonts w:ascii="Times New Roman" w:eastAsia="DengXian" w:hAnsi="Times New Roman" w:cs="Times New Roman"/>
          <w:color w:val="0070C0"/>
          <w:sz w:val="21"/>
          <w:szCs w:val="21"/>
        </w:rPr>
        <w:t>calibration and discrimination</w:t>
      </w:r>
      <w:r w:rsidR="00B67FEB" w:rsidRPr="00D93423">
        <w:rPr>
          <w:rFonts w:ascii="Times New Roman" w:eastAsia="DengXian" w:hAnsi="Times New Roman" w:cs="Times New Roman"/>
          <w:color w:val="0070C0"/>
          <w:sz w:val="21"/>
          <w:szCs w:val="21"/>
        </w:rPr>
        <w:t xml:space="preserve">. </w:t>
      </w:r>
      <w:r w:rsidR="00A17F6A" w:rsidRPr="00D93423">
        <w:rPr>
          <w:rFonts w:ascii="Times New Roman" w:eastAsia="DengXian" w:hAnsi="Times New Roman" w:cs="Times New Roman"/>
          <w:color w:val="0070C0"/>
          <w:sz w:val="21"/>
          <w:szCs w:val="21"/>
        </w:rPr>
        <w:t>Two studies with high risk of bias for</w:t>
      </w:r>
      <w:bookmarkStart w:id="87" w:name="OLE_LINK318"/>
      <w:r w:rsidR="00A17F6A" w:rsidRPr="00D93423">
        <w:rPr>
          <w:rFonts w:ascii="Times New Roman" w:eastAsia="DengXian" w:hAnsi="Times New Roman" w:cs="Times New Roman"/>
          <w:color w:val="0070C0"/>
          <w:sz w:val="21"/>
          <w:szCs w:val="21"/>
        </w:rPr>
        <w:t xml:space="preserve"> Framingham D`Agostino model </w:t>
      </w:r>
      <w:bookmarkEnd w:id="87"/>
      <w:r w:rsidR="00A17F6A" w:rsidRPr="00D93423">
        <w:rPr>
          <w:rFonts w:ascii="Times New Roman" w:eastAsia="DengXian" w:hAnsi="Times New Roman" w:cs="Times New Roman"/>
          <w:color w:val="0070C0"/>
          <w:sz w:val="21"/>
          <w:szCs w:val="21"/>
        </w:rPr>
        <w:t xml:space="preserve">validation, and one research left </w:t>
      </w:r>
      <w:r w:rsidR="0097072E">
        <w:rPr>
          <w:rFonts w:ascii="Times New Roman" w:eastAsia="DengXian" w:hAnsi="Times New Roman" w:cs="Times New Roman" w:hint="eastAsia"/>
          <w:color w:val="0070C0"/>
          <w:sz w:val="21"/>
          <w:szCs w:val="21"/>
        </w:rPr>
        <w:t>after</w:t>
      </w:r>
      <w:r w:rsidR="00A17F6A" w:rsidRPr="00D93423">
        <w:rPr>
          <w:rFonts w:ascii="Times New Roman" w:eastAsia="DengXian" w:hAnsi="Times New Roman" w:cs="Times New Roman"/>
          <w:color w:val="0070C0"/>
          <w:sz w:val="21"/>
          <w:szCs w:val="21"/>
        </w:rPr>
        <w:t xml:space="preserve"> excluded these two studies, thus no plot derived for Framingham D`Agostino model </w:t>
      </w:r>
      <w:r w:rsidR="00EE4D62" w:rsidRPr="00D93423">
        <w:rPr>
          <w:rFonts w:ascii="Times New Roman" w:eastAsia="DengXian" w:hAnsi="Times New Roman" w:cs="Times New Roman"/>
          <w:color w:val="0070C0"/>
          <w:sz w:val="21"/>
          <w:szCs w:val="21"/>
        </w:rPr>
        <w:t xml:space="preserve">(Figure </w:t>
      </w:r>
      <w:r w:rsidR="00B70E4E">
        <w:rPr>
          <w:rFonts w:ascii="Times New Roman" w:eastAsia="DengXian" w:hAnsi="Times New Roman" w:cs="Times New Roman"/>
          <w:color w:val="0070C0"/>
          <w:sz w:val="21"/>
          <w:szCs w:val="21"/>
        </w:rPr>
        <w:t>S</w:t>
      </w:r>
      <w:r w:rsidR="00EE4D62" w:rsidRPr="00D93423">
        <w:rPr>
          <w:rFonts w:ascii="Times New Roman" w:eastAsia="DengXian" w:hAnsi="Times New Roman" w:cs="Times New Roman"/>
          <w:color w:val="0070C0"/>
          <w:sz w:val="21"/>
          <w:szCs w:val="21"/>
        </w:rPr>
        <w:t>1).</w:t>
      </w:r>
    </w:p>
    <w:p w14:paraId="2A962240" w14:textId="77777777" w:rsidR="00975EC5" w:rsidRDefault="00975EC5" w:rsidP="00C171AC">
      <w:pPr>
        <w:spacing w:line="276" w:lineRule="auto"/>
        <w:ind w:firstLineChars="200" w:firstLine="420"/>
        <w:rPr>
          <w:rFonts w:ascii="Times New Roman" w:eastAsia="DengXian" w:hAnsi="Times New Roman" w:cs="Times New Roman"/>
          <w:color w:val="0070C0"/>
          <w:sz w:val="21"/>
          <w:szCs w:val="21"/>
        </w:rPr>
      </w:pPr>
      <w:r w:rsidRPr="00835FB4">
        <w:rPr>
          <w:rFonts w:ascii="Times New Roman" w:eastAsia="DengXian" w:hAnsi="Times New Roman" w:cs="Times New Roman"/>
          <w:color w:val="0070C0"/>
          <w:sz w:val="21"/>
          <w:szCs w:val="21"/>
        </w:rPr>
        <w:t xml:space="preserve">Secondly, </w:t>
      </w:r>
      <w:r w:rsidRPr="00835FB4">
        <w:rPr>
          <w:rFonts w:ascii="Times New Roman" w:eastAsia="DengXian" w:hAnsi="Times New Roman" w:cs="Times New Roman" w:hint="eastAsia"/>
          <w:color w:val="0070C0"/>
          <w:sz w:val="21"/>
          <w:szCs w:val="21"/>
        </w:rPr>
        <w:t>since</w:t>
      </w:r>
      <w:r w:rsidRPr="00835FB4">
        <w:rPr>
          <w:rFonts w:ascii="Times New Roman" w:eastAsia="DengXian" w:hAnsi="Times New Roman" w:cs="Times New Roman"/>
          <w:color w:val="0070C0"/>
          <w:sz w:val="21"/>
          <w:szCs w:val="21"/>
        </w:rPr>
        <w:t xml:space="preserve"> these three models all with </w:t>
      </w:r>
      <w:r w:rsidRPr="00835FB4">
        <w:rPr>
          <w:rFonts w:ascii="Times New Roman" w:eastAsia="DengXian" w:hAnsi="Times New Roman" w:cs="Times New Roman" w:hint="eastAsia"/>
          <w:color w:val="0070C0"/>
          <w:sz w:val="21"/>
          <w:szCs w:val="21"/>
        </w:rPr>
        <w:t>p</w:t>
      </w:r>
      <w:r w:rsidRPr="00835FB4">
        <w:rPr>
          <w:rFonts w:ascii="Times New Roman" w:eastAsia="DengXian" w:hAnsi="Times New Roman" w:cs="Times New Roman"/>
          <w:color w:val="0070C0"/>
          <w:sz w:val="21"/>
          <w:szCs w:val="21"/>
        </w:rPr>
        <w:t>rediction horizon of 10 year, but several validation cohorts with less than 10-year follow-up. Thus, we extrapolated observed event risk (PO) and expected event risk (PE) separately to 10 years using the equation based on Poisson distribution. So, further analysis performed after excluding studies with validation cohort less than 10 year to clarify</w:t>
      </w:r>
      <w:bookmarkStart w:id="88" w:name="OLE_LINK322"/>
      <w:r w:rsidRPr="00835FB4">
        <w:rPr>
          <w:rFonts w:ascii="Times New Roman" w:eastAsia="DengXian" w:hAnsi="Times New Roman" w:cs="Times New Roman"/>
          <w:color w:val="0070C0"/>
          <w:sz w:val="21"/>
          <w:szCs w:val="21"/>
        </w:rPr>
        <w:t xml:space="preserve"> this estimation on the pooled performance of these models</w:t>
      </w:r>
      <w:bookmarkEnd w:id="88"/>
      <w:r w:rsidRPr="00835FB4">
        <w:rPr>
          <w:rFonts w:ascii="Times New Roman" w:eastAsia="DengXian" w:hAnsi="Times New Roman" w:cs="Times New Roman"/>
          <w:color w:val="0070C0"/>
          <w:sz w:val="21"/>
          <w:szCs w:val="21"/>
        </w:rPr>
        <w:t>.</w:t>
      </w:r>
      <w:r w:rsidRPr="00835FB4">
        <w:rPr>
          <w:rFonts w:ascii="Times New Roman" w:eastAsia="DengXian" w:hAnsi="Times New Roman" w:cs="Times New Roman" w:hint="eastAsia"/>
          <w:color w:val="0070C0"/>
          <w:sz w:val="21"/>
          <w:szCs w:val="21"/>
        </w:rPr>
        <w:t xml:space="preserve"> </w:t>
      </w:r>
      <w:r w:rsidRPr="00835FB4">
        <w:rPr>
          <w:rFonts w:ascii="Times New Roman" w:eastAsia="DengXian" w:hAnsi="Times New Roman" w:cs="Times New Roman"/>
          <w:color w:val="0070C0"/>
          <w:sz w:val="21"/>
          <w:szCs w:val="21"/>
        </w:rPr>
        <w:t xml:space="preserve">The results showed the discrimination for PCE model decreased after excluding </w:t>
      </w:r>
      <w:bookmarkStart w:id="89" w:name="OLE_LINK313"/>
      <w:r w:rsidRPr="00835FB4">
        <w:rPr>
          <w:rFonts w:ascii="Times New Roman" w:eastAsia="DengXian" w:hAnsi="Times New Roman" w:cs="Times New Roman"/>
          <w:color w:val="0070C0"/>
          <w:sz w:val="21"/>
          <w:szCs w:val="21"/>
        </w:rPr>
        <w:t>studies with extrapolating to 10-year OE ratio</w:t>
      </w:r>
      <w:bookmarkEnd w:id="89"/>
      <w:r w:rsidRPr="00835FB4">
        <w:rPr>
          <w:rFonts w:ascii="Times New Roman" w:eastAsia="DengXian" w:hAnsi="Times New Roman" w:cs="Times New Roman"/>
          <w:color w:val="0070C0"/>
          <w:sz w:val="21"/>
          <w:szCs w:val="21"/>
        </w:rPr>
        <w:t xml:space="preserve">, while China-PAR and </w:t>
      </w:r>
      <w:bookmarkStart w:id="90" w:name="OLE_LINK312"/>
      <w:r w:rsidRPr="00835FB4">
        <w:rPr>
          <w:rFonts w:ascii="Times New Roman" w:eastAsia="DengXian" w:hAnsi="Times New Roman" w:cs="Times New Roman"/>
          <w:color w:val="0070C0"/>
          <w:sz w:val="21"/>
          <w:szCs w:val="21"/>
        </w:rPr>
        <w:t xml:space="preserve">Framingham D`Agostino model </w:t>
      </w:r>
      <w:bookmarkEnd w:id="90"/>
      <w:r w:rsidRPr="00835FB4">
        <w:rPr>
          <w:rFonts w:ascii="Times New Roman" w:eastAsia="DengXian" w:hAnsi="Times New Roman" w:cs="Times New Roman"/>
          <w:color w:val="0070C0"/>
          <w:sz w:val="21"/>
          <w:szCs w:val="21"/>
        </w:rPr>
        <w:t>showed no effect.</w:t>
      </w:r>
      <w:r w:rsidRPr="00D93423">
        <w:rPr>
          <w:rFonts w:ascii="Times New Roman" w:eastAsia="DengXian" w:hAnsi="Times New Roman" w:cs="Times New Roman"/>
          <w:color w:val="0070C0"/>
          <w:sz w:val="21"/>
          <w:szCs w:val="21"/>
        </w:rPr>
        <w:t xml:space="preserve"> (Figure </w:t>
      </w:r>
      <w:r>
        <w:rPr>
          <w:rFonts w:ascii="Times New Roman" w:eastAsia="DengXian" w:hAnsi="Times New Roman" w:cs="Times New Roman"/>
          <w:color w:val="0070C0"/>
          <w:sz w:val="21"/>
          <w:szCs w:val="21"/>
        </w:rPr>
        <w:t>S2</w:t>
      </w:r>
      <w:r w:rsidRPr="00D93423">
        <w:rPr>
          <w:rFonts w:ascii="Times New Roman" w:eastAsia="DengXian" w:hAnsi="Times New Roman" w:cs="Times New Roman"/>
          <w:color w:val="0070C0"/>
          <w:sz w:val="21"/>
          <w:szCs w:val="21"/>
        </w:rPr>
        <w:t>)</w:t>
      </w:r>
    </w:p>
    <w:p w14:paraId="6726DA82" w14:textId="77777777" w:rsidR="00975EC5" w:rsidRPr="00E440CB" w:rsidRDefault="00975EC5" w:rsidP="00C171AC">
      <w:pPr>
        <w:spacing w:line="276" w:lineRule="auto"/>
        <w:ind w:firstLineChars="200" w:firstLine="420"/>
        <w:rPr>
          <w:rFonts w:ascii="Times New Roman" w:eastAsia="DengXian" w:hAnsi="Times New Roman" w:cs="Times New Roman"/>
          <w:color w:val="0070C0"/>
          <w:sz w:val="21"/>
          <w:szCs w:val="21"/>
        </w:rPr>
      </w:pPr>
      <w:r w:rsidRPr="00E440CB">
        <w:rPr>
          <w:rFonts w:ascii="Times New Roman" w:eastAsia="DengXian" w:hAnsi="Times New Roman" w:cs="Times New Roman"/>
          <w:color w:val="0070C0"/>
          <w:sz w:val="21"/>
          <w:szCs w:val="21"/>
        </w:rPr>
        <w:t>Thirdly, c</w:t>
      </w:r>
      <w:r w:rsidRPr="00E440CB">
        <w:rPr>
          <w:rFonts w:ascii="Times New Roman" w:eastAsia="DengXian" w:hAnsi="Times New Roman" w:cs="Times New Roman" w:hint="eastAsia"/>
          <w:color w:val="0070C0"/>
          <w:sz w:val="21"/>
          <w:szCs w:val="21"/>
        </w:rPr>
        <w:t>onsidering</w:t>
      </w:r>
      <w:r w:rsidRPr="00E440CB">
        <w:rPr>
          <w:rFonts w:ascii="Times New Roman" w:eastAsia="DengXian" w:hAnsi="Times New Roman" w:cs="Times New Roman"/>
          <w:color w:val="0070C0"/>
          <w:sz w:val="21"/>
          <w:szCs w:val="21"/>
        </w:rPr>
        <w:t xml:space="preserve"> that the model performance may be influenced by age range </w:t>
      </w:r>
      <w:r>
        <w:rPr>
          <w:rFonts w:ascii="Times New Roman" w:eastAsia="DengXian" w:hAnsi="Times New Roman" w:cs="Times New Roman"/>
          <w:color w:val="0070C0"/>
          <w:sz w:val="21"/>
          <w:szCs w:val="21"/>
        </w:rPr>
        <w:t xml:space="preserve">or ethic group </w:t>
      </w:r>
      <w:r w:rsidRPr="00E440CB">
        <w:rPr>
          <w:rFonts w:ascii="Times New Roman" w:eastAsia="DengXian" w:hAnsi="Times New Roman" w:cs="Times New Roman"/>
          <w:color w:val="0070C0"/>
          <w:sz w:val="21"/>
          <w:szCs w:val="21"/>
        </w:rPr>
        <w:t xml:space="preserve">of included participants, we conducted </w:t>
      </w:r>
      <w:r>
        <w:rPr>
          <w:rFonts w:ascii="Times New Roman" w:eastAsia="DengXian" w:hAnsi="Times New Roman" w:cs="Times New Roman"/>
          <w:color w:val="0070C0"/>
          <w:sz w:val="21"/>
          <w:szCs w:val="21"/>
        </w:rPr>
        <w:t>sensitivity analysis</w:t>
      </w:r>
      <w:r w:rsidRPr="00E440CB">
        <w:rPr>
          <w:rFonts w:ascii="Times New Roman" w:eastAsia="DengXian" w:hAnsi="Times New Roman" w:cs="Times New Roman"/>
          <w:color w:val="0070C0"/>
          <w:sz w:val="21"/>
          <w:szCs w:val="21"/>
        </w:rPr>
        <w:t>. T</w:t>
      </w:r>
      <w:r w:rsidRPr="00E440CB">
        <w:rPr>
          <w:rFonts w:ascii="Times New Roman" w:eastAsia="DengXian" w:hAnsi="Times New Roman" w:cs="Times New Roman" w:hint="eastAsia"/>
          <w:color w:val="0070C0"/>
          <w:sz w:val="21"/>
          <w:szCs w:val="21"/>
        </w:rPr>
        <w:t xml:space="preserve">he age range of </w:t>
      </w:r>
      <w:r w:rsidRPr="00E440CB">
        <w:rPr>
          <w:rFonts w:ascii="Times New Roman" w:eastAsia="DengXian" w:hAnsi="Times New Roman" w:cs="Times New Roman"/>
          <w:color w:val="0070C0"/>
          <w:sz w:val="21"/>
          <w:szCs w:val="21"/>
        </w:rPr>
        <w:t>participants</w:t>
      </w:r>
      <w:r w:rsidRPr="00E440CB">
        <w:rPr>
          <w:rFonts w:ascii="Times New Roman" w:eastAsia="DengXian" w:hAnsi="Times New Roman" w:cs="Times New Roman" w:hint="eastAsia"/>
          <w:color w:val="0070C0"/>
          <w:sz w:val="21"/>
          <w:szCs w:val="21"/>
        </w:rPr>
        <w:t xml:space="preserve"> in the validation cohort </w:t>
      </w:r>
      <w:r w:rsidRPr="00E440CB">
        <w:rPr>
          <w:rFonts w:ascii="Times New Roman" w:eastAsia="DengXian" w:hAnsi="Times New Roman" w:cs="Times New Roman"/>
          <w:color w:val="0070C0"/>
          <w:sz w:val="21"/>
          <w:szCs w:val="21"/>
        </w:rPr>
        <w:t xml:space="preserve">of </w:t>
      </w:r>
      <w:r w:rsidRPr="00E440CB">
        <w:rPr>
          <w:rFonts w:ascii="Times New Roman" w:eastAsia="DengXian" w:hAnsi="Times New Roman" w:cs="Times New Roman" w:hint="eastAsia"/>
          <w:color w:val="0070C0"/>
          <w:sz w:val="21"/>
          <w:szCs w:val="21"/>
        </w:rPr>
        <w:t xml:space="preserve">PCE and </w:t>
      </w:r>
      <w:r w:rsidRPr="00E440CB">
        <w:rPr>
          <w:rFonts w:ascii="Times New Roman" w:eastAsia="DengXian" w:hAnsi="Times New Roman" w:cs="Times New Roman"/>
          <w:color w:val="0070C0"/>
          <w:sz w:val="21"/>
          <w:szCs w:val="21"/>
        </w:rPr>
        <w:t>Framingham D`Agostino model</w:t>
      </w:r>
      <w:r w:rsidRPr="00E440CB">
        <w:rPr>
          <w:rFonts w:ascii="Times New Roman" w:eastAsia="DengXian" w:hAnsi="Times New Roman" w:cs="Times New Roman" w:hint="eastAsia"/>
          <w:color w:val="0070C0"/>
          <w:sz w:val="21"/>
          <w:szCs w:val="21"/>
        </w:rPr>
        <w:t xml:space="preserve"> was </w:t>
      </w:r>
      <w:r w:rsidRPr="00E440CB">
        <w:rPr>
          <w:rFonts w:ascii="Times New Roman" w:eastAsia="DengXian" w:hAnsi="Times New Roman" w:cs="Times New Roman"/>
          <w:color w:val="0070C0"/>
          <w:sz w:val="21"/>
          <w:szCs w:val="21"/>
        </w:rPr>
        <w:t>comparable</w:t>
      </w:r>
      <w:r w:rsidRPr="00E440CB">
        <w:rPr>
          <w:rFonts w:ascii="Times New Roman" w:eastAsia="DengXian" w:hAnsi="Times New Roman" w:cs="Times New Roman" w:hint="eastAsia"/>
          <w:color w:val="0070C0"/>
          <w:sz w:val="21"/>
          <w:szCs w:val="21"/>
        </w:rPr>
        <w:t>,</w:t>
      </w:r>
      <w:r w:rsidRPr="00E440CB">
        <w:rPr>
          <w:rFonts w:ascii="Times New Roman" w:eastAsia="DengXian" w:hAnsi="Times New Roman" w:cs="Times New Roman"/>
          <w:color w:val="0070C0"/>
          <w:sz w:val="21"/>
          <w:szCs w:val="21"/>
        </w:rPr>
        <w:t xml:space="preserve"> and the age of validation cohort participants of China-PAR was similar apart from Huang et al. (</w:t>
      </w:r>
      <w:r w:rsidRPr="00E440CB">
        <w:rPr>
          <w:rFonts w:ascii="Times New Roman" w:eastAsia="DengXian" w:hAnsi="Times New Roman" w:cs="Times New Roman" w:hint="eastAsia"/>
          <w:color w:val="0070C0"/>
          <w:sz w:val="21"/>
          <w:szCs w:val="21"/>
        </w:rPr>
        <w:t>1</w:t>
      </w:r>
      <w:r w:rsidRPr="00E440CB">
        <w:rPr>
          <w:rFonts w:ascii="Times New Roman" w:eastAsia="DengXian" w:hAnsi="Times New Roman" w:cs="Times New Roman"/>
          <w:color w:val="0070C0"/>
          <w:sz w:val="21"/>
          <w:szCs w:val="21"/>
        </w:rPr>
        <w:t>5</w:t>
      </w:r>
      <w:r w:rsidRPr="00E440CB">
        <w:rPr>
          <w:rFonts w:ascii="Times New Roman" w:eastAsia="DengXian" w:hAnsi="Times New Roman" w:cs="Times New Roman" w:hint="eastAsia"/>
          <w:color w:val="0070C0"/>
          <w:sz w:val="21"/>
          <w:szCs w:val="21"/>
        </w:rPr>
        <w:t xml:space="preserve"> years</w:t>
      </w:r>
      <w:r w:rsidRPr="00E440CB">
        <w:rPr>
          <w:rFonts w:ascii="Times New Roman" w:eastAsia="DengXian" w:hAnsi="Times New Roman" w:cs="Times New Roman"/>
          <w:color w:val="0070C0"/>
          <w:sz w:val="21"/>
          <w:szCs w:val="21"/>
        </w:rPr>
        <w:t xml:space="preserve"> older than the lower limit). So, we performed sensitivity analysis after excluding Huang et al. study for China-PAR model</w:t>
      </w:r>
      <w:r>
        <w:rPr>
          <w:rFonts w:ascii="Times New Roman" w:eastAsia="DengXian" w:hAnsi="Times New Roman" w:cs="Times New Roman"/>
          <w:color w:val="0070C0"/>
          <w:sz w:val="21"/>
          <w:szCs w:val="21"/>
        </w:rPr>
        <w:t xml:space="preserve"> </w:t>
      </w:r>
      <w:r w:rsidRPr="00D93423">
        <w:rPr>
          <w:rFonts w:ascii="Times New Roman" w:eastAsia="DengXian" w:hAnsi="Times New Roman" w:cs="Times New Roman"/>
          <w:color w:val="0070C0"/>
          <w:sz w:val="21"/>
          <w:szCs w:val="21"/>
        </w:rPr>
        <w:t xml:space="preserve">(Figure </w:t>
      </w:r>
      <w:r>
        <w:rPr>
          <w:rFonts w:ascii="Times New Roman" w:eastAsia="DengXian" w:hAnsi="Times New Roman" w:cs="Times New Roman"/>
          <w:color w:val="0070C0"/>
          <w:sz w:val="21"/>
          <w:szCs w:val="21"/>
        </w:rPr>
        <w:t>S3</w:t>
      </w:r>
      <w:r w:rsidRPr="00D93423">
        <w:rPr>
          <w:rFonts w:ascii="Times New Roman" w:eastAsia="DengXian" w:hAnsi="Times New Roman" w:cs="Times New Roman"/>
          <w:color w:val="0070C0"/>
          <w:sz w:val="21"/>
          <w:szCs w:val="21"/>
        </w:rPr>
        <w:t>)</w:t>
      </w:r>
      <w:r w:rsidRPr="00E440CB">
        <w:rPr>
          <w:rFonts w:ascii="Times New Roman" w:eastAsia="DengXian" w:hAnsi="Times New Roman" w:cs="Times New Roman"/>
          <w:color w:val="0070C0"/>
          <w:sz w:val="21"/>
          <w:szCs w:val="21"/>
        </w:rPr>
        <w:t xml:space="preserve">. </w:t>
      </w:r>
      <w:r>
        <w:rPr>
          <w:rFonts w:ascii="Times New Roman" w:eastAsia="DengXian" w:hAnsi="Times New Roman" w:cs="Times New Roman"/>
          <w:color w:val="0070C0"/>
          <w:sz w:val="21"/>
          <w:szCs w:val="21"/>
        </w:rPr>
        <w:t xml:space="preserve">Study by </w:t>
      </w:r>
      <w:r w:rsidRPr="00FA1513">
        <w:rPr>
          <w:rFonts w:ascii="Times New Roman" w:eastAsia="DengXian" w:hAnsi="Times New Roman" w:cs="Times New Roman"/>
          <w:color w:val="0070C0"/>
          <w:sz w:val="21"/>
          <w:szCs w:val="21"/>
        </w:rPr>
        <w:t>De Filippis 2017</w:t>
      </w:r>
      <w:r>
        <w:rPr>
          <w:rFonts w:ascii="Times New Roman" w:eastAsia="DengXian" w:hAnsi="Times New Roman" w:cs="Times New Roman"/>
          <w:color w:val="0070C0"/>
          <w:sz w:val="21"/>
          <w:szCs w:val="21"/>
        </w:rPr>
        <w:t xml:space="preserve"> included </w:t>
      </w:r>
      <w:r w:rsidRPr="00456848">
        <w:rPr>
          <w:rFonts w:ascii="Times New Roman" w:eastAsia="DengXian" w:hAnsi="Times New Roman" w:cs="Times New Roman" w:hint="eastAsia"/>
          <w:color w:val="0070C0"/>
          <w:sz w:val="21"/>
          <w:szCs w:val="21"/>
        </w:rPr>
        <w:t>Chinese American</w:t>
      </w:r>
      <w:r>
        <w:rPr>
          <w:rFonts w:ascii="Times New Roman" w:eastAsia="DengXian" w:hAnsi="Times New Roman" w:cs="Times New Roman" w:hint="eastAsia"/>
          <w:color w:val="0070C0"/>
          <w:sz w:val="21"/>
          <w:szCs w:val="21"/>
        </w:rPr>
        <w:t xml:space="preserve"> </w:t>
      </w:r>
      <w:r>
        <w:rPr>
          <w:rFonts w:ascii="Times New Roman" w:eastAsia="DengXian" w:hAnsi="Times New Roman" w:cs="Times New Roman"/>
          <w:color w:val="0070C0"/>
          <w:sz w:val="21"/>
          <w:szCs w:val="21"/>
        </w:rPr>
        <w:t>participants</w:t>
      </w:r>
      <w:r>
        <w:rPr>
          <w:rFonts w:ascii="Times New Roman" w:eastAsia="DengXian" w:hAnsi="Times New Roman" w:cs="Times New Roman" w:hint="eastAsia"/>
          <w:color w:val="0070C0"/>
          <w:sz w:val="21"/>
          <w:szCs w:val="21"/>
        </w:rPr>
        <w:t>,</w:t>
      </w:r>
      <w:r>
        <w:rPr>
          <w:rFonts w:ascii="Times New Roman" w:eastAsia="DengXian" w:hAnsi="Times New Roman" w:cs="Times New Roman"/>
          <w:color w:val="0070C0"/>
          <w:sz w:val="21"/>
          <w:szCs w:val="21"/>
        </w:rPr>
        <w:t xml:space="preserve"> and other validations were all Chinese, so we performed meta-analysis again after excluding this study, and the results showed </w:t>
      </w:r>
      <w:r w:rsidRPr="009140A9">
        <w:rPr>
          <w:rFonts w:ascii="Times New Roman" w:eastAsia="DengXian" w:hAnsi="Times New Roman" w:cs="Times New Roman"/>
          <w:color w:val="0070C0"/>
          <w:sz w:val="21"/>
          <w:szCs w:val="21"/>
        </w:rPr>
        <w:t>no effect on calibration, but reduced discrimination</w:t>
      </w:r>
      <w:r>
        <w:rPr>
          <w:rFonts w:ascii="Times New Roman" w:eastAsia="DengXian" w:hAnsi="Times New Roman" w:cs="Times New Roman"/>
          <w:color w:val="0070C0"/>
          <w:sz w:val="21"/>
          <w:szCs w:val="21"/>
        </w:rPr>
        <w:t xml:space="preserve"> </w:t>
      </w:r>
      <w:r w:rsidRPr="00D93423">
        <w:rPr>
          <w:rFonts w:ascii="Times New Roman" w:eastAsia="DengXian" w:hAnsi="Times New Roman" w:cs="Times New Roman"/>
          <w:color w:val="0070C0"/>
          <w:sz w:val="21"/>
          <w:szCs w:val="21"/>
        </w:rPr>
        <w:t xml:space="preserve">(Figure </w:t>
      </w:r>
      <w:r>
        <w:rPr>
          <w:rFonts w:ascii="Times New Roman" w:eastAsia="DengXian" w:hAnsi="Times New Roman" w:cs="Times New Roman"/>
          <w:color w:val="0070C0"/>
          <w:sz w:val="21"/>
          <w:szCs w:val="21"/>
        </w:rPr>
        <w:t>S4</w:t>
      </w:r>
      <w:r w:rsidRPr="00D93423">
        <w:rPr>
          <w:rFonts w:ascii="Times New Roman" w:eastAsia="DengXian" w:hAnsi="Times New Roman" w:cs="Times New Roman"/>
          <w:color w:val="0070C0"/>
          <w:sz w:val="21"/>
          <w:szCs w:val="21"/>
        </w:rPr>
        <w:t>)</w:t>
      </w:r>
      <w:r>
        <w:rPr>
          <w:rFonts w:ascii="Times New Roman" w:eastAsia="DengXian" w:hAnsi="Times New Roman" w:cs="Times New Roman"/>
          <w:color w:val="0070C0"/>
          <w:sz w:val="21"/>
          <w:szCs w:val="21"/>
        </w:rPr>
        <w:t>.</w:t>
      </w:r>
    </w:p>
    <w:p w14:paraId="52B53307" w14:textId="77777777" w:rsidR="00350194" w:rsidRDefault="00350194" w:rsidP="00350194">
      <w:pPr>
        <w:rPr>
          <w:rFonts w:ascii="Times New Roman" w:eastAsia="DengXian" w:hAnsi="Times New Roman" w:cs="Times New Roman"/>
          <w:color w:val="0070C0"/>
          <w:sz w:val="21"/>
          <w:szCs w:val="21"/>
        </w:rPr>
        <w:sectPr w:rsidR="00350194" w:rsidSect="00C406BC">
          <w:pgSz w:w="11906" w:h="16838"/>
          <w:pgMar w:top="1440" w:right="1800" w:bottom="1440" w:left="1800" w:header="851" w:footer="992" w:gutter="0"/>
          <w:cols w:space="425"/>
          <w:docGrid w:type="lines" w:linePitch="326"/>
        </w:sectPr>
      </w:pPr>
    </w:p>
    <w:p w14:paraId="76B24B65" w14:textId="6728A87D" w:rsidR="00D4670D" w:rsidRDefault="004C6CE3" w:rsidP="009A7460">
      <w:pPr>
        <w:rPr>
          <w:rFonts w:ascii="Times New Roman" w:eastAsia="DengXian" w:hAnsi="Times New Roman" w:cs="Times New Roman"/>
          <w:color w:val="0070C0"/>
          <w:sz w:val="21"/>
          <w:szCs w:val="21"/>
        </w:rPr>
      </w:pPr>
      <w:r>
        <w:rPr>
          <w:rFonts w:ascii="Times New Roman" w:eastAsia="DengXian" w:hAnsi="Times New Roman" w:cs="Times New Roman" w:hint="eastAsia"/>
          <w:color w:val="0070C0"/>
          <w:sz w:val="21"/>
          <w:szCs w:val="21"/>
        </w:rPr>
        <w:lastRenderedPageBreak/>
        <w:t>A</w:t>
      </w:r>
    </w:p>
    <w:p w14:paraId="020BA1A2" w14:textId="1DA3D0C4" w:rsidR="004C6CE3" w:rsidRDefault="0094170E" w:rsidP="001A5087">
      <w:pPr>
        <w:jc w:val="center"/>
        <w:rPr>
          <w:rFonts w:ascii="Times New Roman" w:eastAsia="DengXian" w:hAnsi="Times New Roman" w:cs="Times New Roman"/>
          <w:color w:val="0070C0"/>
          <w:sz w:val="21"/>
          <w:szCs w:val="21"/>
        </w:rPr>
      </w:pPr>
      <w:r>
        <w:rPr>
          <w:rFonts w:ascii="Times New Roman" w:eastAsia="DengXian" w:hAnsi="Times New Roman" w:cs="Times New Roman"/>
          <w:noProof/>
          <w:color w:val="0070C0"/>
          <w:sz w:val="21"/>
          <w:szCs w:val="21"/>
        </w:rPr>
        <w:drawing>
          <wp:inline distT="0" distB="0" distL="0" distR="0" wp14:anchorId="308CA980" wp14:editId="552DCECD">
            <wp:extent cx="4116439" cy="3539067"/>
            <wp:effectExtent l="0" t="0" r="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pic:nvPicPr>
                  <pic:blipFill>
                    <a:blip r:embed="rId9" cstate="print">
                      <a:extLst>
                        <a:ext uri="{28A0092B-C50C-407E-A947-70E740481C1C}">
                          <a14:useLocalDpi xmlns:a14="http://schemas.microsoft.com/office/drawing/2010/main" val="0"/>
                        </a:ext>
                      </a:extLst>
                    </a:blip>
                    <a:stretch>
                      <a:fillRect/>
                    </a:stretch>
                  </pic:blipFill>
                  <pic:spPr>
                    <a:xfrm>
                      <a:off x="0" y="0"/>
                      <a:ext cx="4132351" cy="3552748"/>
                    </a:xfrm>
                    <a:prstGeom prst="rect">
                      <a:avLst/>
                    </a:prstGeom>
                  </pic:spPr>
                </pic:pic>
              </a:graphicData>
            </a:graphic>
          </wp:inline>
        </w:drawing>
      </w:r>
    </w:p>
    <w:p w14:paraId="178F2840" w14:textId="1A82994C" w:rsidR="009A7460" w:rsidRDefault="00C92972" w:rsidP="002D5718">
      <w:pPr>
        <w:rPr>
          <w:rFonts w:ascii="Times New Roman" w:eastAsia="DengXian" w:hAnsi="Times New Roman" w:cs="Times New Roman"/>
          <w:color w:val="0070C0"/>
          <w:sz w:val="21"/>
          <w:szCs w:val="21"/>
        </w:rPr>
      </w:pPr>
      <w:r>
        <w:rPr>
          <w:rFonts w:ascii="Times New Roman" w:eastAsia="DengXian" w:hAnsi="Times New Roman" w:cs="Times New Roman" w:hint="eastAsia"/>
          <w:color w:val="0070C0"/>
          <w:sz w:val="21"/>
          <w:szCs w:val="21"/>
        </w:rPr>
        <w:t>B</w:t>
      </w:r>
      <w:r w:rsidR="0094170E" w:rsidRPr="0094170E">
        <w:rPr>
          <w:rFonts w:ascii="Times New Roman" w:eastAsia="DengXian" w:hAnsi="Times New Roman" w:cs="Times New Roman" w:hint="eastAsia"/>
          <w:noProof/>
          <w:color w:val="0070C0"/>
          <w:sz w:val="21"/>
          <w:szCs w:val="21"/>
        </w:rPr>
        <w:t xml:space="preserve"> </w:t>
      </w:r>
    </w:p>
    <w:p w14:paraId="2949CB87" w14:textId="1F3FAFAF" w:rsidR="00C92972" w:rsidRDefault="0094170E" w:rsidP="001A5087">
      <w:pPr>
        <w:jc w:val="center"/>
        <w:rPr>
          <w:rFonts w:ascii="Times New Roman" w:eastAsia="DengXian" w:hAnsi="Times New Roman" w:cs="Times New Roman"/>
          <w:color w:val="0070C0"/>
          <w:sz w:val="21"/>
          <w:szCs w:val="21"/>
        </w:rPr>
      </w:pPr>
      <w:r>
        <w:rPr>
          <w:rFonts w:ascii="Times New Roman" w:eastAsia="DengXian" w:hAnsi="Times New Roman" w:cs="Times New Roman" w:hint="eastAsia"/>
          <w:noProof/>
          <w:color w:val="0070C0"/>
          <w:sz w:val="21"/>
          <w:szCs w:val="21"/>
        </w:rPr>
        <w:drawing>
          <wp:inline distT="0" distB="0" distL="0" distR="0" wp14:anchorId="69439374" wp14:editId="1ACFED27">
            <wp:extent cx="4184702" cy="3691467"/>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204628" cy="3709044"/>
                    </a:xfrm>
                    <a:prstGeom prst="rect">
                      <a:avLst/>
                    </a:prstGeom>
                  </pic:spPr>
                </pic:pic>
              </a:graphicData>
            </a:graphic>
          </wp:inline>
        </w:drawing>
      </w:r>
    </w:p>
    <w:p w14:paraId="6292C94B" w14:textId="35E5BB35" w:rsidR="0040057E" w:rsidRPr="00D93423" w:rsidRDefault="0057461E" w:rsidP="00325138">
      <w:pPr>
        <w:rPr>
          <w:rFonts w:ascii="Times New Roman" w:eastAsia="DengXian" w:hAnsi="Times New Roman" w:cs="Times New Roman"/>
          <w:color w:val="0070C0"/>
          <w:sz w:val="16"/>
          <w:szCs w:val="16"/>
        </w:rPr>
      </w:pPr>
      <w:r w:rsidRPr="00D93423">
        <w:rPr>
          <w:rFonts w:ascii="Times New Roman" w:hAnsi="Times New Roman" w:cs="Times New Roman"/>
          <w:color w:val="0070C0"/>
          <w:sz w:val="20"/>
          <w:szCs w:val="20"/>
        </w:rPr>
        <w:t xml:space="preserve">Figure </w:t>
      </w:r>
      <w:r w:rsidR="00165D67">
        <w:rPr>
          <w:rFonts w:ascii="Times New Roman" w:hAnsi="Times New Roman" w:cs="Times New Roman"/>
          <w:color w:val="0070C0"/>
          <w:sz w:val="20"/>
          <w:szCs w:val="20"/>
        </w:rPr>
        <w:t>S</w:t>
      </w:r>
      <w:r w:rsidRPr="00D93423">
        <w:rPr>
          <w:rFonts w:ascii="Times New Roman" w:hAnsi="Times New Roman" w:cs="Times New Roman"/>
          <w:color w:val="0070C0"/>
          <w:sz w:val="20"/>
          <w:szCs w:val="20"/>
        </w:rPr>
        <w:t xml:space="preserve">1. </w:t>
      </w:r>
      <w:r w:rsidR="000327C5" w:rsidRPr="00D93423">
        <w:rPr>
          <w:rFonts w:ascii="Times New Roman" w:eastAsia="DengXian" w:hAnsi="Times New Roman" w:cs="Times New Roman"/>
          <w:color w:val="0070C0"/>
          <w:sz w:val="20"/>
          <w:szCs w:val="20"/>
        </w:rPr>
        <w:t>Sensitivity analys</w:t>
      </w:r>
      <w:r w:rsidR="00E13CE5" w:rsidRPr="00D93423">
        <w:rPr>
          <w:rFonts w:ascii="Times New Roman" w:eastAsia="DengXian" w:hAnsi="Times New Roman" w:cs="Times New Roman"/>
          <w:color w:val="0070C0"/>
          <w:sz w:val="20"/>
          <w:szCs w:val="20"/>
        </w:rPr>
        <w:t>e</w:t>
      </w:r>
      <w:r w:rsidR="000327C5" w:rsidRPr="00D93423">
        <w:rPr>
          <w:rFonts w:ascii="Times New Roman" w:eastAsia="DengXian" w:hAnsi="Times New Roman" w:cs="Times New Roman"/>
          <w:color w:val="0070C0"/>
          <w:sz w:val="20"/>
          <w:szCs w:val="20"/>
        </w:rPr>
        <w:t>s</w:t>
      </w:r>
      <w:r w:rsidR="0028698D" w:rsidRPr="00D93423">
        <w:rPr>
          <w:rFonts w:ascii="Times New Roman" w:eastAsia="DengXian" w:hAnsi="Times New Roman" w:cs="Times New Roman"/>
          <w:color w:val="0070C0"/>
          <w:sz w:val="20"/>
          <w:szCs w:val="20"/>
        </w:rPr>
        <w:t xml:space="preserve"> considering risk of bias</w:t>
      </w:r>
      <w:r w:rsidR="00325138" w:rsidRPr="00D93423">
        <w:rPr>
          <w:rFonts w:ascii="Times New Roman" w:eastAsia="DengXian" w:hAnsi="Times New Roman" w:cs="Times New Roman"/>
          <w:color w:val="0070C0"/>
          <w:sz w:val="20"/>
          <w:szCs w:val="20"/>
        </w:rPr>
        <w:t xml:space="preserve"> (A and B). </w:t>
      </w:r>
      <w:bookmarkStart w:id="91" w:name="OLE_LINK319"/>
      <w:r w:rsidR="00325138" w:rsidRPr="00D93423">
        <w:rPr>
          <w:rFonts w:ascii="Times New Roman" w:eastAsia="DengXian" w:hAnsi="Times New Roman" w:cs="Times New Roman"/>
          <w:color w:val="0070C0"/>
          <w:sz w:val="20"/>
          <w:szCs w:val="20"/>
        </w:rPr>
        <w:t xml:space="preserve">China-PAR validations excluded studies by Jiang 2020 and Zeng 2008; PCE white validations excluded studies by Jiang 2020 and Lee 2015. </w:t>
      </w:r>
      <w:r w:rsidR="00325138" w:rsidRPr="00D93423">
        <w:rPr>
          <w:rFonts w:ascii="Times New Roman" w:eastAsia="DengXian" w:hAnsi="Times New Roman" w:cs="Times New Roman" w:hint="eastAsia"/>
          <w:color w:val="0070C0"/>
          <w:sz w:val="20"/>
          <w:szCs w:val="20"/>
        </w:rPr>
        <w:t>P</w:t>
      </w:r>
      <w:r w:rsidR="00325138" w:rsidRPr="00D93423">
        <w:rPr>
          <w:rFonts w:ascii="Times New Roman" w:eastAsia="DengXian" w:hAnsi="Times New Roman" w:cs="Times New Roman"/>
          <w:color w:val="0070C0"/>
          <w:sz w:val="20"/>
          <w:szCs w:val="20"/>
        </w:rPr>
        <w:t>CE: Pooled Cohorts Equations, OE: observed expected.</w:t>
      </w:r>
      <w:bookmarkEnd w:id="91"/>
      <w:r w:rsidR="00325138" w:rsidRPr="00D93423">
        <w:rPr>
          <w:rFonts w:ascii="Times New Roman" w:eastAsia="DengXian" w:hAnsi="Times New Roman" w:cs="Times New Roman"/>
          <w:color w:val="0070C0"/>
          <w:sz w:val="20"/>
          <w:szCs w:val="20"/>
        </w:rPr>
        <w:t xml:space="preserve"> </w:t>
      </w:r>
    </w:p>
    <w:p w14:paraId="597CAA81" w14:textId="77777777" w:rsidR="00350194" w:rsidRDefault="00350194" w:rsidP="006001B4">
      <w:pPr>
        <w:rPr>
          <w:rFonts w:ascii="Times New Roman" w:eastAsia="DengXian" w:hAnsi="Times New Roman" w:cs="Times New Roman"/>
          <w:color w:val="0070C0"/>
          <w:sz w:val="20"/>
          <w:szCs w:val="20"/>
        </w:rPr>
        <w:sectPr w:rsidR="00350194" w:rsidSect="00C406BC">
          <w:pgSz w:w="11906" w:h="16838"/>
          <w:pgMar w:top="1440" w:right="1800" w:bottom="1440" w:left="1800" w:header="851" w:footer="992" w:gutter="0"/>
          <w:cols w:space="425"/>
          <w:docGrid w:type="lines" w:linePitch="326"/>
        </w:sectPr>
      </w:pPr>
    </w:p>
    <w:p w14:paraId="2F665B50" w14:textId="04C9EB00" w:rsidR="00E972BA" w:rsidRPr="00835FB4" w:rsidRDefault="00E972BA" w:rsidP="00E972BA">
      <w:pPr>
        <w:rPr>
          <w:rFonts w:ascii="Times New Roman" w:eastAsia="DengXian" w:hAnsi="Times New Roman" w:cs="Times New Roman"/>
          <w:color w:val="0070C0"/>
          <w:sz w:val="21"/>
          <w:szCs w:val="21"/>
        </w:rPr>
      </w:pPr>
      <w:r>
        <w:rPr>
          <w:rFonts w:ascii="Times New Roman" w:eastAsia="DengXian" w:hAnsi="Times New Roman" w:cs="Times New Roman" w:hint="eastAsia"/>
          <w:color w:val="0070C0"/>
          <w:sz w:val="21"/>
          <w:szCs w:val="21"/>
        </w:rPr>
        <w:lastRenderedPageBreak/>
        <w:t>A</w:t>
      </w:r>
    </w:p>
    <w:p w14:paraId="2DCEF8E2" w14:textId="514917CB" w:rsidR="0094170E" w:rsidRDefault="00FB52B3" w:rsidP="002667AC">
      <w:pPr>
        <w:jc w:val="center"/>
        <w:rPr>
          <w:rFonts w:ascii="Times New Roman" w:eastAsia="DengXian" w:hAnsi="Times New Roman" w:cs="Times New Roman"/>
          <w:color w:val="0070C0"/>
          <w:sz w:val="20"/>
          <w:szCs w:val="20"/>
        </w:rPr>
      </w:pPr>
      <w:r>
        <w:rPr>
          <w:rFonts w:ascii="Times New Roman" w:eastAsia="DengXian" w:hAnsi="Times New Roman" w:cs="Times New Roman"/>
          <w:noProof/>
          <w:color w:val="0070C0"/>
          <w:sz w:val="20"/>
          <w:szCs w:val="20"/>
        </w:rPr>
        <w:drawing>
          <wp:inline distT="0" distB="0" distL="0" distR="0" wp14:anchorId="1CA2198A" wp14:editId="21F32DA2">
            <wp:extent cx="3835400" cy="3879730"/>
            <wp:effectExtent l="0" t="0" r="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860323" cy="3904941"/>
                    </a:xfrm>
                    <a:prstGeom prst="rect">
                      <a:avLst/>
                    </a:prstGeom>
                  </pic:spPr>
                </pic:pic>
              </a:graphicData>
            </a:graphic>
          </wp:inline>
        </w:drawing>
      </w:r>
    </w:p>
    <w:p w14:paraId="7C22BACF" w14:textId="5FC22661" w:rsidR="00E972BA" w:rsidRDefault="00E972BA" w:rsidP="00E972BA">
      <w:pPr>
        <w:rPr>
          <w:rFonts w:ascii="Times New Roman" w:eastAsia="DengXian" w:hAnsi="Times New Roman" w:cs="Times New Roman"/>
          <w:color w:val="0070C0"/>
          <w:sz w:val="20"/>
          <w:szCs w:val="20"/>
        </w:rPr>
      </w:pPr>
      <w:r>
        <w:rPr>
          <w:rFonts w:ascii="Times New Roman" w:eastAsia="DengXian" w:hAnsi="Times New Roman" w:cs="Times New Roman" w:hint="eastAsia"/>
          <w:color w:val="0070C0"/>
          <w:sz w:val="20"/>
          <w:szCs w:val="20"/>
        </w:rPr>
        <w:t>B</w:t>
      </w:r>
    </w:p>
    <w:p w14:paraId="36473580" w14:textId="28C40EE0" w:rsidR="00E972BA" w:rsidRDefault="00E972BA" w:rsidP="00350194">
      <w:pPr>
        <w:jc w:val="center"/>
        <w:rPr>
          <w:rFonts w:ascii="Times New Roman" w:eastAsia="DengXian" w:hAnsi="Times New Roman" w:cs="Times New Roman"/>
          <w:color w:val="0070C0"/>
          <w:sz w:val="20"/>
          <w:szCs w:val="20"/>
        </w:rPr>
      </w:pPr>
      <w:r>
        <w:rPr>
          <w:rFonts w:ascii="Times New Roman" w:eastAsia="DengXian" w:hAnsi="Times New Roman" w:cs="Times New Roman" w:hint="eastAsia"/>
          <w:noProof/>
          <w:color w:val="0070C0"/>
          <w:sz w:val="20"/>
          <w:szCs w:val="20"/>
        </w:rPr>
        <w:drawing>
          <wp:inline distT="0" distB="0" distL="0" distR="0" wp14:anchorId="047B5FE0" wp14:editId="45788464">
            <wp:extent cx="3471333" cy="3444587"/>
            <wp:effectExtent l="0" t="0" r="0"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488844" cy="3461963"/>
                    </a:xfrm>
                    <a:prstGeom prst="rect">
                      <a:avLst/>
                    </a:prstGeom>
                  </pic:spPr>
                </pic:pic>
              </a:graphicData>
            </a:graphic>
          </wp:inline>
        </w:drawing>
      </w:r>
    </w:p>
    <w:p w14:paraId="44675F10" w14:textId="77777777" w:rsidR="0052365D" w:rsidRDefault="00A0270A" w:rsidP="00A0270A">
      <w:pPr>
        <w:rPr>
          <w:rFonts w:ascii="Times New Roman" w:eastAsia="DengXian" w:hAnsi="Times New Roman" w:cs="Times New Roman"/>
          <w:color w:val="0070C0"/>
          <w:sz w:val="20"/>
          <w:szCs w:val="20"/>
        </w:rPr>
        <w:sectPr w:rsidR="0052365D" w:rsidSect="00C406BC">
          <w:pgSz w:w="11906" w:h="16838"/>
          <w:pgMar w:top="1440" w:right="1800" w:bottom="1440" w:left="1800" w:header="851" w:footer="992" w:gutter="0"/>
          <w:cols w:space="425"/>
          <w:docGrid w:type="lines" w:linePitch="326"/>
        </w:sectPr>
      </w:pPr>
      <w:r w:rsidRPr="007006C6">
        <w:rPr>
          <w:rFonts w:ascii="Times New Roman" w:hAnsi="Times New Roman" w:cs="Times New Roman"/>
          <w:color w:val="0070C0"/>
          <w:sz w:val="20"/>
          <w:szCs w:val="20"/>
        </w:rPr>
        <w:t xml:space="preserve">Figure </w:t>
      </w:r>
      <w:r w:rsidR="00FB30FC">
        <w:rPr>
          <w:rFonts w:ascii="Times New Roman" w:hAnsi="Times New Roman" w:cs="Times New Roman"/>
          <w:color w:val="0070C0"/>
          <w:sz w:val="20"/>
          <w:szCs w:val="20"/>
        </w:rPr>
        <w:t>S</w:t>
      </w:r>
      <w:r w:rsidRPr="007006C6">
        <w:rPr>
          <w:rFonts w:ascii="Times New Roman" w:hAnsi="Times New Roman" w:cs="Times New Roman"/>
          <w:color w:val="0070C0"/>
          <w:sz w:val="20"/>
          <w:szCs w:val="20"/>
        </w:rPr>
        <w:t xml:space="preserve">2. </w:t>
      </w:r>
      <w:r w:rsidRPr="007006C6">
        <w:rPr>
          <w:rFonts w:ascii="Times New Roman" w:eastAsia="DengXian" w:hAnsi="Times New Roman" w:cs="Times New Roman"/>
          <w:color w:val="0070C0"/>
          <w:sz w:val="20"/>
          <w:szCs w:val="20"/>
        </w:rPr>
        <w:t xml:space="preserve">Sensitivity analyses considering </w:t>
      </w:r>
      <w:r w:rsidR="00247888" w:rsidRPr="007006C6">
        <w:rPr>
          <w:rFonts w:ascii="Times New Roman" w:eastAsia="DengXian" w:hAnsi="Times New Roman" w:cs="Times New Roman"/>
          <w:color w:val="0070C0"/>
          <w:sz w:val="20"/>
          <w:szCs w:val="20"/>
        </w:rPr>
        <w:t>less than 10-year prediction horizons</w:t>
      </w:r>
      <w:r w:rsidR="00E972BA">
        <w:rPr>
          <w:rFonts w:ascii="Times New Roman" w:eastAsia="DengXian" w:hAnsi="Times New Roman" w:cs="Times New Roman"/>
          <w:color w:val="0070C0"/>
          <w:sz w:val="20"/>
          <w:szCs w:val="20"/>
        </w:rPr>
        <w:t xml:space="preserve"> (A and B)</w:t>
      </w:r>
      <w:r w:rsidR="007006C6">
        <w:rPr>
          <w:rFonts w:ascii="Times New Roman" w:eastAsia="DengXian" w:hAnsi="Times New Roman" w:cs="Times New Roman"/>
          <w:color w:val="0070C0"/>
          <w:sz w:val="20"/>
          <w:szCs w:val="20"/>
        </w:rPr>
        <w:t xml:space="preserve">. </w:t>
      </w:r>
      <w:r w:rsidR="009D03B4" w:rsidRPr="00D93423">
        <w:rPr>
          <w:rFonts w:ascii="Times New Roman" w:eastAsia="DengXian" w:hAnsi="Times New Roman" w:cs="Times New Roman"/>
          <w:color w:val="0070C0"/>
          <w:sz w:val="20"/>
          <w:szCs w:val="20"/>
        </w:rPr>
        <w:t xml:space="preserve">China-PAR </w:t>
      </w:r>
      <w:r w:rsidR="00646550">
        <w:rPr>
          <w:rFonts w:ascii="Times New Roman" w:eastAsia="DengXian" w:hAnsi="Times New Roman" w:cs="Times New Roman"/>
          <w:color w:val="0070C0"/>
          <w:sz w:val="20"/>
          <w:szCs w:val="20"/>
        </w:rPr>
        <w:t xml:space="preserve">and PEC </w:t>
      </w:r>
      <w:r w:rsidR="009D03B4" w:rsidRPr="00D93423">
        <w:rPr>
          <w:rFonts w:ascii="Times New Roman" w:eastAsia="DengXian" w:hAnsi="Times New Roman" w:cs="Times New Roman"/>
          <w:color w:val="0070C0"/>
          <w:sz w:val="20"/>
          <w:szCs w:val="20"/>
        </w:rPr>
        <w:t xml:space="preserve">validations </w:t>
      </w:r>
      <w:r w:rsidR="000F645E">
        <w:rPr>
          <w:rFonts w:ascii="Times New Roman" w:eastAsia="DengXian" w:hAnsi="Times New Roman" w:cs="Times New Roman"/>
          <w:color w:val="0070C0"/>
          <w:sz w:val="20"/>
          <w:szCs w:val="20"/>
        </w:rPr>
        <w:t xml:space="preserve">both </w:t>
      </w:r>
      <w:r w:rsidR="009D03B4" w:rsidRPr="00D93423">
        <w:rPr>
          <w:rFonts w:ascii="Times New Roman" w:eastAsia="DengXian" w:hAnsi="Times New Roman" w:cs="Times New Roman"/>
          <w:color w:val="0070C0"/>
          <w:sz w:val="20"/>
          <w:szCs w:val="20"/>
        </w:rPr>
        <w:t xml:space="preserve">excluded studies by </w:t>
      </w:r>
      <w:r w:rsidR="009D03B4">
        <w:rPr>
          <w:rFonts w:ascii="Times New Roman" w:eastAsia="DengXian" w:hAnsi="Times New Roman" w:cs="Times New Roman"/>
          <w:color w:val="0070C0"/>
          <w:sz w:val="20"/>
          <w:szCs w:val="20"/>
        </w:rPr>
        <w:t xml:space="preserve">Yang 2016(CIMIC cohort), </w:t>
      </w:r>
      <w:r w:rsidR="009D03B4" w:rsidRPr="00D93423">
        <w:rPr>
          <w:rFonts w:ascii="Times New Roman" w:eastAsia="DengXian" w:hAnsi="Times New Roman" w:cs="Times New Roman"/>
          <w:color w:val="0070C0"/>
          <w:sz w:val="20"/>
          <w:szCs w:val="20"/>
        </w:rPr>
        <w:t xml:space="preserve">Jiang 2020 and </w:t>
      </w:r>
      <w:r w:rsidR="00646550">
        <w:rPr>
          <w:rFonts w:ascii="Times New Roman" w:eastAsia="DengXian" w:hAnsi="Times New Roman" w:cs="Times New Roman"/>
          <w:color w:val="0070C0"/>
          <w:sz w:val="20"/>
          <w:szCs w:val="20"/>
        </w:rPr>
        <w:t>Tang 2019</w:t>
      </w:r>
      <w:r w:rsidR="009D03B4" w:rsidRPr="00D93423">
        <w:rPr>
          <w:rFonts w:ascii="Times New Roman" w:eastAsia="DengXian" w:hAnsi="Times New Roman" w:cs="Times New Roman"/>
          <w:color w:val="0070C0"/>
          <w:sz w:val="20"/>
          <w:szCs w:val="20"/>
        </w:rPr>
        <w:t xml:space="preserve">; </w:t>
      </w:r>
      <w:r w:rsidR="000F645E" w:rsidRPr="000F645E">
        <w:rPr>
          <w:rFonts w:ascii="Times New Roman" w:eastAsia="DengXian" w:hAnsi="Times New Roman" w:cs="Times New Roman"/>
          <w:color w:val="0070C0"/>
          <w:sz w:val="20"/>
          <w:szCs w:val="20"/>
        </w:rPr>
        <w:t>Framingham D`Agostino model</w:t>
      </w:r>
      <w:r w:rsidR="009D03B4" w:rsidRPr="00D93423">
        <w:rPr>
          <w:rFonts w:ascii="Times New Roman" w:eastAsia="DengXian" w:hAnsi="Times New Roman" w:cs="Times New Roman"/>
          <w:color w:val="0070C0"/>
          <w:sz w:val="20"/>
          <w:szCs w:val="20"/>
        </w:rPr>
        <w:t xml:space="preserve"> validations excluded studies by Jiang 2020. </w:t>
      </w:r>
      <w:r w:rsidR="009D03B4" w:rsidRPr="00D93423">
        <w:rPr>
          <w:rFonts w:ascii="Times New Roman" w:eastAsia="DengXian" w:hAnsi="Times New Roman" w:cs="Times New Roman" w:hint="eastAsia"/>
          <w:color w:val="0070C0"/>
          <w:sz w:val="20"/>
          <w:szCs w:val="20"/>
        </w:rPr>
        <w:t>P</w:t>
      </w:r>
      <w:r w:rsidR="009D03B4" w:rsidRPr="00D93423">
        <w:rPr>
          <w:rFonts w:ascii="Times New Roman" w:eastAsia="DengXian" w:hAnsi="Times New Roman" w:cs="Times New Roman"/>
          <w:color w:val="0070C0"/>
          <w:sz w:val="20"/>
          <w:szCs w:val="20"/>
        </w:rPr>
        <w:t>CE: Pooled Cohorts Equations, OE: observed expected.</w:t>
      </w:r>
    </w:p>
    <w:p w14:paraId="4AE3F9C3" w14:textId="3169D97C" w:rsidR="0042775F" w:rsidRDefault="003252B3" w:rsidP="009A419C">
      <w:pPr>
        <w:rPr>
          <w:rFonts w:ascii="Times New Roman" w:eastAsia="DengXian" w:hAnsi="Times New Roman" w:cs="Times New Roman"/>
          <w:color w:val="0070C0"/>
          <w:sz w:val="20"/>
          <w:szCs w:val="20"/>
        </w:rPr>
      </w:pPr>
      <w:r>
        <w:rPr>
          <w:rFonts w:ascii="Times New Roman" w:eastAsia="DengXian" w:hAnsi="Times New Roman" w:cs="Times New Roman" w:hint="eastAsia"/>
          <w:color w:val="0070C0"/>
          <w:sz w:val="20"/>
          <w:szCs w:val="20"/>
        </w:rPr>
        <w:lastRenderedPageBreak/>
        <w:t>A</w:t>
      </w:r>
    </w:p>
    <w:p w14:paraId="44C93114" w14:textId="123C8312" w:rsidR="003252B3" w:rsidRDefault="00C57E3C" w:rsidP="00C434B8">
      <w:pPr>
        <w:jc w:val="center"/>
        <w:rPr>
          <w:rFonts w:ascii="Times New Roman" w:eastAsia="DengXian" w:hAnsi="Times New Roman" w:cs="Times New Roman"/>
          <w:color w:val="0070C0"/>
          <w:sz w:val="20"/>
          <w:szCs w:val="20"/>
        </w:rPr>
      </w:pPr>
      <w:r>
        <w:rPr>
          <w:rFonts w:ascii="Times New Roman" w:eastAsia="DengXian" w:hAnsi="Times New Roman" w:cs="Times New Roman"/>
          <w:noProof/>
          <w:color w:val="0070C0"/>
          <w:sz w:val="20"/>
          <w:szCs w:val="20"/>
        </w:rPr>
        <w:drawing>
          <wp:inline distT="0" distB="0" distL="0" distR="0" wp14:anchorId="367CF898" wp14:editId="5B69201A">
            <wp:extent cx="5277528" cy="2082800"/>
            <wp:effectExtent l="0" t="0" r="0"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292890" cy="2088863"/>
                    </a:xfrm>
                    <a:prstGeom prst="rect">
                      <a:avLst/>
                    </a:prstGeom>
                  </pic:spPr>
                </pic:pic>
              </a:graphicData>
            </a:graphic>
          </wp:inline>
        </w:drawing>
      </w:r>
    </w:p>
    <w:p w14:paraId="654C9E8C" w14:textId="7927A624" w:rsidR="003252B3" w:rsidRDefault="003252B3" w:rsidP="009A419C">
      <w:pPr>
        <w:rPr>
          <w:rFonts w:ascii="Times New Roman" w:eastAsia="DengXian" w:hAnsi="Times New Roman" w:cs="Times New Roman"/>
          <w:color w:val="0070C0"/>
          <w:sz w:val="20"/>
          <w:szCs w:val="20"/>
        </w:rPr>
      </w:pPr>
      <w:bookmarkStart w:id="92" w:name="OLE_LINK320"/>
      <w:r>
        <w:rPr>
          <w:rFonts w:ascii="Times New Roman" w:eastAsia="DengXian" w:hAnsi="Times New Roman" w:cs="Times New Roman" w:hint="eastAsia"/>
          <w:color w:val="0070C0"/>
          <w:sz w:val="20"/>
          <w:szCs w:val="20"/>
        </w:rPr>
        <w:t>B</w:t>
      </w:r>
    </w:p>
    <w:bookmarkEnd w:id="92"/>
    <w:p w14:paraId="011DBC6D" w14:textId="662B2D96" w:rsidR="003252B3" w:rsidRPr="00456848" w:rsidRDefault="00B14213" w:rsidP="00C434B8">
      <w:pPr>
        <w:jc w:val="center"/>
        <w:rPr>
          <w:rFonts w:ascii="Times New Roman" w:eastAsia="DengXian" w:hAnsi="Times New Roman" w:cs="Times New Roman"/>
          <w:color w:val="0070C0"/>
          <w:sz w:val="20"/>
          <w:szCs w:val="20"/>
        </w:rPr>
      </w:pPr>
      <w:r>
        <w:rPr>
          <w:rFonts w:ascii="Times New Roman" w:eastAsia="DengXian" w:hAnsi="Times New Roman" w:cs="Times New Roman" w:hint="eastAsia"/>
          <w:noProof/>
          <w:color w:val="0070C0"/>
          <w:sz w:val="20"/>
          <w:szCs w:val="20"/>
        </w:rPr>
        <w:drawing>
          <wp:inline distT="0" distB="0" distL="0" distR="0" wp14:anchorId="2180D199" wp14:editId="57E88862">
            <wp:extent cx="5362975" cy="2099734"/>
            <wp:effectExtent l="0" t="0" r="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417057" cy="2120908"/>
                    </a:xfrm>
                    <a:prstGeom prst="rect">
                      <a:avLst/>
                    </a:prstGeom>
                  </pic:spPr>
                </pic:pic>
              </a:graphicData>
            </a:graphic>
          </wp:inline>
        </w:drawing>
      </w:r>
    </w:p>
    <w:p w14:paraId="1C72FE6D" w14:textId="4CB6CFC3" w:rsidR="0042775F" w:rsidRDefault="00500212" w:rsidP="009A419C">
      <w:pPr>
        <w:rPr>
          <w:rFonts w:ascii="Times New Roman" w:eastAsia="DengXian" w:hAnsi="Times New Roman" w:cs="Times New Roman"/>
          <w:color w:val="0070C0"/>
          <w:sz w:val="20"/>
          <w:szCs w:val="20"/>
        </w:rPr>
      </w:pPr>
      <w:r w:rsidRPr="007006C6">
        <w:rPr>
          <w:rFonts w:ascii="Times New Roman" w:hAnsi="Times New Roman" w:cs="Times New Roman"/>
          <w:color w:val="0070C0"/>
          <w:sz w:val="20"/>
          <w:szCs w:val="20"/>
        </w:rPr>
        <w:t xml:space="preserve">Figure </w:t>
      </w:r>
      <w:r w:rsidR="005864BC">
        <w:rPr>
          <w:rFonts w:ascii="Times New Roman" w:hAnsi="Times New Roman" w:cs="Times New Roman"/>
          <w:color w:val="0070C0"/>
          <w:sz w:val="20"/>
          <w:szCs w:val="20"/>
        </w:rPr>
        <w:t>S</w:t>
      </w:r>
      <w:r>
        <w:rPr>
          <w:rFonts w:ascii="Times New Roman" w:hAnsi="Times New Roman" w:cs="Times New Roman"/>
          <w:color w:val="0070C0"/>
          <w:sz w:val="20"/>
          <w:szCs w:val="20"/>
        </w:rPr>
        <w:t>3</w:t>
      </w:r>
      <w:r w:rsidRPr="007006C6">
        <w:rPr>
          <w:rFonts w:ascii="Times New Roman" w:hAnsi="Times New Roman" w:cs="Times New Roman"/>
          <w:color w:val="0070C0"/>
          <w:sz w:val="20"/>
          <w:szCs w:val="20"/>
        </w:rPr>
        <w:t xml:space="preserve">. </w:t>
      </w:r>
      <w:r w:rsidRPr="007006C6">
        <w:rPr>
          <w:rFonts w:ascii="Times New Roman" w:eastAsia="DengXian" w:hAnsi="Times New Roman" w:cs="Times New Roman"/>
          <w:color w:val="0070C0"/>
          <w:sz w:val="20"/>
          <w:szCs w:val="20"/>
        </w:rPr>
        <w:t xml:space="preserve">Sensitivity analyses considering </w:t>
      </w:r>
      <w:r>
        <w:rPr>
          <w:rFonts w:ascii="Times New Roman" w:eastAsia="DengXian" w:hAnsi="Times New Roman" w:cs="Times New Roman"/>
          <w:color w:val="0070C0"/>
          <w:sz w:val="20"/>
          <w:szCs w:val="20"/>
        </w:rPr>
        <w:t>age group</w:t>
      </w:r>
      <w:r w:rsidR="00CF549A">
        <w:rPr>
          <w:rFonts w:ascii="Times New Roman" w:eastAsia="DengXian" w:hAnsi="Times New Roman" w:cs="Times New Roman"/>
          <w:color w:val="0070C0"/>
          <w:sz w:val="20"/>
          <w:szCs w:val="20"/>
        </w:rPr>
        <w:t xml:space="preserve"> for China-PAR model</w:t>
      </w:r>
      <w:r w:rsidR="00D869CF">
        <w:rPr>
          <w:rFonts w:ascii="Times New Roman" w:eastAsia="DengXian" w:hAnsi="Times New Roman" w:cs="Times New Roman"/>
          <w:color w:val="0070C0"/>
          <w:sz w:val="20"/>
          <w:szCs w:val="20"/>
        </w:rPr>
        <w:t xml:space="preserve"> (A and B). </w:t>
      </w:r>
      <w:r w:rsidR="00E53D8D" w:rsidRPr="00D93423">
        <w:rPr>
          <w:rFonts w:ascii="Times New Roman" w:eastAsia="DengXian" w:hAnsi="Times New Roman" w:cs="Times New Roman"/>
          <w:color w:val="0070C0"/>
          <w:sz w:val="20"/>
          <w:szCs w:val="20"/>
        </w:rPr>
        <w:t>OE: observed expected.</w:t>
      </w:r>
    </w:p>
    <w:p w14:paraId="22A15459" w14:textId="77777777" w:rsidR="0052365D" w:rsidRDefault="0052365D" w:rsidP="009A419C">
      <w:pPr>
        <w:rPr>
          <w:rFonts w:ascii="Times New Roman" w:eastAsia="DengXian" w:hAnsi="Times New Roman" w:cs="Times New Roman"/>
          <w:color w:val="0070C0"/>
          <w:sz w:val="20"/>
          <w:szCs w:val="20"/>
        </w:rPr>
        <w:sectPr w:rsidR="0052365D" w:rsidSect="00C406BC">
          <w:pgSz w:w="11906" w:h="16838"/>
          <w:pgMar w:top="1440" w:right="1800" w:bottom="1440" w:left="1800" w:header="851" w:footer="992" w:gutter="0"/>
          <w:cols w:space="425"/>
          <w:docGrid w:type="lines" w:linePitch="326"/>
        </w:sectPr>
      </w:pPr>
    </w:p>
    <w:p w14:paraId="65D7BB8D" w14:textId="1F8BB065" w:rsidR="00985178" w:rsidRDefault="00985178" w:rsidP="00985178">
      <w:pPr>
        <w:rPr>
          <w:rFonts w:ascii="Times New Roman" w:eastAsia="DengXian" w:hAnsi="Times New Roman" w:cs="Times New Roman"/>
          <w:color w:val="0070C0"/>
          <w:sz w:val="20"/>
          <w:szCs w:val="20"/>
        </w:rPr>
      </w:pPr>
      <w:r>
        <w:rPr>
          <w:rFonts w:ascii="Times New Roman" w:eastAsia="DengXian" w:hAnsi="Times New Roman" w:cs="Times New Roman" w:hint="eastAsia"/>
          <w:color w:val="0070C0"/>
          <w:sz w:val="20"/>
          <w:szCs w:val="20"/>
        </w:rPr>
        <w:lastRenderedPageBreak/>
        <w:t>A</w:t>
      </w:r>
    </w:p>
    <w:p w14:paraId="4CFAE8EF" w14:textId="3B878379" w:rsidR="00985178" w:rsidRDefault="009919F3" w:rsidP="009919F3">
      <w:pPr>
        <w:jc w:val="center"/>
        <w:rPr>
          <w:rFonts w:ascii="Times New Roman" w:eastAsia="DengXian" w:hAnsi="Times New Roman" w:cs="Times New Roman"/>
          <w:color w:val="0070C0"/>
          <w:sz w:val="20"/>
          <w:szCs w:val="20"/>
        </w:rPr>
      </w:pPr>
      <w:r>
        <w:rPr>
          <w:rFonts w:ascii="Times New Roman" w:eastAsia="DengXian" w:hAnsi="Times New Roman" w:cs="Times New Roman"/>
          <w:noProof/>
          <w:color w:val="0070C0"/>
          <w:sz w:val="20"/>
          <w:szCs w:val="20"/>
        </w:rPr>
        <w:drawing>
          <wp:inline distT="0" distB="0" distL="0" distR="0" wp14:anchorId="58CB90FF" wp14:editId="1A36C411">
            <wp:extent cx="5166078" cy="2404533"/>
            <wp:effectExtent l="0" t="0" r="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196946" cy="2418901"/>
                    </a:xfrm>
                    <a:prstGeom prst="rect">
                      <a:avLst/>
                    </a:prstGeom>
                  </pic:spPr>
                </pic:pic>
              </a:graphicData>
            </a:graphic>
          </wp:inline>
        </w:drawing>
      </w:r>
    </w:p>
    <w:p w14:paraId="20430D35" w14:textId="77777777" w:rsidR="00985178" w:rsidRDefault="00985178" w:rsidP="00985178">
      <w:pPr>
        <w:rPr>
          <w:rFonts w:ascii="Times New Roman" w:eastAsia="DengXian" w:hAnsi="Times New Roman" w:cs="Times New Roman"/>
          <w:color w:val="0070C0"/>
          <w:sz w:val="20"/>
          <w:szCs w:val="20"/>
        </w:rPr>
      </w:pPr>
      <w:r>
        <w:rPr>
          <w:rFonts w:ascii="Times New Roman" w:eastAsia="DengXian" w:hAnsi="Times New Roman" w:cs="Times New Roman" w:hint="eastAsia"/>
          <w:color w:val="0070C0"/>
          <w:sz w:val="20"/>
          <w:szCs w:val="20"/>
        </w:rPr>
        <w:t>B</w:t>
      </w:r>
    </w:p>
    <w:p w14:paraId="0719B93A" w14:textId="2FA73EBB" w:rsidR="0028260F" w:rsidRDefault="00E53D8D" w:rsidP="00E53D8D">
      <w:pPr>
        <w:jc w:val="center"/>
        <w:rPr>
          <w:rFonts w:ascii="Times New Roman" w:eastAsiaTheme="minorEastAsia" w:hAnsi="Times New Roman" w:cs="Times New Roman"/>
          <w:noProof/>
          <w:color w:val="0070C0"/>
          <w:kern w:val="2"/>
          <w:sz w:val="15"/>
          <w:szCs w:val="15"/>
        </w:rPr>
      </w:pPr>
      <w:r>
        <w:rPr>
          <w:rFonts w:ascii="Times New Roman" w:eastAsiaTheme="minorEastAsia" w:hAnsi="Times New Roman" w:cs="Times New Roman" w:hint="eastAsia"/>
          <w:noProof/>
          <w:color w:val="0070C0"/>
          <w:kern w:val="2"/>
          <w:sz w:val="15"/>
          <w:szCs w:val="15"/>
        </w:rPr>
        <w:drawing>
          <wp:inline distT="0" distB="0" distL="0" distR="0" wp14:anchorId="3A99091F" wp14:editId="54E22CD5">
            <wp:extent cx="5217891" cy="2446867"/>
            <wp:effectExtent l="0" t="0" r="0"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240391" cy="2457418"/>
                    </a:xfrm>
                    <a:prstGeom prst="rect">
                      <a:avLst/>
                    </a:prstGeom>
                  </pic:spPr>
                </pic:pic>
              </a:graphicData>
            </a:graphic>
          </wp:inline>
        </w:drawing>
      </w:r>
    </w:p>
    <w:p w14:paraId="211B9A3A" w14:textId="12F34DDD" w:rsidR="00C406BC" w:rsidRPr="00136A97" w:rsidRDefault="00E53D8D" w:rsidP="00D802F5">
      <w:pPr>
        <w:rPr>
          <w:rFonts w:ascii="Times New Roman" w:eastAsiaTheme="minorEastAsia" w:hAnsi="Times New Roman" w:cs="Times New Roman"/>
          <w:noProof/>
          <w:color w:val="0070C0"/>
          <w:kern w:val="2"/>
          <w:sz w:val="15"/>
          <w:szCs w:val="15"/>
        </w:rPr>
      </w:pPr>
      <w:r w:rsidRPr="007006C6">
        <w:rPr>
          <w:rFonts w:ascii="Times New Roman" w:hAnsi="Times New Roman" w:cs="Times New Roman"/>
          <w:color w:val="0070C0"/>
          <w:sz w:val="20"/>
          <w:szCs w:val="20"/>
        </w:rPr>
        <w:t xml:space="preserve">Figure </w:t>
      </w:r>
      <w:r w:rsidR="005864BC">
        <w:rPr>
          <w:rFonts w:ascii="Times New Roman" w:hAnsi="Times New Roman" w:cs="Times New Roman"/>
          <w:color w:val="0070C0"/>
          <w:sz w:val="20"/>
          <w:szCs w:val="20"/>
        </w:rPr>
        <w:t>S</w:t>
      </w:r>
      <w:r>
        <w:rPr>
          <w:rFonts w:ascii="Times New Roman" w:hAnsi="Times New Roman" w:cs="Times New Roman"/>
          <w:color w:val="0070C0"/>
          <w:sz w:val="20"/>
          <w:szCs w:val="20"/>
        </w:rPr>
        <w:t>4</w:t>
      </w:r>
      <w:r w:rsidRPr="007006C6">
        <w:rPr>
          <w:rFonts w:ascii="Times New Roman" w:hAnsi="Times New Roman" w:cs="Times New Roman"/>
          <w:color w:val="0070C0"/>
          <w:sz w:val="20"/>
          <w:szCs w:val="20"/>
        </w:rPr>
        <w:t xml:space="preserve">. </w:t>
      </w:r>
      <w:r w:rsidRPr="007006C6">
        <w:rPr>
          <w:rFonts w:ascii="Times New Roman" w:eastAsia="DengXian" w:hAnsi="Times New Roman" w:cs="Times New Roman"/>
          <w:color w:val="0070C0"/>
          <w:sz w:val="20"/>
          <w:szCs w:val="20"/>
        </w:rPr>
        <w:t>Sensitivity analyses considering</w:t>
      </w:r>
      <w:r>
        <w:rPr>
          <w:rFonts w:ascii="Times New Roman" w:eastAsia="DengXian" w:hAnsi="Times New Roman" w:cs="Times New Roman"/>
          <w:color w:val="0070C0"/>
          <w:sz w:val="20"/>
          <w:szCs w:val="20"/>
        </w:rPr>
        <w:t xml:space="preserve"> ethic</w:t>
      </w:r>
      <w:r>
        <w:rPr>
          <w:rFonts w:ascii="Times New Roman" w:eastAsia="DengXian" w:hAnsi="Times New Roman" w:cs="Times New Roman" w:hint="eastAsia"/>
          <w:color w:val="0070C0"/>
          <w:sz w:val="20"/>
          <w:szCs w:val="20"/>
        </w:rPr>
        <w:t xml:space="preserve"> </w:t>
      </w:r>
      <w:r>
        <w:rPr>
          <w:rFonts w:ascii="Times New Roman" w:eastAsia="DengXian" w:hAnsi="Times New Roman" w:cs="Times New Roman"/>
          <w:color w:val="0070C0"/>
          <w:sz w:val="20"/>
          <w:szCs w:val="20"/>
        </w:rPr>
        <w:t xml:space="preserve">group for PCE model. </w:t>
      </w:r>
      <w:r w:rsidRPr="00D93423">
        <w:rPr>
          <w:rFonts w:ascii="Times New Roman" w:eastAsia="DengXian" w:hAnsi="Times New Roman" w:cs="Times New Roman" w:hint="eastAsia"/>
          <w:color w:val="0070C0"/>
          <w:sz w:val="20"/>
          <w:szCs w:val="20"/>
        </w:rPr>
        <w:t>P</w:t>
      </w:r>
      <w:r w:rsidRPr="00D93423">
        <w:rPr>
          <w:rFonts w:ascii="Times New Roman" w:eastAsia="DengXian" w:hAnsi="Times New Roman" w:cs="Times New Roman"/>
          <w:color w:val="0070C0"/>
          <w:sz w:val="20"/>
          <w:szCs w:val="20"/>
        </w:rPr>
        <w:t>CE:</w:t>
      </w:r>
      <w:r w:rsidR="00C741EE">
        <w:rPr>
          <w:rFonts w:ascii="Times New Roman" w:eastAsia="DengXian" w:hAnsi="Times New Roman" w:cs="Times New Roman"/>
          <w:color w:val="0070C0"/>
          <w:sz w:val="20"/>
          <w:szCs w:val="20"/>
        </w:rPr>
        <w:t xml:space="preserve"> </w:t>
      </w:r>
      <w:r w:rsidRPr="00D93423">
        <w:rPr>
          <w:rFonts w:ascii="Times New Roman" w:eastAsia="DengXian" w:hAnsi="Times New Roman" w:cs="Times New Roman"/>
          <w:color w:val="0070C0"/>
          <w:sz w:val="20"/>
          <w:szCs w:val="20"/>
        </w:rPr>
        <w:t>Pooled Cohorts Equations, OE: observed expected.</w:t>
      </w:r>
    </w:p>
    <w:sectPr w:rsidR="00C406BC" w:rsidRPr="00136A97" w:rsidSect="00C406BC">
      <w:pgSz w:w="11906" w:h="16838"/>
      <w:pgMar w:top="1440" w:right="1800" w:bottom="1440" w:left="1800" w:header="851" w:footer="992" w:gutter="0"/>
      <w:cols w:space="425"/>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5C1C17D" w14:textId="77777777" w:rsidR="004F5FB1" w:rsidRDefault="004F5FB1" w:rsidP="00FB3F54">
      <w:r>
        <w:separator/>
      </w:r>
    </w:p>
  </w:endnote>
  <w:endnote w:type="continuationSeparator" w:id="0">
    <w:p w14:paraId="765666E4" w14:textId="77777777" w:rsidR="004F5FB1" w:rsidRDefault="004F5FB1" w:rsidP="00FB3F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0"/>
    <w:family w:val="decorative"/>
    <w:pitch w:val="variable"/>
    <w:sig w:usb0="00000003" w:usb1="10000000" w:usb2="00000000" w:usb3="00000000" w:csb0="80000001"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10022FF" w:usb1="C000E47F" w:usb2="00000029" w:usb3="00000000" w:csb0="000001DF" w:csb1="00000000"/>
  </w:font>
  <w:font w:name="DengXian">
    <w:altName w:val="等线"/>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A0000287" w:usb1="28CF3C52" w:usb2="00000016" w:usb3="00000000" w:csb0="0004001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12FAFBF" w14:textId="77777777" w:rsidR="004F5FB1" w:rsidRDefault="004F5FB1" w:rsidP="00FB3F54">
      <w:r>
        <w:separator/>
      </w:r>
    </w:p>
  </w:footnote>
  <w:footnote w:type="continuationSeparator" w:id="0">
    <w:p w14:paraId="1701A4C0" w14:textId="77777777" w:rsidR="004F5FB1" w:rsidRDefault="004F5FB1" w:rsidP="00FB3F5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56A499F"/>
    <w:multiLevelType w:val="multilevel"/>
    <w:tmpl w:val="3F809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F58206E"/>
    <w:multiLevelType w:val="multilevel"/>
    <w:tmpl w:val="AE6C1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bordersDoNotSurroundHeader/>
  <w:bordersDoNotSurroundFooter/>
  <w:defaultTabStop w:val="420"/>
  <w:drawingGridHorizontalSpacing w:val="120"/>
  <w:drawingGridVerticalSpacing w:val="163"/>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docVars>
    <w:docVar w:name="EN.Layout" w:val="&lt;ENLayout&gt;&lt;Style&gt;BMJ&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fefpfzs9f2d9mezsvlvpraasp2dp0p5feda&quot;&gt;CVD in China&lt;record-ids&gt;&lt;item&gt;22602&lt;/item&gt;&lt;/record-ids&gt;&lt;/item&gt;&lt;/Libraries&gt;"/>
  </w:docVars>
  <w:rsids>
    <w:rsidRoot w:val="003A3CC9"/>
    <w:rsid w:val="00000E13"/>
    <w:rsid w:val="0001080A"/>
    <w:rsid w:val="000270BC"/>
    <w:rsid w:val="000327C5"/>
    <w:rsid w:val="00034BE5"/>
    <w:rsid w:val="00037718"/>
    <w:rsid w:val="00037B20"/>
    <w:rsid w:val="00051CE4"/>
    <w:rsid w:val="0006513F"/>
    <w:rsid w:val="000723D0"/>
    <w:rsid w:val="00077DE0"/>
    <w:rsid w:val="00081A53"/>
    <w:rsid w:val="00083A37"/>
    <w:rsid w:val="00090DDB"/>
    <w:rsid w:val="000913F5"/>
    <w:rsid w:val="000B5B29"/>
    <w:rsid w:val="000C0344"/>
    <w:rsid w:val="000C3237"/>
    <w:rsid w:val="000C6DEB"/>
    <w:rsid w:val="000D50E4"/>
    <w:rsid w:val="000E59D6"/>
    <w:rsid w:val="000E6E5B"/>
    <w:rsid w:val="000F2D1F"/>
    <w:rsid w:val="000F645E"/>
    <w:rsid w:val="001009BB"/>
    <w:rsid w:val="00100E26"/>
    <w:rsid w:val="001101D4"/>
    <w:rsid w:val="0011201C"/>
    <w:rsid w:val="00113D2C"/>
    <w:rsid w:val="0011561F"/>
    <w:rsid w:val="00127EE7"/>
    <w:rsid w:val="00133023"/>
    <w:rsid w:val="00133739"/>
    <w:rsid w:val="00136A97"/>
    <w:rsid w:val="001446D8"/>
    <w:rsid w:val="00147561"/>
    <w:rsid w:val="00161E67"/>
    <w:rsid w:val="00165D67"/>
    <w:rsid w:val="00171DF1"/>
    <w:rsid w:val="00176044"/>
    <w:rsid w:val="00176AC6"/>
    <w:rsid w:val="00180127"/>
    <w:rsid w:val="00186101"/>
    <w:rsid w:val="001917A0"/>
    <w:rsid w:val="001938F9"/>
    <w:rsid w:val="00197BAD"/>
    <w:rsid w:val="001A0EB9"/>
    <w:rsid w:val="001A2805"/>
    <w:rsid w:val="001A3DBC"/>
    <w:rsid w:val="001A5087"/>
    <w:rsid w:val="001C082A"/>
    <w:rsid w:val="001C0ED0"/>
    <w:rsid w:val="001D7ED1"/>
    <w:rsid w:val="001E19C5"/>
    <w:rsid w:val="001E3964"/>
    <w:rsid w:val="001E5BA2"/>
    <w:rsid w:val="001F000B"/>
    <w:rsid w:val="001F6035"/>
    <w:rsid w:val="00215833"/>
    <w:rsid w:val="00216F27"/>
    <w:rsid w:val="00221D57"/>
    <w:rsid w:val="00225972"/>
    <w:rsid w:val="00226F27"/>
    <w:rsid w:val="0022728C"/>
    <w:rsid w:val="00247888"/>
    <w:rsid w:val="002511C2"/>
    <w:rsid w:val="002667AC"/>
    <w:rsid w:val="002763EB"/>
    <w:rsid w:val="0028260F"/>
    <w:rsid w:val="00284E59"/>
    <w:rsid w:val="0028698D"/>
    <w:rsid w:val="002918E3"/>
    <w:rsid w:val="00292D7F"/>
    <w:rsid w:val="00294B4D"/>
    <w:rsid w:val="002A4EBD"/>
    <w:rsid w:val="002D03CF"/>
    <w:rsid w:val="002D1AE4"/>
    <w:rsid w:val="002D2D6A"/>
    <w:rsid w:val="002D4C9B"/>
    <w:rsid w:val="002D5718"/>
    <w:rsid w:val="002D66AE"/>
    <w:rsid w:val="002D6A60"/>
    <w:rsid w:val="002E2E10"/>
    <w:rsid w:val="002E61AF"/>
    <w:rsid w:val="002E6F6A"/>
    <w:rsid w:val="002E75BA"/>
    <w:rsid w:val="00304418"/>
    <w:rsid w:val="003123F3"/>
    <w:rsid w:val="0031264D"/>
    <w:rsid w:val="00323614"/>
    <w:rsid w:val="00324BA5"/>
    <w:rsid w:val="00325138"/>
    <w:rsid w:val="003252B3"/>
    <w:rsid w:val="003372E3"/>
    <w:rsid w:val="00345957"/>
    <w:rsid w:val="00350194"/>
    <w:rsid w:val="003544FB"/>
    <w:rsid w:val="00361B2C"/>
    <w:rsid w:val="00373776"/>
    <w:rsid w:val="0038111A"/>
    <w:rsid w:val="00386F52"/>
    <w:rsid w:val="003A232C"/>
    <w:rsid w:val="003A3CC9"/>
    <w:rsid w:val="003B1FA2"/>
    <w:rsid w:val="003C4861"/>
    <w:rsid w:val="003D428C"/>
    <w:rsid w:val="003D4560"/>
    <w:rsid w:val="003D70F7"/>
    <w:rsid w:val="003E3AD1"/>
    <w:rsid w:val="003E3D3A"/>
    <w:rsid w:val="003E58CF"/>
    <w:rsid w:val="003E6780"/>
    <w:rsid w:val="003F49CB"/>
    <w:rsid w:val="0040057E"/>
    <w:rsid w:val="00402A4A"/>
    <w:rsid w:val="004100ED"/>
    <w:rsid w:val="00413C3B"/>
    <w:rsid w:val="004210DC"/>
    <w:rsid w:val="0042775F"/>
    <w:rsid w:val="004453DB"/>
    <w:rsid w:val="00445416"/>
    <w:rsid w:val="00456848"/>
    <w:rsid w:val="004634CF"/>
    <w:rsid w:val="00463FA7"/>
    <w:rsid w:val="00474E68"/>
    <w:rsid w:val="00486BBE"/>
    <w:rsid w:val="004871A3"/>
    <w:rsid w:val="004945A4"/>
    <w:rsid w:val="004A1215"/>
    <w:rsid w:val="004A75E6"/>
    <w:rsid w:val="004B180E"/>
    <w:rsid w:val="004B1890"/>
    <w:rsid w:val="004B6A72"/>
    <w:rsid w:val="004B6BC6"/>
    <w:rsid w:val="004C065F"/>
    <w:rsid w:val="004C0955"/>
    <w:rsid w:val="004C6CE3"/>
    <w:rsid w:val="004C6F54"/>
    <w:rsid w:val="004D34DE"/>
    <w:rsid w:val="004E003D"/>
    <w:rsid w:val="004E16A1"/>
    <w:rsid w:val="004E22DA"/>
    <w:rsid w:val="004F1486"/>
    <w:rsid w:val="004F16F0"/>
    <w:rsid w:val="004F1CE0"/>
    <w:rsid w:val="004F36DE"/>
    <w:rsid w:val="004F47F5"/>
    <w:rsid w:val="004F5FB1"/>
    <w:rsid w:val="00500212"/>
    <w:rsid w:val="005030CF"/>
    <w:rsid w:val="005127AD"/>
    <w:rsid w:val="00523503"/>
    <w:rsid w:val="0052365D"/>
    <w:rsid w:val="00523911"/>
    <w:rsid w:val="00524055"/>
    <w:rsid w:val="005322A2"/>
    <w:rsid w:val="00534E2C"/>
    <w:rsid w:val="005468E2"/>
    <w:rsid w:val="00560830"/>
    <w:rsid w:val="00571576"/>
    <w:rsid w:val="0057461E"/>
    <w:rsid w:val="005779D7"/>
    <w:rsid w:val="00581686"/>
    <w:rsid w:val="00582974"/>
    <w:rsid w:val="00582CE4"/>
    <w:rsid w:val="00582D21"/>
    <w:rsid w:val="00585925"/>
    <w:rsid w:val="005864BC"/>
    <w:rsid w:val="00591640"/>
    <w:rsid w:val="005969C3"/>
    <w:rsid w:val="005A502B"/>
    <w:rsid w:val="005A62BE"/>
    <w:rsid w:val="005B6DB3"/>
    <w:rsid w:val="005C03D6"/>
    <w:rsid w:val="005C0E9E"/>
    <w:rsid w:val="005C3A48"/>
    <w:rsid w:val="005C3BE0"/>
    <w:rsid w:val="005C7338"/>
    <w:rsid w:val="005C7B41"/>
    <w:rsid w:val="005D45F4"/>
    <w:rsid w:val="005E09CC"/>
    <w:rsid w:val="005E2B2E"/>
    <w:rsid w:val="005F4CFB"/>
    <w:rsid w:val="006001B4"/>
    <w:rsid w:val="0061252E"/>
    <w:rsid w:val="00614102"/>
    <w:rsid w:val="00614ADA"/>
    <w:rsid w:val="00614ADE"/>
    <w:rsid w:val="00621BDE"/>
    <w:rsid w:val="0062330F"/>
    <w:rsid w:val="00626874"/>
    <w:rsid w:val="00626A4F"/>
    <w:rsid w:val="00626B7C"/>
    <w:rsid w:val="00634119"/>
    <w:rsid w:val="0063660C"/>
    <w:rsid w:val="00636CB1"/>
    <w:rsid w:val="00645B28"/>
    <w:rsid w:val="00646550"/>
    <w:rsid w:val="006528A6"/>
    <w:rsid w:val="00660543"/>
    <w:rsid w:val="0066073C"/>
    <w:rsid w:val="00667A83"/>
    <w:rsid w:val="0067553C"/>
    <w:rsid w:val="0068371C"/>
    <w:rsid w:val="0068412A"/>
    <w:rsid w:val="00687B7A"/>
    <w:rsid w:val="00690566"/>
    <w:rsid w:val="006A6917"/>
    <w:rsid w:val="006A6A84"/>
    <w:rsid w:val="006B3679"/>
    <w:rsid w:val="006B4855"/>
    <w:rsid w:val="006B5F3B"/>
    <w:rsid w:val="006C4E6A"/>
    <w:rsid w:val="006C7DAA"/>
    <w:rsid w:val="006E3DFF"/>
    <w:rsid w:val="006E5491"/>
    <w:rsid w:val="006F6C31"/>
    <w:rsid w:val="006F73F0"/>
    <w:rsid w:val="007006C6"/>
    <w:rsid w:val="007054C0"/>
    <w:rsid w:val="00715CA8"/>
    <w:rsid w:val="0071724C"/>
    <w:rsid w:val="0072202F"/>
    <w:rsid w:val="00725B5B"/>
    <w:rsid w:val="007315A5"/>
    <w:rsid w:val="007510B7"/>
    <w:rsid w:val="007513DF"/>
    <w:rsid w:val="007710B9"/>
    <w:rsid w:val="00781A93"/>
    <w:rsid w:val="00787E1A"/>
    <w:rsid w:val="00796253"/>
    <w:rsid w:val="007C4B0C"/>
    <w:rsid w:val="007C61B4"/>
    <w:rsid w:val="007D16E1"/>
    <w:rsid w:val="007D5D6B"/>
    <w:rsid w:val="007D685E"/>
    <w:rsid w:val="007E136B"/>
    <w:rsid w:val="007F22F1"/>
    <w:rsid w:val="007F3754"/>
    <w:rsid w:val="008076D4"/>
    <w:rsid w:val="00810919"/>
    <w:rsid w:val="00815807"/>
    <w:rsid w:val="0081666D"/>
    <w:rsid w:val="008202D9"/>
    <w:rsid w:val="00824C02"/>
    <w:rsid w:val="00830D7A"/>
    <w:rsid w:val="00832FAF"/>
    <w:rsid w:val="00835FB4"/>
    <w:rsid w:val="00837C96"/>
    <w:rsid w:val="00852B00"/>
    <w:rsid w:val="00857B04"/>
    <w:rsid w:val="0086005E"/>
    <w:rsid w:val="00866F2A"/>
    <w:rsid w:val="00875100"/>
    <w:rsid w:val="0088228E"/>
    <w:rsid w:val="00882EB3"/>
    <w:rsid w:val="0088777A"/>
    <w:rsid w:val="008A1296"/>
    <w:rsid w:val="008B0816"/>
    <w:rsid w:val="008B1CDA"/>
    <w:rsid w:val="008B52A3"/>
    <w:rsid w:val="008C0259"/>
    <w:rsid w:val="008C4A39"/>
    <w:rsid w:val="008C549F"/>
    <w:rsid w:val="008C61DC"/>
    <w:rsid w:val="008D31A6"/>
    <w:rsid w:val="008D49DF"/>
    <w:rsid w:val="008D675F"/>
    <w:rsid w:val="008F1707"/>
    <w:rsid w:val="00904BC5"/>
    <w:rsid w:val="009062B3"/>
    <w:rsid w:val="00910FC5"/>
    <w:rsid w:val="009140A9"/>
    <w:rsid w:val="0091739D"/>
    <w:rsid w:val="0092377B"/>
    <w:rsid w:val="00923EC4"/>
    <w:rsid w:val="00930316"/>
    <w:rsid w:val="00933071"/>
    <w:rsid w:val="00937423"/>
    <w:rsid w:val="0094170E"/>
    <w:rsid w:val="00950451"/>
    <w:rsid w:val="00957574"/>
    <w:rsid w:val="00965514"/>
    <w:rsid w:val="0097072E"/>
    <w:rsid w:val="00970C9E"/>
    <w:rsid w:val="00975EC5"/>
    <w:rsid w:val="00981BD8"/>
    <w:rsid w:val="00984F4F"/>
    <w:rsid w:val="00985178"/>
    <w:rsid w:val="00985427"/>
    <w:rsid w:val="00986183"/>
    <w:rsid w:val="009919F3"/>
    <w:rsid w:val="009A3770"/>
    <w:rsid w:val="009A419C"/>
    <w:rsid w:val="009A72DE"/>
    <w:rsid w:val="009A7460"/>
    <w:rsid w:val="009B27CC"/>
    <w:rsid w:val="009B2F61"/>
    <w:rsid w:val="009C3770"/>
    <w:rsid w:val="009D03B4"/>
    <w:rsid w:val="009E2908"/>
    <w:rsid w:val="009F0295"/>
    <w:rsid w:val="009F6509"/>
    <w:rsid w:val="00A0270A"/>
    <w:rsid w:val="00A057D0"/>
    <w:rsid w:val="00A16E88"/>
    <w:rsid w:val="00A17BE5"/>
    <w:rsid w:val="00A17F6A"/>
    <w:rsid w:val="00A20DAC"/>
    <w:rsid w:val="00A26E0D"/>
    <w:rsid w:val="00A343E2"/>
    <w:rsid w:val="00A45A55"/>
    <w:rsid w:val="00A547C5"/>
    <w:rsid w:val="00A60C43"/>
    <w:rsid w:val="00A70D4B"/>
    <w:rsid w:val="00A74AD2"/>
    <w:rsid w:val="00A85892"/>
    <w:rsid w:val="00A9533C"/>
    <w:rsid w:val="00AA032F"/>
    <w:rsid w:val="00AA3E1A"/>
    <w:rsid w:val="00AA4A77"/>
    <w:rsid w:val="00AA7DED"/>
    <w:rsid w:val="00AB332E"/>
    <w:rsid w:val="00AB3FCB"/>
    <w:rsid w:val="00AC0221"/>
    <w:rsid w:val="00AC2DBD"/>
    <w:rsid w:val="00AC3C04"/>
    <w:rsid w:val="00AC5FA7"/>
    <w:rsid w:val="00AC7B15"/>
    <w:rsid w:val="00AD3A42"/>
    <w:rsid w:val="00AE260C"/>
    <w:rsid w:val="00AE580B"/>
    <w:rsid w:val="00AF34A4"/>
    <w:rsid w:val="00AF47BD"/>
    <w:rsid w:val="00B02EB7"/>
    <w:rsid w:val="00B05504"/>
    <w:rsid w:val="00B10A36"/>
    <w:rsid w:val="00B14213"/>
    <w:rsid w:val="00B17889"/>
    <w:rsid w:val="00B203F7"/>
    <w:rsid w:val="00B30B22"/>
    <w:rsid w:val="00B34472"/>
    <w:rsid w:val="00B45387"/>
    <w:rsid w:val="00B45CCE"/>
    <w:rsid w:val="00B5216F"/>
    <w:rsid w:val="00B56B23"/>
    <w:rsid w:val="00B64942"/>
    <w:rsid w:val="00B67FEB"/>
    <w:rsid w:val="00B70E4E"/>
    <w:rsid w:val="00B768D0"/>
    <w:rsid w:val="00B80816"/>
    <w:rsid w:val="00B815F6"/>
    <w:rsid w:val="00B91A68"/>
    <w:rsid w:val="00B96BC5"/>
    <w:rsid w:val="00BA0DFE"/>
    <w:rsid w:val="00BA276D"/>
    <w:rsid w:val="00BA5E5F"/>
    <w:rsid w:val="00BB210B"/>
    <w:rsid w:val="00BC2533"/>
    <w:rsid w:val="00BC6D66"/>
    <w:rsid w:val="00BD1FA3"/>
    <w:rsid w:val="00BE2128"/>
    <w:rsid w:val="00BE2E82"/>
    <w:rsid w:val="00BF6AF4"/>
    <w:rsid w:val="00BF6CC1"/>
    <w:rsid w:val="00C109D2"/>
    <w:rsid w:val="00C171AC"/>
    <w:rsid w:val="00C2344C"/>
    <w:rsid w:val="00C25334"/>
    <w:rsid w:val="00C406BC"/>
    <w:rsid w:val="00C4184D"/>
    <w:rsid w:val="00C434B8"/>
    <w:rsid w:val="00C45830"/>
    <w:rsid w:val="00C46139"/>
    <w:rsid w:val="00C57E3C"/>
    <w:rsid w:val="00C640B6"/>
    <w:rsid w:val="00C7339E"/>
    <w:rsid w:val="00C741EE"/>
    <w:rsid w:val="00C7463E"/>
    <w:rsid w:val="00C77932"/>
    <w:rsid w:val="00C8524B"/>
    <w:rsid w:val="00C92972"/>
    <w:rsid w:val="00C92CE6"/>
    <w:rsid w:val="00C94189"/>
    <w:rsid w:val="00CA69E7"/>
    <w:rsid w:val="00CB63F7"/>
    <w:rsid w:val="00CD0043"/>
    <w:rsid w:val="00CE3956"/>
    <w:rsid w:val="00CE4533"/>
    <w:rsid w:val="00CE7C0D"/>
    <w:rsid w:val="00CF0EB1"/>
    <w:rsid w:val="00CF330E"/>
    <w:rsid w:val="00CF5037"/>
    <w:rsid w:val="00CF549A"/>
    <w:rsid w:val="00D039D1"/>
    <w:rsid w:val="00D07D9C"/>
    <w:rsid w:val="00D10D37"/>
    <w:rsid w:val="00D17B0D"/>
    <w:rsid w:val="00D32935"/>
    <w:rsid w:val="00D35BC7"/>
    <w:rsid w:val="00D40D73"/>
    <w:rsid w:val="00D44573"/>
    <w:rsid w:val="00D4670D"/>
    <w:rsid w:val="00D52678"/>
    <w:rsid w:val="00D567FE"/>
    <w:rsid w:val="00D5744A"/>
    <w:rsid w:val="00D57D54"/>
    <w:rsid w:val="00D613A5"/>
    <w:rsid w:val="00D6532A"/>
    <w:rsid w:val="00D74097"/>
    <w:rsid w:val="00D802F5"/>
    <w:rsid w:val="00D838CF"/>
    <w:rsid w:val="00D869CF"/>
    <w:rsid w:val="00D93423"/>
    <w:rsid w:val="00D93A46"/>
    <w:rsid w:val="00DC381E"/>
    <w:rsid w:val="00DC7890"/>
    <w:rsid w:val="00DE0E06"/>
    <w:rsid w:val="00DE2F89"/>
    <w:rsid w:val="00DF06E8"/>
    <w:rsid w:val="00DF24CF"/>
    <w:rsid w:val="00DF5BC3"/>
    <w:rsid w:val="00DF6BA9"/>
    <w:rsid w:val="00DF7F6E"/>
    <w:rsid w:val="00E00B55"/>
    <w:rsid w:val="00E00BF8"/>
    <w:rsid w:val="00E03BBD"/>
    <w:rsid w:val="00E06429"/>
    <w:rsid w:val="00E10FC7"/>
    <w:rsid w:val="00E13CE5"/>
    <w:rsid w:val="00E15990"/>
    <w:rsid w:val="00E15F97"/>
    <w:rsid w:val="00E22568"/>
    <w:rsid w:val="00E24C53"/>
    <w:rsid w:val="00E33478"/>
    <w:rsid w:val="00E36D2D"/>
    <w:rsid w:val="00E440CB"/>
    <w:rsid w:val="00E52C15"/>
    <w:rsid w:val="00E53D8D"/>
    <w:rsid w:val="00E65BD0"/>
    <w:rsid w:val="00E72E42"/>
    <w:rsid w:val="00E76415"/>
    <w:rsid w:val="00E76449"/>
    <w:rsid w:val="00E87C61"/>
    <w:rsid w:val="00E972BA"/>
    <w:rsid w:val="00EA753E"/>
    <w:rsid w:val="00EB1EFF"/>
    <w:rsid w:val="00EB73E3"/>
    <w:rsid w:val="00ED19C8"/>
    <w:rsid w:val="00ED4B5C"/>
    <w:rsid w:val="00EE4D62"/>
    <w:rsid w:val="00EE61E6"/>
    <w:rsid w:val="00F0458A"/>
    <w:rsid w:val="00F0633F"/>
    <w:rsid w:val="00F23527"/>
    <w:rsid w:val="00F26FED"/>
    <w:rsid w:val="00F27211"/>
    <w:rsid w:val="00F37D08"/>
    <w:rsid w:val="00F445ED"/>
    <w:rsid w:val="00F64929"/>
    <w:rsid w:val="00F7250B"/>
    <w:rsid w:val="00F73295"/>
    <w:rsid w:val="00F81C7E"/>
    <w:rsid w:val="00F916A8"/>
    <w:rsid w:val="00F93568"/>
    <w:rsid w:val="00FA0ABD"/>
    <w:rsid w:val="00FA1513"/>
    <w:rsid w:val="00FA3A89"/>
    <w:rsid w:val="00FB30FC"/>
    <w:rsid w:val="00FB3F54"/>
    <w:rsid w:val="00FB52B3"/>
    <w:rsid w:val="00FC2773"/>
    <w:rsid w:val="00FD07FC"/>
    <w:rsid w:val="00FE7D55"/>
    <w:rsid w:val="00FF171B"/>
    <w:rsid w:val="00FF6643"/>
    <w:rsid w:val="00FF71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CFC983"/>
  <w15:docId w15:val="{A4C0BAAE-6195-9348-9D43-A47E57D9DA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56848"/>
    <w:rPr>
      <w:rFonts w:ascii="宋体" w:eastAsia="宋体" w:hAnsi="宋体" w:cs="宋体"/>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A3C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a"/>
    <w:link w:val="EndNoteBibliographyTitleChar"/>
    <w:rsid w:val="003A3CC9"/>
    <w:pPr>
      <w:widowControl w:val="0"/>
      <w:jc w:val="center"/>
    </w:pPr>
    <w:rPr>
      <w:rFonts w:ascii="Calibri" w:eastAsiaTheme="minorEastAsia" w:hAnsi="Calibri" w:cs="Calibri"/>
      <w:noProof/>
      <w:kern w:val="2"/>
      <w:sz w:val="20"/>
      <w:szCs w:val="22"/>
    </w:rPr>
  </w:style>
  <w:style w:type="character" w:customStyle="1" w:styleId="EndNoteBibliographyTitleChar">
    <w:name w:val="EndNote Bibliography Title Char"/>
    <w:basedOn w:val="a0"/>
    <w:link w:val="EndNoteBibliographyTitle"/>
    <w:rsid w:val="003A3CC9"/>
    <w:rPr>
      <w:rFonts w:ascii="Calibri" w:hAnsi="Calibri" w:cs="Calibri"/>
      <w:noProof/>
      <w:sz w:val="20"/>
    </w:rPr>
  </w:style>
  <w:style w:type="paragraph" w:customStyle="1" w:styleId="EndNoteBibliography">
    <w:name w:val="EndNote Bibliography"/>
    <w:basedOn w:val="a"/>
    <w:link w:val="EndNoteBibliographyChar"/>
    <w:rsid w:val="003A3CC9"/>
    <w:pPr>
      <w:widowControl w:val="0"/>
      <w:jc w:val="both"/>
    </w:pPr>
    <w:rPr>
      <w:rFonts w:ascii="Calibri" w:eastAsiaTheme="minorEastAsia" w:hAnsi="Calibri" w:cs="Calibri"/>
      <w:noProof/>
      <w:kern w:val="2"/>
      <w:sz w:val="20"/>
      <w:szCs w:val="22"/>
    </w:rPr>
  </w:style>
  <w:style w:type="character" w:customStyle="1" w:styleId="EndNoteBibliographyChar">
    <w:name w:val="EndNote Bibliography Char"/>
    <w:basedOn w:val="a0"/>
    <w:link w:val="EndNoteBibliography"/>
    <w:rsid w:val="003A3CC9"/>
    <w:rPr>
      <w:rFonts w:ascii="Calibri" w:hAnsi="Calibri" w:cs="Calibri"/>
      <w:noProof/>
      <w:sz w:val="20"/>
    </w:rPr>
  </w:style>
  <w:style w:type="character" w:styleId="a4">
    <w:name w:val="Hyperlink"/>
    <w:basedOn w:val="a0"/>
    <w:uiPriority w:val="99"/>
    <w:unhideWhenUsed/>
    <w:rsid w:val="0068371C"/>
    <w:rPr>
      <w:color w:val="0000FF" w:themeColor="hyperlink"/>
      <w:u w:val="single"/>
    </w:rPr>
  </w:style>
  <w:style w:type="paragraph" w:styleId="a5">
    <w:name w:val="header"/>
    <w:basedOn w:val="a"/>
    <w:link w:val="a6"/>
    <w:uiPriority w:val="99"/>
    <w:semiHidden/>
    <w:unhideWhenUsed/>
    <w:rsid w:val="00FB3F54"/>
    <w:pPr>
      <w:widowControl w:val="0"/>
      <w:pBdr>
        <w:bottom w:val="single" w:sz="6" w:space="1" w:color="auto"/>
      </w:pBdr>
      <w:tabs>
        <w:tab w:val="center" w:pos="4153"/>
        <w:tab w:val="right" w:pos="8306"/>
      </w:tabs>
      <w:snapToGrid w:val="0"/>
      <w:jc w:val="center"/>
    </w:pPr>
    <w:rPr>
      <w:rFonts w:asciiTheme="minorHAnsi" w:eastAsiaTheme="minorEastAsia" w:hAnsiTheme="minorHAnsi" w:cstheme="minorBidi"/>
      <w:kern w:val="2"/>
      <w:sz w:val="18"/>
      <w:szCs w:val="18"/>
    </w:rPr>
  </w:style>
  <w:style w:type="character" w:customStyle="1" w:styleId="a6">
    <w:name w:val="页眉 字符"/>
    <w:basedOn w:val="a0"/>
    <w:link w:val="a5"/>
    <w:uiPriority w:val="99"/>
    <w:semiHidden/>
    <w:rsid w:val="00FB3F54"/>
    <w:rPr>
      <w:sz w:val="18"/>
      <w:szCs w:val="18"/>
    </w:rPr>
  </w:style>
  <w:style w:type="paragraph" w:styleId="a7">
    <w:name w:val="footer"/>
    <w:basedOn w:val="a"/>
    <w:link w:val="a8"/>
    <w:uiPriority w:val="99"/>
    <w:semiHidden/>
    <w:unhideWhenUsed/>
    <w:rsid w:val="00FB3F54"/>
    <w:pPr>
      <w:widowControl w:val="0"/>
      <w:tabs>
        <w:tab w:val="center" w:pos="4153"/>
        <w:tab w:val="right" w:pos="8306"/>
      </w:tabs>
      <w:snapToGrid w:val="0"/>
    </w:pPr>
    <w:rPr>
      <w:rFonts w:asciiTheme="minorHAnsi" w:eastAsiaTheme="minorEastAsia" w:hAnsiTheme="minorHAnsi" w:cstheme="minorBidi"/>
      <w:kern w:val="2"/>
      <w:sz w:val="18"/>
      <w:szCs w:val="18"/>
    </w:rPr>
  </w:style>
  <w:style w:type="character" w:customStyle="1" w:styleId="a8">
    <w:name w:val="页脚 字符"/>
    <w:basedOn w:val="a0"/>
    <w:link w:val="a7"/>
    <w:uiPriority w:val="99"/>
    <w:semiHidden/>
    <w:rsid w:val="00FB3F54"/>
    <w:rPr>
      <w:sz w:val="18"/>
      <w:szCs w:val="18"/>
    </w:rPr>
  </w:style>
  <w:style w:type="character" w:styleId="a9">
    <w:name w:val="Strong"/>
    <w:basedOn w:val="a0"/>
    <w:uiPriority w:val="22"/>
    <w:qFormat/>
    <w:rsid w:val="008C4A39"/>
    <w:rPr>
      <w:b/>
      <w:bCs/>
    </w:rPr>
  </w:style>
  <w:style w:type="paragraph" w:styleId="aa">
    <w:name w:val="No Spacing"/>
    <w:link w:val="ab"/>
    <w:uiPriority w:val="1"/>
    <w:qFormat/>
    <w:rsid w:val="00857B04"/>
    <w:rPr>
      <w:rFonts w:ascii="Segoe UI" w:hAnsi="Segoe UI"/>
      <w:kern w:val="0"/>
      <w:sz w:val="22"/>
      <w:lang w:eastAsia="en-US"/>
    </w:rPr>
  </w:style>
  <w:style w:type="character" w:customStyle="1" w:styleId="ab">
    <w:name w:val="无间隔 字符"/>
    <w:basedOn w:val="a0"/>
    <w:link w:val="aa"/>
    <w:uiPriority w:val="1"/>
    <w:qFormat/>
    <w:rsid w:val="00857B04"/>
    <w:rPr>
      <w:rFonts w:ascii="Segoe UI" w:hAnsi="Segoe UI"/>
      <w:kern w:val="0"/>
      <w:sz w:val="22"/>
      <w:lang w:eastAsia="en-US"/>
    </w:rPr>
  </w:style>
  <w:style w:type="paragraph" w:customStyle="1" w:styleId="KopCalibri12">
    <w:name w:val="Kop Calibri 12"/>
    <w:basedOn w:val="aa"/>
    <w:qFormat/>
    <w:rsid w:val="00857B04"/>
    <w:rPr>
      <w:rFonts w:asciiTheme="minorHAnsi" w:hAnsiTheme="minorHAnsi"/>
      <w:b/>
      <w:sz w:val="24"/>
    </w:rPr>
  </w:style>
  <w:style w:type="character" w:customStyle="1" w:styleId="def">
    <w:name w:val="def"/>
    <w:basedOn w:val="a0"/>
    <w:rsid w:val="00EB1EFF"/>
  </w:style>
  <w:style w:type="paragraph" w:customStyle="1" w:styleId="Default">
    <w:name w:val="Default"/>
    <w:rsid w:val="00AF47BD"/>
    <w:pPr>
      <w:widowControl w:val="0"/>
      <w:autoSpaceDE w:val="0"/>
      <w:autoSpaceDN w:val="0"/>
      <w:adjustRightInd w:val="0"/>
    </w:pPr>
    <w:rPr>
      <w:rFonts w:ascii="Calibri" w:hAnsi="Calibri" w:cs="Calibri"/>
      <w:color w:val="000000"/>
      <w:kern w:val="0"/>
      <w:sz w:val="24"/>
      <w:szCs w:val="24"/>
      <w:lang w:val="en-CA" w:eastAsia="en-CA"/>
    </w:rPr>
  </w:style>
  <w:style w:type="paragraph" w:customStyle="1" w:styleId="CM1">
    <w:name w:val="CM1"/>
    <w:basedOn w:val="Default"/>
    <w:next w:val="Default"/>
    <w:rsid w:val="00AF47BD"/>
    <w:rPr>
      <w:rFonts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406680">
      <w:bodyDiv w:val="1"/>
      <w:marLeft w:val="0"/>
      <w:marRight w:val="0"/>
      <w:marTop w:val="0"/>
      <w:marBottom w:val="0"/>
      <w:divBdr>
        <w:top w:val="none" w:sz="0" w:space="0" w:color="auto"/>
        <w:left w:val="none" w:sz="0" w:space="0" w:color="auto"/>
        <w:bottom w:val="none" w:sz="0" w:space="0" w:color="auto"/>
        <w:right w:val="none" w:sz="0" w:space="0" w:color="auto"/>
      </w:divBdr>
    </w:div>
    <w:div w:id="62993008">
      <w:bodyDiv w:val="1"/>
      <w:marLeft w:val="0"/>
      <w:marRight w:val="0"/>
      <w:marTop w:val="0"/>
      <w:marBottom w:val="0"/>
      <w:divBdr>
        <w:top w:val="none" w:sz="0" w:space="0" w:color="auto"/>
        <w:left w:val="none" w:sz="0" w:space="0" w:color="auto"/>
        <w:bottom w:val="none" w:sz="0" w:space="0" w:color="auto"/>
        <w:right w:val="none" w:sz="0" w:space="0" w:color="auto"/>
      </w:divBdr>
    </w:div>
    <w:div w:id="348146864">
      <w:bodyDiv w:val="1"/>
      <w:marLeft w:val="0"/>
      <w:marRight w:val="0"/>
      <w:marTop w:val="0"/>
      <w:marBottom w:val="0"/>
      <w:divBdr>
        <w:top w:val="none" w:sz="0" w:space="0" w:color="auto"/>
        <w:left w:val="none" w:sz="0" w:space="0" w:color="auto"/>
        <w:bottom w:val="none" w:sz="0" w:space="0" w:color="auto"/>
        <w:right w:val="none" w:sz="0" w:space="0" w:color="auto"/>
      </w:divBdr>
    </w:div>
    <w:div w:id="549918879">
      <w:bodyDiv w:val="1"/>
      <w:marLeft w:val="0"/>
      <w:marRight w:val="0"/>
      <w:marTop w:val="0"/>
      <w:marBottom w:val="0"/>
      <w:divBdr>
        <w:top w:val="none" w:sz="0" w:space="0" w:color="auto"/>
        <w:left w:val="none" w:sz="0" w:space="0" w:color="auto"/>
        <w:bottom w:val="none" w:sz="0" w:space="0" w:color="auto"/>
        <w:right w:val="none" w:sz="0" w:space="0" w:color="auto"/>
      </w:divBdr>
    </w:div>
    <w:div w:id="686904102">
      <w:bodyDiv w:val="1"/>
      <w:marLeft w:val="0"/>
      <w:marRight w:val="0"/>
      <w:marTop w:val="0"/>
      <w:marBottom w:val="0"/>
      <w:divBdr>
        <w:top w:val="none" w:sz="0" w:space="0" w:color="auto"/>
        <w:left w:val="none" w:sz="0" w:space="0" w:color="auto"/>
        <w:bottom w:val="none" w:sz="0" w:space="0" w:color="auto"/>
        <w:right w:val="none" w:sz="0" w:space="0" w:color="auto"/>
      </w:divBdr>
    </w:div>
    <w:div w:id="823012603">
      <w:bodyDiv w:val="1"/>
      <w:marLeft w:val="0"/>
      <w:marRight w:val="0"/>
      <w:marTop w:val="0"/>
      <w:marBottom w:val="0"/>
      <w:divBdr>
        <w:top w:val="none" w:sz="0" w:space="0" w:color="auto"/>
        <w:left w:val="none" w:sz="0" w:space="0" w:color="auto"/>
        <w:bottom w:val="none" w:sz="0" w:space="0" w:color="auto"/>
        <w:right w:val="none" w:sz="0" w:space="0" w:color="auto"/>
      </w:divBdr>
    </w:div>
    <w:div w:id="1132483234">
      <w:bodyDiv w:val="1"/>
      <w:marLeft w:val="0"/>
      <w:marRight w:val="0"/>
      <w:marTop w:val="0"/>
      <w:marBottom w:val="0"/>
      <w:divBdr>
        <w:top w:val="none" w:sz="0" w:space="0" w:color="auto"/>
        <w:left w:val="none" w:sz="0" w:space="0" w:color="auto"/>
        <w:bottom w:val="none" w:sz="0" w:space="0" w:color="auto"/>
        <w:right w:val="none" w:sz="0" w:space="0" w:color="auto"/>
      </w:divBdr>
    </w:div>
    <w:div w:id="1175417292">
      <w:bodyDiv w:val="1"/>
      <w:marLeft w:val="0"/>
      <w:marRight w:val="0"/>
      <w:marTop w:val="0"/>
      <w:marBottom w:val="0"/>
      <w:divBdr>
        <w:top w:val="none" w:sz="0" w:space="0" w:color="auto"/>
        <w:left w:val="none" w:sz="0" w:space="0" w:color="auto"/>
        <w:bottom w:val="none" w:sz="0" w:space="0" w:color="auto"/>
        <w:right w:val="none" w:sz="0" w:space="0" w:color="auto"/>
      </w:divBdr>
    </w:div>
    <w:div w:id="1299146742">
      <w:bodyDiv w:val="1"/>
      <w:marLeft w:val="0"/>
      <w:marRight w:val="0"/>
      <w:marTop w:val="0"/>
      <w:marBottom w:val="0"/>
      <w:divBdr>
        <w:top w:val="none" w:sz="0" w:space="0" w:color="auto"/>
        <w:left w:val="none" w:sz="0" w:space="0" w:color="auto"/>
        <w:bottom w:val="none" w:sz="0" w:space="0" w:color="auto"/>
        <w:right w:val="none" w:sz="0" w:space="0" w:color="auto"/>
      </w:divBdr>
    </w:div>
    <w:div w:id="1492598920">
      <w:bodyDiv w:val="1"/>
      <w:marLeft w:val="0"/>
      <w:marRight w:val="0"/>
      <w:marTop w:val="0"/>
      <w:marBottom w:val="0"/>
      <w:divBdr>
        <w:top w:val="none" w:sz="0" w:space="0" w:color="auto"/>
        <w:left w:val="none" w:sz="0" w:space="0" w:color="auto"/>
        <w:bottom w:val="none" w:sz="0" w:space="0" w:color="auto"/>
        <w:right w:val="none" w:sz="0" w:space="0" w:color="auto"/>
      </w:divBdr>
    </w:div>
    <w:div w:id="1696299532">
      <w:bodyDiv w:val="1"/>
      <w:marLeft w:val="0"/>
      <w:marRight w:val="0"/>
      <w:marTop w:val="0"/>
      <w:marBottom w:val="0"/>
      <w:divBdr>
        <w:top w:val="none" w:sz="0" w:space="0" w:color="auto"/>
        <w:left w:val="none" w:sz="0" w:space="0" w:color="auto"/>
        <w:bottom w:val="none" w:sz="0" w:space="0" w:color="auto"/>
        <w:right w:val="none" w:sz="0" w:space="0" w:color="auto"/>
      </w:divBdr>
    </w:div>
    <w:div w:id="1890995309">
      <w:bodyDiv w:val="1"/>
      <w:marLeft w:val="0"/>
      <w:marRight w:val="0"/>
      <w:marTop w:val="0"/>
      <w:marBottom w:val="0"/>
      <w:divBdr>
        <w:top w:val="none" w:sz="0" w:space="0" w:color="auto"/>
        <w:left w:val="none" w:sz="0" w:space="0" w:color="auto"/>
        <w:bottom w:val="none" w:sz="0" w:space="0" w:color="auto"/>
        <w:right w:val="none" w:sz="0" w:space="0" w:color="auto"/>
      </w:divBdr>
    </w:div>
    <w:div w:id="2054233665">
      <w:bodyDiv w:val="1"/>
      <w:marLeft w:val="0"/>
      <w:marRight w:val="0"/>
      <w:marTop w:val="0"/>
      <w:marBottom w:val="0"/>
      <w:divBdr>
        <w:top w:val="none" w:sz="0" w:space="0" w:color="auto"/>
        <w:left w:val="none" w:sz="0" w:space="0" w:color="auto"/>
        <w:bottom w:val="none" w:sz="0" w:space="0" w:color="auto"/>
        <w:right w:val="none" w:sz="0" w:space="0" w:color="auto"/>
      </w:divBdr>
    </w:div>
    <w:div w:id="2147355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handbook-5-1cochraneorg/" TargetMode="External"/><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477525-81FC-B541-AEFA-51CDD4C330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478</TotalTime>
  <Pages>11</Pages>
  <Words>2883</Words>
  <Characters>16436</Characters>
  <Application>Microsoft Office Word</Application>
  <DocSecurity>0</DocSecurity>
  <Lines>136</Lines>
  <Paragraphs>38</Paragraphs>
  <ScaleCrop>false</ScaleCrop>
  <Company/>
  <LinksUpToDate>false</LinksUpToDate>
  <CharactersWithSpaces>19281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Guo Zhiting</cp:lastModifiedBy>
  <cp:revision>501</cp:revision>
  <dcterms:created xsi:type="dcterms:W3CDTF">2020-07-17T02:10:00Z</dcterms:created>
  <dcterms:modified xsi:type="dcterms:W3CDTF">2022-07-19T10:29:00Z</dcterms:modified>
</cp:coreProperties>
</file>