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9289AE" w14:textId="0EFDC99D" w:rsidR="00EB3BF2" w:rsidRPr="001545BA" w:rsidRDefault="00EB3BF2" w:rsidP="00EB3BF2">
      <w:pPr>
        <w:widowControl w:val="0"/>
        <w:spacing w:line="480" w:lineRule="auto"/>
        <w:contextualSpacing/>
        <w:rPr>
          <w:rFonts w:ascii="Times New Roman" w:hAnsi="Times New Roman" w:cs="Times New Roman"/>
          <w:b/>
          <w:sz w:val="24"/>
          <w:szCs w:val="24"/>
        </w:rPr>
      </w:pPr>
      <w:r w:rsidRPr="001545BA">
        <w:rPr>
          <w:rFonts w:ascii="Times New Roman" w:hAnsi="Times New Roman" w:cs="Times New Roman"/>
          <w:b/>
          <w:sz w:val="24"/>
          <w:szCs w:val="24"/>
        </w:rPr>
        <w:t>Supplementary Material File 3</w:t>
      </w:r>
    </w:p>
    <w:p w14:paraId="6A650AF8" w14:textId="49F5318C" w:rsidR="00565524" w:rsidRPr="001545BA" w:rsidRDefault="00BB0CC2" w:rsidP="001545BA">
      <w:pPr>
        <w:jc w:val="center"/>
        <w:rPr>
          <w:rFonts w:ascii="Times New Roman" w:hAnsi="Times New Roman" w:cs="Times New Roman"/>
          <w:b/>
          <w:bCs/>
          <w:sz w:val="24"/>
          <w:szCs w:val="24"/>
          <w:u w:val="single"/>
        </w:rPr>
      </w:pPr>
      <w:r w:rsidRPr="001545BA">
        <w:rPr>
          <w:rFonts w:ascii="Times New Roman" w:hAnsi="Times New Roman" w:cs="Times New Roman"/>
          <w:b/>
          <w:bCs/>
          <w:sz w:val="24"/>
          <w:szCs w:val="24"/>
          <w:u w:val="single"/>
        </w:rPr>
        <w:t>List of Terminology</w:t>
      </w:r>
    </w:p>
    <w:p w14:paraId="4EAB0C56" w14:textId="7AC2E492" w:rsidR="00BB0CC2" w:rsidRPr="001545BA" w:rsidRDefault="004E17AD">
      <w:pPr>
        <w:rPr>
          <w:rFonts w:ascii="Times New Roman" w:hAnsi="Times New Roman" w:cs="Times New Roman"/>
          <w:sz w:val="24"/>
          <w:szCs w:val="24"/>
        </w:rPr>
      </w:pPr>
      <w:r w:rsidRPr="001545BA">
        <w:rPr>
          <w:rFonts w:ascii="Times New Roman" w:hAnsi="Times New Roman" w:cs="Times New Roman"/>
          <w:b/>
          <w:bCs/>
          <w:sz w:val="24"/>
          <w:szCs w:val="24"/>
        </w:rPr>
        <w:t>Colonization:</w:t>
      </w:r>
      <w:r w:rsidRPr="001545BA">
        <w:rPr>
          <w:rFonts w:ascii="Times New Roman" w:hAnsi="Times New Roman" w:cs="Times New Roman"/>
          <w:sz w:val="24"/>
          <w:szCs w:val="24"/>
        </w:rPr>
        <w:t xml:space="preserve"> the process of settling or establishing control over Indigenous peoples. This process can take the form of early contact and settlement but can also take the form of modern policies and legislation that continues to impose control and regulate the lives of Indigenous peoples.</w:t>
      </w:r>
    </w:p>
    <w:p w14:paraId="21C7B877" w14:textId="5FDDC34F" w:rsidR="004E17AD" w:rsidRPr="001545BA" w:rsidRDefault="004E17AD">
      <w:pPr>
        <w:rPr>
          <w:rFonts w:ascii="Times New Roman" w:hAnsi="Times New Roman" w:cs="Times New Roman"/>
          <w:sz w:val="24"/>
          <w:szCs w:val="24"/>
        </w:rPr>
      </w:pPr>
      <w:r w:rsidRPr="001545BA">
        <w:rPr>
          <w:rFonts w:ascii="Times New Roman" w:hAnsi="Times New Roman" w:cs="Times New Roman"/>
          <w:b/>
          <w:bCs/>
          <w:sz w:val="24"/>
          <w:szCs w:val="24"/>
        </w:rPr>
        <w:t>Elder:</w:t>
      </w:r>
      <w:r w:rsidRPr="001545BA">
        <w:rPr>
          <w:rFonts w:ascii="Times New Roman" w:hAnsi="Times New Roman" w:cs="Times New Roman"/>
          <w:sz w:val="24"/>
          <w:szCs w:val="24"/>
        </w:rPr>
        <w:t xml:space="preserve"> an influential community member and knowledge holder who is recognized and respected for their teachings, values, and principles.</w:t>
      </w:r>
    </w:p>
    <w:p w14:paraId="599A9BC5" w14:textId="7442AB65" w:rsidR="00145F0A" w:rsidRPr="001545BA" w:rsidRDefault="00145F0A">
      <w:pPr>
        <w:rPr>
          <w:rFonts w:ascii="Times New Roman" w:hAnsi="Times New Roman" w:cs="Times New Roman"/>
          <w:sz w:val="24"/>
          <w:szCs w:val="24"/>
        </w:rPr>
      </w:pPr>
      <w:r w:rsidRPr="001545BA">
        <w:rPr>
          <w:rFonts w:ascii="Times New Roman" w:hAnsi="Times New Roman" w:cs="Times New Roman"/>
          <w:b/>
          <w:bCs/>
          <w:sz w:val="24"/>
          <w:szCs w:val="24"/>
        </w:rPr>
        <w:t>First Nation:</w:t>
      </w:r>
      <w:r w:rsidRPr="001545BA">
        <w:rPr>
          <w:rFonts w:ascii="Times New Roman" w:hAnsi="Times New Roman" w:cs="Times New Roman"/>
          <w:sz w:val="24"/>
          <w:szCs w:val="24"/>
        </w:rPr>
        <w:t xml:space="preserve"> </w:t>
      </w:r>
      <w:r w:rsidR="00B81826" w:rsidRPr="001545BA">
        <w:rPr>
          <w:rFonts w:ascii="Times New Roman" w:hAnsi="Times New Roman" w:cs="Times New Roman"/>
          <w:sz w:val="24"/>
          <w:szCs w:val="24"/>
        </w:rPr>
        <w:t xml:space="preserve">First Nation people are the Aboriginal peoples of Canada who are located south of the Arctic. </w:t>
      </w:r>
      <w:r w:rsidR="00005DE8">
        <w:rPr>
          <w:rFonts w:ascii="Times New Roman" w:hAnsi="Times New Roman" w:cs="Times New Roman"/>
          <w:sz w:val="24"/>
          <w:szCs w:val="24"/>
        </w:rPr>
        <w:t xml:space="preserve">This is a term rarely used </w:t>
      </w:r>
      <w:r w:rsidR="00285AF5">
        <w:rPr>
          <w:rFonts w:ascii="Times New Roman" w:hAnsi="Times New Roman" w:cs="Times New Roman"/>
          <w:sz w:val="24"/>
          <w:szCs w:val="24"/>
        </w:rPr>
        <w:t xml:space="preserve">by Indigenous peoples to describe themselves, although it is also not considered </w:t>
      </w:r>
      <w:r w:rsidR="006E140F">
        <w:rPr>
          <w:rFonts w:ascii="Times New Roman" w:hAnsi="Times New Roman" w:cs="Times New Roman"/>
          <w:sz w:val="24"/>
          <w:szCs w:val="24"/>
        </w:rPr>
        <w:t>offensive or problematic. It recognizes that Indigenous Peoples are distinct groups, without the political connotations</w:t>
      </w:r>
      <w:r w:rsidR="009F64C0">
        <w:rPr>
          <w:rFonts w:ascii="Times New Roman" w:hAnsi="Times New Roman" w:cs="Times New Roman"/>
          <w:sz w:val="24"/>
          <w:szCs w:val="24"/>
        </w:rPr>
        <w:t xml:space="preserve">. </w:t>
      </w:r>
      <w:r w:rsidR="00B81826" w:rsidRPr="001545BA">
        <w:rPr>
          <w:rFonts w:ascii="Times New Roman" w:hAnsi="Times New Roman" w:cs="Times New Roman"/>
          <w:sz w:val="24"/>
          <w:szCs w:val="24"/>
        </w:rPr>
        <w:t>Individual nations also have terms for themselves as Indigenous people, for example, the Mi’kmaq use the term “L’nuk” or “L’nu.”</w:t>
      </w:r>
    </w:p>
    <w:p w14:paraId="0C2B0302" w14:textId="2C609372" w:rsidR="00A15B3E" w:rsidRDefault="008F2267">
      <w:pPr>
        <w:rPr>
          <w:rFonts w:ascii="Times New Roman" w:hAnsi="Times New Roman" w:cs="Times New Roman"/>
          <w:sz w:val="24"/>
          <w:szCs w:val="24"/>
        </w:rPr>
      </w:pPr>
      <w:r w:rsidRPr="001545BA">
        <w:rPr>
          <w:rFonts w:ascii="Times New Roman" w:hAnsi="Times New Roman" w:cs="Times New Roman"/>
          <w:b/>
          <w:bCs/>
          <w:sz w:val="24"/>
          <w:szCs w:val="24"/>
        </w:rPr>
        <w:t>Indigenous:</w:t>
      </w:r>
      <w:r w:rsidRPr="001545BA">
        <w:rPr>
          <w:rFonts w:ascii="Times New Roman" w:hAnsi="Times New Roman" w:cs="Times New Roman"/>
          <w:sz w:val="24"/>
          <w:szCs w:val="24"/>
        </w:rPr>
        <w:t xml:space="preserve"> an inclusive term </w:t>
      </w:r>
      <w:r w:rsidR="009F64C0">
        <w:rPr>
          <w:rFonts w:ascii="Times New Roman" w:hAnsi="Times New Roman" w:cs="Times New Roman"/>
          <w:sz w:val="24"/>
          <w:szCs w:val="24"/>
        </w:rPr>
        <w:t xml:space="preserve"> (replacing the term Aboriginal which is considered offensive and problematic)</w:t>
      </w:r>
      <w:r w:rsidR="00E83E3A">
        <w:rPr>
          <w:rFonts w:ascii="Times New Roman" w:hAnsi="Times New Roman" w:cs="Times New Roman"/>
          <w:sz w:val="24"/>
          <w:szCs w:val="24"/>
        </w:rPr>
        <w:t xml:space="preserve"> </w:t>
      </w:r>
      <w:r w:rsidRPr="001545BA">
        <w:rPr>
          <w:rFonts w:ascii="Times New Roman" w:hAnsi="Times New Roman" w:cs="Times New Roman"/>
          <w:sz w:val="24"/>
          <w:szCs w:val="24"/>
        </w:rPr>
        <w:t>which is becoming increasingly popular for those who see themselves as Indigenous. It means “of the land” and it not imposed by law or the Government of Canada.</w:t>
      </w:r>
    </w:p>
    <w:p w14:paraId="100544CC" w14:textId="39D6D15E" w:rsidR="00BC3645" w:rsidRPr="001545BA" w:rsidRDefault="00BC3645">
      <w:pPr>
        <w:rPr>
          <w:rFonts w:ascii="Times New Roman" w:hAnsi="Times New Roman" w:cs="Times New Roman"/>
          <w:sz w:val="24"/>
          <w:szCs w:val="24"/>
        </w:rPr>
      </w:pPr>
      <w:r w:rsidRPr="00BC3645">
        <w:rPr>
          <w:rFonts w:ascii="Times New Roman" w:hAnsi="Times New Roman" w:cs="Times New Roman"/>
          <w:b/>
          <w:bCs/>
          <w:sz w:val="24"/>
          <w:szCs w:val="24"/>
        </w:rPr>
        <w:t>Indigenous Peoples:</w:t>
      </w:r>
      <w:r>
        <w:rPr>
          <w:rFonts w:ascii="Times New Roman" w:hAnsi="Times New Roman" w:cs="Times New Roman"/>
          <w:sz w:val="24"/>
          <w:szCs w:val="24"/>
        </w:rPr>
        <w:t xml:space="preserve"> </w:t>
      </w:r>
      <w:r w:rsidRPr="00BC3645">
        <w:rPr>
          <w:rFonts w:ascii="Times New Roman" w:hAnsi="Times New Roman" w:cs="Times New Roman"/>
          <w:sz w:val="24"/>
          <w:szCs w:val="24"/>
        </w:rPr>
        <w:t>While the term Indigenous has become more commonly used around the world, it is contested by some because it does not acknowledge the unique identities or distinct rights of First Nations, Inuit and Métis peoples. Always refer to the specific group (First Nations, Inuit or Métis) rather than generalizing with a collective phrase like Indigenous.</w:t>
      </w:r>
    </w:p>
    <w:p w14:paraId="0F449E33" w14:textId="125EB629" w:rsidR="008F2267" w:rsidRPr="001545BA" w:rsidRDefault="008F2267">
      <w:pPr>
        <w:rPr>
          <w:rFonts w:ascii="Times New Roman" w:hAnsi="Times New Roman" w:cs="Times New Roman"/>
          <w:sz w:val="24"/>
          <w:szCs w:val="24"/>
        </w:rPr>
      </w:pPr>
      <w:r w:rsidRPr="001545BA">
        <w:rPr>
          <w:rFonts w:ascii="Times New Roman" w:hAnsi="Times New Roman" w:cs="Times New Roman"/>
          <w:b/>
          <w:bCs/>
          <w:sz w:val="24"/>
          <w:szCs w:val="24"/>
        </w:rPr>
        <w:t>Inuit:</w:t>
      </w:r>
      <w:r w:rsidRPr="001545BA">
        <w:rPr>
          <w:rFonts w:ascii="Times New Roman" w:hAnsi="Times New Roman" w:cs="Times New Roman"/>
          <w:sz w:val="24"/>
          <w:szCs w:val="24"/>
        </w:rPr>
        <w:t xml:space="preserve"> a distinct group of Aboriginal Canadians who are neither First Nations, or Métis. In Inuktitut, Inuit means “the People.” Historically the term Eskimo was used to describe the Indigenous peoples of Alaska, Canada, and Greenland; however, Eskimo is seen as demeaning and unacceptable, and has fallen out of use when referring to Arctic and subarctic peoples.</w:t>
      </w:r>
    </w:p>
    <w:p w14:paraId="336A9F5C" w14:textId="0E69204A" w:rsidR="00D40C7F" w:rsidRPr="001545BA" w:rsidRDefault="00D40C7F">
      <w:pPr>
        <w:rPr>
          <w:rFonts w:ascii="Times New Roman" w:hAnsi="Times New Roman" w:cs="Times New Roman"/>
          <w:sz w:val="24"/>
          <w:szCs w:val="24"/>
        </w:rPr>
      </w:pPr>
      <w:r w:rsidRPr="001545BA">
        <w:rPr>
          <w:rFonts w:ascii="Times New Roman" w:hAnsi="Times New Roman" w:cs="Times New Roman"/>
          <w:b/>
          <w:bCs/>
          <w:sz w:val="24"/>
          <w:szCs w:val="24"/>
        </w:rPr>
        <w:t xml:space="preserve">Knowledge Keeper: </w:t>
      </w:r>
      <w:r w:rsidRPr="001545BA">
        <w:rPr>
          <w:rFonts w:ascii="Times New Roman" w:hAnsi="Times New Roman" w:cs="Times New Roman"/>
          <w:sz w:val="24"/>
          <w:szCs w:val="24"/>
        </w:rPr>
        <w:t xml:space="preserve">An Indigenous </w:t>
      </w:r>
      <w:r w:rsidR="008B1A09" w:rsidRPr="001545BA">
        <w:rPr>
          <w:rFonts w:ascii="Times New Roman" w:hAnsi="Times New Roman" w:cs="Times New Roman"/>
          <w:sz w:val="24"/>
          <w:szCs w:val="24"/>
        </w:rPr>
        <w:t xml:space="preserve">person recognized and identified by the Elders of the community as being knowledgeable about cultural practices, </w:t>
      </w:r>
      <w:r w:rsidR="00E83E3A" w:rsidRPr="001545BA">
        <w:rPr>
          <w:rFonts w:ascii="Times New Roman" w:hAnsi="Times New Roman" w:cs="Times New Roman"/>
          <w:sz w:val="24"/>
          <w:szCs w:val="24"/>
        </w:rPr>
        <w:t>products,</w:t>
      </w:r>
      <w:r w:rsidR="008B1A09" w:rsidRPr="001545BA">
        <w:rPr>
          <w:rFonts w:ascii="Times New Roman" w:hAnsi="Times New Roman" w:cs="Times New Roman"/>
          <w:sz w:val="24"/>
          <w:szCs w:val="24"/>
        </w:rPr>
        <w:t xml:space="preserve"> or Indigenous world views</w:t>
      </w:r>
    </w:p>
    <w:p w14:paraId="567F0AC0" w14:textId="47195F52" w:rsidR="00B81826" w:rsidRPr="001545BA" w:rsidRDefault="00B81826">
      <w:pPr>
        <w:rPr>
          <w:rFonts w:ascii="Times New Roman" w:hAnsi="Times New Roman" w:cs="Times New Roman"/>
          <w:sz w:val="24"/>
          <w:szCs w:val="24"/>
        </w:rPr>
      </w:pPr>
      <w:r w:rsidRPr="001545BA">
        <w:rPr>
          <w:rFonts w:ascii="Times New Roman" w:hAnsi="Times New Roman" w:cs="Times New Roman"/>
          <w:b/>
          <w:bCs/>
          <w:sz w:val="24"/>
          <w:szCs w:val="24"/>
        </w:rPr>
        <w:t>Métis:</w:t>
      </w:r>
      <w:r w:rsidRPr="001545BA">
        <w:rPr>
          <w:rFonts w:ascii="Times New Roman" w:hAnsi="Times New Roman" w:cs="Times New Roman"/>
          <w:sz w:val="24"/>
          <w:szCs w:val="24"/>
        </w:rPr>
        <w:t xml:space="preserve"> the descendants of Indigenous and European settlers who formed mixed communities around the fur trade. The Métis are recognized as Aboriginal peoples in Canada. The term Métis is viewed differently across the country and its use can be complex and contentious</w:t>
      </w:r>
      <w:r w:rsidR="00885035" w:rsidRPr="001545BA">
        <w:rPr>
          <w:rFonts w:ascii="Times New Roman" w:hAnsi="Times New Roman" w:cs="Times New Roman"/>
          <w:sz w:val="24"/>
          <w:szCs w:val="24"/>
        </w:rPr>
        <w:t>.</w:t>
      </w:r>
    </w:p>
    <w:p w14:paraId="1C272740" w14:textId="2D74D615" w:rsidR="00885035" w:rsidRPr="001545BA" w:rsidRDefault="00885035">
      <w:pPr>
        <w:rPr>
          <w:rFonts w:ascii="Times New Roman" w:hAnsi="Times New Roman" w:cs="Times New Roman"/>
          <w:sz w:val="24"/>
          <w:szCs w:val="24"/>
        </w:rPr>
      </w:pPr>
      <w:r w:rsidRPr="001545BA">
        <w:rPr>
          <w:rFonts w:ascii="Times New Roman" w:hAnsi="Times New Roman" w:cs="Times New Roman"/>
          <w:b/>
          <w:bCs/>
          <w:sz w:val="24"/>
          <w:szCs w:val="24"/>
        </w:rPr>
        <w:t>Reconciliation:</w:t>
      </w:r>
      <w:r w:rsidRPr="001545BA">
        <w:rPr>
          <w:rFonts w:ascii="Times New Roman" w:hAnsi="Times New Roman" w:cs="Times New Roman"/>
          <w:sz w:val="24"/>
          <w:szCs w:val="24"/>
        </w:rPr>
        <w:t xml:space="preserve"> the restoration of relations between Indigenous and non-Indigenous peoples in Canada through the establishment and maintenance of mutually respectful relationships.</w:t>
      </w:r>
    </w:p>
    <w:p w14:paraId="120C2A8C" w14:textId="77777777" w:rsidR="00216035" w:rsidRPr="001545BA" w:rsidRDefault="00216035">
      <w:pPr>
        <w:rPr>
          <w:rFonts w:ascii="Times New Roman" w:hAnsi="Times New Roman" w:cs="Times New Roman"/>
          <w:sz w:val="24"/>
          <w:szCs w:val="24"/>
        </w:rPr>
      </w:pPr>
      <w:r w:rsidRPr="001545BA">
        <w:rPr>
          <w:rFonts w:ascii="Times New Roman" w:hAnsi="Times New Roman" w:cs="Times New Roman"/>
          <w:b/>
          <w:bCs/>
          <w:sz w:val="24"/>
          <w:szCs w:val="24"/>
        </w:rPr>
        <w:lastRenderedPageBreak/>
        <w:t>Reserve:</w:t>
      </w:r>
      <w:r w:rsidRPr="001545BA">
        <w:rPr>
          <w:rFonts w:ascii="Times New Roman" w:hAnsi="Times New Roman" w:cs="Times New Roman"/>
          <w:sz w:val="24"/>
          <w:szCs w:val="24"/>
        </w:rPr>
        <w:t xml:space="preserve"> a portion of land owned by the Canadian government that has been set aside for First Nation peoples.  </w:t>
      </w:r>
    </w:p>
    <w:p w14:paraId="476E4780" w14:textId="77777777" w:rsidR="00875550" w:rsidRPr="001545BA" w:rsidRDefault="00875550">
      <w:pPr>
        <w:rPr>
          <w:rFonts w:ascii="Times New Roman" w:hAnsi="Times New Roman" w:cs="Times New Roman"/>
          <w:sz w:val="24"/>
          <w:szCs w:val="24"/>
        </w:rPr>
      </w:pPr>
      <w:r w:rsidRPr="001545BA">
        <w:rPr>
          <w:rFonts w:ascii="Times New Roman" w:hAnsi="Times New Roman" w:cs="Times New Roman"/>
          <w:b/>
          <w:bCs/>
          <w:sz w:val="24"/>
          <w:szCs w:val="24"/>
        </w:rPr>
        <w:t xml:space="preserve">Self-determination: </w:t>
      </w:r>
      <w:r w:rsidRPr="001545BA">
        <w:rPr>
          <w:rFonts w:ascii="Times New Roman" w:hAnsi="Times New Roman" w:cs="Times New Roman"/>
          <w:sz w:val="24"/>
          <w:szCs w:val="24"/>
        </w:rPr>
        <w:t xml:space="preserve">The rights of a community to determine what is best for them. Indigenous peoples have the right of self-determination. By virtue of that right they freely determine their political status and freely pursue their economic, social and cultural development. </w:t>
      </w:r>
    </w:p>
    <w:p w14:paraId="7645A50A" w14:textId="41CC3FA8" w:rsidR="00216035" w:rsidRPr="001545BA" w:rsidRDefault="00216035">
      <w:pPr>
        <w:rPr>
          <w:rFonts w:ascii="Times New Roman" w:hAnsi="Times New Roman" w:cs="Times New Roman"/>
          <w:sz w:val="24"/>
          <w:szCs w:val="24"/>
        </w:rPr>
      </w:pPr>
      <w:r w:rsidRPr="001545BA">
        <w:rPr>
          <w:rFonts w:ascii="Times New Roman" w:hAnsi="Times New Roman" w:cs="Times New Roman"/>
          <w:b/>
          <w:bCs/>
          <w:sz w:val="24"/>
          <w:szCs w:val="24"/>
        </w:rPr>
        <w:t>Self-governance:</w:t>
      </w:r>
      <w:r w:rsidRPr="001545BA">
        <w:rPr>
          <w:rFonts w:ascii="Times New Roman" w:hAnsi="Times New Roman" w:cs="Times New Roman"/>
          <w:sz w:val="24"/>
          <w:szCs w:val="24"/>
        </w:rPr>
        <w:t xml:space="preserve"> allows Indigenous nations to build their governance capacity and </w:t>
      </w:r>
      <w:r w:rsidR="00932FCC" w:rsidRPr="001545BA">
        <w:rPr>
          <w:rFonts w:ascii="Times New Roman" w:hAnsi="Times New Roman" w:cs="Times New Roman"/>
          <w:sz w:val="24"/>
          <w:szCs w:val="24"/>
        </w:rPr>
        <w:t>institutions and</w:t>
      </w:r>
      <w:r w:rsidRPr="001545BA">
        <w:rPr>
          <w:rFonts w:ascii="Times New Roman" w:hAnsi="Times New Roman" w:cs="Times New Roman"/>
          <w:sz w:val="24"/>
          <w:szCs w:val="24"/>
        </w:rPr>
        <w:t xml:space="preserve"> take increased control over law-making authority.</w:t>
      </w:r>
    </w:p>
    <w:p w14:paraId="78F04CBB" w14:textId="6C0EE508" w:rsidR="00D20DD5" w:rsidRPr="001545BA" w:rsidRDefault="00D20DD5">
      <w:pPr>
        <w:rPr>
          <w:rFonts w:ascii="Times New Roman" w:hAnsi="Times New Roman" w:cs="Times New Roman"/>
          <w:sz w:val="24"/>
          <w:szCs w:val="24"/>
        </w:rPr>
      </w:pPr>
      <w:r w:rsidRPr="001545BA">
        <w:rPr>
          <w:rFonts w:ascii="Times New Roman" w:hAnsi="Times New Roman" w:cs="Times New Roman"/>
          <w:b/>
          <w:bCs/>
          <w:sz w:val="24"/>
          <w:szCs w:val="24"/>
        </w:rPr>
        <w:t xml:space="preserve">Tradition/traditional: </w:t>
      </w:r>
      <w:r w:rsidRPr="001545BA">
        <w:rPr>
          <w:rFonts w:ascii="Times New Roman" w:hAnsi="Times New Roman" w:cs="Times New Roman"/>
          <w:sz w:val="24"/>
          <w:szCs w:val="24"/>
        </w:rPr>
        <w:t>Cultural practices and institutions that have been followed in the past that are not static but are continually evolving.</w:t>
      </w:r>
    </w:p>
    <w:p w14:paraId="6D077885" w14:textId="08482D34" w:rsidR="006D7B83" w:rsidRPr="001545BA" w:rsidRDefault="006D7B83">
      <w:pPr>
        <w:rPr>
          <w:rFonts w:ascii="Times New Roman" w:hAnsi="Times New Roman" w:cs="Times New Roman"/>
          <w:sz w:val="24"/>
          <w:szCs w:val="24"/>
        </w:rPr>
      </w:pPr>
      <w:r w:rsidRPr="001545BA">
        <w:rPr>
          <w:rFonts w:ascii="Times New Roman" w:hAnsi="Times New Roman" w:cs="Times New Roman"/>
          <w:b/>
          <w:bCs/>
          <w:sz w:val="24"/>
          <w:szCs w:val="24"/>
        </w:rPr>
        <w:t>Treaty:</w:t>
      </w:r>
      <w:r w:rsidRPr="001545BA">
        <w:rPr>
          <w:rFonts w:ascii="Times New Roman" w:hAnsi="Times New Roman" w:cs="Times New Roman"/>
          <w:sz w:val="24"/>
          <w:szCs w:val="24"/>
        </w:rPr>
        <w:t xml:space="preserve"> agreements made between two, or possibly even several Nations or governments. Treaties are meant to govern the relationship between parties. Another name for a treaty may be an agreement or covenant.  </w:t>
      </w:r>
    </w:p>
    <w:p w14:paraId="53FAE407" w14:textId="5E248A37" w:rsidR="00B50824" w:rsidRPr="001545BA" w:rsidRDefault="00B50824">
      <w:pPr>
        <w:rPr>
          <w:rFonts w:ascii="Times New Roman" w:hAnsi="Times New Roman" w:cs="Times New Roman"/>
          <w:sz w:val="24"/>
          <w:szCs w:val="24"/>
        </w:rPr>
      </w:pPr>
      <w:r w:rsidRPr="001545BA">
        <w:rPr>
          <w:rFonts w:ascii="Times New Roman" w:hAnsi="Times New Roman" w:cs="Times New Roman"/>
          <w:b/>
          <w:bCs/>
          <w:sz w:val="24"/>
          <w:szCs w:val="24"/>
        </w:rPr>
        <w:t>Truth and Reconciliation Commission of Canada:</w:t>
      </w:r>
      <w:r w:rsidRPr="001545BA">
        <w:rPr>
          <w:rFonts w:ascii="Times New Roman" w:hAnsi="Times New Roman" w:cs="Times New Roman"/>
          <w:sz w:val="24"/>
          <w:szCs w:val="24"/>
        </w:rPr>
        <w:t xml:space="preserve"> The Truth and Reconciliation Commission was established as part of the Indian Residential Schools Settlement Agreement in 2008. Thousands of survivors, their families and others across Canada made statements to document memories of the schools and their impacts. An Interim Report was released in 2012. The Final Report was delivered in 2015 including 94 recommendations for future action. The statements, documents and other materials are housed at the National Research Centre on Indian Residential Schools at the University of Winnipeg, where the work of the Commission will be carried on.</w:t>
      </w:r>
    </w:p>
    <w:p w14:paraId="4DD3138F" w14:textId="4945B9AF" w:rsidR="006D7B83" w:rsidRPr="001545BA" w:rsidRDefault="006D7B83">
      <w:pPr>
        <w:rPr>
          <w:rFonts w:ascii="Times New Roman" w:hAnsi="Times New Roman" w:cs="Times New Roman"/>
          <w:sz w:val="24"/>
          <w:szCs w:val="24"/>
        </w:rPr>
      </w:pPr>
      <w:r w:rsidRPr="001545BA">
        <w:rPr>
          <w:rFonts w:ascii="Times New Roman" w:hAnsi="Times New Roman" w:cs="Times New Roman"/>
          <w:b/>
          <w:bCs/>
          <w:sz w:val="24"/>
          <w:szCs w:val="24"/>
        </w:rPr>
        <w:t>Two-Eyed Seeing:</w:t>
      </w:r>
      <w:r w:rsidRPr="001545BA">
        <w:rPr>
          <w:rFonts w:ascii="Times New Roman" w:hAnsi="Times New Roman" w:cs="Times New Roman"/>
          <w:sz w:val="24"/>
          <w:szCs w:val="24"/>
        </w:rPr>
        <w:t xml:space="preserve"> seeing with a traditional (or Indigenous) eye, while acknowledging and seeing with a “western” eye.</w:t>
      </w:r>
    </w:p>
    <w:p w14:paraId="60A2A0BC" w14:textId="59FD24B6" w:rsidR="00517160" w:rsidRPr="001545BA" w:rsidRDefault="00517160">
      <w:pPr>
        <w:rPr>
          <w:rFonts w:ascii="Times New Roman" w:hAnsi="Times New Roman" w:cs="Times New Roman"/>
          <w:sz w:val="24"/>
          <w:szCs w:val="24"/>
        </w:rPr>
      </w:pPr>
    </w:p>
    <w:p w14:paraId="5F7640D8" w14:textId="30285CD1" w:rsidR="00517160" w:rsidRPr="00DE7C78" w:rsidRDefault="00517160">
      <w:pPr>
        <w:rPr>
          <w:rFonts w:ascii="Times New Roman" w:hAnsi="Times New Roman" w:cs="Times New Roman"/>
          <w:sz w:val="20"/>
          <w:szCs w:val="20"/>
        </w:rPr>
      </w:pPr>
      <w:r w:rsidRPr="00DE7C78">
        <w:rPr>
          <w:rFonts w:ascii="Times New Roman" w:hAnsi="Times New Roman" w:cs="Times New Roman"/>
          <w:sz w:val="20"/>
          <w:szCs w:val="20"/>
        </w:rPr>
        <w:t xml:space="preserve">Culled from: </w:t>
      </w:r>
    </w:p>
    <w:p w14:paraId="2462C3D2" w14:textId="70C4C741" w:rsidR="001545BA" w:rsidRPr="00DE7C78" w:rsidRDefault="008142DF" w:rsidP="001545BA">
      <w:pPr>
        <w:pStyle w:val="ListParagraph"/>
        <w:numPr>
          <w:ilvl w:val="0"/>
          <w:numId w:val="1"/>
        </w:numPr>
        <w:spacing w:after="0" w:line="240" w:lineRule="auto"/>
        <w:rPr>
          <w:rFonts w:ascii="Times New Roman" w:eastAsia="Times New Roman" w:hAnsi="Times New Roman" w:cs="Times New Roman"/>
          <w:sz w:val="20"/>
          <w:szCs w:val="20"/>
          <w:lang w:val="en-CA"/>
        </w:rPr>
      </w:pPr>
      <w:r w:rsidRPr="00DE7C78">
        <w:rPr>
          <w:rFonts w:ascii="Times New Roman" w:eastAsia="Times New Roman" w:hAnsi="Times New Roman" w:cs="Times New Roman"/>
          <w:sz w:val="20"/>
          <w:szCs w:val="20"/>
          <w:shd w:val="clear" w:color="auto" w:fill="FFFFFF"/>
          <w:lang w:val="en-CA"/>
        </w:rPr>
        <w:t xml:space="preserve">Younging G. Elements of Indigenous style: A guide for writing by and about Indigenous peoples. Brush Education; 2018 Mar 1. </w:t>
      </w:r>
      <w:r w:rsidR="001545BA" w:rsidRPr="00DE7C78">
        <w:rPr>
          <w:rFonts w:ascii="Times New Roman" w:eastAsia="Times New Roman" w:hAnsi="Times New Roman" w:cs="Times New Roman"/>
          <w:sz w:val="20"/>
          <w:szCs w:val="20"/>
          <w:shd w:val="clear" w:color="auto" w:fill="FFFFFF"/>
          <w:lang w:val="en-CA"/>
        </w:rPr>
        <w:t xml:space="preserve">Brush Education Inc. </w:t>
      </w:r>
    </w:p>
    <w:p w14:paraId="177D9BAA" w14:textId="09AD3CA2" w:rsidR="00517160" w:rsidRPr="00DE7C78" w:rsidRDefault="00241D5C" w:rsidP="008142DF">
      <w:pPr>
        <w:pStyle w:val="ListParagraph"/>
        <w:numPr>
          <w:ilvl w:val="0"/>
          <w:numId w:val="1"/>
        </w:numPr>
        <w:rPr>
          <w:rFonts w:ascii="Times New Roman" w:hAnsi="Times New Roman" w:cs="Times New Roman"/>
          <w:sz w:val="20"/>
          <w:szCs w:val="20"/>
        </w:rPr>
      </w:pPr>
      <w:r w:rsidRPr="00DE7C78">
        <w:rPr>
          <w:rFonts w:ascii="Times New Roman" w:hAnsi="Times New Roman" w:cs="Times New Roman"/>
          <w:sz w:val="20"/>
          <w:szCs w:val="20"/>
        </w:rPr>
        <w:t xml:space="preserve">The Nova Scotia Government, Department of Communities, Culture and Heritage and the Department of Labour &amp; Advanced Education. Available from: </w:t>
      </w:r>
      <w:hyperlink r:id="rId5" w:history="1">
        <w:r w:rsidR="008C6E50" w:rsidRPr="00DE7C78">
          <w:rPr>
            <w:rStyle w:val="Hyperlink"/>
            <w:rFonts w:ascii="Times New Roman" w:hAnsi="Times New Roman" w:cs="Times New Roman"/>
            <w:color w:val="auto"/>
            <w:sz w:val="20"/>
            <w:szCs w:val="20"/>
          </w:rPr>
          <w:t>https://ions.ca/wp-content/uploads/2020/06/CSCNS-DLJ-Glossary-of-terms.pdf</w:t>
        </w:r>
      </w:hyperlink>
      <w:r w:rsidR="008C6E50" w:rsidRPr="00DE7C78">
        <w:rPr>
          <w:rFonts w:ascii="Times New Roman" w:hAnsi="Times New Roman" w:cs="Times New Roman"/>
          <w:sz w:val="20"/>
          <w:szCs w:val="20"/>
        </w:rPr>
        <w:t xml:space="preserve">. </w:t>
      </w:r>
    </w:p>
    <w:p w14:paraId="4165180E" w14:textId="62BB253C" w:rsidR="008C6E50" w:rsidRPr="00DE7C78" w:rsidRDefault="008C6E50" w:rsidP="00517160">
      <w:pPr>
        <w:pStyle w:val="ListParagraph"/>
        <w:numPr>
          <w:ilvl w:val="0"/>
          <w:numId w:val="1"/>
        </w:numPr>
        <w:rPr>
          <w:rFonts w:ascii="Times New Roman" w:hAnsi="Times New Roman" w:cs="Times New Roman"/>
          <w:sz w:val="20"/>
          <w:szCs w:val="20"/>
        </w:rPr>
      </w:pPr>
      <w:r w:rsidRPr="00DE7C78">
        <w:rPr>
          <w:rFonts w:ascii="Times New Roman" w:hAnsi="Times New Roman" w:cs="Times New Roman"/>
          <w:sz w:val="20"/>
          <w:szCs w:val="20"/>
        </w:rPr>
        <w:t>The Alberta Teachers’ Association</w:t>
      </w:r>
      <w:r w:rsidR="00A80CA1" w:rsidRPr="00DE7C78">
        <w:rPr>
          <w:rFonts w:ascii="Times New Roman" w:hAnsi="Times New Roman" w:cs="Times New Roman"/>
          <w:sz w:val="20"/>
          <w:szCs w:val="20"/>
        </w:rPr>
        <w:t>. Walking Together Education for Reconciliation. Available from:</w:t>
      </w:r>
      <w:r w:rsidR="005511C4" w:rsidRPr="00DE7C78">
        <w:rPr>
          <w:rFonts w:ascii="Times New Roman" w:hAnsi="Times New Roman" w:cs="Times New Roman"/>
          <w:sz w:val="20"/>
          <w:szCs w:val="20"/>
        </w:rPr>
        <w:t xml:space="preserve"> </w:t>
      </w:r>
      <w:hyperlink r:id="rId6" w:history="1">
        <w:r w:rsidR="005511C4" w:rsidRPr="00DE7C78">
          <w:rPr>
            <w:rStyle w:val="Hyperlink"/>
            <w:rFonts w:ascii="Times New Roman" w:hAnsi="Times New Roman" w:cs="Times New Roman"/>
            <w:color w:val="auto"/>
            <w:sz w:val="20"/>
            <w:szCs w:val="20"/>
          </w:rPr>
          <w:t>https://www.teachers.ab.ca/SiteCollectionDocuments/ATA/For%20Members/ProfessionalDevelopment/Walking%20Together/PD-WT-16a%20-%20Terminology.pdf</w:t>
        </w:r>
      </w:hyperlink>
      <w:r w:rsidR="005511C4" w:rsidRPr="00DE7C78">
        <w:rPr>
          <w:rFonts w:ascii="Times New Roman" w:hAnsi="Times New Roman" w:cs="Times New Roman"/>
          <w:sz w:val="20"/>
          <w:szCs w:val="20"/>
        </w:rPr>
        <w:t xml:space="preserve"> </w:t>
      </w:r>
    </w:p>
    <w:p w14:paraId="409061BD" w14:textId="2F784C08" w:rsidR="00561067" w:rsidRPr="00DE7C78" w:rsidRDefault="00561067" w:rsidP="00517160">
      <w:pPr>
        <w:pStyle w:val="ListParagraph"/>
        <w:numPr>
          <w:ilvl w:val="0"/>
          <w:numId w:val="1"/>
        </w:numPr>
        <w:rPr>
          <w:rFonts w:ascii="Times New Roman" w:hAnsi="Times New Roman" w:cs="Times New Roman"/>
          <w:sz w:val="20"/>
          <w:szCs w:val="20"/>
        </w:rPr>
      </w:pPr>
      <w:r w:rsidRPr="00DE7C78">
        <w:rPr>
          <w:rFonts w:ascii="Times New Roman" w:hAnsi="Times New Roman" w:cs="Times New Roman"/>
          <w:sz w:val="20"/>
          <w:szCs w:val="20"/>
        </w:rPr>
        <w:t xml:space="preserve">BC First Nations Land, Title, and Governance. Glossary of Terms. Available from: </w:t>
      </w:r>
      <w:hyperlink r:id="rId7" w:history="1">
        <w:r w:rsidR="00FE1AE0" w:rsidRPr="00DE7C78">
          <w:rPr>
            <w:rStyle w:val="Hyperlink"/>
            <w:rFonts w:ascii="Times New Roman" w:hAnsi="Times New Roman" w:cs="Times New Roman"/>
            <w:color w:val="auto"/>
            <w:sz w:val="20"/>
            <w:szCs w:val="20"/>
          </w:rPr>
          <w:t>http://www.fnesc.ca/wp/wp-content/uploads/2019/08/10.-Glossary-1.pdf</w:t>
        </w:r>
      </w:hyperlink>
      <w:r w:rsidR="00FE1AE0" w:rsidRPr="00DE7C78">
        <w:rPr>
          <w:rFonts w:ascii="Times New Roman" w:hAnsi="Times New Roman" w:cs="Times New Roman"/>
          <w:sz w:val="20"/>
          <w:szCs w:val="20"/>
        </w:rPr>
        <w:t xml:space="preserve"> </w:t>
      </w:r>
    </w:p>
    <w:sectPr w:rsidR="00561067" w:rsidRPr="00DE7C7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120B71"/>
    <w:multiLevelType w:val="hybridMultilevel"/>
    <w:tmpl w:val="B51ECF26"/>
    <w:lvl w:ilvl="0" w:tplc="BEA43C6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10131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BF2"/>
    <w:rsid w:val="00004E1D"/>
    <w:rsid w:val="00005C30"/>
    <w:rsid w:val="00005DE8"/>
    <w:rsid w:val="00021D36"/>
    <w:rsid w:val="00022C07"/>
    <w:rsid w:val="0002699C"/>
    <w:rsid w:val="0003081A"/>
    <w:rsid w:val="000458CE"/>
    <w:rsid w:val="0005513E"/>
    <w:rsid w:val="000741C2"/>
    <w:rsid w:val="000B26A2"/>
    <w:rsid w:val="000C3CB6"/>
    <w:rsid w:val="000D6806"/>
    <w:rsid w:val="000D7BCE"/>
    <w:rsid w:val="000E5C22"/>
    <w:rsid w:val="00122DBD"/>
    <w:rsid w:val="00141C65"/>
    <w:rsid w:val="00145F0A"/>
    <w:rsid w:val="001545BA"/>
    <w:rsid w:val="001763AF"/>
    <w:rsid w:val="001B352D"/>
    <w:rsid w:val="001D64DE"/>
    <w:rsid w:val="001E1316"/>
    <w:rsid w:val="001F4FFD"/>
    <w:rsid w:val="00211EC8"/>
    <w:rsid w:val="00216035"/>
    <w:rsid w:val="002237F3"/>
    <w:rsid w:val="00240AFD"/>
    <w:rsid w:val="00241D5C"/>
    <w:rsid w:val="00246DA5"/>
    <w:rsid w:val="00285AF5"/>
    <w:rsid w:val="00294F14"/>
    <w:rsid w:val="002A55D1"/>
    <w:rsid w:val="002C5312"/>
    <w:rsid w:val="002E5312"/>
    <w:rsid w:val="002F55E4"/>
    <w:rsid w:val="002F5D5E"/>
    <w:rsid w:val="00300989"/>
    <w:rsid w:val="003063AA"/>
    <w:rsid w:val="003201D6"/>
    <w:rsid w:val="003548BB"/>
    <w:rsid w:val="00362EC2"/>
    <w:rsid w:val="00373786"/>
    <w:rsid w:val="00386426"/>
    <w:rsid w:val="00390757"/>
    <w:rsid w:val="00394260"/>
    <w:rsid w:val="003C0C2D"/>
    <w:rsid w:val="003C1CB6"/>
    <w:rsid w:val="003F2740"/>
    <w:rsid w:val="004070A5"/>
    <w:rsid w:val="004222F5"/>
    <w:rsid w:val="00453BED"/>
    <w:rsid w:val="00460497"/>
    <w:rsid w:val="004B65DF"/>
    <w:rsid w:val="004C7FE3"/>
    <w:rsid w:val="004E17AD"/>
    <w:rsid w:val="00513C26"/>
    <w:rsid w:val="00517160"/>
    <w:rsid w:val="005359A8"/>
    <w:rsid w:val="0053613E"/>
    <w:rsid w:val="005511C4"/>
    <w:rsid w:val="00561067"/>
    <w:rsid w:val="00565524"/>
    <w:rsid w:val="00573134"/>
    <w:rsid w:val="0058285D"/>
    <w:rsid w:val="00597E29"/>
    <w:rsid w:val="005B3877"/>
    <w:rsid w:val="005B4B5B"/>
    <w:rsid w:val="005B5084"/>
    <w:rsid w:val="005C4AB6"/>
    <w:rsid w:val="005C7B55"/>
    <w:rsid w:val="005D4F4D"/>
    <w:rsid w:val="005E0B63"/>
    <w:rsid w:val="005E6C81"/>
    <w:rsid w:val="00616A67"/>
    <w:rsid w:val="00631027"/>
    <w:rsid w:val="00641B6B"/>
    <w:rsid w:val="0064493F"/>
    <w:rsid w:val="00667C73"/>
    <w:rsid w:val="0067040A"/>
    <w:rsid w:val="006728B9"/>
    <w:rsid w:val="00681AED"/>
    <w:rsid w:val="006872E7"/>
    <w:rsid w:val="006B585D"/>
    <w:rsid w:val="006D7B83"/>
    <w:rsid w:val="006E140F"/>
    <w:rsid w:val="006F1F3F"/>
    <w:rsid w:val="006F4C95"/>
    <w:rsid w:val="00713584"/>
    <w:rsid w:val="00716C76"/>
    <w:rsid w:val="007204D8"/>
    <w:rsid w:val="007229B9"/>
    <w:rsid w:val="00722D1C"/>
    <w:rsid w:val="00730908"/>
    <w:rsid w:val="007801F0"/>
    <w:rsid w:val="007865F4"/>
    <w:rsid w:val="007E0BAE"/>
    <w:rsid w:val="007E39FD"/>
    <w:rsid w:val="008142DF"/>
    <w:rsid w:val="0083744E"/>
    <w:rsid w:val="00851B80"/>
    <w:rsid w:val="008612FA"/>
    <w:rsid w:val="00875550"/>
    <w:rsid w:val="00885035"/>
    <w:rsid w:val="008B1A09"/>
    <w:rsid w:val="008B36D9"/>
    <w:rsid w:val="008C1263"/>
    <w:rsid w:val="008C6B65"/>
    <w:rsid w:val="008C6E50"/>
    <w:rsid w:val="008E1402"/>
    <w:rsid w:val="008E47DF"/>
    <w:rsid w:val="008E5451"/>
    <w:rsid w:val="008F2267"/>
    <w:rsid w:val="009047DB"/>
    <w:rsid w:val="00923504"/>
    <w:rsid w:val="00923EC6"/>
    <w:rsid w:val="00932FCC"/>
    <w:rsid w:val="009608B7"/>
    <w:rsid w:val="0099185A"/>
    <w:rsid w:val="009962B2"/>
    <w:rsid w:val="009A13B0"/>
    <w:rsid w:val="009A2109"/>
    <w:rsid w:val="009A6AA0"/>
    <w:rsid w:val="009D19F5"/>
    <w:rsid w:val="009D213C"/>
    <w:rsid w:val="009D232E"/>
    <w:rsid w:val="009F64C0"/>
    <w:rsid w:val="00A15B3E"/>
    <w:rsid w:val="00A33579"/>
    <w:rsid w:val="00A4728C"/>
    <w:rsid w:val="00A50083"/>
    <w:rsid w:val="00A51F2D"/>
    <w:rsid w:val="00A80CA1"/>
    <w:rsid w:val="00A94B44"/>
    <w:rsid w:val="00AC7139"/>
    <w:rsid w:val="00AC7524"/>
    <w:rsid w:val="00AD22F9"/>
    <w:rsid w:val="00AD2A8D"/>
    <w:rsid w:val="00AE26CE"/>
    <w:rsid w:val="00AF2E54"/>
    <w:rsid w:val="00B037BA"/>
    <w:rsid w:val="00B14766"/>
    <w:rsid w:val="00B16142"/>
    <w:rsid w:val="00B24C75"/>
    <w:rsid w:val="00B4126A"/>
    <w:rsid w:val="00B41703"/>
    <w:rsid w:val="00B467A6"/>
    <w:rsid w:val="00B50824"/>
    <w:rsid w:val="00B73C7B"/>
    <w:rsid w:val="00B81826"/>
    <w:rsid w:val="00BB0CC2"/>
    <w:rsid w:val="00BB1999"/>
    <w:rsid w:val="00BB2C2A"/>
    <w:rsid w:val="00BC3645"/>
    <w:rsid w:val="00BC41D2"/>
    <w:rsid w:val="00BE602E"/>
    <w:rsid w:val="00C06876"/>
    <w:rsid w:val="00C14938"/>
    <w:rsid w:val="00C2369E"/>
    <w:rsid w:val="00C37280"/>
    <w:rsid w:val="00C50614"/>
    <w:rsid w:val="00C81842"/>
    <w:rsid w:val="00CF43E5"/>
    <w:rsid w:val="00D05A61"/>
    <w:rsid w:val="00D138AD"/>
    <w:rsid w:val="00D16218"/>
    <w:rsid w:val="00D20DD5"/>
    <w:rsid w:val="00D36C62"/>
    <w:rsid w:val="00D40C7F"/>
    <w:rsid w:val="00D51F6A"/>
    <w:rsid w:val="00D52E78"/>
    <w:rsid w:val="00D64B40"/>
    <w:rsid w:val="00D6644D"/>
    <w:rsid w:val="00D66B50"/>
    <w:rsid w:val="00D73433"/>
    <w:rsid w:val="00D77529"/>
    <w:rsid w:val="00D832EB"/>
    <w:rsid w:val="00D87DEA"/>
    <w:rsid w:val="00DB26E2"/>
    <w:rsid w:val="00DB4307"/>
    <w:rsid w:val="00DC6D4D"/>
    <w:rsid w:val="00DE7C78"/>
    <w:rsid w:val="00E01910"/>
    <w:rsid w:val="00E04066"/>
    <w:rsid w:val="00E05331"/>
    <w:rsid w:val="00E071BA"/>
    <w:rsid w:val="00E152B5"/>
    <w:rsid w:val="00E40401"/>
    <w:rsid w:val="00E4230E"/>
    <w:rsid w:val="00E556F9"/>
    <w:rsid w:val="00E83E3A"/>
    <w:rsid w:val="00EB3BF2"/>
    <w:rsid w:val="00EB6FA4"/>
    <w:rsid w:val="00EC4C4A"/>
    <w:rsid w:val="00ED20C5"/>
    <w:rsid w:val="00F02040"/>
    <w:rsid w:val="00F06598"/>
    <w:rsid w:val="00F3613C"/>
    <w:rsid w:val="00F440E0"/>
    <w:rsid w:val="00F6001E"/>
    <w:rsid w:val="00F7069F"/>
    <w:rsid w:val="00F853CA"/>
    <w:rsid w:val="00F96A60"/>
    <w:rsid w:val="00FA22C2"/>
    <w:rsid w:val="00FB2CDB"/>
    <w:rsid w:val="00FB2E0B"/>
    <w:rsid w:val="00FD6708"/>
    <w:rsid w:val="00FE1AE0"/>
    <w:rsid w:val="00FF20A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02E31836"/>
  <w15:chartTrackingRefBased/>
  <w15:docId w15:val="{BA8BD02A-BF2D-174C-80ED-AA8EB217D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BF2"/>
    <w:pPr>
      <w:spacing w:after="200" w:line="276" w:lineRule="auto"/>
    </w:pPr>
    <w:rPr>
      <w:rFonts w:eastAsia="SimSun"/>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7160"/>
    <w:pPr>
      <w:ind w:left="720"/>
      <w:contextualSpacing/>
    </w:pPr>
  </w:style>
  <w:style w:type="character" w:styleId="Hyperlink">
    <w:name w:val="Hyperlink"/>
    <w:basedOn w:val="DefaultParagraphFont"/>
    <w:uiPriority w:val="99"/>
    <w:unhideWhenUsed/>
    <w:rsid w:val="008C6E50"/>
    <w:rPr>
      <w:color w:val="0563C1" w:themeColor="hyperlink"/>
      <w:u w:val="single"/>
    </w:rPr>
  </w:style>
  <w:style w:type="character" w:styleId="UnresolvedMention">
    <w:name w:val="Unresolved Mention"/>
    <w:basedOn w:val="DefaultParagraphFont"/>
    <w:uiPriority w:val="99"/>
    <w:semiHidden/>
    <w:unhideWhenUsed/>
    <w:rsid w:val="008C6E50"/>
    <w:rPr>
      <w:color w:val="605E5C"/>
      <w:shd w:val="clear" w:color="auto" w:fill="E1DFDD"/>
    </w:rPr>
  </w:style>
  <w:style w:type="character" w:styleId="FollowedHyperlink">
    <w:name w:val="FollowedHyperlink"/>
    <w:basedOn w:val="DefaultParagraphFont"/>
    <w:uiPriority w:val="99"/>
    <w:semiHidden/>
    <w:unhideWhenUsed/>
    <w:rsid w:val="005511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0867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fnesc.ca/wp/wp-content/uploads/2019/08/10.-Glossary-1.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eachers.ab.ca/SiteCollectionDocuments/ATA/For%20Members/ProfessionalDevelopment/Walking%20Together/PD-WT-16a%20-%20Terminology.pdf" TargetMode="External"/><Relationship Id="rId5" Type="http://schemas.openxmlformats.org/officeDocument/2006/relationships/hyperlink" Target="https://ions.ca/wp-content/uploads/2020/06/CSCNS-DLJ-Glossary-of-terms.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796</Words>
  <Characters>4538</Characters>
  <Application>Microsoft Office Word</Application>
  <DocSecurity>0</DocSecurity>
  <Lines>37</Lines>
  <Paragraphs>10</Paragraphs>
  <ScaleCrop>false</ScaleCrop>
  <Company/>
  <LinksUpToDate>false</LinksUpToDate>
  <CharactersWithSpaces>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Udoka Okpalauwaekwe</dc:creator>
  <cp:keywords/>
  <dc:description/>
  <cp:lastModifiedBy>Udoka Okpalauwaekwe</cp:lastModifiedBy>
  <cp:revision>36</cp:revision>
  <dcterms:created xsi:type="dcterms:W3CDTF">2022-06-16T20:30:00Z</dcterms:created>
  <dcterms:modified xsi:type="dcterms:W3CDTF">2022-06-22T02:57:00Z</dcterms:modified>
</cp:coreProperties>
</file>