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B60FD" w14:textId="4C943805" w:rsidR="000916AB" w:rsidRPr="00EC0385" w:rsidRDefault="000916AB" w:rsidP="000916AB">
      <w:pPr>
        <w:rPr>
          <w:bCs/>
        </w:rPr>
      </w:pPr>
      <w:r w:rsidRPr="00EC0385">
        <w:rPr>
          <w:b/>
        </w:rPr>
        <w:t xml:space="preserve">Appendix 1: </w:t>
      </w:r>
      <w:r w:rsidR="0072302A" w:rsidRPr="00EC0385">
        <w:rPr>
          <w:bCs/>
        </w:rPr>
        <w:t>Scoping Review</w:t>
      </w:r>
      <w:r w:rsidR="0072302A" w:rsidRPr="00EC0385">
        <w:rPr>
          <w:b/>
        </w:rPr>
        <w:t xml:space="preserve"> </w:t>
      </w:r>
      <w:r w:rsidRPr="00EC0385">
        <w:rPr>
          <w:bCs/>
        </w:rPr>
        <w:t xml:space="preserve">Protocol </w:t>
      </w:r>
    </w:p>
    <w:p w14:paraId="01D4AF24" w14:textId="5D372BAB" w:rsidR="000916AB" w:rsidRPr="00EC0385" w:rsidRDefault="000916AB" w:rsidP="000916AB">
      <w:pPr>
        <w:rPr>
          <w:b/>
        </w:rPr>
      </w:pPr>
    </w:p>
    <w:p w14:paraId="28931A9D" w14:textId="2E8BCB7A" w:rsidR="00A967C2" w:rsidRPr="00EC0385" w:rsidRDefault="00A967C2" w:rsidP="000916AB">
      <w:pPr>
        <w:rPr>
          <w:b/>
        </w:rPr>
      </w:pPr>
      <w:r w:rsidRPr="00EC0385">
        <w:rPr>
          <w:b/>
        </w:rPr>
        <w:t xml:space="preserve">Review </w:t>
      </w:r>
      <w:r w:rsidR="00E41386" w:rsidRPr="00EC0385">
        <w:rPr>
          <w:b/>
        </w:rPr>
        <w:t>q</w:t>
      </w:r>
      <w:r w:rsidRPr="00EC0385">
        <w:rPr>
          <w:b/>
        </w:rPr>
        <w:t>uestions:</w:t>
      </w:r>
    </w:p>
    <w:p w14:paraId="263467F5" w14:textId="711B73CD" w:rsidR="00A967C2" w:rsidRPr="00EC0385" w:rsidRDefault="00A967C2" w:rsidP="00A967C2">
      <w:r w:rsidRPr="00EC0385">
        <w:t xml:space="preserve">What are the effects (actual or hypothetical/experimental) of bans that include, but are not necessarily limited to, flavoured electronic nicotine delivery systems (ENDS) on tobacco use behaviour and sales? </w:t>
      </w:r>
    </w:p>
    <w:p w14:paraId="4384E25E" w14:textId="77777777" w:rsidR="00A967C2" w:rsidRPr="00EC0385" w:rsidRDefault="00A967C2" w:rsidP="00A967C2">
      <w:r w:rsidRPr="00EC0385">
        <w:t>What compliance concerns have arisen with such bans?</w:t>
      </w:r>
    </w:p>
    <w:p w14:paraId="1DAF938F" w14:textId="656ADFC8" w:rsidR="00A967C2" w:rsidRPr="00EC0385" w:rsidRDefault="00A967C2" w:rsidP="000916AB">
      <w:pPr>
        <w:rPr>
          <w:b/>
        </w:rPr>
      </w:pPr>
    </w:p>
    <w:p w14:paraId="1541A973" w14:textId="2E7F045E" w:rsidR="00A967C2" w:rsidRDefault="00A967C2" w:rsidP="00A967C2">
      <w:r w:rsidRPr="00EC0385">
        <w:rPr>
          <w:b/>
        </w:rPr>
        <w:t xml:space="preserve">Databases: </w:t>
      </w:r>
      <w:r w:rsidRPr="00EC0385">
        <w:t>Medline and Scopus</w:t>
      </w:r>
    </w:p>
    <w:p w14:paraId="59D75AB2" w14:textId="35BF429F" w:rsidR="00A06433" w:rsidRDefault="00A06433" w:rsidP="00A967C2"/>
    <w:p w14:paraId="056B8D14" w14:textId="3FBFB0EE" w:rsidR="00A06433" w:rsidRPr="00EC0385" w:rsidRDefault="00A06433" w:rsidP="00A967C2">
      <w:r w:rsidRPr="00A06433">
        <w:rPr>
          <w:b/>
          <w:bCs/>
        </w:rPr>
        <w:t>Search Strategy:</w:t>
      </w:r>
      <w:r>
        <w:t xml:space="preserve"> See pg. 5</w:t>
      </w:r>
    </w:p>
    <w:p w14:paraId="4FBDFB95" w14:textId="77777777" w:rsidR="00A967C2" w:rsidRPr="00EC0385" w:rsidRDefault="00A967C2" w:rsidP="000916AB">
      <w:pPr>
        <w:rPr>
          <w:bCs/>
        </w:rPr>
      </w:pPr>
    </w:p>
    <w:p w14:paraId="340FA9D5" w14:textId="412B2032" w:rsidR="00A967C2" w:rsidRPr="00EC0385" w:rsidRDefault="00A967C2" w:rsidP="000916AB">
      <w:pPr>
        <w:rPr>
          <w:b/>
        </w:rPr>
      </w:pPr>
      <w:r w:rsidRPr="00EC0385">
        <w:rPr>
          <w:b/>
        </w:rPr>
        <w:t>Domains being studied:</w:t>
      </w:r>
    </w:p>
    <w:p w14:paraId="7D6EEBCC" w14:textId="40B6B9AB" w:rsidR="00A967C2" w:rsidRPr="00EC0385" w:rsidRDefault="00A967C2" w:rsidP="00A967C2">
      <w:r w:rsidRPr="00EC0385">
        <w:t xml:space="preserve">Electronic Nicotine Delivery Systems (ENDS) come in </w:t>
      </w:r>
      <w:r w:rsidR="00847A7E">
        <w:t>many</w:t>
      </w:r>
      <w:r w:rsidRPr="00EC0385">
        <w:t xml:space="preserve"> flavours. The wide variety of flavours </w:t>
      </w:r>
      <w:r w:rsidR="00847A7E">
        <w:t>is</w:t>
      </w:r>
      <w:r w:rsidRPr="00EC0385">
        <w:t xml:space="preserve"> thought to appeal to children making them more likely to initiate ENDS use</w:t>
      </w:r>
      <w:r w:rsidR="00847A7E">
        <w:t>, t</w:t>
      </w:r>
      <w:r w:rsidRPr="00EC0385">
        <w:t xml:space="preserve">hereby making flavours a driving factor in the youth vaping epidemic. As a result, there is growing concern that the widespread availability of flavours may lead a new generation to nicotine addiction when youth tobacco use rates are at an all-time low. In particular, flavoured ENDS may contain toxic chemicals that are harmful to health or may act as a gateway to the use of more dangerous tobacco products, namely cigarettes. </w:t>
      </w:r>
    </w:p>
    <w:p w14:paraId="2358E3E7" w14:textId="77777777" w:rsidR="00A967C2" w:rsidRPr="00EC0385" w:rsidRDefault="00A967C2" w:rsidP="00A967C2">
      <w:pPr>
        <w:rPr>
          <w:i/>
        </w:rPr>
      </w:pPr>
    </w:p>
    <w:p w14:paraId="242BD2E3" w14:textId="3085704D" w:rsidR="00A967C2" w:rsidRPr="00EC0385" w:rsidRDefault="00A967C2" w:rsidP="00A967C2">
      <w:r w:rsidRPr="00EC0385">
        <w:t xml:space="preserve">In 2018, the </w:t>
      </w:r>
      <w:r w:rsidR="00847A7E">
        <w:t>US</w:t>
      </w:r>
      <w:r w:rsidRPr="00EC0385">
        <w:t xml:space="preserve"> Food and Drug Administration (FDA) published an advanced notice of proposed rulemaking</w:t>
      </w:r>
      <w:r w:rsidR="00ED6026" w:rsidRPr="00EC0385">
        <w:t xml:space="preserve">, requesting stakeholders </w:t>
      </w:r>
      <w:r w:rsidR="00E535EB">
        <w:t xml:space="preserve">to </w:t>
      </w:r>
      <w:r w:rsidR="00ED6026" w:rsidRPr="00EC0385">
        <w:t xml:space="preserve">share data, research and information that could inform </w:t>
      </w:r>
      <w:r w:rsidR="00847A7E">
        <w:t>the FDA's</w:t>
      </w:r>
      <w:r w:rsidR="00ED6026" w:rsidRPr="00EC0385">
        <w:t xml:space="preserve"> thinking related to </w:t>
      </w:r>
      <w:r w:rsidR="00847A7E">
        <w:t>flavours' role</w:t>
      </w:r>
      <w:r w:rsidR="00781CB2" w:rsidRPr="00EC0385">
        <w:t xml:space="preserve"> </w:t>
      </w:r>
      <w:r w:rsidR="00ED6026" w:rsidRPr="00EC0385">
        <w:t xml:space="preserve">in </w:t>
      </w:r>
      <w:r w:rsidR="00E535EB">
        <w:t xml:space="preserve">the </w:t>
      </w:r>
      <w:r w:rsidR="00ED6026" w:rsidRPr="00EC0385">
        <w:t>initiation, use and cessation of tobacco products.</w:t>
      </w:r>
      <w:r w:rsidRPr="00EC0385">
        <w:t xml:space="preserve"> Although bans of flavoured and unflavoured ENDS have been increasingly common, limited research exists synthesizing their effects. While bans may </w:t>
      </w:r>
      <w:r w:rsidR="00E535EB">
        <w:t>successfully reduce</w:t>
      </w:r>
      <w:r w:rsidRPr="00EC0385">
        <w:t xml:space="preserve"> youth initiation with ENDS, they may also reduce the benefits of potential harm reduction as fewer current smokers may switch to ENDS. Additionally, those who currently use flavoured ENDS may switch to tobacco flavoured ENDS or even non-flavoured cigarettes </w:t>
      </w:r>
      <w:r w:rsidR="00E535EB">
        <w:t>due to</w:t>
      </w:r>
      <w:r w:rsidRPr="00EC0385">
        <w:t xml:space="preserve"> the ban. Bans may also lead to the rise of illicit products or do-it-yourself flavouring of ENDS which may come with new health risks. </w:t>
      </w:r>
    </w:p>
    <w:p w14:paraId="40460A42" w14:textId="77777777" w:rsidR="00A967C2" w:rsidRPr="00EC0385" w:rsidRDefault="00A967C2" w:rsidP="00A967C2">
      <w:pPr>
        <w:rPr>
          <w:i/>
        </w:rPr>
      </w:pPr>
    </w:p>
    <w:p w14:paraId="5A045DDE" w14:textId="7817A9BF" w:rsidR="00A967C2" w:rsidRPr="00EC0385" w:rsidRDefault="00E535EB" w:rsidP="00A967C2">
      <w:pPr>
        <w:rPr>
          <w:rFonts w:eastAsia="Calibri"/>
          <w:color w:val="000000"/>
        </w:rPr>
      </w:pPr>
      <w:r>
        <w:rPr>
          <w:rFonts w:eastAsia="Calibri"/>
          <w:color w:val="000000"/>
        </w:rPr>
        <w:t>O</w:t>
      </w:r>
      <w:r w:rsidR="00A967C2" w:rsidRPr="00EC0385">
        <w:rPr>
          <w:rFonts w:eastAsia="Calibri"/>
          <w:color w:val="000000"/>
        </w:rPr>
        <w:t xml:space="preserve">ur </w:t>
      </w:r>
      <w:r>
        <w:rPr>
          <w:rFonts w:eastAsia="Calibri"/>
          <w:color w:val="000000"/>
        </w:rPr>
        <w:t>scoping</w:t>
      </w:r>
      <w:r w:rsidR="00A967C2" w:rsidRPr="00EC0385">
        <w:rPr>
          <w:rFonts w:eastAsia="Calibri"/>
          <w:color w:val="000000"/>
        </w:rPr>
        <w:t xml:space="preserve"> review will examine the effects of implemented bans on tobacco use behaviours, sales and industry compliance. In addition, we will review studies of hypothetical bans to present the expected effects </w:t>
      </w:r>
      <w:r w:rsidR="00084396">
        <w:rPr>
          <w:rFonts w:eastAsia="Calibri"/>
          <w:color w:val="000000"/>
        </w:rPr>
        <w:t>of</w:t>
      </w:r>
      <w:r w:rsidR="00A967C2" w:rsidRPr="00EC0385">
        <w:rPr>
          <w:rFonts w:eastAsia="Calibri"/>
          <w:color w:val="000000"/>
        </w:rPr>
        <w:t xml:space="preserve"> bans in jurisdictions that have not yet implemented them at the time of the study.</w:t>
      </w:r>
    </w:p>
    <w:p w14:paraId="3F1AAD16" w14:textId="2EC09F9B" w:rsidR="00A967C2" w:rsidRPr="00EC0385" w:rsidRDefault="00A967C2" w:rsidP="000916AB">
      <w:pPr>
        <w:rPr>
          <w:b/>
        </w:rPr>
      </w:pPr>
    </w:p>
    <w:p w14:paraId="2EB7C3F8" w14:textId="12F66039" w:rsidR="00A967C2" w:rsidRPr="00EC0385" w:rsidRDefault="00A967C2" w:rsidP="000916AB">
      <w:pPr>
        <w:rPr>
          <w:b/>
        </w:rPr>
      </w:pPr>
      <w:r w:rsidRPr="00EC0385">
        <w:rPr>
          <w:b/>
        </w:rPr>
        <w:t>Participants:</w:t>
      </w:r>
    </w:p>
    <w:p w14:paraId="01426366" w14:textId="1B514698" w:rsidR="00A967C2" w:rsidRPr="00EC0385" w:rsidRDefault="00A967C2" w:rsidP="00A967C2">
      <w:r w:rsidRPr="00EC0385">
        <w:t xml:space="preserve">We focus this review on the effects of implemented or hypothetical bans of flavoured ENDS. </w:t>
      </w:r>
      <w:r w:rsidR="00847A7E">
        <w:t xml:space="preserve">As such, no limits on study </w:t>
      </w:r>
      <w:r w:rsidR="00084396">
        <w:t>participants</w:t>
      </w:r>
      <w:r w:rsidR="00847A7E">
        <w:t xml:space="preserve"> will be used</w:t>
      </w:r>
      <w:r w:rsidR="00084396">
        <w:t>,</w:t>
      </w:r>
      <w:r w:rsidR="00847A7E">
        <w:t xml:space="preserve"> as </w:t>
      </w:r>
      <w:r w:rsidRPr="00EC0385">
        <w:t>bans would apply to the whole population.</w:t>
      </w:r>
      <w:r w:rsidR="00847A7E">
        <w:t xml:space="preserve"> Studies of specific subgroups of interest</w:t>
      </w:r>
      <w:r w:rsidR="00084396">
        <w:t>,</w:t>
      </w:r>
      <w:r w:rsidR="00847A7E">
        <w:t xml:space="preserve"> such as youth or young adults, </w:t>
      </w:r>
      <w:r w:rsidR="00084396">
        <w:t>and</w:t>
      </w:r>
      <w:r w:rsidR="00847A7E">
        <w:t xml:space="preserve"> those that evaluate impacts </w:t>
      </w:r>
      <w:r w:rsidR="00084396">
        <w:t>on</w:t>
      </w:r>
      <w:r w:rsidR="00847A7E">
        <w:t xml:space="preserve"> the general public will be included.</w:t>
      </w:r>
    </w:p>
    <w:p w14:paraId="10D61DD0" w14:textId="181C551E" w:rsidR="00A967C2" w:rsidRPr="00EC0385" w:rsidRDefault="00A967C2" w:rsidP="000916AB">
      <w:pPr>
        <w:rPr>
          <w:b/>
        </w:rPr>
      </w:pPr>
    </w:p>
    <w:p w14:paraId="11FA26EF" w14:textId="73FE3F42" w:rsidR="00A967C2" w:rsidRPr="00EC0385" w:rsidRDefault="00A967C2" w:rsidP="000916AB">
      <w:pPr>
        <w:rPr>
          <w:b/>
        </w:rPr>
      </w:pPr>
      <w:r w:rsidRPr="00EC0385">
        <w:rPr>
          <w:b/>
        </w:rPr>
        <w:t>Interventions:</w:t>
      </w:r>
    </w:p>
    <w:p w14:paraId="2039A337" w14:textId="77777777" w:rsidR="00A967C2" w:rsidRPr="00EC0385" w:rsidRDefault="00A967C2" w:rsidP="00A967C2">
      <w:r w:rsidRPr="00EC0385">
        <w:t>We will consider four types of interventions:</w:t>
      </w:r>
    </w:p>
    <w:p w14:paraId="5E37453A" w14:textId="6D509089" w:rsidR="00A967C2" w:rsidRPr="00EC0385" w:rsidRDefault="00A967C2" w:rsidP="00A967C2">
      <w:r w:rsidRPr="00EC0385">
        <w:lastRenderedPageBreak/>
        <w:t xml:space="preserve">1) implemented bans exclusively </w:t>
      </w:r>
      <w:r w:rsidR="00084396">
        <w:t>on</w:t>
      </w:r>
      <w:r w:rsidRPr="00EC0385">
        <w:t xml:space="preserve"> flavour ENDS – these studies will report on the effects of a ban on flavours only among ENDS. The ban must apply to only flavoured ENDS, and some flavours may be excluded (such as the </w:t>
      </w:r>
      <w:r w:rsidR="00847A7E">
        <w:t>FDA's</w:t>
      </w:r>
      <w:r w:rsidRPr="00EC0385">
        <w:t xml:space="preserve"> proposal to exclude tobacco and menthol flavours). </w:t>
      </w:r>
    </w:p>
    <w:p w14:paraId="0967B085" w14:textId="25323EAB" w:rsidR="00A967C2" w:rsidRPr="00EC0385" w:rsidRDefault="00A967C2" w:rsidP="00A967C2">
      <w:r w:rsidRPr="00EC0385">
        <w:t>2) implemented bans that include flavoured ENDS</w:t>
      </w:r>
      <w:r w:rsidR="00084396">
        <w:t xml:space="preserve"> and other tobacco products or non-flavoured ENDS</w:t>
      </w:r>
      <w:r w:rsidRPr="00EC0385">
        <w:t xml:space="preserve"> – these studies will report on the effects of a flavour ban that includes ENDS. The ban may apply to other flavoured tobacco products or all ENDS.</w:t>
      </w:r>
    </w:p>
    <w:p w14:paraId="69EB87C0" w14:textId="41684608" w:rsidR="00A967C2" w:rsidRPr="00EC0385" w:rsidRDefault="00A967C2" w:rsidP="00A967C2">
      <w:r w:rsidRPr="00EC0385">
        <w:t>3) hypothetical bans exclusively of flavoured ENDS – participants will be asked how they would respond to a ban on flavours only among ENDS</w:t>
      </w:r>
      <w:r w:rsidR="00084396">
        <w:t xml:space="preserve"> in these studies</w:t>
      </w:r>
      <w:r w:rsidRPr="00EC0385">
        <w:t xml:space="preserve">. </w:t>
      </w:r>
      <w:r w:rsidR="00084396">
        <w:t>These studies</w:t>
      </w:r>
      <w:r w:rsidRPr="00EC0385">
        <w:t xml:space="preserve"> may include surveys, interviews, and experimental marketplaces. The ban must apply to only flavoured ENDS</w:t>
      </w:r>
      <w:r w:rsidR="00084396">
        <w:t>; some</w:t>
      </w:r>
      <w:r w:rsidRPr="00EC0385">
        <w:t xml:space="preserve"> flavours may be excluded.</w:t>
      </w:r>
    </w:p>
    <w:p w14:paraId="0BC3BBC0" w14:textId="15FB2411" w:rsidR="00A967C2" w:rsidRPr="00EC0385" w:rsidRDefault="00A967C2" w:rsidP="00A967C2">
      <w:r w:rsidRPr="00EC0385">
        <w:t>4) hypothetical bans that include flavoured ENDS</w:t>
      </w:r>
      <w:r w:rsidR="00084396" w:rsidRPr="00084396">
        <w:t xml:space="preserve"> </w:t>
      </w:r>
      <w:r w:rsidR="00084396">
        <w:t>and other tobacco products or non-flavoured ENDS</w:t>
      </w:r>
      <w:r w:rsidRPr="00EC0385">
        <w:t xml:space="preserve"> – participants will be asked how they would respond to a flavour ban that includes ENDS</w:t>
      </w:r>
      <w:r w:rsidR="00084396">
        <w:t xml:space="preserve"> in these studies</w:t>
      </w:r>
      <w:r w:rsidRPr="00EC0385">
        <w:t xml:space="preserve">. </w:t>
      </w:r>
      <w:r w:rsidR="00084396">
        <w:t>These studies</w:t>
      </w:r>
      <w:r w:rsidRPr="00EC0385">
        <w:t xml:space="preserve"> may include surveys, interviews, and experimental marketplaces. The ban may apply to other flavoured tobacco products or all ENDS.</w:t>
      </w:r>
    </w:p>
    <w:p w14:paraId="7BCDC634" w14:textId="5F6922EB" w:rsidR="00A967C2" w:rsidRPr="00EC0385" w:rsidRDefault="00A967C2" w:rsidP="000916AB">
      <w:pPr>
        <w:rPr>
          <w:b/>
        </w:rPr>
      </w:pPr>
    </w:p>
    <w:p w14:paraId="5F6D8AE7" w14:textId="1AD94F6B" w:rsidR="00A967C2" w:rsidRPr="00EC0385" w:rsidRDefault="00A967C2" w:rsidP="000916AB">
      <w:pPr>
        <w:rPr>
          <w:b/>
        </w:rPr>
      </w:pPr>
      <w:r w:rsidRPr="00EC0385">
        <w:rPr>
          <w:b/>
        </w:rPr>
        <w:t>Comparators:</w:t>
      </w:r>
    </w:p>
    <w:p w14:paraId="31F9463D" w14:textId="77777777" w:rsidR="00A967C2" w:rsidRPr="00EC0385" w:rsidRDefault="00A967C2" w:rsidP="00A967C2">
      <w:r w:rsidRPr="00EC0385">
        <w:t>We will examine the effects of flavoured ENDS bans across tobacco product types and subpopulations.</w:t>
      </w:r>
    </w:p>
    <w:p w14:paraId="43087225" w14:textId="77777777" w:rsidR="00A967C2" w:rsidRPr="00EC0385" w:rsidRDefault="00A967C2" w:rsidP="00A967C2"/>
    <w:p w14:paraId="360FC311" w14:textId="5EA35406" w:rsidR="00A967C2" w:rsidRPr="00EC0385" w:rsidRDefault="00A967C2" w:rsidP="00A967C2">
      <w:r w:rsidRPr="00EC0385">
        <w:t>Tobacco product types: Flavoured ENDS users, ENDS users, cigarette users, non-cigarette and non-ENDS users (cigars, smokeless, heated tobacco, etc</w:t>
      </w:r>
      <w:r w:rsidR="00084396">
        <w:t>.</w:t>
      </w:r>
      <w:r w:rsidRPr="00EC0385">
        <w:t>).</w:t>
      </w:r>
    </w:p>
    <w:p w14:paraId="15BB43E9" w14:textId="77777777" w:rsidR="00A967C2" w:rsidRPr="00EC0385" w:rsidRDefault="00A967C2" w:rsidP="00A967C2">
      <w:r w:rsidRPr="00EC0385">
        <w:t>Subpopulations: age (youth, young adults, adults); race/ethnicity; socioeconomic status; use intensity.</w:t>
      </w:r>
    </w:p>
    <w:p w14:paraId="1DC88DEC" w14:textId="0B384BDA" w:rsidR="00A967C2" w:rsidRPr="00EC0385" w:rsidRDefault="00A967C2" w:rsidP="000916AB">
      <w:pPr>
        <w:rPr>
          <w:b/>
        </w:rPr>
      </w:pPr>
    </w:p>
    <w:p w14:paraId="09C28FBD" w14:textId="2A8C6215" w:rsidR="00A967C2" w:rsidRPr="00EC0385" w:rsidRDefault="00A967C2" w:rsidP="000916AB">
      <w:pPr>
        <w:rPr>
          <w:b/>
        </w:rPr>
      </w:pPr>
      <w:r w:rsidRPr="00EC0385">
        <w:rPr>
          <w:b/>
        </w:rPr>
        <w:t>Types of studies to be included:</w:t>
      </w:r>
    </w:p>
    <w:p w14:paraId="7A1C251C" w14:textId="18805925" w:rsidR="00A967C2" w:rsidRPr="00EC0385" w:rsidRDefault="00A967C2" w:rsidP="00A967C2">
      <w:r w:rsidRPr="00EC0385">
        <w:t xml:space="preserve">We will include observational studies </w:t>
      </w:r>
      <w:r w:rsidR="00084396">
        <w:t>reporting</w:t>
      </w:r>
      <w:r w:rsidRPr="00EC0385">
        <w:t xml:space="preserve"> individual tobacco use behaviours (initiation, cessation, or product switching), product sales, or compliance with the ban. Studies must report on the effects of an implemented flavoured ENDS ban or ask participants what the impact </w:t>
      </w:r>
      <w:r w:rsidR="00084396">
        <w:t>of a</w:t>
      </w:r>
      <w:r w:rsidRPr="00EC0385">
        <w:t xml:space="preserve"> hypothetical flavoured ENDS ban would be on their behaviour. </w:t>
      </w:r>
    </w:p>
    <w:p w14:paraId="24C88A80" w14:textId="77777777" w:rsidR="00A967C2" w:rsidRPr="00EC0385" w:rsidRDefault="00A967C2" w:rsidP="00A967C2"/>
    <w:p w14:paraId="3C76168F" w14:textId="0EE8A454" w:rsidR="00A967C2" w:rsidRPr="00EC0385" w:rsidRDefault="00A967C2" w:rsidP="00A967C2">
      <w:r w:rsidRPr="00EC0385">
        <w:t>We will exclude animal studies, clinical studies, modelling studies, policy studies, reviews, opinion pieces, and non-peer-reviewed journal articles. Studies that examine the effects of bans that exclude some establishments, such as tobacco bars, vape shops, or over 21 establishments</w:t>
      </w:r>
      <w:r w:rsidR="00084396">
        <w:t>,</w:t>
      </w:r>
      <w:r w:rsidRPr="00EC0385">
        <w:t xml:space="preserve"> will be excluded as the effects of such regulations would not be comparable to a ban on all retailers. Finally, studies published in a language other than English will not be included in the review.</w:t>
      </w:r>
    </w:p>
    <w:p w14:paraId="669B97D1" w14:textId="7B90B1F6" w:rsidR="00A967C2" w:rsidRPr="00EC0385" w:rsidRDefault="00A967C2" w:rsidP="000916AB">
      <w:pPr>
        <w:rPr>
          <w:b/>
        </w:rPr>
      </w:pPr>
    </w:p>
    <w:p w14:paraId="79082BD7" w14:textId="2A3F2353" w:rsidR="00A967C2" w:rsidRPr="00EC0385" w:rsidRDefault="00A967C2" w:rsidP="000916AB">
      <w:pPr>
        <w:rPr>
          <w:b/>
        </w:rPr>
      </w:pPr>
      <w:r w:rsidRPr="00EC0385">
        <w:rPr>
          <w:b/>
        </w:rPr>
        <w:t>Context:</w:t>
      </w:r>
    </w:p>
    <w:p w14:paraId="153554E7" w14:textId="0630DC5E" w:rsidR="00A967C2" w:rsidRPr="00EC0385" w:rsidRDefault="00A967C2" w:rsidP="00A967C2">
      <w:r w:rsidRPr="00EC0385">
        <w:t xml:space="preserve">Product bans are becoming an increasingly common tool of regulators to address the rapidly ever-changing tobacco marketplace. While bans may </w:t>
      </w:r>
      <w:r w:rsidR="00084396">
        <w:t>successfully reduce</w:t>
      </w:r>
      <w:r w:rsidRPr="00EC0385">
        <w:t xml:space="preserve"> youth initiation with ENDS, they may also reduce the benefits of potential harm reduction as fewer current smokers may switch to ENDS. Additionally, those who currently use flavoured ENDS may switch to tobacco flavoured ENDS or even non-flavoured cigarettes </w:t>
      </w:r>
      <w:r w:rsidR="00084396">
        <w:t>due to</w:t>
      </w:r>
      <w:r w:rsidRPr="00EC0385">
        <w:t xml:space="preserve"> the ban. Bans may also lead to the rise of illicit products or do-it-yourself flavouring of ENDS which may come with new health risks. </w:t>
      </w:r>
    </w:p>
    <w:p w14:paraId="3A06E162" w14:textId="77777777" w:rsidR="00A967C2" w:rsidRPr="00EC0385" w:rsidRDefault="00A967C2" w:rsidP="00A967C2"/>
    <w:p w14:paraId="350140AC" w14:textId="6CFF33F2" w:rsidR="00A967C2" w:rsidRPr="00EC0385" w:rsidRDefault="00A967C2" w:rsidP="00A967C2">
      <w:r w:rsidRPr="00EC0385">
        <w:lastRenderedPageBreak/>
        <w:t xml:space="preserve">Various jurisdictions, both domestically in the </w:t>
      </w:r>
      <w:r w:rsidR="00847A7E">
        <w:t>US</w:t>
      </w:r>
      <w:r w:rsidRPr="00EC0385">
        <w:t xml:space="preserve"> and internationally</w:t>
      </w:r>
      <w:r w:rsidR="00084396">
        <w:t>,</w:t>
      </w:r>
      <w:r w:rsidRPr="00EC0385">
        <w:t xml:space="preserve"> have used bans to limit access to flavoured ENDS. Additionally, tobacco researchers often ask current smokers how they would change their smoking behaviour if certain products were no longer available (using </w:t>
      </w:r>
      <w:r w:rsidR="00E41386" w:rsidRPr="00EC0385">
        <w:t>surveys</w:t>
      </w:r>
      <w:r w:rsidR="00084396">
        <w:t>, discrete</w:t>
      </w:r>
      <w:r w:rsidRPr="00EC0385">
        <w:t xml:space="preserve"> choice experiments</w:t>
      </w:r>
      <w:r w:rsidR="00084396">
        <w:t>,</w:t>
      </w:r>
      <w:r w:rsidRPr="00EC0385">
        <w:t xml:space="preserve"> or experimental tobacco marketplaces</w:t>
      </w:r>
      <w:r w:rsidR="00084396">
        <w:t>,</w:t>
      </w:r>
      <w:r w:rsidRPr="00EC0385">
        <w:t xml:space="preserve"> among other study designs). We plan to review both of these studies to gain a broader understanding of the effects of a ban on flavoured ENDS. These findings will help to inform FDA policymaking.</w:t>
      </w:r>
    </w:p>
    <w:p w14:paraId="533AE378" w14:textId="1AC16CDE" w:rsidR="00A967C2" w:rsidRPr="00EC0385" w:rsidRDefault="00A967C2" w:rsidP="000916AB">
      <w:pPr>
        <w:rPr>
          <w:b/>
        </w:rPr>
      </w:pPr>
    </w:p>
    <w:p w14:paraId="097A4C2E" w14:textId="0B88E52F" w:rsidR="00A967C2" w:rsidRPr="00EC0385" w:rsidRDefault="00A967C2" w:rsidP="000916AB">
      <w:pPr>
        <w:rPr>
          <w:b/>
        </w:rPr>
      </w:pPr>
      <w:r w:rsidRPr="00EC0385">
        <w:rPr>
          <w:b/>
        </w:rPr>
        <w:t>Main outcomes:</w:t>
      </w:r>
    </w:p>
    <w:p w14:paraId="5B6D761E" w14:textId="77777777" w:rsidR="00A967C2" w:rsidRPr="00EC0385" w:rsidRDefault="00A967C2" w:rsidP="00A967C2">
      <w:r w:rsidRPr="00EC0385">
        <w:t>Our outcomes of interest are divided into four types:</w:t>
      </w:r>
    </w:p>
    <w:p w14:paraId="1159323F" w14:textId="5662AC3A" w:rsidR="00A967C2" w:rsidRPr="00EC0385" w:rsidRDefault="00A967C2" w:rsidP="00A967C2">
      <w:pPr>
        <w:pStyle w:val="ListParagraph"/>
        <w:numPr>
          <w:ilvl w:val="0"/>
          <w:numId w:val="1"/>
        </w:numPr>
        <w:rPr>
          <w:rFonts w:ascii="Times New Roman" w:hAnsi="Times New Roman" w:cs="Times New Roman"/>
        </w:rPr>
      </w:pPr>
      <w:r w:rsidRPr="00EC0385">
        <w:rPr>
          <w:rFonts w:ascii="Times New Roman" w:hAnsi="Times New Roman" w:cs="Times New Roman"/>
        </w:rPr>
        <w:t xml:space="preserve">Public opinion – we will abstract information from studies on public support for or </w:t>
      </w:r>
      <w:r w:rsidR="00084396">
        <w:rPr>
          <w:rFonts w:ascii="Times New Roman" w:hAnsi="Times New Roman" w:cs="Times New Roman"/>
        </w:rPr>
        <w:t>opposing</w:t>
      </w:r>
      <w:r w:rsidRPr="00EC0385">
        <w:rPr>
          <w:rFonts w:ascii="Times New Roman" w:hAnsi="Times New Roman" w:cs="Times New Roman"/>
        </w:rPr>
        <w:t xml:space="preserve"> flavoured ENDS restrictions by tobacco use status.</w:t>
      </w:r>
    </w:p>
    <w:p w14:paraId="25E94A18" w14:textId="1F889A77" w:rsidR="00A967C2" w:rsidRPr="00EC0385" w:rsidRDefault="00A967C2" w:rsidP="00A967C2">
      <w:pPr>
        <w:pStyle w:val="ListParagraph"/>
        <w:numPr>
          <w:ilvl w:val="0"/>
          <w:numId w:val="1"/>
        </w:numPr>
        <w:rPr>
          <w:rFonts w:ascii="Times New Roman" w:hAnsi="Times New Roman" w:cs="Times New Roman"/>
        </w:rPr>
      </w:pPr>
      <w:r w:rsidRPr="00EC0385">
        <w:rPr>
          <w:rFonts w:ascii="Times New Roman" w:hAnsi="Times New Roman" w:cs="Times New Roman"/>
        </w:rPr>
        <w:t xml:space="preserve">Tobacco use behaviours – we will abstract information from studies on the use of tobacco products, including but not limited to ENDS. </w:t>
      </w:r>
      <w:r w:rsidR="00BC1A65">
        <w:rPr>
          <w:rFonts w:ascii="Times New Roman" w:hAnsi="Times New Roman" w:cs="Times New Roman"/>
        </w:rPr>
        <w:t>We will examine</w:t>
      </w:r>
      <w:r w:rsidRPr="00EC0385">
        <w:rPr>
          <w:rFonts w:ascii="Times New Roman" w:hAnsi="Times New Roman" w:cs="Times New Roman"/>
        </w:rPr>
        <w:t xml:space="preserve"> behaviours such as initiation, cessation and product switching </w:t>
      </w:r>
      <w:r w:rsidR="00BC1A65">
        <w:rPr>
          <w:rFonts w:ascii="Times New Roman" w:hAnsi="Times New Roman" w:cs="Times New Roman"/>
        </w:rPr>
        <w:t>resulting from</w:t>
      </w:r>
      <w:r w:rsidRPr="00EC0385">
        <w:rPr>
          <w:rFonts w:ascii="Times New Roman" w:hAnsi="Times New Roman" w:cs="Times New Roman"/>
        </w:rPr>
        <w:t xml:space="preserve"> the ban.</w:t>
      </w:r>
    </w:p>
    <w:p w14:paraId="01CC3ED5" w14:textId="01ACA90C" w:rsidR="00A967C2" w:rsidRPr="00EC0385" w:rsidRDefault="00A967C2" w:rsidP="00A967C2">
      <w:pPr>
        <w:pStyle w:val="ListParagraph"/>
        <w:numPr>
          <w:ilvl w:val="0"/>
          <w:numId w:val="1"/>
        </w:numPr>
        <w:rPr>
          <w:rFonts w:ascii="Times New Roman" w:hAnsi="Times New Roman" w:cs="Times New Roman"/>
        </w:rPr>
      </w:pPr>
      <w:r w:rsidRPr="00EC0385">
        <w:rPr>
          <w:rFonts w:ascii="Times New Roman" w:hAnsi="Times New Roman" w:cs="Times New Roman"/>
        </w:rPr>
        <w:t xml:space="preserve">Product sales – we will abstract information from studies on the change in tobacco product sales following the ban. </w:t>
      </w:r>
      <w:r w:rsidR="00BC1A65">
        <w:rPr>
          <w:rFonts w:ascii="Times New Roman" w:hAnsi="Times New Roman" w:cs="Times New Roman"/>
        </w:rPr>
        <w:t>We</w:t>
      </w:r>
      <w:r w:rsidRPr="00EC0385">
        <w:rPr>
          <w:rFonts w:ascii="Times New Roman" w:hAnsi="Times New Roman" w:cs="Times New Roman"/>
        </w:rPr>
        <w:t xml:space="preserve"> will include changes to flavoured ENDS</w:t>
      </w:r>
      <w:r w:rsidR="00BC1A65">
        <w:rPr>
          <w:rFonts w:ascii="Times New Roman" w:hAnsi="Times New Roman" w:cs="Times New Roman"/>
        </w:rPr>
        <w:t xml:space="preserve"> sales</w:t>
      </w:r>
      <w:r w:rsidRPr="00EC0385">
        <w:rPr>
          <w:rFonts w:ascii="Times New Roman" w:hAnsi="Times New Roman" w:cs="Times New Roman"/>
        </w:rPr>
        <w:t xml:space="preserve">, which should decrease to zero following a ban unless certain products are exempted, </w:t>
      </w:r>
      <w:r w:rsidR="00BC1A65">
        <w:rPr>
          <w:rFonts w:ascii="Times New Roman" w:hAnsi="Times New Roman" w:cs="Times New Roman"/>
        </w:rPr>
        <w:t>and changes in sales of</w:t>
      </w:r>
      <w:r w:rsidRPr="00EC0385">
        <w:rPr>
          <w:rFonts w:ascii="Times New Roman" w:hAnsi="Times New Roman" w:cs="Times New Roman"/>
        </w:rPr>
        <w:t xml:space="preserve"> other tobacco products which people might switch to as a result of the ban.</w:t>
      </w:r>
    </w:p>
    <w:p w14:paraId="13932921" w14:textId="6519A183" w:rsidR="00A967C2" w:rsidRPr="00EC0385" w:rsidRDefault="00A967C2" w:rsidP="00A967C2">
      <w:pPr>
        <w:pStyle w:val="ListParagraph"/>
        <w:numPr>
          <w:ilvl w:val="0"/>
          <w:numId w:val="1"/>
        </w:numPr>
        <w:rPr>
          <w:rFonts w:ascii="Times New Roman" w:hAnsi="Times New Roman" w:cs="Times New Roman"/>
        </w:rPr>
      </w:pPr>
      <w:r w:rsidRPr="00EC0385">
        <w:rPr>
          <w:rFonts w:ascii="Times New Roman" w:hAnsi="Times New Roman" w:cs="Times New Roman"/>
        </w:rPr>
        <w:t xml:space="preserve">Ban compliance – we will abstract information on how the tobacco industry, tobacco retailers, and product users comply with the ban. </w:t>
      </w:r>
      <w:r w:rsidR="00BC1A65">
        <w:rPr>
          <w:rFonts w:ascii="Times New Roman" w:hAnsi="Times New Roman" w:cs="Times New Roman"/>
        </w:rPr>
        <w:t>We</w:t>
      </w:r>
      <w:r w:rsidRPr="00EC0385">
        <w:rPr>
          <w:rFonts w:ascii="Times New Roman" w:hAnsi="Times New Roman" w:cs="Times New Roman"/>
        </w:rPr>
        <w:t xml:space="preserve"> will include</w:t>
      </w:r>
      <w:r w:rsidR="00BC1A65">
        <w:rPr>
          <w:rFonts w:ascii="Times New Roman" w:hAnsi="Times New Roman" w:cs="Times New Roman"/>
        </w:rPr>
        <w:t xml:space="preserve"> outcomes such as</w:t>
      </w:r>
      <w:r w:rsidRPr="00EC0385">
        <w:rPr>
          <w:rFonts w:ascii="Times New Roman" w:hAnsi="Times New Roman" w:cs="Times New Roman"/>
        </w:rPr>
        <w:t xml:space="preserve"> the development of novel replacement products; the use of do-it-yourself flavouring kits; the import, export and/or continued sale of banned products; or crossing jurisdictional boundaries to purchase tobacco products.</w:t>
      </w:r>
    </w:p>
    <w:p w14:paraId="1DCCF8B2" w14:textId="4062540D" w:rsidR="00A967C2" w:rsidRPr="00EC0385" w:rsidRDefault="00A967C2" w:rsidP="000916AB">
      <w:pPr>
        <w:rPr>
          <w:b/>
        </w:rPr>
      </w:pPr>
    </w:p>
    <w:p w14:paraId="173F421A" w14:textId="0AC8482C" w:rsidR="00A967C2" w:rsidRPr="00EC0385" w:rsidRDefault="00A967C2" w:rsidP="000916AB">
      <w:pPr>
        <w:rPr>
          <w:b/>
        </w:rPr>
      </w:pPr>
      <w:r w:rsidRPr="00EC0385">
        <w:rPr>
          <w:b/>
        </w:rPr>
        <w:t>Data extraction:</w:t>
      </w:r>
    </w:p>
    <w:p w14:paraId="59FECF4C" w14:textId="2355FC7A" w:rsidR="00A967C2" w:rsidRPr="00EC0385" w:rsidRDefault="00A967C2" w:rsidP="00A967C2">
      <w:r w:rsidRPr="00EC0385">
        <w:t>Peer-reviewed studies will be included if they empirically consider the effects of an implemented or hypothetical ban on flavoured ENDS. Flavour bans in question do not need to include all flavours. Additionally, studies that include broader bans on products other than ENDS or non-flavoured products will be included if flavoured ENDS are included in the ban.</w:t>
      </w:r>
    </w:p>
    <w:p w14:paraId="1F638116" w14:textId="4DB3F0B3" w:rsidR="00A967C2" w:rsidRPr="00EC0385" w:rsidRDefault="00A967C2" w:rsidP="00A967C2">
      <w:r w:rsidRPr="00EC0385">
        <w:tab/>
        <w:t>Non-peer reviewed or empirical studies, as well as studies published in languages other than English</w:t>
      </w:r>
      <w:r w:rsidR="00BC1A65">
        <w:t>,</w:t>
      </w:r>
      <w:r w:rsidRPr="00EC0385">
        <w:t xml:space="preserve"> will be excluded. Studies that present an opinion on a flavour ban or do not report results specific to individual behaviour, sales, or compliance will be excluded. Bans that exempt specific locations, such as tobacco bars, vape shops, or over 21 establishments</w:t>
      </w:r>
      <w:r w:rsidR="00BC1A65">
        <w:t>,</w:t>
      </w:r>
      <w:r w:rsidRPr="00EC0385">
        <w:t xml:space="preserve"> will be excluded as the effects of such regulations would not be comparable to a ban on all retailers. </w:t>
      </w:r>
    </w:p>
    <w:p w14:paraId="475BE0BD" w14:textId="58DAE7D4" w:rsidR="00A967C2" w:rsidRPr="00EC0385" w:rsidRDefault="00A967C2" w:rsidP="00A967C2">
      <w:r w:rsidRPr="00EC0385">
        <w:tab/>
      </w:r>
      <w:r w:rsidR="00E535EB">
        <w:t>We will use the</w:t>
      </w:r>
      <w:r w:rsidRPr="00EC0385">
        <w:t xml:space="preserve"> systematic review software </w:t>
      </w:r>
      <w:proofErr w:type="spellStart"/>
      <w:r w:rsidR="00E535EB">
        <w:t>DistillerSR</w:t>
      </w:r>
      <w:proofErr w:type="spellEnd"/>
      <w:r w:rsidR="00E535EB">
        <w:t xml:space="preserve"> </w:t>
      </w:r>
      <w:r w:rsidRPr="00EC0385">
        <w:t xml:space="preserve">to manage the screening of studies. Titles and abstracts will be reviewed separately by two team members. Discrepancies will be resolved by consensus. </w:t>
      </w:r>
      <w:r w:rsidR="00BC1A65">
        <w:t>Two team members will conduct the full-text screening,</w:t>
      </w:r>
      <w:r w:rsidRPr="00EC0385">
        <w:t xml:space="preserve"> and reasons for exclusion will be recorded. </w:t>
      </w:r>
      <w:r w:rsidR="005D6A5D">
        <w:t>The primary study team will resolve uncertainty over inclusion at the full-text stage</w:t>
      </w:r>
      <w:r w:rsidRPr="00EC0385">
        <w:t>.</w:t>
      </w:r>
    </w:p>
    <w:p w14:paraId="2AC991E5" w14:textId="09BF3102" w:rsidR="00A967C2" w:rsidRPr="00EC0385" w:rsidRDefault="00A967C2" w:rsidP="00A967C2">
      <w:pPr>
        <w:ind w:firstLine="720"/>
      </w:pPr>
      <w:r w:rsidRPr="00EC0385">
        <w:t xml:space="preserve">A data abstraction template will be developed. Two team members will split the abstracted relevant information from the selected studies. </w:t>
      </w:r>
      <w:r w:rsidR="005D6A5D">
        <w:t>Each</w:t>
      </w:r>
      <w:r w:rsidRPr="00EC0385">
        <w:t xml:space="preserve"> team </w:t>
      </w:r>
      <w:r w:rsidR="00847A7E">
        <w:t>member's</w:t>
      </w:r>
      <w:r w:rsidRPr="00EC0385">
        <w:t xml:space="preserve"> abstraction </w:t>
      </w:r>
      <w:r w:rsidR="005D6A5D">
        <w:t xml:space="preserve">sample </w:t>
      </w:r>
      <w:r w:rsidRPr="00EC0385">
        <w:t xml:space="preserve">will be reviewed for quality control. Abstracted information will include </w:t>
      </w:r>
      <w:r w:rsidR="005D6A5D">
        <w:t>publication-specific</w:t>
      </w:r>
      <w:r w:rsidRPr="00EC0385">
        <w:t xml:space="preserve"> details (authors, date, journal, citation), ban type (see data synthesis), study theme (see data synthesis), sample size, age group, location, ban implementation date, list of all banned </w:t>
      </w:r>
      <w:r w:rsidRPr="00EC0385">
        <w:lastRenderedPageBreak/>
        <w:t>products, the data source and study method, main outcome types (initiation, cessation, sales, product availability, etc</w:t>
      </w:r>
      <w:r w:rsidR="005D6A5D">
        <w:t>.</w:t>
      </w:r>
      <w:r w:rsidRPr="00EC0385">
        <w:t xml:space="preserve">), results, and study limitations. </w:t>
      </w:r>
    </w:p>
    <w:p w14:paraId="40856EF7" w14:textId="2C1F53A7" w:rsidR="00A967C2" w:rsidRPr="00EC0385" w:rsidRDefault="00A967C2" w:rsidP="000916AB">
      <w:pPr>
        <w:rPr>
          <w:b/>
        </w:rPr>
      </w:pPr>
    </w:p>
    <w:p w14:paraId="176DA1DF" w14:textId="097A6B2A" w:rsidR="00A967C2" w:rsidRPr="00EC0385" w:rsidRDefault="00A967C2" w:rsidP="00A967C2">
      <w:pPr>
        <w:rPr>
          <w:b/>
        </w:rPr>
      </w:pPr>
      <w:r w:rsidRPr="00EC0385">
        <w:rPr>
          <w:b/>
        </w:rPr>
        <w:t>Strategy for data synthesis:</w:t>
      </w:r>
    </w:p>
    <w:p w14:paraId="6A927EF3" w14:textId="2B01F2D6" w:rsidR="00A967C2" w:rsidRPr="00EC0385" w:rsidRDefault="00A967C2" w:rsidP="00A967C2">
      <w:r w:rsidRPr="00EC0385">
        <w:t xml:space="preserve">Following abstraction, the articles will be </w:t>
      </w:r>
      <w:r w:rsidR="005D6A5D">
        <w:t>categorized</w:t>
      </w:r>
      <w:r w:rsidRPr="00EC0385">
        <w:t xml:space="preserve"> by type of ban: 1) implemented ban exclusively of flavoured ENDS; 2) implemented </w:t>
      </w:r>
      <w:r w:rsidR="005D6A5D">
        <w:t xml:space="preserve">a </w:t>
      </w:r>
      <w:r w:rsidRPr="00EC0385">
        <w:t>ban that includes flavoured ENDS; 3) hypothetical ban exclusively of flavoured ENDS; 4) hypothetical ban that includes flavoured ENDS. Within each category, the studies will be ordered by theme when applicable: 1) public opinion</w:t>
      </w:r>
      <w:r w:rsidR="005D6A5D">
        <w:t>;</w:t>
      </w:r>
      <w:r w:rsidRPr="00EC0385">
        <w:t xml:space="preserve"> 2) individual behaviours (or individual intentions for hypothetical studies); 3) product sales; 4) ban compliance. If applicable, meta-analysis will be used to combine results within ban categories and themes. Summaries of the implications of study findings for policymaking will be presented. </w:t>
      </w:r>
    </w:p>
    <w:p w14:paraId="1FA9542D" w14:textId="3E0F00FD" w:rsidR="00A967C2" w:rsidRPr="00EC0385" w:rsidRDefault="00A967C2" w:rsidP="00A967C2"/>
    <w:p w14:paraId="60A5BE0E" w14:textId="727439FC" w:rsidR="00A967C2" w:rsidRPr="00EC0385" w:rsidRDefault="00A967C2" w:rsidP="00A967C2">
      <w:pPr>
        <w:rPr>
          <w:b/>
          <w:bCs/>
        </w:rPr>
      </w:pPr>
      <w:r w:rsidRPr="00EC0385">
        <w:rPr>
          <w:b/>
          <w:bCs/>
        </w:rPr>
        <w:t>Subgroups:</w:t>
      </w:r>
    </w:p>
    <w:p w14:paraId="6FE178BF" w14:textId="6A1E442B" w:rsidR="00A967C2" w:rsidRPr="00EC0385" w:rsidRDefault="00A967C2" w:rsidP="00A967C2">
      <w:r w:rsidRPr="00EC0385">
        <w:t>When applicable, comparisons and data pooling will be presented by the subgroups listed in 21. Comparators/controls.</w:t>
      </w:r>
    </w:p>
    <w:p w14:paraId="386DE261" w14:textId="77777777" w:rsidR="00A967C2" w:rsidRPr="00EC0385" w:rsidRDefault="00A967C2" w:rsidP="00A967C2"/>
    <w:p w14:paraId="55BEE540" w14:textId="54A80433" w:rsidR="00A967C2" w:rsidRPr="00EC0385" w:rsidRDefault="00B404E4" w:rsidP="000916AB">
      <w:pPr>
        <w:rPr>
          <w:b/>
        </w:rPr>
      </w:pPr>
      <w:r w:rsidRPr="00EC0385">
        <w:rPr>
          <w:b/>
        </w:rPr>
        <w:t>Deviations from the protocol:</w:t>
      </w:r>
    </w:p>
    <w:p w14:paraId="223E2DD4" w14:textId="77777777" w:rsidR="00B404E4" w:rsidRPr="00EC0385" w:rsidRDefault="00B404E4" w:rsidP="00B404E4">
      <w:pPr>
        <w:pStyle w:val="ListParagraph"/>
        <w:numPr>
          <w:ilvl w:val="0"/>
          <w:numId w:val="2"/>
        </w:numPr>
        <w:rPr>
          <w:rFonts w:ascii="Times New Roman" w:hAnsi="Times New Roman" w:cs="Times New Roman"/>
          <w:bCs/>
        </w:rPr>
      </w:pPr>
      <w:r w:rsidRPr="00EC0385">
        <w:rPr>
          <w:rFonts w:ascii="Times New Roman" w:hAnsi="Times New Roman" w:cs="Times New Roman"/>
          <w:bCs/>
        </w:rPr>
        <w:t xml:space="preserve">Due to study team limitations, only one team member screened studies and abstracted data. </w:t>
      </w:r>
    </w:p>
    <w:p w14:paraId="6C9CE60D" w14:textId="146BE3BD" w:rsidR="00B404E4" w:rsidRPr="00EC0385" w:rsidRDefault="00B404E4" w:rsidP="00B404E4">
      <w:pPr>
        <w:pStyle w:val="ListParagraph"/>
        <w:numPr>
          <w:ilvl w:val="0"/>
          <w:numId w:val="2"/>
        </w:numPr>
        <w:rPr>
          <w:rFonts w:ascii="Times New Roman" w:hAnsi="Times New Roman" w:cs="Times New Roman"/>
          <w:bCs/>
        </w:rPr>
      </w:pPr>
      <w:r w:rsidRPr="00EC0385">
        <w:rPr>
          <w:rFonts w:ascii="Times New Roman" w:hAnsi="Times New Roman" w:cs="Times New Roman"/>
          <w:bCs/>
        </w:rPr>
        <w:t>The search term was further amended following the completion of the protocol</w:t>
      </w:r>
      <w:r w:rsidR="00944909" w:rsidRPr="00EC0385">
        <w:rPr>
          <w:rFonts w:ascii="Times New Roman" w:hAnsi="Times New Roman" w:cs="Times New Roman"/>
          <w:bCs/>
        </w:rPr>
        <w:t xml:space="preserve"> and again</w:t>
      </w:r>
      <w:r w:rsidRPr="00EC0385">
        <w:rPr>
          <w:rFonts w:ascii="Times New Roman" w:hAnsi="Times New Roman" w:cs="Times New Roman"/>
          <w:bCs/>
        </w:rPr>
        <w:t xml:space="preserve"> when key studies were identified as missing</w:t>
      </w:r>
      <w:r w:rsidR="00152C61" w:rsidRPr="00EC0385">
        <w:rPr>
          <w:rFonts w:ascii="Times New Roman" w:hAnsi="Times New Roman" w:cs="Times New Roman"/>
          <w:bCs/>
        </w:rPr>
        <w:t xml:space="preserve"> and two additional databases were added</w:t>
      </w:r>
      <w:r w:rsidR="00944909" w:rsidRPr="00EC0385">
        <w:rPr>
          <w:rFonts w:ascii="Times New Roman" w:hAnsi="Times New Roman" w:cs="Times New Roman"/>
          <w:bCs/>
        </w:rPr>
        <w:t xml:space="preserve"> (see Appendix 3)</w:t>
      </w:r>
      <w:r w:rsidRPr="00EC0385">
        <w:rPr>
          <w:rFonts w:ascii="Times New Roman" w:hAnsi="Times New Roman" w:cs="Times New Roman"/>
          <w:bCs/>
        </w:rPr>
        <w:t>.</w:t>
      </w:r>
      <w:r w:rsidR="00944909" w:rsidRPr="00EC0385">
        <w:rPr>
          <w:rFonts w:ascii="Times New Roman" w:hAnsi="Times New Roman" w:cs="Times New Roman"/>
          <w:bCs/>
        </w:rPr>
        <w:t xml:space="preserve"> </w:t>
      </w:r>
    </w:p>
    <w:p w14:paraId="2CF2E3D6" w14:textId="66317630" w:rsidR="00B404E4" w:rsidRPr="00EC0385" w:rsidRDefault="00B404E4" w:rsidP="00B404E4">
      <w:pPr>
        <w:pStyle w:val="ListParagraph"/>
        <w:numPr>
          <w:ilvl w:val="0"/>
          <w:numId w:val="2"/>
        </w:numPr>
        <w:rPr>
          <w:rFonts w:ascii="Times New Roman" w:hAnsi="Times New Roman" w:cs="Times New Roman"/>
          <w:bCs/>
        </w:rPr>
      </w:pPr>
      <w:r w:rsidRPr="00EC0385">
        <w:rPr>
          <w:rFonts w:ascii="Times New Roman" w:hAnsi="Times New Roman" w:cs="Times New Roman"/>
          <w:bCs/>
        </w:rPr>
        <w:t xml:space="preserve">The study team decided at a later point to include studies of </w:t>
      </w:r>
      <w:r w:rsidR="005D6A5D">
        <w:rPr>
          <w:rFonts w:ascii="Times New Roman" w:hAnsi="Times New Roman" w:cs="Times New Roman"/>
          <w:bCs/>
        </w:rPr>
        <w:t>restrictions</w:t>
      </w:r>
      <w:r w:rsidRPr="00EC0385">
        <w:rPr>
          <w:rFonts w:ascii="Times New Roman" w:hAnsi="Times New Roman" w:cs="Times New Roman"/>
          <w:bCs/>
        </w:rPr>
        <w:t xml:space="preserve"> that exempt certain types of retailers.</w:t>
      </w:r>
    </w:p>
    <w:p w14:paraId="39BB4BD7" w14:textId="3A648762" w:rsidR="00E41386" w:rsidRPr="00EC0385" w:rsidRDefault="00E41386" w:rsidP="00B404E4">
      <w:pPr>
        <w:pStyle w:val="ListParagraph"/>
        <w:numPr>
          <w:ilvl w:val="0"/>
          <w:numId w:val="2"/>
        </w:numPr>
        <w:rPr>
          <w:rFonts w:ascii="Times New Roman" w:hAnsi="Times New Roman" w:cs="Times New Roman"/>
          <w:bCs/>
        </w:rPr>
      </w:pPr>
      <w:r w:rsidRPr="00EC0385">
        <w:rPr>
          <w:rFonts w:ascii="Times New Roman" w:hAnsi="Times New Roman" w:cs="Times New Roman"/>
          <w:bCs/>
        </w:rPr>
        <w:t xml:space="preserve">The study team added the additional exclusion criteria that required countries to have a legal ENDS market that included flavoured products </w:t>
      </w:r>
      <w:r w:rsidR="005D6A5D">
        <w:rPr>
          <w:rFonts w:ascii="Times New Roman" w:hAnsi="Times New Roman" w:cs="Times New Roman"/>
          <w:bCs/>
        </w:rPr>
        <w:t>before</w:t>
      </w:r>
      <w:r w:rsidRPr="00EC0385">
        <w:rPr>
          <w:rFonts w:ascii="Times New Roman" w:hAnsi="Times New Roman" w:cs="Times New Roman"/>
          <w:bCs/>
        </w:rPr>
        <w:t xml:space="preserve"> the adoption of a flavour restriction. </w:t>
      </w:r>
    </w:p>
    <w:p w14:paraId="19251741" w14:textId="5892CDCA" w:rsidR="00B404E4" w:rsidRPr="00EC0385" w:rsidRDefault="00B404E4" w:rsidP="00B404E4">
      <w:pPr>
        <w:pStyle w:val="ListParagraph"/>
        <w:numPr>
          <w:ilvl w:val="0"/>
          <w:numId w:val="2"/>
        </w:numPr>
        <w:rPr>
          <w:rFonts w:ascii="Times New Roman" w:hAnsi="Times New Roman" w:cs="Times New Roman"/>
          <w:bCs/>
        </w:rPr>
      </w:pPr>
      <w:r w:rsidRPr="00EC0385">
        <w:rPr>
          <w:rFonts w:ascii="Times New Roman" w:hAnsi="Times New Roman" w:cs="Times New Roman"/>
          <w:bCs/>
        </w:rPr>
        <w:t>Public opinion studies were removed as an outcome of interest in this study</w:t>
      </w:r>
      <w:r w:rsidR="00EE499B">
        <w:rPr>
          <w:rFonts w:ascii="Times New Roman" w:hAnsi="Times New Roman" w:cs="Times New Roman"/>
          <w:bCs/>
        </w:rPr>
        <w:t xml:space="preserve"> </w:t>
      </w:r>
      <w:r w:rsidR="00E036CA">
        <w:rPr>
          <w:rFonts w:ascii="Times New Roman" w:hAnsi="Times New Roman" w:cs="Times New Roman"/>
          <w:bCs/>
        </w:rPr>
        <w:t>given that public opinion does not play a direct role in FDA policymaking</w:t>
      </w:r>
      <w:r w:rsidR="00343711" w:rsidRPr="00343711">
        <w:rPr>
          <w:rFonts w:ascii="Times New Roman" w:hAnsi="Times New Roman" w:cs="Times New Roman"/>
          <w:bCs/>
        </w:rPr>
        <w:t xml:space="preserve"> </w:t>
      </w:r>
      <w:r w:rsidR="00343711">
        <w:rPr>
          <w:rFonts w:ascii="Times New Roman" w:hAnsi="Times New Roman" w:cs="Times New Roman"/>
          <w:bCs/>
        </w:rPr>
        <w:t>and the overall length of the review</w:t>
      </w:r>
      <w:r w:rsidRPr="00EC0385">
        <w:rPr>
          <w:rFonts w:ascii="Times New Roman" w:hAnsi="Times New Roman" w:cs="Times New Roman"/>
          <w:bCs/>
        </w:rPr>
        <w:t>.</w:t>
      </w:r>
    </w:p>
    <w:p w14:paraId="6D31E72F" w14:textId="6537BE80" w:rsidR="00152C61" w:rsidRPr="002A5252" w:rsidRDefault="00152C61" w:rsidP="00B404E4">
      <w:pPr>
        <w:pStyle w:val="ListParagraph"/>
        <w:numPr>
          <w:ilvl w:val="0"/>
          <w:numId w:val="2"/>
        </w:numPr>
        <w:rPr>
          <w:rFonts w:ascii="Times New Roman" w:hAnsi="Times New Roman" w:cs="Times New Roman"/>
          <w:bCs/>
        </w:rPr>
      </w:pPr>
      <w:r w:rsidRPr="00EC0385">
        <w:rPr>
          <w:rFonts w:ascii="Times New Roman" w:hAnsi="Times New Roman" w:cs="Times New Roman"/>
          <w:bCs/>
        </w:rPr>
        <w:t xml:space="preserve">Quality assessment of the main findings of the review based on the </w:t>
      </w:r>
      <w:r w:rsidRPr="00EC0385">
        <w:rPr>
          <w:rFonts w:ascii="Times New Roman" w:hAnsi="Times New Roman" w:cs="Times New Roman"/>
        </w:rPr>
        <w:t>Grading of Recommendations, Assessment, Development and Evaluation approach was added.</w:t>
      </w:r>
    </w:p>
    <w:p w14:paraId="26942E56" w14:textId="5ACCE384" w:rsidR="002A5252" w:rsidRPr="00EC0385" w:rsidRDefault="002A5252" w:rsidP="00B404E4">
      <w:pPr>
        <w:pStyle w:val="ListParagraph"/>
        <w:numPr>
          <w:ilvl w:val="0"/>
          <w:numId w:val="2"/>
        </w:numPr>
        <w:rPr>
          <w:rFonts w:ascii="Times New Roman" w:hAnsi="Times New Roman" w:cs="Times New Roman"/>
          <w:bCs/>
        </w:rPr>
      </w:pPr>
      <w:r>
        <w:rPr>
          <w:rFonts w:ascii="Times New Roman" w:hAnsi="Times New Roman" w:cs="Times New Roman"/>
          <w:bCs/>
        </w:rPr>
        <w:t>The protocol specifies PICO characteristics</w:t>
      </w:r>
      <w:r w:rsidR="00343711">
        <w:rPr>
          <w:rFonts w:ascii="Times New Roman" w:hAnsi="Times New Roman" w:cs="Times New Roman"/>
          <w:bCs/>
        </w:rPr>
        <w:t>. H</w:t>
      </w:r>
      <w:r>
        <w:rPr>
          <w:rFonts w:ascii="Times New Roman" w:hAnsi="Times New Roman" w:cs="Times New Roman"/>
          <w:bCs/>
        </w:rPr>
        <w:t>owever, PECO (population, exposure, comparator, outcome) characteristics is more suitable to the studies included. As such, the manuscript text refers to exposure to a hypothetical or implemented restriction.</w:t>
      </w:r>
    </w:p>
    <w:p w14:paraId="12F165A6" w14:textId="77777777" w:rsidR="00E41386" w:rsidRPr="00EC0385" w:rsidRDefault="00E41386" w:rsidP="00E41386">
      <w:pPr>
        <w:rPr>
          <w:bCs/>
        </w:rPr>
      </w:pPr>
    </w:p>
    <w:p w14:paraId="4C879006" w14:textId="77777777" w:rsidR="00A967C2" w:rsidRPr="00EC0385" w:rsidRDefault="00A967C2" w:rsidP="000916AB">
      <w:pPr>
        <w:rPr>
          <w:b/>
        </w:rPr>
      </w:pPr>
    </w:p>
    <w:p w14:paraId="1CF9A1CA" w14:textId="77777777" w:rsidR="00A06433" w:rsidRDefault="00A06433" w:rsidP="000916AB">
      <w:pPr>
        <w:rPr>
          <w:b/>
        </w:rPr>
        <w:sectPr w:rsidR="00A06433" w:rsidSect="00AD4FE6">
          <w:footerReference w:type="even" r:id="rId7"/>
          <w:footerReference w:type="default" r:id="rId8"/>
          <w:pgSz w:w="12240" w:h="15840"/>
          <w:pgMar w:top="1440" w:right="1440" w:bottom="1440" w:left="1440" w:header="708" w:footer="708" w:gutter="0"/>
          <w:cols w:space="708"/>
          <w:titlePg/>
          <w:docGrid w:linePitch="360"/>
        </w:sectPr>
      </w:pPr>
    </w:p>
    <w:p w14:paraId="6F6C1FDD" w14:textId="77777777" w:rsidR="00A06433" w:rsidRPr="00EC0385" w:rsidRDefault="00A06433" w:rsidP="00A06433">
      <w:pPr>
        <w:rPr>
          <w:b/>
        </w:rPr>
      </w:pPr>
      <w:r w:rsidRPr="00EC0385">
        <w:rPr>
          <w:b/>
        </w:rPr>
        <w:lastRenderedPageBreak/>
        <w:t>Search strategy:</w:t>
      </w:r>
    </w:p>
    <w:p w14:paraId="220F4517" w14:textId="77777777" w:rsidR="00A06433" w:rsidRPr="00EC0385" w:rsidRDefault="00A06433" w:rsidP="00A06433">
      <w:pPr>
        <w:rPr>
          <w:bCs/>
        </w:rPr>
      </w:pPr>
      <w:r w:rsidRPr="00EC0385">
        <w:rPr>
          <w:bCs/>
        </w:rPr>
        <w:t>The preliminary search strategy is composed of seven concepts</w:t>
      </w:r>
    </w:p>
    <w:tbl>
      <w:tblPr>
        <w:tblStyle w:val="TableGrid"/>
        <w:tblW w:w="13178" w:type="dxa"/>
        <w:tblLayout w:type="fixed"/>
        <w:tblLook w:val="04A0" w:firstRow="1" w:lastRow="0" w:firstColumn="1" w:lastColumn="0" w:noHBand="0" w:noVBand="1"/>
      </w:tblPr>
      <w:tblGrid>
        <w:gridCol w:w="3681"/>
        <w:gridCol w:w="2268"/>
        <w:gridCol w:w="3685"/>
        <w:gridCol w:w="1701"/>
        <w:gridCol w:w="1843"/>
      </w:tblGrid>
      <w:tr w:rsidR="00A06433" w:rsidRPr="00EC0385" w14:paraId="08C1A2FE" w14:textId="77777777" w:rsidTr="00A06433">
        <w:trPr>
          <w:trHeight w:val="329"/>
        </w:trPr>
        <w:tc>
          <w:tcPr>
            <w:tcW w:w="3681" w:type="dxa"/>
          </w:tcPr>
          <w:p w14:paraId="3EDA5B19" w14:textId="77777777" w:rsidR="00A06433" w:rsidRPr="00EC0385" w:rsidRDefault="00A06433" w:rsidP="00382726">
            <w:r w:rsidRPr="00EC0385">
              <w:t>Concept 1 – E-Cigarettes</w:t>
            </w:r>
          </w:p>
        </w:tc>
        <w:tc>
          <w:tcPr>
            <w:tcW w:w="2268" w:type="dxa"/>
          </w:tcPr>
          <w:p w14:paraId="59E59C75" w14:textId="77777777" w:rsidR="00A06433" w:rsidRPr="00EC0385" w:rsidRDefault="00A06433" w:rsidP="00382726">
            <w:r w:rsidRPr="00EC0385">
              <w:t>Concept 2 - Flavors</w:t>
            </w:r>
          </w:p>
        </w:tc>
        <w:tc>
          <w:tcPr>
            <w:tcW w:w="3685" w:type="dxa"/>
          </w:tcPr>
          <w:p w14:paraId="58B00E31" w14:textId="77777777" w:rsidR="00A06433" w:rsidRPr="00EC0385" w:rsidRDefault="00A06433" w:rsidP="00382726">
            <w:r w:rsidRPr="00EC0385">
              <w:t>Concept 5 – Ban/Restriction</w:t>
            </w:r>
          </w:p>
        </w:tc>
        <w:tc>
          <w:tcPr>
            <w:tcW w:w="1701" w:type="dxa"/>
          </w:tcPr>
          <w:p w14:paraId="751D57E5" w14:textId="77777777" w:rsidR="00A06433" w:rsidRPr="00EC0385" w:rsidRDefault="00A06433" w:rsidP="00382726">
            <w:r w:rsidRPr="00EC0385">
              <w:t>Concept 6 – Compliance</w:t>
            </w:r>
          </w:p>
        </w:tc>
        <w:tc>
          <w:tcPr>
            <w:tcW w:w="1843" w:type="dxa"/>
          </w:tcPr>
          <w:p w14:paraId="01C1F431" w14:textId="77777777" w:rsidR="00A06433" w:rsidRPr="00EC0385" w:rsidRDefault="00A06433" w:rsidP="00382726">
            <w:r w:rsidRPr="00EC0385">
              <w:t>Concept 7 – Non-ENDS Effects</w:t>
            </w:r>
          </w:p>
        </w:tc>
      </w:tr>
      <w:tr w:rsidR="00A06433" w:rsidRPr="00EC0385" w14:paraId="680B1EC6" w14:textId="77777777" w:rsidTr="00A06433">
        <w:trPr>
          <w:trHeight w:val="4385"/>
        </w:trPr>
        <w:tc>
          <w:tcPr>
            <w:tcW w:w="3681" w:type="dxa"/>
          </w:tcPr>
          <w:p w14:paraId="07969DAE" w14:textId="06DF708C" w:rsidR="00A06433" w:rsidRPr="00EC0385" w:rsidRDefault="00B50821" w:rsidP="00382726">
            <w:pPr>
              <w:rPr>
                <w:bCs/>
              </w:rPr>
            </w:pPr>
            <w:r>
              <w:rPr>
                <w:bCs/>
              </w:rPr>
              <w:t>E</w:t>
            </w:r>
            <w:r w:rsidR="00A06433" w:rsidRPr="00EC0385">
              <w:rPr>
                <w:bCs/>
              </w:rPr>
              <w:t xml:space="preserve">-cigarette* </w:t>
            </w:r>
          </w:p>
          <w:p w14:paraId="382BD78C" w14:textId="622BF0B2" w:rsidR="00A06433" w:rsidRPr="00EC0385" w:rsidRDefault="00B50821" w:rsidP="00382726">
            <w:pPr>
              <w:rPr>
                <w:bCs/>
              </w:rPr>
            </w:pPr>
            <w:r>
              <w:rPr>
                <w:bCs/>
              </w:rPr>
              <w:t>E</w:t>
            </w:r>
            <w:r w:rsidR="00A06433" w:rsidRPr="00EC0385">
              <w:rPr>
                <w:bCs/>
              </w:rPr>
              <w:t>lectronic cigarette*</w:t>
            </w:r>
          </w:p>
          <w:p w14:paraId="04F8DB0D" w14:textId="6DF2034C" w:rsidR="00A06433" w:rsidRPr="00EC0385" w:rsidRDefault="00B50821" w:rsidP="00382726">
            <w:pPr>
              <w:rPr>
                <w:bCs/>
              </w:rPr>
            </w:pPr>
            <w:proofErr w:type="spellStart"/>
            <w:r>
              <w:rPr>
                <w:bCs/>
              </w:rPr>
              <w:t>E</w:t>
            </w:r>
            <w:r w:rsidR="00A06433" w:rsidRPr="00EC0385">
              <w:rPr>
                <w:bCs/>
              </w:rPr>
              <w:t>cigarette</w:t>
            </w:r>
            <w:proofErr w:type="spellEnd"/>
          </w:p>
          <w:p w14:paraId="59F82F5A" w14:textId="4A661861" w:rsidR="00A06433" w:rsidRPr="00EC0385" w:rsidRDefault="00B50821" w:rsidP="00382726">
            <w:pPr>
              <w:rPr>
                <w:bCs/>
              </w:rPr>
            </w:pPr>
            <w:r>
              <w:rPr>
                <w:bCs/>
              </w:rPr>
              <w:t>E</w:t>
            </w:r>
            <w:r w:rsidR="00A06433" w:rsidRPr="00EC0385">
              <w:rPr>
                <w:bCs/>
              </w:rPr>
              <w:t>-cig</w:t>
            </w:r>
          </w:p>
          <w:p w14:paraId="213D814A" w14:textId="38EB850A" w:rsidR="00A06433" w:rsidRPr="00EC0385" w:rsidRDefault="00B50821" w:rsidP="00382726">
            <w:pPr>
              <w:rPr>
                <w:bCs/>
              </w:rPr>
            </w:pPr>
            <w:proofErr w:type="spellStart"/>
            <w:r>
              <w:rPr>
                <w:bCs/>
              </w:rPr>
              <w:t>E</w:t>
            </w:r>
            <w:r w:rsidR="00A06433" w:rsidRPr="00EC0385">
              <w:rPr>
                <w:bCs/>
              </w:rPr>
              <w:t>cig</w:t>
            </w:r>
            <w:proofErr w:type="spellEnd"/>
          </w:p>
          <w:p w14:paraId="4F95B572" w14:textId="5B9C8D2A" w:rsidR="00A06433" w:rsidRPr="00EC0385" w:rsidRDefault="00B50821" w:rsidP="00382726">
            <w:pPr>
              <w:rPr>
                <w:bCs/>
              </w:rPr>
            </w:pPr>
            <w:r>
              <w:rPr>
                <w:bCs/>
              </w:rPr>
              <w:t>N</w:t>
            </w:r>
            <w:r w:rsidR="00A06433" w:rsidRPr="00EC0385">
              <w:rPr>
                <w:bCs/>
              </w:rPr>
              <w:t>ovel nicotine delivery products</w:t>
            </w:r>
          </w:p>
          <w:p w14:paraId="3D5EADC8" w14:textId="77777777" w:rsidR="00A06433" w:rsidRPr="00EC0385" w:rsidRDefault="00A06433" w:rsidP="00382726">
            <w:pPr>
              <w:rPr>
                <w:bCs/>
              </w:rPr>
            </w:pPr>
            <w:r w:rsidRPr="00EC0385">
              <w:rPr>
                <w:bCs/>
              </w:rPr>
              <w:t>Electronic nicotine delivery system</w:t>
            </w:r>
          </w:p>
          <w:p w14:paraId="743DA38D" w14:textId="77777777" w:rsidR="00A06433" w:rsidRPr="00EC0385" w:rsidRDefault="00A06433" w:rsidP="00382726">
            <w:pPr>
              <w:rPr>
                <w:bCs/>
              </w:rPr>
            </w:pPr>
            <w:r w:rsidRPr="00EC0385">
              <w:rPr>
                <w:bCs/>
              </w:rPr>
              <w:t>ENDS</w:t>
            </w:r>
          </w:p>
          <w:p w14:paraId="7BB84684" w14:textId="77777777" w:rsidR="00A06433" w:rsidRPr="00EC0385" w:rsidRDefault="00A06433" w:rsidP="00382726">
            <w:pPr>
              <w:rPr>
                <w:bCs/>
              </w:rPr>
            </w:pPr>
            <w:r w:rsidRPr="00EC0385">
              <w:rPr>
                <w:bCs/>
              </w:rPr>
              <w:t>Nicotine vaping product</w:t>
            </w:r>
          </w:p>
          <w:p w14:paraId="67761E2D" w14:textId="00A01310" w:rsidR="00A06433" w:rsidRPr="00EC0385" w:rsidRDefault="00B50821" w:rsidP="00382726">
            <w:pPr>
              <w:rPr>
                <w:bCs/>
              </w:rPr>
            </w:pPr>
            <w:r>
              <w:rPr>
                <w:bCs/>
              </w:rPr>
              <w:t>N</w:t>
            </w:r>
            <w:r w:rsidR="00A06433" w:rsidRPr="00EC0385">
              <w:rPr>
                <w:bCs/>
              </w:rPr>
              <w:t xml:space="preserve">ovel nicotine </w:t>
            </w:r>
          </w:p>
          <w:p w14:paraId="397097AA" w14:textId="07F4120F" w:rsidR="00A06433" w:rsidRPr="00EC0385" w:rsidRDefault="00B50821" w:rsidP="00382726">
            <w:pPr>
              <w:rPr>
                <w:bCs/>
              </w:rPr>
            </w:pPr>
            <w:r>
              <w:rPr>
                <w:bCs/>
              </w:rPr>
              <w:t>V</w:t>
            </w:r>
            <w:r w:rsidR="00A06433" w:rsidRPr="00EC0385">
              <w:rPr>
                <w:bCs/>
              </w:rPr>
              <w:t>aping</w:t>
            </w:r>
          </w:p>
          <w:p w14:paraId="2F771D24" w14:textId="0324CC7B" w:rsidR="00A06433" w:rsidRPr="00EC0385" w:rsidRDefault="00B50821" w:rsidP="00382726">
            <w:pPr>
              <w:rPr>
                <w:bCs/>
              </w:rPr>
            </w:pPr>
            <w:r>
              <w:rPr>
                <w:bCs/>
              </w:rPr>
              <w:t>V</w:t>
            </w:r>
            <w:r w:rsidR="00A06433" w:rsidRPr="00EC0385">
              <w:rPr>
                <w:bCs/>
              </w:rPr>
              <w:t>ape</w:t>
            </w:r>
          </w:p>
          <w:p w14:paraId="07A5B364" w14:textId="6908B26C" w:rsidR="00A06433" w:rsidRPr="00EC0385" w:rsidRDefault="00B50821" w:rsidP="00382726">
            <w:pPr>
              <w:rPr>
                <w:bCs/>
              </w:rPr>
            </w:pPr>
            <w:r>
              <w:rPr>
                <w:bCs/>
              </w:rPr>
              <w:t>V</w:t>
            </w:r>
            <w:r w:rsidR="00A06433" w:rsidRPr="00EC0385">
              <w:rPr>
                <w:bCs/>
              </w:rPr>
              <w:t>apor</w:t>
            </w:r>
          </w:p>
          <w:p w14:paraId="7ADFB77A" w14:textId="7974006D" w:rsidR="00A06433" w:rsidRPr="00EC0385" w:rsidRDefault="00B50821" w:rsidP="00382726">
            <w:pPr>
              <w:rPr>
                <w:bCs/>
              </w:rPr>
            </w:pPr>
            <w:r>
              <w:rPr>
                <w:bCs/>
              </w:rPr>
              <w:t>V</w:t>
            </w:r>
            <w:r w:rsidR="00A06433" w:rsidRPr="00EC0385">
              <w:rPr>
                <w:bCs/>
              </w:rPr>
              <w:t>aporizer</w:t>
            </w:r>
          </w:p>
          <w:p w14:paraId="738EAD57" w14:textId="507CA019" w:rsidR="00A06433" w:rsidRPr="00EC0385" w:rsidRDefault="00B50821" w:rsidP="00382726">
            <w:pPr>
              <w:rPr>
                <w:bCs/>
              </w:rPr>
            </w:pPr>
            <w:r>
              <w:rPr>
                <w:bCs/>
              </w:rPr>
              <w:t>E</w:t>
            </w:r>
            <w:r w:rsidR="00A06433" w:rsidRPr="00EC0385">
              <w:rPr>
                <w:bCs/>
              </w:rPr>
              <w:t>-liquid</w:t>
            </w:r>
          </w:p>
          <w:p w14:paraId="439CE3B5" w14:textId="074BFE91" w:rsidR="00A06433" w:rsidRPr="00EC0385" w:rsidRDefault="00B50821" w:rsidP="00382726">
            <w:pPr>
              <w:rPr>
                <w:bCs/>
              </w:rPr>
            </w:pPr>
            <w:r>
              <w:rPr>
                <w:bCs/>
              </w:rPr>
              <w:t>E</w:t>
            </w:r>
            <w:r w:rsidR="00A06433" w:rsidRPr="00EC0385">
              <w:rPr>
                <w:bCs/>
              </w:rPr>
              <w:t>-juice</w:t>
            </w:r>
          </w:p>
          <w:p w14:paraId="74D86F64" w14:textId="676A1840" w:rsidR="00A06433" w:rsidRPr="00EC0385" w:rsidRDefault="00B50821" w:rsidP="00382726">
            <w:pPr>
              <w:rPr>
                <w:bCs/>
              </w:rPr>
            </w:pPr>
            <w:r>
              <w:rPr>
                <w:bCs/>
              </w:rPr>
              <w:t>J</w:t>
            </w:r>
            <w:r w:rsidR="00A06433" w:rsidRPr="00EC0385">
              <w:rPr>
                <w:bCs/>
              </w:rPr>
              <w:t>uul</w:t>
            </w:r>
          </w:p>
          <w:p w14:paraId="2E364AF6" w14:textId="0FA63AC4" w:rsidR="00A06433" w:rsidRPr="00EC0385" w:rsidRDefault="00B50821" w:rsidP="00382726">
            <w:pPr>
              <w:rPr>
                <w:bCs/>
              </w:rPr>
            </w:pPr>
            <w:r>
              <w:rPr>
                <w:bCs/>
              </w:rPr>
              <w:t>“</w:t>
            </w:r>
            <w:r w:rsidR="00A06433" w:rsidRPr="00EC0385">
              <w:rPr>
                <w:bCs/>
              </w:rPr>
              <w:t>Vaping</w:t>
            </w:r>
            <w:r>
              <w:rPr>
                <w:bCs/>
              </w:rPr>
              <w:t>”</w:t>
            </w:r>
            <w:r w:rsidR="00A06433" w:rsidRPr="00EC0385">
              <w:rPr>
                <w:bCs/>
              </w:rPr>
              <w:t>[</w:t>
            </w:r>
            <w:proofErr w:type="spellStart"/>
            <w:r w:rsidR="00A06433" w:rsidRPr="00EC0385">
              <w:rPr>
                <w:bCs/>
              </w:rPr>
              <w:t>MeSH</w:t>
            </w:r>
            <w:proofErr w:type="spellEnd"/>
            <w:r w:rsidR="00A06433" w:rsidRPr="00EC0385">
              <w:rPr>
                <w:bCs/>
              </w:rPr>
              <w:t xml:space="preserve">] </w:t>
            </w:r>
          </w:p>
          <w:p w14:paraId="73E68E1D" w14:textId="052D5C31" w:rsidR="00A06433" w:rsidRPr="00EC0385" w:rsidRDefault="00A06433" w:rsidP="00382726">
            <w:pPr>
              <w:rPr>
                <w:bCs/>
              </w:rPr>
            </w:pPr>
            <w:r>
              <w:rPr>
                <w:bCs/>
              </w:rPr>
              <w:t>“</w:t>
            </w:r>
            <w:r w:rsidRPr="00EC0385">
              <w:rPr>
                <w:bCs/>
              </w:rPr>
              <w:t>Electronic Nicotine Delivery Systems</w:t>
            </w:r>
            <w:r>
              <w:rPr>
                <w:bCs/>
              </w:rPr>
              <w:t>”</w:t>
            </w:r>
            <w:r w:rsidRPr="00EC0385">
              <w:rPr>
                <w:bCs/>
              </w:rPr>
              <w:t>[</w:t>
            </w:r>
            <w:proofErr w:type="spellStart"/>
            <w:r w:rsidRPr="00EC0385">
              <w:rPr>
                <w:bCs/>
              </w:rPr>
              <w:t>MeSH</w:t>
            </w:r>
            <w:proofErr w:type="spellEnd"/>
            <w:r w:rsidRPr="00EC0385">
              <w:rPr>
                <w:bCs/>
              </w:rPr>
              <w:t>]</w:t>
            </w:r>
          </w:p>
          <w:p w14:paraId="6EE6EB10" w14:textId="45F2F96A" w:rsidR="00A06433" w:rsidRPr="00EC0385" w:rsidRDefault="00B50821" w:rsidP="00382726">
            <w:pPr>
              <w:rPr>
                <w:bCs/>
              </w:rPr>
            </w:pPr>
            <w:r>
              <w:rPr>
                <w:bCs/>
              </w:rPr>
              <w:t>“</w:t>
            </w:r>
            <w:r w:rsidR="00A06433" w:rsidRPr="00EC0385">
              <w:rPr>
                <w:bCs/>
              </w:rPr>
              <w:t>Nicotine</w:t>
            </w:r>
            <w:r>
              <w:rPr>
                <w:bCs/>
              </w:rPr>
              <w:t>”</w:t>
            </w:r>
            <w:r w:rsidR="00A06433" w:rsidRPr="00EC0385">
              <w:rPr>
                <w:bCs/>
              </w:rPr>
              <w:t>[</w:t>
            </w:r>
            <w:proofErr w:type="spellStart"/>
            <w:r w:rsidR="00A06433" w:rsidRPr="00EC0385">
              <w:rPr>
                <w:bCs/>
              </w:rPr>
              <w:t>MeSH</w:t>
            </w:r>
            <w:proofErr w:type="spellEnd"/>
            <w:r w:rsidR="00A06433" w:rsidRPr="00EC0385">
              <w:rPr>
                <w:bCs/>
              </w:rPr>
              <w:t>]</w:t>
            </w:r>
          </w:p>
        </w:tc>
        <w:tc>
          <w:tcPr>
            <w:tcW w:w="2268" w:type="dxa"/>
          </w:tcPr>
          <w:p w14:paraId="2BD4C0D2" w14:textId="77777777" w:rsidR="00A06433" w:rsidRPr="00EC0385" w:rsidRDefault="00A06433" w:rsidP="00382726">
            <w:r w:rsidRPr="00EC0385">
              <w:t>Flavor*</w:t>
            </w:r>
          </w:p>
          <w:p w14:paraId="1BF60372" w14:textId="77777777" w:rsidR="00A06433" w:rsidRPr="00EC0385" w:rsidRDefault="00A06433" w:rsidP="00382726">
            <w:r w:rsidRPr="00EC0385">
              <w:t>Flavour*</w:t>
            </w:r>
          </w:p>
          <w:p w14:paraId="47EEE702" w14:textId="77777777" w:rsidR="00A06433" w:rsidRPr="00EC0385" w:rsidRDefault="00A06433" w:rsidP="00382726">
            <w:r w:rsidRPr="00EC0385">
              <w:t>Additive*</w:t>
            </w:r>
          </w:p>
          <w:p w14:paraId="33211337" w14:textId="77777777" w:rsidR="00A06433" w:rsidRPr="00EC0385" w:rsidRDefault="00A06433" w:rsidP="00382726">
            <w:r w:rsidRPr="00EC0385">
              <w:t>Mint</w:t>
            </w:r>
          </w:p>
          <w:p w14:paraId="16EAF681" w14:textId="77777777" w:rsidR="00A06433" w:rsidRPr="00EC0385" w:rsidRDefault="00A06433" w:rsidP="00382726">
            <w:r w:rsidRPr="00EC0385">
              <w:t>Menthol</w:t>
            </w:r>
          </w:p>
          <w:p w14:paraId="4EFF7E51" w14:textId="77777777" w:rsidR="00A06433" w:rsidRPr="00EC0385" w:rsidRDefault="00A06433" w:rsidP="00382726">
            <w:r w:rsidRPr="00EC0385">
              <w:t>Fruit</w:t>
            </w:r>
          </w:p>
          <w:p w14:paraId="3A9DBFE5" w14:textId="770224B5" w:rsidR="00A06433" w:rsidRPr="00EC0385" w:rsidRDefault="00B50821" w:rsidP="00382726">
            <w:r>
              <w:t>C</w:t>
            </w:r>
            <w:r w:rsidR="00A06433" w:rsidRPr="00EC0385">
              <w:t>love</w:t>
            </w:r>
          </w:p>
          <w:p w14:paraId="50D77F32" w14:textId="4B505686" w:rsidR="00A06433" w:rsidRPr="00EC0385" w:rsidRDefault="00B50821" w:rsidP="00382726">
            <w:r>
              <w:t>C</w:t>
            </w:r>
            <w:r w:rsidR="00A06433" w:rsidRPr="00EC0385">
              <w:t xml:space="preserve">innamon </w:t>
            </w:r>
          </w:p>
          <w:p w14:paraId="7637742E" w14:textId="14897530" w:rsidR="00A06433" w:rsidRPr="00EC0385" w:rsidRDefault="00B50821" w:rsidP="00382726">
            <w:r>
              <w:t>C</w:t>
            </w:r>
            <w:r w:rsidR="00A06433" w:rsidRPr="00EC0385">
              <w:t>innamaldehyde</w:t>
            </w:r>
          </w:p>
          <w:p w14:paraId="487112CE" w14:textId="01209C6C" w:rsidR="00A06433" w:rsidRPr="00EC0385" w:rsidRDefault="00B50821" w:rsidP="00382726">
            <w:r>
              <w:t>S</w:t>
            </w:r>
            <w:r w:rsidR="00A06433" w:rsidRPr="00EC0385">
              <w:t>weet</w:t>
            </w:r>
          </w:p>
          <w:p w14:paraId="34EB39AF" w14:textId="3C9E5417" w:rsidR="00A06433" w:rsidRPr="00EC0385" w:rsidRDefault="00B50821" w:rsidP="00382726">
            <w:r>
              <w:t>S</w:t>
            </w:r>
            <w:r w:rsidR="00A06433" w:rsidRPr="00EC0385">
              <w:t>picy</w:t>
            </w:r>
          </w:p>
          <w:p w14:paraId="3F10C80A" w14:textId="4BF16483" w:rsidR="00A06433" w:rsidRPr="00EC0385" w:rsidRDefault="00B50821" w:rsidP="00382726">
            <w:r>
              <w:t>B</w:t>
            </w:r>
            <w:r w:rsidR="00A06433" w:rsidRPr="00EC0385">
              <w:t>everage</w:t>
            </w:r>
          </w:p>
          <w:p w14:paraId="01D6FCD5" w14:textId="07F9706F" w:rsidR="00A06433" w:rsidRPr="00EC0385" w:rsidRDefault="00B50821" w:rsidP="00382726">
            <w:r>
              <w:t>D</w:t>
            </w:r>
            <w:r w:rsidR="00A06433" w:rsidRPr="00EC0385">
              <w:t>esserts</w:t>
            </w:r>
          </w:p>
          <w:p w14:paraId="2FAE18A6" w14:textId="23F6D088" w:rsidR="00A06433" w:rsidRPr="00EC0385" w:rsidRDefault="00B50821" w:rsidP="00382726">
            <w:r>
              <w:t>C</w:t>
            </w:r>
            <w:r w:rsidR="00A06433" w:rsidRPr="00EC0385">
              <w:t>andy</w:t>
            </w:r>
          </w:p>
          <w:p w14:paraId="44F464A9" w14:textId="4B2EF4E1" w:rsidR="00A06433" w:rsidRPr="00EC0385" w:rsidRDefault="00B50821" w:rsidP="00382726">
            <w:r>
              <w:t>C</w:t>
            </w:r>
            <w:r w:rsidR="00A06433" w:rsidRPr="00EC0385">
              <w:t>ool*</w:t>
            </w:r>
          </w:p>
          <w:p w14:paraId="6EC67564" w14:textId="7FA7C1EF" w:rsidR="00A06433" w:rsidRPr="00EC0385" w:rsidRDefault="00A06433" w:rsidP="00382726">
            <w:pPr>
              <w:rPr>
                <w:bCs/>
              </w:rPr>
            </w:pPr>
            <w:r w:rsidRPr="00EC0385">
              <w:rPr>
                <w:bCs/>
              </w:rPr>
              <w:t>"</w:t>
            </w:r>
            <w:r w:rsidR="00B50821">
              <w:rPr>
                <w:bCs/>
              </w:rPr>
              <w:t>F</w:t>
            </w:r>
            <w:r w:rsidRPr="00EC0385">
              <w:rPr>
                <w:bCs/>
              </w:rPr>
              <w:t>lavoring agents"[</w:t>
            </w:r>
            <w:proofErr w:type="spellStart"/>
            <w:r w:rsidRPr="00EC0385">
              <w:rPr>
                <w:bCs/>
              </w:rPr>
              <w:t>MeSH</w:t>
            </w:r>
            <w:proofErr w:type="spellEnd"/>
            <w:r w:rsidRPr="00EC0385">
              <w:rPr>
                <w:bCs/>
              </w:rPr>
              <w:t>]</w:t>
            </w:r>
          </w:p>
        </w:tc>
        <w:tc>
          <w:tcPr>
            <w:tcW w:w="3685" w:type="dxa"/>
          </w:tcPr>
          <w:p w14:paraId="4E9280E7" w14:textId="77777777" w:rsidR="00A06433" w:rsidRPr="00EC0385" w:rsidRDefault="00A06433" w:rsidP="00382726">
            <w:r w:rsidRPr="00EC0385">
              <w:t>Ban</w:t>
            </w:r>
          </w:p>
          <w:p w14:paraId="6567F642" w14:textId="77777777" w:rsidR="00A06433" w:rsidRPr="00EC0385" w:rsidRDefault="00A06433" w:rsidP="00382726">
            <w:r w:rsidRPr="00EC0385">
              <w:t>Bans</w:t>
            </w:r>
          </w:p>
          <w:p w14:paraId="605F21BC" w14:textId="77777777" w:rsidR="00A06433" w:rsidRPr="00EC0385" w:rsidRDefault="00A06433" w:rsidP="00382726">
            <w:r w:rsidRPr="00EC0385">
              <w:t>Banning</w:t>
            </w:r>
          </w:p>
          <w:p w14:paraId="3C9E0862" w14:textId="77777777" w:rsidR="00A06433" w:rsidRPr="00EC0385" w:rsidRDefault="00A06433" w:rsidP="00382726">
            <w:r w:rsidRPr="00EC0385">
              <w:t>Restrict*</w:t>
            </w:r>
          </w:p>
          <w:p w14:paraId="15B45E56" w14:textId="77777777" w:rsidR="00A06433" w:rsidRPr="00EC0385" w:rsidRDefault="00A06433" w:rsidP="00382726">
            <w:r w:rsidRPr="00EC0385">
              <w:t>Sales restriction</w:t>
            </w:r>
          </w:p>
          <w:p w14:paraId="4393CEB3" w14:textId="77777777" w:rsidR="00A06433" w:rsidRPr="00EC0385" w:rsidRDefault="00A06433" w:rsidP="00382726">
            <w:r w:rsidRPr="00EC0385">
              <w:t>Sales restrictions</w:t>
            </w:r>
          </w:p>
          <w:p w14:paraId="186D917B" w14:textId="77777777" w:rsidR="00A06433" w:rsidRPr="00EC0385" w:rsidRDefault="00A06433" w:rsidP="00382726">
            <w:r w:rsidRPr="00EC0385">
              <w:t>Product standard</w:t>
            </w:r>
          </w:p>
          <w:p w14:paraId="3E72D71A" w14:textId="77777777" w:rsidR="00A06433" w:rsidRPr="00EC0385" w:rsidRDefault="00A06433" w:rsidP="00382726">
            <w:r w:rsidRPr="00EC0385">
              <w:t>Product standards</w:t>
            </w:r>
          </w:p>
          <w:p w14:paraId="56B2DBDB" w14:textId="77777777" w:rsidR="00A06433" w:rsidRPr="00EC0385" w:rsidRDefault="00A06433" w:rsidP="00382726">
            <w:r w:rsidRPr="00EC0385">
              <w:t>Policy</w:t>
            </w:r>
          </w:p>
          <w:p w14:paraId="26A9517A" w14:textId="77777777" w:rsidR="00A06433" w:rsidRPr="00EC0385" w:rsidRDefault="00A06433" w:rsidP="00382726">
            <w:r w:rsidRPr="00EC0385">
              <w:t>Legislation</w:t>
            </w:r>
          </w:p>
          <w:p w14:paraId="48A784E5" w14:textId="77777777" w:rsidR="00A06433" w:rsidRPr="00EC0385" w:rsidRDefault="00A06433" w:rsidP="00382726">
            <w:r w:rsidRPr="00EC0385">
              <w:t>Law*</w:t>
            </w:r>
          </w:p>
          <w:p w14:paraId="5DA21B48" w14:textId="77777777" w:rsidR="00A06433" w:rsidRPr="00EC0385" w:rsidRDefault="00A06433" w:rsidP="00382726">
            <w:r w:rsidRPr="00EC0385">
              <w:t>provision</w:t>
            </w:r>
          </w:p>
          <w:p w14:paraId="2EFD8E0C" w14:textId="77777777" w:rsidR="00A06433" w:rsidRPr="00EC0385" w:rsidRDefault="00A06433" w:rsidP="00382726">
            <w:proofErr w:type="spellStart"/>
            <w:r w:rsidRPr="00EC0385">
              <w:t>Prohibi</w:t>
            </w:r>
            <w:proofErr w:type="spellEnd"/>
            <w:r w:rsidRPr="00EC0385">
              <w:t>*</w:t>
            </w:r>
          </w:p>
          <w:p w14:paraId="503F239F" w14:textId="77777777" w:rsidR="00A06433" w:rsidRPr="00EC0385" w:rsidRDefault="00A06433" w:rsidP="00382726">
            <w:proofErr w:type="spellStart"/>
            <w:r w:rsidRPr="00EC0385">
              <w:t>Regulat</w:t>
            </w:r>
            <w:proofErr w:type="spellEnd"/>
            <w:r w:rsidRPr="00EC0385">
              <w:t>*</w:t>
            </w:r>
          </w:p>
          <w:p w14:paraId="21466C9F" w14:textId="4CA166C5" w:rsidR="00A06433" w:rsidRPr="00EC0385" w:rsidRDefault="00B50821" w:rsidP="00382726">
            <w:r>
              <w:t>J</w:t>
            </w:r>
            <w:r w:rsidR="00A06433" w:rsidRPr="00EC0385">
              <w:t>urisprudence</w:t>
            </w:r>
          </w:p>
          <w:p w14:paraId="25C1CBC8" w14:textId="324E4D2F" w:rsidR="00A06433" w:rsidRPr="00EC0385" w:rsidRDefault="00A06433" w:rsidP="00382726">
            <w:r>
              <w:t>"</w:t>
            </w:r>
            <w:r w:rsidR="00B50821">
              <w:t>S</w:t>
            </w:r>
            <w:r w:rsidRPr="00EC0385">
              <w:t>moking/legislation and jurisprudence</w:t>
            </w:r>
            <w:r>
              <w:t xml:space="preserve">" </w:t>
            </w:r>
            <w:r w:rsidRPr="00EC0385">
              <w:t>[</w:t>
            </w:r>
            <w:proofErr w:type="spellStart"/>
            <w:r w:rsidRPr="00EC0385">
              <w:t>MeSH</w:t>
            </w:r>
            <w:proofErr w:type="spellEnd"/>
            <w:r w:rsidRPr="00EC0385">
              <w:t xml:space="preserve"> Terms]</w:t>
            </w:r>
          </w:p>
          <w:p w14:paraId="16B37E17" w14:textId="77777777" w:rsidR="00A06433" w:rsidRPr="00EC0385" w:rsidRDefault="00A06433" w:rsidP="00382726"/>
        </w:tc>
        <w:tc>
          <w:tcPr>
            <w:tcW w:w="1701" w:type="dxa"/>
          </w:tcPr>
          <w:p w14:paraId="7EF9084D" w14:textId="77777777" w:rsidR="00A06433" w:rsidRPr="00EC0385" w:rsidRDefault="00A06433" w:rsidP="00382726">
            <w:r w:rsidRPr="00EC0385">
              <w:t>Implement*</w:t>
            </w:r>
          </w:p>
          <w:p w14:paraId="32C06AE8" w14:textId="77777777" w:rsidR="00A06433" w:rsidRPr="00EC0385" w:rsidRDefault="00A06433" w:rsidP="00382726">
            <w:r w:rsidRPr="00EC0385">
              <w:t>Evade</w:t>
            </w:r>
          </w:p>
          <w:p w14:paraId="1AD226B7" w14:textId="77777777" w:rsidR="00A06433" w:rsidRPr="00EC0385" w:rsidRDefault="00A06433" w:rsidP="00382726">
            <w:r w:rsidRPr="00EC0385">
              <w:t>Evasion</w:t>
            </w:r>
          </w:p>
          <w:p w14:paraId="0B240B8E" w14:textId="77777777" w:rsidR="00A06433" w:rsidRPr="00EC0385" w:rsidRDefault="00A06433" w:rsidP="00382726">
            <w:r w:rsidRPr="00EC0385">
              <w:t>Enforce*</w:t>
            </w:r>
          </w:p>
          <w:p w14:paraId="00DC0E99" w14:textId="77777777" w:rsidR="00A06433" w:rsidRPr="00EC0385" w:rsidRDefault="00A06433" w:rsidP="00382726">
            <w:r w:rsidRPr="00EC0385">
              <w:t>Comply</w:t>
            </w:r>
          </w:p>
          <w:p w14:paraId="1528A60D" w14:textId="77777777" w:rsidR="00A06433" w:rsidRPr="00EC0385" w:rsidRDefault="00A06433" w:rsidP="00382726">
            <w:r w:rsidRPr="00EC0385">
              <w:t>Compliance</w:t>
            </w:r>
          </w:p>
          <w:p w14:paraId="5377097A" w14:textId="77777777" w:rsidR="00A06433" w:rsidRPr="00EC0385" w:rsidRDefault="00A06433" w:rsidP="00382726">
            <w:r w:rsidRPr="00EC0385">
              <w:t>Black market</w:t>
            </w:r>
          </w:p>
          <w:p w14:paraId="18B380FA" w14:textId="77777777" w:rsidR="00A06433" w:rsidRPr="00EC0385" w:rsidRDefault="00A06433" w:rsidP="00382726">
            <w:r w:rsidRPr="00EC0385">
              <w:t>Adherence</w:t>
            </w:r>
          </w:p>
          <w:p w14:paraId="3967A4FA" w14:textId="77777777" w:rsidR="00A06433" w:rsidRPr="00EC0385" w:rsidRDefault="00A06433" w:rsidP="00382726">
            <w:r w:rsidRPr="00EC0385">
              <w:t>Illicit</w:t>
            </w:r>
          </w:p>
          <w:p w14:paraId="5830E076" w14:textId="77777777" w:rsidR="00A06433" w:rsidRPr="00EC0385" w:rsidRDefault="00A06433" w:rsidP="00382726">
            <w:r w:rsidRPr="00EC0385">
              <w:t>Illegal</w:t>
            </w:r>
          </w:p>
          <w:p w14:paraId="6620004E" w14:textId="267B4CD8" w:rsidR="00A06433" w:rsidRPr="00EC0385" w:rsidRDefault="00B50821" w:rsidP="00382726">
            <w:r>
              <w:t>C</w:t>
            </w:r>
            <w:r w:rsidR="00A06433" w:rsidRPr="00EC0385">
              <w:t>ontraband</w:t>
            </w:r>
          </w:p>
        </w:tc>
        <w:tc>
          <w:tcPr>
            <w:tcW w:w="1843" w:type="dxa"/>
          </w:tcPr>
          <w:p w14:paraId="74B8B0AF" w14:textId="77777777" w:rsidR="00A06433" w:rsidRPr="00EC0385" w:rsidRDefault="00A06433" w:rsidP="00382726">
            <w:proofErr w:type="spellStart"/>
            <w:r w:rsidRPr="00EC0385">
              <w:t>Substitut</w:t>
            </w:r>
            <w:proofErr w:type="spellEnd"/>
            <w:r w:rsidRPr="00EC0385">
              <w:t>*</w:t>
            </w:r>
          </w:p>
          <w:p w14:paraId="6C5F2F8B" w14:textId="77777777" w:rsidR="00A06433" w:rsidRPr="00EC0385" w:rsidRDefault="00A06433" w:rsidP="00382726">
            <w:r w:rsidRPr="00EC0385">
              <w:t>Switch*</w:t>
            </w:r>
          </w:p>
          <w:p w14:paraId="1AAFDF02" w14:textId="227E9AD9" w:rsidR="00A06433" w:rsidRPr="00EC0385" w:rsidRDefault="00B50821" w:rsidP="00382726">
            <w:r>
              <w:t>T</w:t>
            </w:r>
            <w:r w:rsidR="00A06433" w:rsidRPr="00EC0385">
              <w:t>ransition</w:t>
            </w:r>
          </w:p>
        </w:tc>
      </w:tr>
    </w:tbl>
    <w:p w14:paraId="398CF3A7" w14:textId="77777777" w:rsidR="00A06433" w:rsidRDefault="00A06433" w:rsidP="000916AB">
      <w:pPr>
        <w:rPr>
          <w:b/>
        </w:rPr>
        <w:sectPr w:rsidR="00A06433" w:rsidSect="00A06433">
          <w:pgSz w:w="15840" w:h="12240" w:orient="landscape"/>
          <w:pgMar w:top="1440" w:right="1440" w:bottom="1440" w:left="1440" w:header="708" w:footer="708" w:gutter="0"/>
          <w:cols w:space="708"/>
          <w:titlePg/>
          <w:docGrid w:linePitch="360"/>
        </w:sectPr>
      </w:pPr>
    </w:p>
    <w:p w14:paraId="574FBAC3" w14:textId="1076EE85" w:rsidR="000916AB" w:rsidRPr="00A06433" w:rsidRDefault="000916AB" w:rsidP="000916AB">
      <w:pPr>
        <w:rPr>
          <w:b/>
        </w:rPr>
      </w:pPr>
      <w:r w:rsidRPr="00EC0385">
        <w:rPr>
          <w:b/>
        </w:rPr>
        <w:lastRenderedPageBreak/>
        <w:t xml:space="preserve">Appendix 2: </w:t>
      </w:r>
      <w:r w:rsidRPr="00EC0385">
        <w:rPr>
          <w:bCs/>
        </w:rPr>
        <w:t>PRISMA Scoping Review Checklist</w:t>
      </w:r>
    </w:p>
    <w:p w14:paraId="28BCBE02" w14:textId="77777777" w:rsidR="000916AB" w:rsidRPr="00EC0385" w:rsidRDefault="000916AB" w:rsidP="000916AB">
      <w:pPr>
        <w:rPr>
          <w:b/>
        </w:rPr>
      </w:pPr>
    </w:p>
    <w:tbl>
      <w:tblPr>
        <w:tblStyle w:val="TableGridLight1"/>
        <w:tblW w:w="0" w:type="auto"/>
        <w:tblLook w:val="04A0" w:firstRow="1" w:lastRow="0" w:firstColumn="1" w:lastColumn="0" w:noHBand="0" w:noVBand="1"/>
      </w:tblPr>
      <w:tblGrid>
        <w:gridCol w:w="2021"/>
        <w:gridCol w:w="750"/>
        <w:gridCol w:w="5090"/>
        <w:gridCol w:w="1489"/>
      </w:tblGrid>
      <w:tr w:rsidR="00E41386" w:rsidRPr="00EC0385" w14:paraId="6E3FA6E6" w14:textId="77777777" w:rsidTr="00C13A1D">
        <w:trPr>
          <w:tblHeader/>
        </w:trPr>
        <w:tc>
          <w:tcPr>
            <w:tcW w:w="0" w:type="auto"/>
            <w:shd w:val="clear" w:color="auto" w:fill="4472C4" w:themeFill="accent1"/>
            <w:vAlign w:val="center"/>
          </w:tcPr>
          <w:p w14:paraId="546C0227" w14:textId="77777777" w:rsidR="00E41386" w:rsidRPr="00EC0385" w:rsidRDefault="00E41386" w:rsidP="00C13A1D">
            <w:pPr>
              <w:rPr>
                <w:b/>
                <w:color w:val="F2F2F2" w:themeColor="background1" w:themeShade="F2"/>
                <w:sz w:val="20"/>
                <w:szCs w:val="20"/>
              </w:rPr>
            </w:pPr>
            <w:r w:rsidRPr="00EC0385">
              <w:rPr>
                <w:b/>
                <w:bCs/>
                <w:color w:val="F2F2F2" w:themeColor="background1" w:themeShade="F2"/>
                <w:sz w:val="20"/>
                <w:szCs w:val="20"/>
              </w:rPr>
              <w:t>SECTION</w:t>
            </w:r>
          </w:p>
        </w:tc>
        <w:tc>
          <w:tcPr>
            <w:tcW w:w="0" w:type="auto"/>
            <w:shd w:val="clear" w:color="auto" w:fill="4472C4" w:themeFill="accent1"/>
            <w:vAlign w:val="center"/>
          </w:tcPr>
          <w:p w14:paraId="4E9B8362" w14:textId="77777777" w:rsidR="00E41386" w:rsidRPr="00EC0385" w:rsidRDefault="00E41386" w:rsidP="00C13A1D">
            <w:pPr>
              <w:autoSpaceDE w:val="0"/>
              <w:autoSpaceDN w:val="0"/>
              <w:adjustRightInd w:val="0"/>
              <w:jc w:val="center"/>
              <w:rPr>
                <w:b/>
                <w:color w:val="F2F2F2" w:themeColor="background1" w:themeShade="F2"/>
                <w:sz w:val="20"/>
                <w:szCs w:val="20"/>
              </w:rPr>
            </w:pPr>
            <w:r w:rsidRPr="00EC0385">
              <w:rPr>
                <w:b/>
                <w:bCs/>
                <w:color w:val="F2F2F2" w:themeColor="background1" w:themeShade="F2"/>
                <w:sz w:val="20"/>
                <w:szCs w:val="20"/>
              </w:rPr>
              <w:t>ITEM</w:t>
            </w:r>
          </w:p>
        </w:tc>
        <w:tc>
          <w:tcPr>
            <w:tcW w:w="0" w:type="auto"/>
            <w:shd w:val="clear" w:color="auto" w:fill="4472C4" w:themeFill="accent1"/>
            <w:vAlign w:val="center"/>
          </w:tcPr>
          <w:p w14:paraId="3F0C320D" w14:textId="77777777" w:rsidR="00E41386" w:rsidRPr="00EC0385" w:rsidRDefault="00E41386" w:rsidP="00C13A1D">
            <w:pPr>
              <w:rPr>
                <w:b/>
                <w:color w:val="F2F2F2" w:themeColor="background1" w:themeShade="F2"/>
                <w:sz w:val="20"/>
                <w:szCs w:val="20"/>
              </w:rPr>
            </w:pPr>
            <w:r w:rsidRPr="00EC0385">
              <w:rPr>
                <w:b/>
                <w:color w:val="F2F2F2" w:themeColor="background1" w:themeShade="F2"/>
                <w:sz w:val="20"/>
                <w:szCs w:val="20"/>
              </w:rPr>
              <w:t>PRISMA-</w:t>
            </w:r>
            <w:proofErr w:type="spellStart"/>
            <w:r w:rsidRPr="00EC0385">
              <w:rPr>
                <w:b/>
                <w:color w:val="F2F2F2" w:themeColor="background1" w:themeShade="F2"/>
                <w:sz w:val="20"/>
                <w:szCs w:val="20"/>
              </w:rPr>
              <w:t>ScR</w:t>
            </w:r>
            <w:proofErr w:type="spellEnd"/>
            <w:r w:rsidRPr="00EC0385">
              <w:rPr>
                <w:b/>
                <w:color w:val="F2F2F2" w:themeColor="background1" w:themeShade="F2"/>
                <w:sz w:val="20"/>
                <w:szCs w:val="20"/>
              </w:rPr>
              <w:t xml:space="preserve"> CHECKLIST ITEM</w:t>
            </w:r>
          </w:p>
        </w:tc>
        <w:tc>
          <w:tcPr>
            <w:tcW w:w="0" w:type="auto"/>
            <w:shd w:val="clear" w:color="auto" w:fill="4472C4" w:themeFill="accent1"/>
            <w:vAlign w:val="center"/>
          </w:tcPr>
          <w:p w14:paraId="51E8E255" w14:textId="77777777" w:rsidR="00E41386" w:rsidRPr="00EC0385" w:rsidRDefault="00E41386" w:rsidP="00C13A1D">
            <w:pPr>
              <w:rPr>
                <w:b/>
                <w:color w:val="F2F2F2" w:themeColor="background1" w:themeShade="F2"/>
                <w:sz w:val="20"/>
                <w:szCs w:val="20"/>
              </w:rPr>
            </w:pPr>
            <w:r w:rsidRPr="00EC0385">
              <w:rPr>
                <w:b/>
                <w:color w:val="F2F2F2" w:themeColor="background1" w:themeShade="F2"/>
                <w:sz w:val="20"/>
                <w:szCs w:val="20"/>
              </w:rPr>
              <w:t>REPORTED ON PAGE #</w:t>
            </w:r>
          </w:p>
        </w:tc>
      </w:tr>
      <w:tr w:rsidR="00E41386" w:rsidRPr="00EC0385" w14:paraId="6E8DF5BD" w14:textId="77777777" w:rsidTr="00C13A1D">
        <w:tc>
          <w:tcPr>
            <w:tcW w:w="0" w:type="auto"/>
            <w:gridSpan w:val="4"/>
            <w:shd w:val="clear" w:color="auto" w:fill="D9E2F3" w:themeFill="accent1" w:themeFillTint="33"/>
            <w:vAlign w:val="center"/>
          </w:tcPr>
          <w:p w14:paraId="1AF2C576" w14:textId="77777777" w:rsidR="00E41386" w:rsidRPr="00EC0385" w:rsidRDefault="00E41386" w:rsidP="00C13A1D">
            <w:pPr>
              <w:rPr>
                <w:b/>
                <w:sz w:val="20"/>
                <w:szCs w:val="20"/>
              </w:rPr>
            </w:pPr>
            <w:r w:rsidRPr="00EC0385">
              <w:rPr>
                <w:b/>
                <w:sz w:val="20"/>
                <w:szCs w:val="20"/>
              </w:rPr>
              <w:t>TITLE</w:t>
            </w:r>
          </w:p>
        </w:tc>
      </w:tr>
      <w:tr w:rsidR="00E41386" w:rsidRPr="00EC0385" w14:paraId="46B19AA1" w14:textId="77777777" w:rsidTr="00C13A1D">
        <w:tc>
          <w:tcPr>
            <w:tcW w:w="0" w:type="auto"/>
            <w:vAlign w:val="center"/>
          </w:tcPr>
          <w:p w14:paraId="57194480" w14:textId="77777777" w:rsidR="00E41386" w:rsidRPr="00EC0385" w:rsidRDefault="00E41386" w:rsidP="00C13A1D">
            <w:pPr>
              <w:ind w:left="180"/>
              <w:rPr>
                <w:sz w:val="20"/>
                <w:szCs w:val="20"/>
              </w:rPr>
            </w:pPr>
            <w:r w:rsidRPr="00EC0385">
              <w:rPr>
                <w:sz w:val="20"/>
                <w:szCs w:val="20"/>
              </w:rPr>
              <w:t>Title</w:t>
            </w:r>
          </w:p>
        </w:tc>
        <w:tc>
          <w:tcPr>
            <w:tcW w:w="0" w:type="auto"/>
            <w:vAlign w:val="center"/>
          </w:tcPr>
          <w:p w14:paraId="7F65D19D" w14:textId="77777777" w:rsidR="00E41386" w:rsidRPr="00EC0385" w:rsidRDefault="00E41386" w:rsidP="00C13A1D">
            <w:pPr>
              <w:jc w:val="center"/>
              <w:rPr>
                <w:sz w:val="20"/>
                <w:szCs w:val="20"/>
              </w:rPr>
            </w:pPr>
            <w:r w:rsidRPr="00EC0385">
              <w:rPr>
                <w:sz w:val="20"/>
                <w:szCs w:val="20"/>
              </w:rPr>
              <w:t>1</w:t>
            </w:r>
          </w:p>
        </w:tc>
        <w:tc>
          <w:tcPr>
            <w:tcW w:w="0" w:type="auto"/>
            <w:vAlign w:val="center"/>
          </w:tcPr>
          <w:p w14:paraId="0027828E" w14:textId="77777777" w:rsidR="00E41386" w:rsidRPr="00EC0385" w:rsidRDefault="00E41386" w:rsidP="00C13A1D">
            <w:pPr>
              <w:rPr>
                <w:sz w:val="20"/>
                <w:szCs w:val="20"/>
              </w:rPr>
            </w:pPr>
            <w:r w:rsidRPr="00EC0385">
              <w:rPr>
                <w:sz w:val="20"/>
                <w:szCs w:val="20"/>
              </w:rPr>
              <w:t>Identify the report as a scoping review.</w:t>
            </w:r>
          </w:p>
        </w:tc>
        <w:sdt>
          <w:sdtPr>
            <w:rPr>
              <w:sz w:val="20"/>
              <w:szCs w:val="20"/>
            </w:rPr>
            <w:id w:val="-1886790070"/>
            <w:placeholder>
              <w:docPart w:val="E4A26686BC67204AAE4E1CAABD24101C"/>
            </w:placeholder>
          </w:sdtPr>
          <w:sdtContent>
            <w:tc>
              <w:tcPr>
                <w:tcW w:w="0" w:type="auto"/>
                <w:vAlign w:val="center"/>
              </w:tcPr>
              <w:p w14:paraId="06C82149" w14:textId="74B28D47" w:rsidR="00E41386" w:rsidRPr="00EC0385" w:rsidRDefault="00E41386" w:rsidP="00C13A1D">
                <w:pPr>
                  <w:rPr>
                    <w:sz w:val="20"/>
                    <w:szCs w:val="20"/>
                  </w:rPr>
                </w:pPr>
                <w:r w:rsidRPr="00EC0385">
                  <w:rPr>
                    <w:sz w:val="20"/>
                    <w:szCs w:val="20"/>
                  </w:rPr>
                  <w:t>1</w:t>
                </w:r>
              </w:p>
            </w:tc>
          </w:sdtContent>
        </w:sdt>
      </w:tr>
      <w:tr w:rsidR="00E41386" w:rsidRPr="00EC0385" w14:paraId="792F9A89" w14:textId="77777777" w:rsidTr="00C13A1D">
        <w:tc>
          <w:tcPr>
            <w:tcW w:w="0" w:type="auto"/>
            <w:gridSpan w:val="4"/>
            <w:shd w:val="clear" w:color="auto" w:fill="D9E2F3" w:themeFill="accent1" w:themeFillTint="33"/>
            <w:vAlign w:val="center"/>
          </w:tcPr>
          <w:p w14:paraId="2685E1AE" w14:textId="77777777" w:rsidR="00E41386" w:rsidRPr="00EC0385" w:rsidRDefault="00E41386" w:rsidP="00C13A1D">
            <w:pPr>
              <w:rPr>
                <w:b/>
                <w:sz w:val="20"/>
                <w:szCs w:val="20"/>
              </w:rPr>
            </w:pPr>
            <w:r w:rsidRPr="00EC0385">
              <w:rPr>
                <w:b/>
                <w:sz w:val="20"/>
                <w:szCs w:val="20"/>
              </w:rPr>
              <w:t>ABSTRACT</w:t>
            </w:r>
          </w:p>
        </w:tc>
      </w:tr>
      <w:tr w:rsidR="00E41386" w:rsidRPr="00EC0385" w14:paraId="69D0259B" w14:textId="77777777" w:rsidTr="00C13A1D">
        <w:tc>
          <w:tcPr>
            <w:tcW w:w="0" w:type="auto"/>
            <w:vAlign w:val="center"/>
          </w:tcPr>
          <w:p w14:paraId="3248812B" w14:textId="77777777" w:rsidR="00E41386" w:rsidRPr="00EC0385" w:rsidRDefault="00E41386" w:rsidP="00C13A1D">
            <w:pPr>
              <w:ind w:left="180"/>
              <w:rPr>
                <w:sz w:val="20"/>
                <w:szCs w:val="20"/>
              </w:rPr>
            </w:pPr>
            <w:r w:rsidRPr="00EC0385">
              <w:rPr>
                <w:sz w:val="20"/>
                <w:szCs w:val="20"/>
              </w:rPr>
              <w:t>Structured summary</w:t>
            </w:r>
          </w:p>
        </w:tc>
        <w:tc>
          <w:tcPr>
            <w:tcW w:w="0" w:type="auto"/>
            <w:vAlign w:val="center"/>
          </w:tcPr>
          <w:p w14:paraId="22900ACA" w14:textId="77777777" w:rsidR="00E41386" w:rsidRPr="00EC0385" w:rsidRDefault="00E41386" w:rsidP="00C13A1D">
            <w:pPr>
              <w:jc w:val="center"/>
              <w:rPr>
                <w:sz w:val="20"/>
                <w:szCs w:val="20"/>
              </w:rPr>
            </w:pPr>
            <w:r w:rsidRPr="00EC0385">
              <w:rPr>
                <w:sz w:val="20"/>
                <w:szCs w:val="20"/>
              </w:rPr>
              <w:t>2</w:t>
            </w:r>
          </w:p>
        </w:tc>
        <w:tc>
          <w:tcPr>
            <w:tcW w:w="0" w:type="auto"/>
            <w:vAlign w:val="center"/>
          </w:tcPr>
          <w:p w14:paraId="0AFABBC1" w14:textId="77777777" w:rsidR="00E41386" w:rsidRPr="00EC0385" w:rsidRDefault="00E41386" w:rsidP="00C13A1D">
            <w:pPr>
              <w:rPr>
                <w:sz w:val="20"/>
                <w:szCs w:val="20"/>
              </w:rPr>
            </w:pPr>
            <w:r w:rsidRPr="00EC0385">
              <w:rPr>
                <w:sz w:val="20"/>
                <w:szCs w:val="20"/>
              </w:rPr>
              <w:t>Provide a structured summary that includes (as applicable): background, objectives, eligibility criteria, sources of evidence, charting methods, results, and conclusions that relate to the review questions and objectives.</w:t>
            </w:r>
          </w:p>
        </w:tc>
        <w:sdt>
          <w:sdtPr>
            <w:rPr>
              <w:sz w:val="20"/>
              <w:szCs w:val="20"/>
            </w:rPr>
            <w:id w:val="1190178197"/>
            <w:placeholder>
              <w:docPart w:val="E4A26686BC67204AAE4E1CAABD24101C"/>
            </w:placeholder>
          </w:sdtPr>
          <w:sdtContent>
            <w:tc>
              <w:tcPr>
                <w:tcW w:w="0" w:type="auto"/>
                <w:vAlign w:val="center"/>
              </w:tcPr>
              <w:p w14:paraId="5001A2D2" w14:textId="1DA191E5" w:rsidR="00E41386" w:rsidRPr="00EC0385" w:rsidRDefault="00E41386" w:rsidP="00C13A1D">
                <w:pPr>
                  <w:rPr>
                    <w:sz w:val="20"/>
                    <w:szCs w:val="20"/>
                  </w:rPr>
                </w:pPr>
                <w:r w:rsidRPr="00EC0385">
                  <w:rPr>
                    <w:sz w:val="20"/>
                    <w:szCs w:val="20"/>
                  </w:rPr>
                  <w:t>2</w:t>
                </w:r>
              </w:p>
            </w:tc>
          </w:sdtContent>
        </w:sdt>
      </w:tr>
      <w:tr w:rsidR="00E41386" w:rsidRPr="00EC0385" w14:paraId="328C934C" w14:textId="77777777" w:rsidTr="00C13A1D">
        <w:tc>
          <w:tcPr>
            <w:tcW w:w="0" w:type="auto"/>
            <w:gridSpan w:val="4"/>
            <w:shd w:val="clear" w:color="auto" w:fill="D9E2F3" w:themeFill="accent1" w:themeFillTint="33"/>
            <w:vAlign w:val="center"/>
          </w:tcPr>
          <w:p w14:paraId="713FAAE9" w14:textId="77777777" w:rsidR="00E41386" w:rsidRPr="00EC0385" w:rsidRDefault="00E41386" w:rsidP="00C13A1D">
            <w:pPr>
              <w:tabs>
                <w:tab w:val="left" w:pos="1774"/>
              </w:tabs>
              <w:rPr>
                <w:b/>
                <w:sz w:val="20"/>
                <w:szCs w:val="20"/>
              </w:rPr>
            </w:pPr>
            <w:r w:rsidRPr="00EC0385">
              <w:rPr>
                <w:b/>
                <w:sz w:val="20"/>
                <w:szCs w:val="20"/>
              </w:rPr>
              <w:t>INTRODUCTION</w:t>
            </w:r>
          </w:p>
        </w:tc>
      </w:tr>
      <w:tr w:rsidR="00E41386" w:rsidRPr="00EC0385" w14:paraId="2A0FE58B" w14:textId="77777777" w:rsidTr="00C13A1D">
        <w:trPr>
          <w:trHeight w:val="530"/>
        </w:trPr>
        <w:tc>
          <w:tcPr>
            <w:tcW w:w="0" w:type="auto"/>
            <w:vAlign w:val="center"/>
          </w:tcPr>
          <w:p w14:paraId="55FB9EC1" w14:textId="77777777" w:rsidR="00E41386" w:rsidRPr="00EC0385" w:rsidRDefault="00E41386" w:rsidP="00C13A1D">
            <w:pPr>
              <w:ind w:left="180"/>
              <w:rPr>
                <w:sz w:val="20"/>
                <w:szCs w:val="20"/>
              </w:rPr>
            </w:pPr>
            <w:r w:rsidRPr="00EC0385">
              <w:rPr>
                <w:sz w:val="20"/>
                <w:szCs w:val="20"/>
              </w:rPr>
              <w:t>Rationale</w:t>
            </w:r>
          </w:p>
        </w:tc>
        <w:tc>
          <w:tcPr>
            <w:tcW w:w="0" w:type="auto"/>
            <w:vAlign w:val="center"/>
          </w:tcPr>
          <w:p w14:paraId="31062B47" w14:textId="77777777" w:rsidR="00E41386" w:rsidRPr="00EC0385" w:rsidRDefault="00E41386" w:rsidP="00C13A1D">
            <w:pPr>
              <w:jc w:val="center"/>
              <w:rPr>
                <w:sz w:val="20"/>
                <w:szCs w:val="20"/>
              </w:rPr>
            </w:pPr>
            <w:r w:rsidRPr="00EC0385">
              <w:rPr>
                <w:sz w:val="20"/>
                <w:szCs w:val="20"/>
              </w:rPr>
              <w:t>3</w:t>
            </w:r>
          </w:p>
        </w:tc>
        <w:tc>
          <w:tcPr>
            <w:tcW w:w="0" w:type="auto"/>
            <w:vAlign w:val="center"/>
          </w:tcPr>
          <w:p w14:paraId="54B7227A" w14:textId="77777777" w:rsidR="00E41386" w:rsidRPr="00EC0385" w:rsidRDefault="00E41386" w:rsidP="00C13A1D">
            <w:pPr>
              <w:rPr>
                <w:sz w:val="20"/>
                <w:szCs w:val="20"/>
              </w:rPr>
            </w:pPr>
            <w:r w:rsidRPr="00EC0385">
              <w:rPr>
                <w:sz w:val="20"/>
                <w:szCs w:val="20"/>
              </w:rPr>
              <w:t>Describe the rationale for the review in the context of what is already known. Explain why the review questions/objectives lend themselves to a scoping review approach.</w:t>
            </w:r>
          </w:p>
        </w:tc>
        <w:sdt>
          <w:sdtPr>
            <w:rPr>
              <w:sz w:val="20"/>
              <w:szCs w:val="20"/>
            </w:rPr>
            <w:id w:val="56057269"/>
            <w:placeholder>
              <w:docPart w:val="E4A26686BC67204AAE4E1CAABD24101C"/>
            </w:placeholder>
          </w:sdtPr>
          <w:sdtContent>
            <w:tc>
              <w:tcPr>
                <w:tcW w:w="0" w:type="auto"/>
                <w:vAlign w:val="center"/>
              </w:tcPr>
              <w:p w14:paraId="10B27A70" w14:textId="4D5605B1" w:rsidR="00E41386" w:rsidRPr="00EC0385" w:rsidRDefault="00E41386" w:rsidP="00C13A1D">
                <w:pPr>
                  <w:rPr>
                    <w:sz w:val="20"/>
                    <w:szCs w:val="20"/>
                  </w:rPr>
                </w:pPr>
                <w:r w:rsidRPr="00EC0385">
                  <w:rPr>
                    <w:sz w:val="20"/>
                    <w:szCs w:val="20"/>
                  </w:rPr>
                  <w:t>4</w:t>
                </w:r>
              </w:p>
            </w:tc>
          </w:sdtContent>
        </w:sdt>
      </w:tr>
      <w:tr w:rsidR="00E41386" w:rsidRPr="00EC0385" w14:paraId="709234C5" w14:textId="77777777" w:rsidTr="00C13A1D">
        <w:trPr>
          <w:trHeight w:val="800"/>
        </w:trPr>
        <w:tc>
          <w:tcPr>
            <w:tcW w:w="0" w:type="auto"/>
            <w:vAlign w:val="center"/>
          </w:tcPr>
          <w:p w14:paraId="3EE5CA95" w14:textId="77777777" w:rsidR="00E41386" w:rsidRPr="00EC0385" w:rsidRDefault="00E41386" w:rsidP="00C13A1D">
            <w:pPr>
              <w:ind w:left="180"/>
              <w:rPr>
                <w:sz w:val="20"/>
                <w:szCs w:val="20"/>
              </w:rPr>
            </w:pPr>
            <w:r w:rsidRPr="00EC0385">
              <w:rPr>
                <w:sz w:val="20"/>
                <w:szCs w:val="20"/>
              </w:rPr>
              <w:t>Objectives</w:t>
            </w:r>
          </w:p>
        </w:tc>
        <w:tc>
          <w:tcPr>
            <w:tcW w:w="0" w:type="auto"/>
            <w:vAlign w:val="center"/>
          </w:tcPr>
          <w:p w14:paraId="10997BBE" w14:textId="77777777" w:rsidR="00E41386" w:rsidRPr="00EC0385" w:rsidRDefault="00E41386" w:rsidP="00C13A1D">
            <w:pPr>
              <w:jc w:val="center"/>
              <w:rPr>
                <w:sz w:val="20"/>
                <w:szCs w:val="20"/>
              </w:rPr>
            </w:pPr>
            <w:r w:rsidRPr="00EC0385">
              <w:rPr>
                <w:sz w:val="20"/>
                <w:szCs w:val="20"/>
              </w:rPr>
              <w:t>4</w:t>
            </w:r>
          </w:p>
        </w:tc>
        <w:tc>
          <w:tcPr>
            <w:tcW w:w="0" w:type="auto"/>
            <w:vAlign w:val="center"/>
          </w:tcPr>
          <w:p w14:paraId="6B2CD1AE" w14:textId="77777777" w:rsidR="00E41386" w:rsidRPr="00EC0385" w:rsidRDefault="00E41386" w:rsidP="00C13A1D">
            <w:pPr>
              <w:rPr>
                <w:sz w:val="20"/>
                <w:szCs w:val="20"/>
              </w:rPr>
            </w:pPr>
            <w:r w:rsidRPr="00EC0385">
              <w:rPr>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sz w:val="20"/>
              <w:szCs w:val="20"/>
            </w:rPr>
            <w:id w:val="-1797599034"/>
            <w:placeholder>
              <w:docPart w:val="E4A26686BC67204AAE4E1CAABD24101C"/>
            </w:placeholder>
          </w:sdtPr>
          <w:sdtContent>
            <w:tc>
              <w:tcPr>
                <w:tcW w:w="0" w:type="auto"/>
                <w:vAlign w:val="center"/>
              </w:tcPr>
              <w:p w14:paraId="3175001D" w14:textId="64154090" w:rsidR="00E41386" w:rsidRPr="00EC0385" w:rsidRDefault="00E41386" w:rsidP="00C13A1D">
                <w:pPr>
                  <w:rPr>
                    <w:sz w:val="20"/>
                    <w:szCs w:val="20"/>
                  </w:rPr>
                </w:pPr>
                <w:r w:rsidRPr="00EC0385">
                  <w:rPr>
                    <w:sz w:val="20"/>
                    <w:szCs w:val="20"/>
                  </w:rPr>
                  <w:t>4</w:t>
                </w:r>
              </w:p>
            </w:tc>
          </w:sdtContent>
        </w:sdt>
      </w:tr>
      <w:tr w:rsidR="00E41386" w:rsidRPr="00EC0385" w14:paraId="663C36E6" w14:textId="77777777" w:rsidTr="00C13A1D">
        <w:tc>
          <w:tcPr>
            <w:tcW w:w="0" w:type="auto"/>
            <w:gridSpan w:val="4"/>
            <w:shd w:val="clear" w:color="auto" w:fill="D9E2F3" w:themeFill="accent1" w:themeFillTint="33"/>
            <w:vAlign w:val="center"/>
          </w:tcPr>
          <w:p w14:paraId="33FF5A69" w14:textId="77777777" w:rsidR="00E41386" w:rsidRPr="00EC0385" w:rsidRDefault="00E41386" w:rsidP="00C13A1D">
            <w:pPr>
              <w:rPr>
                <w:b/>
                <w:sz w:val="20"/>
                <w:szCs w:val="20"/>
              </w:rPr>
            </w:pPr>
            <w:r w:rsidRPr="00EC0385">
              <w:rPr>
                <w:b/>
                <w:sz w:val="20"/>
                <w:szCs w:val="20"/>
              </w:rPr>
              <w:t>METHODS</w:t>
            </w:r>
          </w:p>
        </w:tc>
      </w:tr>
      <w:tr w:rsidR="00E41386" w:rsidRPr="00EC0385" w14:paraId="363C12A2" w14:textId="77777777" w:rsidTr="00C13A1D">
        <w:tc>
          <w:tcPr>
            <w:tcW w:w="0" w:type="auto"/>
            <w:vAlign w:val="center"/>
          </w:tcPr>
          <w:p w14:paraId="2F12FDB5" w14:textId="77777777" w:rsidR="00E41386" w:rsidRPr="00EC0385" w:rsidRDefault="00E41386" w:rsidP="00C13A1D">
            <w:pPr>
              <w:ind w:left="180"/>
              <w:rPr>
                <w:sz w:val="20"/>
                <w:szCs w:val="20"/>
              </w:rPr>
            </w:pPr>
            <w:r w:rsidRPr="00EC0385">
              <w:rPr>
                <w:sz w:val="20"/>
                <w:szCs w:val="20"/>
              </w:rPr>
              <w:t>Protocol and registration</w:t>
            </w:r>
          </w:p>
        </w:tc>
        <w:tc>
          <w:tcPr>
            <w:tcW w:w="0" w:type="auto"/>
            <w:vAlign w:val="center"/>
          </w:tcPr>
          <w:p w14:paraId="069BCEAA" w14:textId="77777777" w:rsidR="00E41386" w:rsidRPr="00EC0385" w:rsidRDefault="00E41386" w:rsidP="00C13A1D">
            <w:pPr>
              <w:jc w:val="center"/>
              <w:rPr>
                <w:sz w:val="20"/>
                <w:szCs w:val="20"/>
              </w:rPr>
            </w:pPr>
            <w:r w:rsidRPr="00EC0385">
              <w:rPr>
                <w:sz w:val="20"/>
                <w:szCs w:val="20"/>
              </w:rPr>
              <w:t>5</w:t>
            </w:r>
          </w:p>
        </w:tc>
        <w:tc>
          <w:tcPr>
            <w:tcW w:w="0" w:type="auto"/>
            <w:vAlign w:val="center"/>
          </w:tcPr>
          <w:p w14:paraId="2254154B" w14:textId="77777777" w:rsidR="00E41386" w:rsidRPr="00EC0385" w:rsidRDefault="00E41386" w:rsidP="00C13A1D">
            <w:pPr>
              <w:rPr>
                <w:sz w:val="20"/>
                <w:szCs w:val="20"/>
              </w:rPr>
            </w:pPr>
            <w:r w:rsidRPr="00EC0385">
              <w:rPr>
                <w:sz w:val="20"/>
                <w:szCs w:val="20"/>
              </w:rPr>
              <w:t>Indicate whether a review protocol exists; state if and where it can be accessed (e.g., a Web address); and if available, provide registration information, including the registration number.</w:t>
            </w:r>
          </w:p>
        </w:tc>
        <w:sdt>
          <w:sdtPr>
            <w:rPr>
              <w:sz w:val="20"/>
              <w:szCs w:val="20"/>
            </w:rPr>
            <w:id w:val="-1888323895"/>
            <w:placeholder>
              <w:docPart w:val="E4A26686BC67204AAE4E1CAABD24101C"/>
            </w:placeholder>
          </w:sdtPr>
          <w:sdtContent>
            <w:tc>
              <w:tcPr>
                <w:tcW w:w="0" w:type="auto"/>
                <w:vAlign w:val="center"/>
              </w:tcPr>
              <w:p w14:paraId="0EC1A74E" w14:textId="5797772C" w:rsidR="00E41386" w:rsidRPr="00EC0385" w:rsidRDefault="00E41386" w:rsidP="00C13A1D">
                <w:pPr>
                  <w:rPr>
                    <w:sz w:val="20"/>
                    <w:szCs w:val="20"/>
                  </w:rPr>
                </w:pPr>
                <w:r w:rsidRPr="00EC0385">
                  <w:rPr>
                    <w:sz w:val="20"/>
                    <w:szCs w:val="20"/>
                  </w:rPr>
                  <w:t>5; Appendix 1</w:t>
                </w:r>
              </w:p>
            </w:tc>
          </w:sdtContent>
        </w:sdt>
      </w:tr>
      <w:tr w:rsidR="00E41386" w:rsidRPr="00EC0385" w14:paraId="7B95BFF1" w14:textId="77777777" w:rsidTr="00C13A1D">
        <w:tc>
          <w:tcPr>
            <w:tcW w:w="0" w:type="auto"/>
            <w:vAlign w:val="center"/>
          </w:tcPr>
          <w:p w14:paraId="39A3ACA4" w14:textId="77777777" w:rsidR="00E41386" w:rsidRPr="00EC0385" w:rsidRDefault="00E41386" w:rsidP="00C13A1D">
            <w:pPr>
              <w:ind w:left="180"/>
              <w:rPr>
                <w:sz w:val="20"/>
                <w:szCs w:val="20"/>
              </w:rPr>
            </w:pPr>
            <w:r w:rsidRPr="00EC0385">
              <w:rPr>
                <w:sz w:val="20"/>
                <w:szCs w:val="20"/>
              </w:rPr>
              <w:t>Eligibility criteria</w:t>
            </w:r>
          </w:p>
        </w:tc>
        <w:tc>
          <w:tcPr>
            <w:tcW w:w="0" w:type="auto"/>
            <w:vAlign w:val="center"/>
          </w:tcPr>
          <w:p w14:paraId="5722D69C" w14:textId="77777777" w:rsidR="00E41386" w:rsidRPr="00EC0385" w:rsidRDefault="00E41386" w:rsidP="00C13A1D">
            <w:pPr>
              <w:jc w:val="center"/>
              <w:rPr>
                <w:sz w:val="20"/>
                <w:szCs w:val="20"/>
              </w:rPr>
            </w:pPr>
            <w:r w:rsidRPr="00EC0385">
              <w:rPr>
                <w:sz w:val="20"/>
                <w:szCs w:val="20"/>
              </w:rPr>
              <w:t>6</w:t>
            </w:r>
          </w:p>
        </w:tc>
        <w:tc>
          <w:tcPr>
            <w:tcW w:w="0" w:type="auto"/>
            <w:vAlign w:val="center"/>
          </w:tcPr>
          <w:p w14:paraId="6E900000" w14:textId="77777777" w:rsidR="00E41386" w:rsidRPr="00EC0385" w:rsidRDefault="00E41386" w:rsidP="00C13A1D">
            <w:pPr>
              <w:rPr>
                <w:sz w:val="20"/>
                <w:szCs w:val="20"/>
              </w:rPr>
            </w:pPr>
            <w:r w:rsidRPr="00EC0385">
              <w:rPr>
                <w:sz w:val="20"/>
                <w:szCs w:val="20"/>
              </w:rPr>
              <w:t>Specify characteristics of the sources of evidence used as eligibility criteria (e.g., years considered, language, and publication status), and provide a rationale.</w:t>
            </w:r>
          </w:p>
        </w:tc>
        <w:sdt>
          <w:sdtPr>
            <w:rPr>
              <w:sz w:val="20"/>
              <w:szCs w:val="20"/>
            </w:rPr>
            <w:id w:val="623510431"/>
            <w:placeholder>
              <w:docPart w:val="E4A26686BC67204AAE4E1CAABD24101C"/>
            </w:placeholder>
          </w:sdtPr>
          <w:sdtContent>
            <w:tc>
              <w:tcPr>
                <w:tcW w:w="0" w:type="auto"/>
                <w:vAlign w:val="center"/>
              </w:tcPr>
              <w:p w14:paraId="255CFE55" w14:textId="6706F852" w:rsidR="00E41386" w:rsidRPr="00EC0385" w:rsidRDefault="00E41386" w:rsidP="00C13A1D">
                <w:pPr>
                  <w:rPr>
                    <w:sz w:val="20"/>
                    <w:szCs w:val="20"/>
                  </w:rPr>
                </w:pPr>
                <w:r w:rsidRPr="00EC0385">
                  <w:rPr>
                    <w:sz w:val="20"/>
                    <w:szCs w:val="20"/>
                  </w:rPr>
                  <w:t>5-6</w:t>
                </w:r>
              </w:p>
            </w:tc>
          </w:sdtContent>
        </w:sdt>
      </w:tr>
      <w:tr w:rsidR="00E41386" w:rsidRPr="00EC0385" w14:paraId="7F74AFC1" w14:textId="77777777" w:rsidTr="00C13A1D">
        <w:trPr>
          <w:trHeight w:val="260"/>
        </w:trPr>
        <w:tc>
          <w:tcPr>
            <w:tcW w:w="0" w:type="auto"/>
            <w:vAlign w:val="center"/>
          </w:tcPr>
          <w:p w14:paraId="3AF1822D" w14:textId="77777777" w:rsidR="00E41386" w:rsidRPr="00EC0385" w:rsidRDefault="00E41386" w:rsidP="00C13A1D">
            <w:pPr>
              <w:ind w:left="180"/>
              <w:rPr>
                <w:sz w:val="20"/>
                <w:szCs w:val="20"/>
              </w:rPr>
            </w:pPr>
            <w:r w:rsidRPr="00EC0385">
              <w:rPr>
                <w:sz w:val="20"/>
                <w:szCs w:val="20"/>
              </w:rPr>
              <w:t>Information sources*</w:t>
            </w:r>
          </w:p>
        </w:tc>
        <w:tc>
          <w:tcPr>
            <w:tcW w:w="0" w:type="auto"/>
            <w:vAlign w:val="center"/>
          </w:tcPr>
          <w:p w14:paraId="5E1BDB7A" w14:textId="77777777" w:rsidR="00E41386" w:rsidRPr="00EC0385" w:rsidRDefault="00E41386" w:rsidP="00C13A1D">
            <w:pPr>
              <w:jc w:val="center"/>
              <w:rPr>
                <w:sz w:val="20"/>
                <w:szCs w:val="20"/>
              </w:rPr>
            </w:pPr>
            <w:r w:rsidRPr="00EC0385">
              <w:rPr>
                <w:sz w:val="20"/>
                <w:szCs w:val="20"/>
              </w:rPr>
              <w:t>7</w:t>
            </w:r>
          </w:p>
        </w:tc>
        <w:tc>
          <w:tcPr>
            <w:tcW w:w="0" w:type="auto"/>
            <w:vAlign w:val="center"/>
          </w:tcPr>
          <w:p w14:paraId="6DBFBD12" w14:textId="77777777" w:rsidR="00E41386" w:rsidRPr="00EC0385" w:rsidRDefault="00E41386" w:rsidP="00C13A1D">
            <w:pPr>
              <w:rPr>
                <w:sz w:val="20"/>
                <w:szCs w:val="20"/>
              </w:rPr>
            </w:pPr>
            <w:r w:rsidRPr="00EC0385">
              <w:rPr>
                <w:sz w:val="20"/>
                <w:szCs w:val="20"/>
              </w:rPr>
              <w:t>Describe all information sources in the search (e.g., databases with dates of coverage and contact with authors to identify additional sources), as well as the date the most recent search was executed.</w:t>
            </w:r>
          </w:p>
        </w:tc>
        <w:sdt>
          <w:sdtPr>
            <w:rPr>
              <w:sz w:val="20"/>
              <w:szCs w:val="20"/>
            </w:rPr>
            <w:id w:val="1510949160"/>
            <w:placeholder>
              <w:docPart w:val="E4A26686BC67204AAE4E1CAABD24101C"/>
            </w:placeholder>
          </w:sdtPr>
          <w:sdtContent>
            <w:tc>
              <w:tcPr>
                <w:tcW w:w="0" w:type="auto"/>
                <w:vAlign w:val="center"/>
              </w:tcPr>
              <w:p w14:paraId="6FC54F00" w14:textId="0047A42D" w:rsidR="00E41386" w:rsidRPr="00EC0385" w:rsidRDefault="00E41386" w:rsidP="00C13A1D">
                <w:pPr>
                  <w:rPr>
                    <w:sz w:val="20"/>
                    <w:szCs w:val="20"/>
                  </w:rPr>
                </w:pPr>
                <w:r w:rsidRPr="00EC0385">
                  <w:rPr>
                    <w:sz w:val="20"/>
                    <w:szCs w:val="20"/>
                  </w:rPr>
                  <w:t>5</w:t>
                </w:r>
              </w:p>
            </w:tc>
          </w:sdtContent>
        </w:sdt>
      </w:tr>
      <w:tr w:rsidR="00E41386" w:rsidRPr="00EC0385" w14:paraId="18E52E19" w14:textId="77777777" w:rsidTr="00C13A1D">
        <w:tc>
          <w:tcPr>
            <w:tcW w:w="0" w:type="auto"/>
            <w:vAlign w:val="center"/>
          </w:tcPr>
          <w:p w14:paraId="3A876996" w14:textId="77777777" w:rsidR="00E41386" w:rsidRPr="00EC0385" w:rsidRDefault="00E41386" w:rsidP="00C13A1D">
            <w:pPr>
              <w:ind w:left="180"/>
              <w:rPr>
                <w:sz w:val="20"/>
                <w:szCs w:val="20"/>
              </w:rPr>
            </w:pPr>
            <w:r w:rsidRPr="00EC0385">
              <w:rPr>
                <w:sz w:val="20"/>
                <w:szCs w:val="20"/>
              </w:rPr>
              <w:t>Search</w:t>
            </w:r>
          </w:p>
        </w:tc>
        <w:tc>
          <w:tcPr>
            <w:tcW w:w="0" w:type="auto"/>
            <w:vAlign w:val="center"/>
          </w:tcPr>
          <w:p w14:paraId="77EA7DAD" w14:textId="77777777" w:rsidR="00E41386" w:rsidRPr="00EC0385" w:rsidRDefault="00E41386" w:rsidP="00C13A1D">
            <w:pPr>
              <w:jc w:val="center"/>
              <w:rPr>
                <w:sz w:val="20"/>
                <w:szCs w:val="20"/>
              </w:rPr>
            </w:pPr>
            <w:r w:rsidRPr="00EC0385">
              <w:rPr>
                <w:sz w:val="20"/>
                <w:szCs w:val="20"/>
              </w:rPr>
              <w:t>8</w:t>
            </w:r>
          </w:p>
        </w:tc>
        <w:tc>
          <w:tcPr>
            <w:tcW w:w="0" w:type="auto"/>
            <w:vAlign w:val="center"/>
          </w:tcPr>
          <w:p w14:paraId="79E43C0C" w14:textId="77777777" w:rsidR="00E41386" w:rsidRPr="00EC0385" w:rsidRDefault="00E41386" w:rsidP="00C13A1D">
            <w:pPr>
              <w:rPr>
                <w:sz w:val="20"/>
                <w:szCs w:val="20"/>
              </w:rPr>
            </w:pPr>
            <w:r w:rsidRPr="00EC0385">
              <w:rPr>
                <w:sz w:val="20"/>
                <w:szCs w:val="20"/>
              </w:rPr>
              <w:t>Present the full electronic search strategy for at least 1 database, including any limits used, such that it could be repeated.</w:t>
            </w:r>
          </w:p>
        </w:tc>
        <w:sdt>
          <w:sdtPr>
            <w:rPr>
              <w:sz w:val="20"/>
              <w:szCs w:val="20"/>
            </w:rPr>
            <w:id w:val="964171142"/>
            <w:placeholder>
              <w:docPart w:val="E4A26686BC67204AAE4E1CAABD24101C"/>
            </w:placeholder>
          </w:sdtPr>
          <w:sdtContent>
            <w:tc>
              <w:tcPr>
                <w:tcW w:w="0" w:type="auto"/>
                <w:vAlign w:val="center"/>
              </w:tcPr>
              <w:p w14:paraId="43E08F45" w14:textId="3D79BFD2" w:rsidR="00E41386" w:rsidRPr="00EC0385" w:rsidRDefault="00E41386" w:rsidP="00C13A1D">
                <w:pPr>
                  <w:rPr>
                    <w:sz w:val="20"/>
                    <w:szCs w:val="20"/>
                  </w:rPr>
                </w:pPr>
                <w:r w:rsidRPr="00EC0385">
                  <w:rPr>
                    <w:sz w:val="20"/>
                    <w:szCs w:val="20"/>
                  </w:rPr>
                  <w:t>5; Appendix 3</w:t>
                </w:r>
              </w:p>
            </w:tc>
          </w:sdtContent>
        </w:sdt>
      </w:tr>
      <w:tr w:rsidR="00E41386" w:rsidRPr="00EC0385" w14:paraId="75E01E0F" w14:textId="77777777" w:rsidTr="00C13A1D">
        <w:tc>
          <w:tcPr>
            <w:tcW w:w="0" w:type="auto"/>
            <w:vAlign w:val="center"/>
          </w:tcPr>
          <w:p w14:paraId="2B263B5E" w14:textId="77777777" w:rsidR="00E41386" w:rsidRPr="00EC0385" w:rsidRDefault="00E41386" w:rsidP="00C13A1D">
            <w:pPr>
              <w:ind w:left="180"/>
              <w:rPr>
                <w:sz w:val="20"/>
                <w:szCs w:val="20"/>
              </w:rPr>
            </w:pPr>
            <w:r w:rsidRPr="00EC0385">
              <w:rPr>
                <w:sz w:val="20"/>
                <w:szCs w:val="20"/>
              </w:rPr>
              <w:t>Selection of sources of evidence†</w:t>
            </w:r>
          </w:p>
        </w:tc>
        <w:tc>
          <w:tcPr>
            <w:tcW w:w="0" w:type="auto"/>
            <w:vAlign w:val="center"/>
          </w:tcPr>
          <w:p w14:paraId="74C04728" w14:textId="77777777" w:rsidR="00E41386" w:rsidRPr="00EC0385" w:rsidRDefault="00E41386" w:rsidP="00C13A1D">
            <w:pPr>
              <w:jc w:val="center"/>
              <w:rPr>
                <w:sz w:val="20"/>
                <w:szCs w:val="20"/>
              </w:rPr>
            </w:pPr>
            <w:r w:rsidRPr="00EC0385">
              <w:rPr>
                <w:sz w:val="20"/>
                <w:szCs w:val="20"/>
              </w:rPr>
              <w:t>9</w:t>
            </w:r>
          </w:p>
        </w:tc>
        <w:tc>
          <w:tcPr>
            <w:tcW w:w="0" w:type="auto"/>
            <w:vAlign w:val="center"/>
          </w:tcPr>
          <w:p w14:paraId="0F76CAB6" w14:textId="77777777" w:rsidR="00E41386" w:rsidRPr="00EC0385" w:rsidRDefault="00E41386" w:rsidP="00C13A1D">
            <w:pPr>
              <w:rPr>
                <w:sz w:val="20"/>
                <w:szCs w:val="20"/>
              </w:rPr>
            </w:pPr>
            <w:r w:rsidRPr="00EC0385">
              <w:rPr>
                <w:sz w:val="20"/>
                <w:szCs w:val="20"/>
              </w:rPr>
              <w:t>State the process for selecting sources of evidence (i.e., screening and eligibility) included in the scoping review.</w:t>
            </w:r>
          </w:p>
        </w:tc>
        <w:sdt>
          <w:sdtPr>
            <w:rPr>
              <w:sz w:val="20"/>
              <w:szCs w:val="20"/>
            </w:rPr>
            <w:id w:val="-2090377787"/>
            <w:placeholder>
              <w:docPart w:val="E4A26686BC67204AAE4E1CAABD24101C"/>
            </w:placeholder>
          </w:sdtPr>
          <w:sdtContent>
            <w:tc>
              <w:tcPr>
                <w:tcW w:w="0" w:type="auto"/>
                <w:vAlign w:val="center"/>
              </w:tcPr>
              <w:p w14:paraId="5B4B6149" w14:textId="2CFF10BD" w:rsidR="00E41386" w:rsidRPr="00EC0385" w:rsidRDefault="00E41386" w:rsidP="00C13A1D">
                <w:pPr>
                  <w:rPr>
                    <w:sz w:val="20"/>
                    <w:szCs w:val="20"/>
                  </w:rPr>
                </w:pPr>
                <w:r w:rsidRPr="00EC0385">
                  <w:rPr>
                    <w:sz w:val="20"/>
                    <w:szCs w:val="20"/>
                  </w:rPr>
                  <w:t>5-6</w:t>
                </w:r>
              </w:p>
            </w:tc>
          </w:sdtContent>
        </w:sdt>
      </w:tr>
      <w:tr w:rsidR="00E41386" w:rsidRPr="00EC0385" w14:paraId="1407D61C" w14:textId="77777777" w:rsidTr="00C13A1D">
        <w:tc>
          <w:tcPr>
            <w:tcW w:w="0" w:type="auto"/>
            <w:vAlign w:val="center"/>
          </w:tcPr>
          <w:p w14:paraId="31EE1EE9" w14:textId="77777777" w:rsidR="00E41386" w:rsidRPr="00EC0385" w:rsidRDefault="00E41386" w:rsidP="00C13A1D">
            <w:pPr>
              <w:ind w:left="180"/>
              <w:rPr>
                <w:sz w:val="20"/>
                <w:szCs w:val="20"/>
              </w:rPr>
            </w:pPr>
            <w:r w:rsidRPr="00EC0385">
              <w:rPr>
                <w:sz w:val="20"/>
                <w:szCs w:val="20"/>
              </w:rPr>
              <w:t>Data charting process‡</w:t>
            </w:r>
          </w:p>
        </w:tc>
        <w:tc>
          <w:tcPr>
            <w:tcW w:w="0" w:type="auto"/>
            <w:vAlign w:val="center"/>
          </w:tcPr>
          <w:p w14:paraId="1724950F" w14:textId="77777777" w:rsidR="00E41386" w:rsidRPr="00EC0385" w:rsidRDefault="00E41386" w:rsidP="00C13A1D">
            <w:pPr>
              <w:jc w:val="center"/>
              <w:rPr>
                <w:sz w:val="20"/>
                <w:szCs w:val="20"/>
              </w:rPr>
            </w:pPr>
            <w:r w:rsidRPr="00EC0385">
              <w:rPr>
                <w:sz w:val="20"/>
                <w:szCs w:val="20"/>
              </w:rPr>
              <w:t>10</w:t>
            </w:r>
          </w:p>
        </w:tc>
        <w:tc>
          <w:tcPr>
            <w:tcW w:w="0" w:type="auto"/>
            <w:vAlign w:val="center"/>
          </w:tcPr>
          <w:p w14:paraId="71770DB4" w14:textId="77777777" w:rsidR="00E41386" w:rsidRPr="00EC0385" w:rsidRDefault="00E41386" w:rsidP="00C13A1D">
            <w:pPr>
              <w:rPr>
                <w:sz w:val="20"/>
                <w:szCs w:val="20"/>
              </w:rPr>
            </w:pPr>
            <w:r w:rsidRPr="00EC0385">
              <w:rPr>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sz w:val="20"/>
              <w:szCs w:val="20"/>
            </w:rPr>
            <w:id w:val="1943252725"/>
            <w:placeholder>
              <w:docPart w:val="E4A26686BC67204AAE4E1CAABD24101C"/>
            </w:placeholder>
          </w:sdtPr>
          <w:sdtContent>
            <w:tc>
              <w:tcPr>
                <w:tcW w:w="0" w:type="auto"/>
                <w:vAlign w:val="center"/>
              </w:tcPr>
              <w:p w14:paraId="7F55A780" w14:textId="1AD9A63F" w:rsidR="00E41386" w:rsidRPr="00EC0385" w:rsidRDefault="00E41386" w:rsidP="00C13A1D">
                <w:pPr>
                  <w:rPr>
                    <w:sz w:val="20"/>
                    <w:szCs w:val="20"/>
                  </w:rPr>
                </w:pPr>
                <w:r w:rsidRPr="00EC0385">
                  <w:rPr>
                    <w:sz w:val="20"/>
                    <w:szCs w:val="20"/>
                  </w:rPr>
                  <w:t>6</w:t>
                </w:r>
              </w:p>
            </w:tc>
          </w:sdtContent>
        </w:sdt>
      </w:tr>
      <w:tr w:rsidR="00E41386" w:rsidRPr="00EC0385" w14:paraId="4C4CFC81" w14:textId="77777777" w:rsidTr="00C13A1D">
        <w:trPr>
          <w:trHeight w:val="260"/>
        </w:trPr>
        <w:tc>
          <w:tcPr>
            <w:tcW w:w="0" w:type="auto"/>
            <w:vAlign w:val="center"/>
          </w:tcPr>
          <w:p w14:paraId="0BADA659" w14:textId="77777777" w:rsidR="00E41386" w:rsidRPr="00EC0385" w:rsidRDefault="00E41386" w:rsidP="00C13A1D">
            <w:pPr>
              <w:ind w:left="180"/>
              <w:rPr>
                <w:sz w:val="20"/>
                <w:szCs w:val="20"/>
              </w:rPr>
            </w:pPr>
            <w:r w:rsidRPr="00EC0385">
              <w:rPr>
                <w:sz w:val="20"/>
                <w:szCs w:val="20"/>
              </w:rPr>
              <w:t>Data items</w:t>
            </w:r>
          </w:p>
        </w:tc>
        <w:tc>
          <w:tcPr>
            <w:tcW w:w="0" w:type="auto"/>
            <w:vAlign w:val="center"/>
          </w:tcPr>
          <w:p w14:paraId="1FD36453" w14:textId="77777777" w:rsidR="00E41386" w:rsidRPr="00EC0385" w:rsidRDefault="00E41386" w:rsidP="00C13A1D">
            <w:pPr>
              <w:jc w:val="center"/>
              <w:rPr>
                <w:sz w:val="20"/>
                <w:szCs w:val="20"/>
              </w:rPr>
            </w:pPr>
            <w:r w:rsidRPr="00EC0385">
              <w:rPr>
                <w:sz w:val="20"/>
                <w:szCs w:val="20"/>
              </w:rPr>
              <w:t>11</w:t>
            </w:r>
          </w:p>
        </w:tc>
        <w:tc>
          <w:tcPr>
            <w:tcW w:w="0" w:type="auto"/>
            <w:vAlign w:val="center"/>
          </w:tcPr>
          <w:p w14:paraId="0BBC7C47" w14:textId="77777777" w:rsidR="00E41386" w:rsidRPr="00EC0385" w:rsidRDefault="00E41386" w:rsidP="00C13A1D">
            <w:pPr>
              <w:rPr>
                <w:sz w:val="20"/>
                <w:szCs w:val="20"/>
              </w:rPr>
            </w:pPr>
            <w:r w:rsidRPr="00EC0385">
              <w:rPr>
                <w:sz w:val="20"/>
                <w:szCs w:val="20"/>
              </w:rPr>
              <w:t>List and define all variables for which data were sought and any assumptions and simplifications made.</w:t>
            </w:r>
          </w:p>
        </w:tc>
        <w:sdt>
          <w:sdtPr>
            <w:rPr>
              <w:sz w:val="20"/>
              <w:szCs w:val="20"/>
            </w:rPr>
            <w:id w:val="667444934"/>
            <w:placeholder>
              <w:docPart w:val="E4A26686BC67204AAE4E1CAABD24101C"/>
            </w:placeholder>
          </w:sdtPr>
          <w:sdtContent>
            <w:tc>
              <w:tcPr>
                <w:tcW w:w="0" w:type="auto"/>
                <w:vAlign w:val="center"/>
              </w:tcPr>
              <w:p w14:paraId="58F86524" w14:textId="76ED890A" w:rsidR="00E41386" w:rsidRPr="00EC0385" w:rsidRDefault="00E41386" w:rsidP="00C13A1D">
                <w:pPr>
                  <w:rPr>
                    <w:sz w:val="20"/>
                    <w:szCs w:val="20"/>
                  </w:rPr>
                </w:pPr>
                <w:r w:rsidRPr="00EC0385">
                  <w:rPr>
                    <w:sz w:val="20"/>
                    <w:szCs w:val="20"/>
                  </w:rPr>
                  <w:t>6</w:t>
                </w:r>
              </w:p>
            </w:tc>
          </w:sdtContent>
        </w:sdt>
      </w:tr>
      <w:tr w:rsidR="00E41386" w:rsidRPr="00EC0385" w14:paraId="409C994F" w14:textId="77777777" w:rsidTr="00C13A1D">
        <w:tc>
          <w:tcPr>
            <w:tcW w:w="0" w:type="auto"/>
            <w:vAlign w:val="center"/>
          </w:tcPr>
          <w:p w14:paraId="407FC651" w14:textId="77777777" w:rsidR="00E41386" w:rsidRPr="00EC0385" w:rsidRDefault="00E41386" w:rsidP="00C13A1D">
            <w:pPr>
              <w:ind w:left="180"/>
              <w:rPr>
                <w:sz w:val="20"/>
                <w:szCs w:val="20"/>
              </w:rPr>
            </w:pPr>
            <w:r w:rsidRPr="00EC0385">
              <w:rPr>
                <w:sz w:val="20"/>
                <w:szCs w:val="20"/>
              </w:rPr>
              <w:t>Critical appraisal of individual sources of evidence§</w:t>
            </w:r>
          </w:p>
        </w:tc>
        <w:tc>
          <w:tcPr>
            <w:tcW w:w="0" w:type="auto"/>
            <w:vAlign w:val="center"/>
          </w:tcPr>
          <w:p w14:paraId="00E7E905" w14:textId="77777777" w:rsidR="00E41386" w:rsidRPr="00EC0385" w:rsidRDefault="00E41386" w:rsidP="00C13A1D">
            <w:pPr>
              <w:jc w:val="center"/>
              <w:rPr>
                <w:sz w:val="20"/>
                <w:szCs w:val="20"/>
              </w:rPr>
            </w:pPr>
            <w:r w:rsidRPr="00EC0385">
              <w:rPr>
                <w:sz w:val="20"/>
                <w:szCs w:val="20"/>
              </w:rPr>
              <w:t>12</w:t>
            </w:r>
          </w:p>
        </w:tc>
        <w:tc>
          <w:tcPr>
            <w:tcW w:w="0" w:type="auto"/>
            <w:vAlign w:val="center"/>
          </w:tcPr>
          <w:p w14:paraId="5BE32541" w14:textId="77777777" w:rsidR="00E41386" w:rsidRPr="00EC0385" w:rsidRDefault="00E41386" w:rsidP="00C13A1D">
            <w:pPr>
              <w:rPr>
                <w:sz w:val="20"/>
                <w:szCs w:val="20"/>
              </w:rPr>
            </w:pPr>
            <w:r w:rsidRPr="00EC0385">
              <w:rPr>
                <w:sz w:val="20"/>
                <w:szCs w:val="20"/>
              </w:rPr>
              <w:t>If done, provide a rationale for conducting a critical appraisal of included sources of evidence; describe the methods used and how this information was used in any data synthesis (if appropriate).</w:t>
            </w:r>
          </w:p>
        </w:tc>
        <w:sdt>
          <w:sdtPr>
            <w:rPr>
              <w:sz w:val="20"/>
              <w:szCs w:val="20"/>
            </w:rPr>
            <w:id w:val="-336618198"/>
            <w:placeholder>
              <w:docPart w:val="E4A26686BC67204AAE4E1CAABD24101C"/>
            </w:placeholder>
          </w:sdtPr>
          <w:sdtContent>
            <w:tc>
              <w:tcPr>
                <w:tcW w:w="0" w:type="auto"/>
                <w:vAlign w:val="center"/>
              </w:tcPr>
              <w:p w14:paraId="3419108C" w14:textId="5DD57F7A" w:rsidR="00E41386" w:rsidRPr="00EC0385" w:rsidRDefault="00847A7E" w:rsidP="00C13A1D">
                <w:pPr>
                  <w:rPr>
                    <w:sz w:val="20"/>
                    <w:szCs w:val="20"/>
                  </w:rPr>
                </w:pPr>
                <w:r>
                  <w:rPr>
                    <w:sz w:val="20"/>
                    <w:szCs w:val="20"/>
                  </w:rPr>
                  <w:t>NA</w:t>
                </w:r>
              </w:p>
            </w:tc>
          </w:sdtContent>
        </w:sdt>
      </w:tr>
      <w:tr w:rsidR="00E41386" w:rsidRPr="00EC0385" w14:paraId="1F4628F1" w14:textId="77777777" w:rsidTr="00C13A1D">
        <w:tc>
          <w:tcPr>
            <w:tcW w:w="0" w:type="auto"/>
            <w:vAlign w:val="center"/>
          </w:tcPr>
          <w:p w14:paraId="52B24C5B" w14:textId="77777777" w:rsidR="00E41386" w:rsidRPr="00EC0385" w:rsidRDefault="00E41386" w:rsidP="00C13A1D">
            <w:pPr>
              <w:ind w:left="180"/>
              <w:rPr>
                <w:sz w:val="20"/>
                <w:szCs w:val="20"/>
              </w:rPr>
            </w:pPr>
            <w:r w:rsidRPr="00EC0385">
              <w:rPr>
                <w:sz w:val="20"/>
                <w:szCs w:val="20"/>
              </w:rPr>
              <w:t>Synthesis of results</w:t>
            </w:r>
          </w:p>
        </w:tc>
        <w:tc>
          <w:tcPr>
            <w:tcW w:w="0" w:type="auto"/>
            <w:vAlign w:val="center"/>
          </w:tcPr>
          <w:p w14:paraId="1D28250A" w14:textId="77777777" w:rsidR="00E41386" w:rsidRPr="00EC0385" w:rsidRDefault="00E41386" w:rsidP="00C13A1D">
            <w:pPr>
              <w:jc w:val="center"/>
              <w:rPr>
                <w:sz w:val="20"/>
                <w:szCs w:val="20"/>
              </w:rPr>
            </w:pPr>
            <w:r w:rsidRPr="00EC0385">
              <w:rPr>
                <w:sz w:val="20"/>
                <w:szCs w:val="20"/>
              </w:rPr>
              <w:t>13</w:t>
            </w:r>
          </w:p>
        </w:tc>
        <w:tc>
          <w:tcPr>
            <w:tcW w:w="0" w:type="auto"/>
            <w:vAlign w:val="center"/>
          </w:tcPr>
          <w:p w14:paraId="2821AC47" w14:textId="77777777" w:rsidR="00E41386" w:rsidRPr="00EC0385" w:rsidRDefault="00E41386" w:rsidP="00C13A1D">
            <w:pPr>
              <w:rPr>
                <w:sz w:val="20"/>
                <w:szCs w:val="20"/>
              </w:rPr>
            </w:pPr>
            <w:r w:rsidRPr="00EC0385">
              <w:rPr>
                <w:sz w:val="20"/>
                <w:szCs w:val="20"/>
              </w:rPr>
              <w:t>Describe the methods of handling and summarizing the data that were charted.</w:t>
            </w:r>
          </w:p>
        </w:tc>
        <w:sdt>
          <w:sdtPr>
            <w:rPr>
              <w:sz w:val="20"/>
              <w:szCs w:val="20"/>
            </w:rPr>
            <w:id w:val="1751841620"/>
            <w:placeholder>
              <w:docPart w:val="E4A26686BC67204AAE4E1CAABD24101C"/>
            </w:placeholder>
          </w:sdtPr>
          <w:sdtContent>
            <w:tc>
              <w:tcPr>
                <w:tcW w:w="0" w:type="auto"/>
                <w:vAlign w:val="center"/>
              </w:tcPr>
              <w:p w14:paraId="2EDAE9C0" w14:textId="51C3D8FE" w:rsidR="00E41386" w:rsidRPr="00EC0385" w:rsidRDefault="00E41386" w:rsidP="00C13A1D">
                <w:pPr>
                  <w:rPr>
                    <w:sz w:val="20"/>
                    <w:szCs w:val="20"/>
                  </w:rPr>
                </w:pPr>
                <w:r w:rsidRPr="00EC0385">
                  <w:rPr>
                    <w:sz w:val="20"/>
                    <w:szCs w:val="20"/>
                  </w:rPr>
                  <w:t>6</w:t>
                </w:r>
              </w:p>
            </w:tc>
          </w:sdtContent>
        </w:sdt>
      </w:tr>
      <w:tr w:rsidR="00E41386" w:rsidRPr="00EC0385" w14:paraId="70CE40C6" w14:textId="77777777" w:rsidTr="00C13A1D">
        <w:tc>
          <w:tcPr>
            <w:tcW w:w="0" w:type="auto"/>
            <w:gridSpan w:val="4"/>
            <w:shd w:val="clear" w:color="auto" w:fill="D9E2F3" w:themeFill="accent1" w:themeFillTint="33"/>
            <w:vAlign w:val="center"/>
          </w:tcPr>
          <w:p w14:paraId="619D763F" w14:textId="77777777" w:rsidR="00E41386" w:rsidRPr="00EC0385" w:rsidRDefault="00E41386" w:rsidP="00C13A1D">
            <w:pPr>
              <w:rPr>
                <w:b/>
                <w:sz w:val="20"/>
                <w:szCs w:val="20"/>
              </w:rPr>
            </w:pPr>
            <w:r w:rsidRPr="00EC0385">
              <w:rPr>
                <w:b/>
                <w:sz w:val="20"/>
                <w:szCs w:val="20"/>
              </w:rPr>
              <w:t>RESULTS</w:t>
            </w:r>
          </w:p>
        </w:tc>
      </w:tr>
      <w:tr w:rsidR="00E41386" w:rsidRPr="00EC0385" w14:paraId="6612765E" w14:textId="77777777" w:rsidTr="00C13A1D">
        <w:tc>
          <w:tcPr>
            <w:tcW w:w="0" w:type="auto"/>
            <w:vAlign w:val="center"/>
          </w:tcPr>
          <w:p w14:paraId="3397EFBB" w14:textId="77777777" w:rsidR="00E41386" w:rsidRPr="00EC0385" w:rsidRDefault="00E41386" w:rsidP="00C13A1D">
            <w:pPr>
              <w:ind w:left="180"/>
              <w:rPr>
                <w:sz w:val="20"/>
                <w:szCs w:val="20"/>
              </w:rPr>
            </w:pPr>
            <w:r w:rsidRPr="00EC0385">
              <w:rPr>
                <w:sz w:val="20"/>
                <w:szCs w:val="20"/>
              </w:rPr>
              <w:lastRenderedPageBreak/>
              <w:t>Selection of sources of evidence</w:t>
            </w:r>
          </w:p>
        </w:tc>
        <w:tc>
          <w:tcPr>
            <w:tcW w:w="0" w:type="auto"/>
            <w:vAlign w:val="center"/>
          </w:tcPr>
          <w:p w14:paraId="66D49FE3" w14:textId="77777777" w:rsidR="00E41386" w:rsidRPr="00EC0385" w:rsidRDefault="00E41386" w:rsidP="00C13A1D">
            <w:pPr>
              <w:jc w:val="center"/>
              <w:rPr>
                <w:sz w:val="20"/>
                <w:szCs w:val="20"/>
              </w:rPr>
            </w:pPr>
            <w:r w:rsidRPr="00EC0385">
              <w:rPr>
                <w:sz w:val="20"/>
                <w:szCs w:val="20"/>
              </w:rPr>
              <w:t>14</w:t>
            </w:r>
          </w:p>
        </w:tc>
        <w:tc>
          <w:tcPr>
            <w:tcW w:w="0" w:type="auto"/>
            <w:vAlign w:val="center"/>
          </w:tcPr>
          <w:p w14:paraId="0606C832" w14:textId="77777777" w:rsidR="00E41386" w:rsidRPr="00EC0385" w:rsidRDefault="00E41386" w:rsidP="00C13A1D">
            <w:pPr>
              <w:rPr>
                <w:sz w:val="20"/>
                <w:szCs w:val="20"/>
              </w:rPr>
            </w:pPr>
            <w:r w:rsidRPr="00EC0385">
              <w:rPr>
                <w:sz w:val="20"/>
                <w:szCs w:val="20"/>
              </w:rPr>
              <w:t>Give numbers of sources of evidence screened, assessed for eligibility, and included in the review, with reasons for exclusions at each stage, ideally using a flow diagram.</w:t>
            </w:r>
          </w:p>
        </w:tc>
        <w:sdt>
          <w:sdtPr>
            <w:rPr>
              <w:sz w:val="20"/>
              <w:szCs w:val="20"/>
            </w:rPr>
            <w:id w:val="-83771692"/>
            <w:placeholder>
              <w:docPart w:val="E4A26686BC67204AAE4E1CAABD24101C"/>
            </w:placeholder>
          </w:sdtPr>
          <w:sdtContent>
            <w:tc>
              <w:tcPr>
                <w:tcW w:w="0" w:type="auto"/>
                <w:vAlign w:val="center"/>
              </w:tcPr>
              <w:p w14:paraId="4D3ADBE3" w14:textId="4153A38B" w:rsidR="00E41386" w:rsidRPr="00EC0385" w:rsidRDefault="00F648EA" w:rsidP="00C13A1D">
                <w:pPr>
                  <w:rPr>
                    <w:sz w:val="20"/>
                    <w:szCs w:val="20"/>
                  </w:rPr>
                </w:pPr>
                <w:r w:rsidRPr="00EC0385">
                  <w:rPr>
                    <w:sz w:val="20"/>
                    <w:szCs w:val="20"/>
                  </w:rPr>
                  <w:t>7; Figure 1</w:t>
                </w:r>
              </w:p>
            </w:tc>
          </w:sdtContent>
        </w:sdt>
      </w:tr>
      <w:tr w:rsidR="00E41386" w:rsidRPr="00EC0385" w14:paraId="1296E1AE" w14:textId="77777777" w:rsidTr="00C13A1D">
        <w:tc>
          <w:tcPr>
            <w:tcW w:w="0" w:type="auto"/>
            <w:vAlign w:val="center"/>
          </w:tcPr>
          <w:p w14:paraId="6D53EB5B" w14:textId="77777777" w:rsidR="00E41386" w:rsidRPr="00EC0385" w:rsidRDefault="00E41386" w:rsidP="00C13A1D">
            <w:pPr>
              <w:ind w:left="180"/>
              <w:rPr>
                <w:sz w:val="20"/>
                <w:szCs w:val="20"/>
              </w:rPr>
            </w:pPr>
            <w:r w:rsidRPr="00EC0385">
              <w:rPr>
                <w:sz w:val="20"/>
                <w:szCs w:val="20"/>
              </w:rPr>
              <w:t>Characteristics of sources of evidence</w:t>
            </w:r>
          </w:p>
        </w:tc>
        <w:tc>
          <w:tcPr>
            <w:tcW w:w="0" w:type="auto"/>
            <w:vAlign w:val="center"/>
          </w:tcPr>
          <w:p w14:paraId="477901E3" w14:textId="77777777" w:rsidR="00E41386" w:rsidRPr="00EC0385" w:rsidRDefault="00E41386" w:rsidP="00C13A1D">
            <w:pPr>
              <w:jc w:val="center"/>
              <w:rPr>
                <w:sz w:val="20"/>
                <w:szCs w:val="20"/>
              </w:rPr>
            </w:pPr>
            <w:r w:rsidRPr="00EC0385">
              <w:rPr>
                <w:sz w:val="20"/>
                <w:szCs w:val="20"/>
              </w:rPr>
              <w:t>15</w:t>
            </w:r>
          </w:p>
        </w:tc>
        <w:tc>
          <w:tcPr>
            <w:tcW w:w="0" w:type="auto"/>
            <w:vAlign w:val="center"/>
          </w:tcPr>
          <w:p w14:paraId="084A36D0" w14:textId="77777777" w:rsidR="00E41386" w:rsidRPr="00EC0385" w:rsidRDefault="00E41386" w:rsidP="00C13A1D">
            <w:pPr>
              <w:rPr>
                <w:sz w:val="20"/>
                <w:szCs w:val="20"/>
              </w:rPr>
            </w:pPr>
            <w:r w:rsidRPr="00EC0385">
              <w:rPr>
                <w:sz w:val="20"/>
                <w:szCs w:val="20"/>
              </w:rPr>
              <w:t>For each source of evidence, present characteristics for which data were charted and provide the citations.</w:t>
            </w:r>
          </w:p>
        </w:tc>
        <w:sdt>
          <w:sdtPr>
            <w:rPr>
              <w:sz w:val="20"/>
              <w:szCs w:val="20"/>
            </w:rPr>
            <w:id w:val="-137040765"/>
            <w:placeholder>
              <w:docPart w:val="E4A26686BC67204AAE4E1CAABD24101C"/>
            </w:placeholder>
          </w:sdtPr>
          <w:sdtContent>
            <w:tc>
              <w:tcPr>
                <w:tcW w:w="0" w:type="auto"/>
                <w:vAlign w:val="center"/>
              </w:tcPr>
              <w:p w14:paraId="222578C5" w14:textId="445EB4DC" w:rsidR="00E41386" w:rsidRPr="00EC0385" w:rsidRDefault="00F648EA" w:rsidP="00C13A1D">
                <w:pPr>
                  <w:rPr>
                    <w:sz w:val="20"/>
                    <w:szCs w:val="20"/>
                  </w:rPr>
                </w:pPr>
                <w:r w:rsidRPr="00EC0385">
                  <w:rPr>
                    <w:sz w:val="20"/>
                    <w:szCs w:val="20"/>
                  </w:rPr>
                  <w:t>Appendix 4:6</w:t>
                </w:r>
              </w:p>
            </w:tc>
          </w:sdtContent>
        </w:sdt>
      </w:tr>
      <w:tr w:rsidR="00E41386" w:rsidRPr="00EC0385" w14:paraId="7DA7956A" w14:textId="77777777" w:rsidTr="00C13A1D">
        <w:tc>
          <w:tcPr>
            <w:tcW w:w="0" w:type="auto"/>
            <w:vAlign w:val="center"/>
          </w:tcPr>
          <w:p w14:paraId="415C87F5" w14:textId="77777777" w:rsidR="00E41386" w:rsidRPr="00EC0385" w:rsidRDefault="00E41386" w:rsidP="00C13A1D">
            <w:pPr>
              <w:ind w:left="180"/>
              <w:rPr>
                <w:sz w:val="20"/>
                <w:szCs w:val="20"/>
              </w:rPr>
            </w:pPr>
            <w:r w:rsidRPr="00EC0385">
              <w:rPr>
                <w:sz w:val="20"/>
                <w:szCs w:val="20"/>
              </w:rPr>
              <w:t>Critical appraisal within sources of evidence</w:t>
            </w:r>
          </w:p>
        </w:tc>
        <w:tc>
          <w:tcPr>
            <w:tcW w:w="0" w:type="auto"/>
            <w:vAlign w:val="center"/>
          </w:tcPr>
          <w:p w14:paraId="15D8A13E" w14:textId="77777777" w:rsidR="00E41386" w:rsidRPr="00EC0385" w:rsidRDefault="00E41386" w:rsidP="00C13A1D">
            <w:pPr>
              <w:jc w:val="center"/>
              <w:rPr>
                <w:sz w:val="20"/>
                <w:szCs w:val="20"/>
              </w:rPr>
            </w:pPr>
            <w:r w:rsidRPr="00EC0385">
              <w:rPr>
                <w:sz w:val="20"/>
                <w:szCs w:val="20"/>
              </w:rPr>
              <w:t>16</w:t>
            </w:r>
          </w:p>
        </w:tc>
        <w:tc>
          <w:tcPr>
            <w:tcW w:w="0" w:type="auto"/>
            <w:vAlign w:val="center"/>
          </w:tcPr>
          <w:p w14:paraId="32AE75D5" w14:textId="77777777" w:rsidR="00E41386" w:rsidRPr="00EC0385" w:rsidRDefault="00E41386" w:rsidP="00C13A1D">
            <w:pPr>
              <w:rPr>
                <w:sz w:val="20"/>
                <w:szCs w:val="20"/>
              </w:rPr>
            </w:pPr>
            <w:r w:rsidRPr="00EC0385">
              <w:rPr>
                <w:sz w:val="20"/>
                <w:szCs w:val="20"/>
              </w:rPr>
              <w:t>If done, present data on critical appraisal of included sources of evidence (see item 12).</w:t>
            </w:r>
          </w:p>
        </w:tc>
        <w:sdt>
          <w:sdtPr>
            <w:rPr>
              <w:sz w:val="20"/>
              <w:szCs w:val="20"/>
            </w:rPr>
            <w:id w:val="945268124"/>
            <w:placeholder>
              <w:docPart w:val="E4A26686BC67204AAE4E1CAABD24101C"/>
            </w:placeholder>
          </w:sdtPr>
          <w:sdtContent>
            <w:tc>
              <w:tcPr>
                <w:tcW w:w="0" w:type="auto"/>
                <w:vAlign w:val="center"/>
              </w:tcPr>
              <w:p w14:paraId="69EB2998" w14:textId="4902B492" w:rsidR="00E41386" w:rsidRPr="00EC0385" w:rsidRDefault="00847A7E" w:rsidP="00C13A1D">
                <w:pPr>
                  <w:rPr>
                    <w:sz w:val="20"/>
                    <w:szCs w:val="20"/>
                  </w:rPr>
                </w:pPr>
                <w:r>
                  <w:rPr>
                    <w:sz w:val="20"/>
                    <w:szCs w:val="20"/>
                  </w:rPr>
                  <w:t>NA</w:t>
                </w:r>
              </w:p>
            </w:tc>
          </w:sdtContent>
        </w:sdt>
      </w:tr>
      <w:tr w:rsidR="00E41386" w:rsidRPr="00EC0385" w14:paraId="2247F8EB" w14:textId="77777777" w:rsidTr="00C13A1D">
        <w:tc>
          <w:tcPr>
            <w:tcW w:w="0" w:type="auto"/>
            <w:vAlign w:val="center"/>
          </w:tcPr>
          <w:p w14:paraId="211C049D" w14:textId="77777777" w:rsidR="00E41386" w:rsidRPr="00EC0385" w:rsidRDefault="00E41386" w:rsidP="00C13A1D">
            <w:pPr>
              <w:ind w:left="180"/>
              <w:rPr>
                <w:sz w:val="20"/>
                <w:szCs w:val="20"/>
              </w:rPr>
            </w:pPr>
            <w:r w:rsidRPr="00EC0385">
              <w:rPr>
                <w:sz w:val="20"/>
                <w:szCs w:val="20"/>
              </w:rPr>
              <w:t>Results of individual sources of evidence</w:t>
            </w:r>
          </w:p>
        </w:tc>
        <w:tc>
          <w:tcPr>
            <w:tcW w:w="0" w:type="auto"/>
            <w:vAlign w:val="center"/>
          </w:tcPr>
          <w:p w14:paraId="4AE9AD50" w14:textId="77777777" w:rsidR="00E41386" w:rsidRPr="00EC0385" w:rsidRDefault="00E41386" w:rsidP="00C13A1D">
            <w:pPr>
              <w:jc w:val="center"/>
              <w:rPr>
                <w:sz w:val="20"/>
                <w:szCs w:val="20"/>
              </w:rPr>
            </w:pPr>
            <w:r w:rsidRPr="00EC0385">
              <w:rPr>
                <w:sz w:val="20"/>
                <w:szCs w:val="20"/>
              </w:rPr>
              <w:t>17</w:t>
            </w:r>
          </w:p>
        </w:tc>
        <w:tc>
          <w:tcPr>
            <w:tcW w:w="0" w:type="auto"/>
            <w:vAlign w:val="center"/>
          </w:tcPr>
          <w:p w14:paraId="01AAAB56" w14:textId="77777777" w:rsidR="00E41386" w:rsidRPr="00EC0385" w:rsidRDefault="00E41386" w:rsidP="00C13A1D">
            <w:pPr>
              <w:rPr>
                <w:sz w:val="20"/>
                <w:szCs w:val="20"/>
              </w:rPr>
            </w:pPr>
            <w:r w:rsidRPr="00EC0385">
              <w:rPr>
                <w:sz w:val="20"/>
                <w:szCs w:val="20"/>
              </w:rPr>
              <w:t>For each included source of evidence, present the relevant data that were charted that relate to the review questions and objectives.</w:t>
            </w:r>
          </w:p>
        </w:tc>
        <w:sdt>
          <w:sdtPr>
            <w:rPr>
              <w:sz w:val="20"/>
              <w:szCs w:val="20"/>
            </w:rPr>
            <w:id w:val="-1628242984"/>
            <w:placeholder>
              <w:docPart w:val="E4A26686BC67204AAE4E1CAABD24101C"/>
            </w:placeholder>
          </w:sdtPr>
          <w:sdtContent>
            <w:tc>
              <w:tcPr>
                <w:tcW w:w="0" w:type="auto"/>
                <w:vAlign w:val="center"/>
              </w:tcPr>
              <w:p w14:paraId="0B7BAA7B" w14:textId="13216A9D" w:rsidR="00E41386" w:rsidRPr="00EC0385" w:rsidRDefault="00F648EA" w:rsidP="00C13A1D">
                <w:pPr>
                  <w:rPr>
                    <w:sz w:val="20"/>
                    <w:szCs w:val="20"/>
                  </w:rPr>
                </w:pPr>
                <w:r w:rsidRPr="00EC0385">
                  <w:rPr>
                    <w:sz w:val="20"/>
                    <w:szCs w:val="20"/>
                  </w:rPr>
                  <w:t>7-18; Appendix 4:6</w:t>
                </w:r>
              </w:p>
            </w:tc>
          </w:sdtContent>
        </w:sdt>
      </w:tr>
      <w:tr w:rsidR="00E41386" w:rsidRPr="00EC0385" w14:paraId="6451307C" w14:textId="77777777" w:rsidTr="00C13A1D">
        <w:tc>
          <w:tcPr>
            <w:tcW w:w="0" w:type="auto"/>
            <w:vAlign w:val="center"/>
          </w:tcPr>
          <w:p w14:paraId="3E251DBD" w14:textId="77777777" w:rsidR="00E41386" w:rsidRPr="00EC0385" w:rsidRDefault="00E41386" w:rsidP="00C13A1D">
            <w:pPr>
              <w:ind w:left="180"/>
              <w:rPr>
                <w:sz w:val="20"/>
                <w:szCs w:val="20"/>
              </w:rPr>
            </w:pPr>
            <w:r w:rsidRPr="00EC0385">
              <w:rPr>
                <w:sz w:val="20"/>
                <w:szCs w:val="20"/>
              </w:rPr>
              <w:t>Synthesis of results</w:t>
            </w:r>
          </w:p>
        </w:tc>
        <w:tc>
          <w:tcPr>
            <w:tcW w:w="0" w:type="auto"/>
            <w:vAlign w:val="center"/>
          </w:tcPr>
          <w:p w14:paraId="30F2A61A" w14:textId="77777777" w:rsidR="00E41386" w:rsidRPr="00EC0385" w:rsidRDefault="00E41386" w:rsidP="00C13A1D">
            <w:pPr>
              <w:jc w:val="center"/>
              <w:rPr>
                <w:sz w:val="20"/>
                <w:szCs w:val="20"/>
              </w:rPr>
            </w:pPr>
            <w:r w:rsidRPr="00EC0385">
              <w:rPr>
                <w:sz w:val="20"/>
                <w:szCs w:val="20"/>
              </w:rPr>
              <w:t>18</w:t>
            </w:r>
          </w:p>
        </w:tc>
        <w:tc>
          <w:tcPr>
            <w:tcW w:w="0" w:type="auto"/>
            <w:vAlign w:val="center"/>
          </w:tcPr>
          <w:p w14:paraId="67DB0BB5" w14:textId="77777777" w:rsidR="00E41386" w:rsidRPr="00EC0385" w:rsidRDefault="00E41386" w:rsidP="00C13A1D">
            <w:pPr>
              <w:rPr>
                <w:sz w:val="20"/>
                <w:szCs w:val="20"/>
              </w:rPr>
            </w:pPr>
            <w:r w:rsidRPr="00EC0385">
              <w:rPr>
                <w:sz w:val="20"/>
                <w:szCs w:val="20"/>
              </w:rPr>
              <w:t>Summarize and/or present the charting results as they relate to the review questions and objectives.</w:t>
            </w:r>
          </w:p>
        </w:tc>
        <w:sdt>
          <w:sdtPr>
            <w:rPr>
              <w:sz w:val="20"/>
              <w:szCs w:val="20"/>
            </w:rPr>
            <w:id w:val="547573417"/>
            <w:placeholder>
              <w:docPart w:val="E4A26686BC67204AAE4E1CAABD24101C"/>
            </w:placeholder>
          </w:sdtPr>
          <w:sdtContent>
            <w:tc>
              <w:tcPr>
                <w:tcW w:w="0" w:type="auto"/>
                <w:vAlign w:val="center"/>
              </w:tcPr>
              <w:p w14:paraId="595D1DE8" w14:textId="0403BBC4" w:rsidR="00E41386" w:rsidRPr="00EC0385" w:rsidRDefault="00F648EA" w:rsidP="00C13A1D">
                <w:pPr>
                  <w:rPr>
                    <w:sz w:val="20"/>
                    <w:szCs w:val="20"/>
                  </w:rPr>
                </w:pPr>
                <w:r w:rsidRPr="00EC0385">
                  <w:rPr>
                    <w:sz w:val="20"/>
                    <w:szCs w:val="20"/>
                  </w:rPr>
                  <w:t>7-18; Table 1:3</w:t>
                </w:r>
              </w:p>
            </w:tc>
          </w:sdtContent>
        </w:sdt>
      </w:tr>
      <w:tr w:rsidR="00E41386" w:rsidRPr="00EC0385" w14:paraId="26F0DB8C" w14:textId="77777777" w:rsidTr="00C13A1D">
        <w:tc>
          <w:tcPr>
            <w:tcW w:w="0" w:type="auto"/>
            <w:gridSpan w:val="4"/>
            <w:shd w:val="clear" w:color="auto" w:fill="D9E2F3" w:themeFill="accent1" w:themeFillTint="33"/>
            <w:vAlign w:val="center"/>
          </w:tcPr>
          <w:p w14:paraId="19BDF1C5" w14:textId="77777777" w:rsidR="00E41386" w:rsidRPr="00EC0385" w:rsidRDefault="00E41386" w:rsidP="00C13A1D">
            <w:pPr>
              <w:rPr>
                <w:b/>
                <w:sz w:val="20"/>
                <w:szCs w:val="20"/>
              </w:rPr>
            </w:pPr>
            <w:r w:rsidRPr="00EC0385">
              <w:rPr>
                <w:b/>
                <w:sz w:val="20"/>
                <w:szCs w:val="20"/>
              </w:rPr>
              <w:t>DISCUSSION</w:t>
            </w:r>
          </w:p>
        </w:tc>
      </w:tr>
      <w:tr w:rsidR="00E41386" w:rsidRPr="00EC0385" w14:paraId="4E8A2F8D" w14:textId="77777777" w:rsidTr="00C13A1D">
        <w:tc>
          <w:tcPr>
            <w:tcW w:w="0" w:type="auto"/>
            <w:vAlign w:val="center"/>
          </w:tcPr>
          <w:p w14:paraId="0123608E" w14:textId="77777777" w:rsidR="00E41386" w:rsidRPr="00EC0385" w:rsidRDefault="00E41386" w:rsidP="00C13A1D">
            <w:pPr>
              <w:ind w:left="180"/>
              <w:rPr>
                <w:sz w:val="20"/>
                <w:szCs w:val="20"/>
              </w:rPr>
            </w:pPr>
            <w:r w:rsidRPr="00EC0385">
              <w:rPr>
                <w:sz w:val="20"/>
                <w:szCs w:val="20"/>
              </w:rPr>
              <w:t>Summary of evidence</w:t>
            </w:r>
          </w:p>
        </w:tc>
        <w:tc>
          <w:tcPr>
            <w:tcW w:w="0" w:type="auto"/>
            <w:vAlign w:val="center"/>
          </w:tcPr>
          <w:p w14:paraId="453BE122" w14:textId="77777777" w:rsidR="00E41386" w:rsidRPr="00EC0385" w:rsidRDefault="00E41386" w:rsidP="00C13A1D">
            <w:pPr>
              <w:jc w:val="center"/>
              <w:rPr>
                <w:sz w:val="20"/>
                <w:szCs w:val="20"/>
              </w:rPr>
            </w:pPr>
            <w:r w:rsidRPr="00EC0385">
              <w:rPr>
                <w:sz w:val="20"/>
                <w:szCs w:val="20"/>
              </w:rPr>
              <w:t>19</w:t>
            </w:r>
          </w:p>
        </w:tc>
        <w:tc>
          <w:tcPr>
            <w:tcW w:w="0" w:type="auto"/>
            <w:vAlign w:val="center"/>
          </w:tcPr>
          <w:p w14:paraId="25389C03" w14:textId="77777777" w:rsidR="00E41386" w:rsidRPr="00EC0385" w:rsidRDefault="00E41386" w:rsidP="00C13A1D">
            <w:pPr>
              <w:rPr>
                <w:sz w:val="20"/>
                <w:szCs w:val="20"/>
              </w:rPr>
            </w:pPr>
            <w:r w:rsidRPr="00EC0385">
              <w:rPr>
                <w:sz w:val="20"/>
                <w:szCs w:val="20"/>
              </w:rPr>
              <w:t>Summarize the main results (including an overview of concepts, themes, and types of evidence available), link to the review questions and objectives, and consider the relevance to key groups.</w:t>
            </w:r>
          </w:p>
        </w:tc>
        <w:sdt>
          <w:sdtPr>
            <w:rPr>
              <w:sz w:val="20"/>
              <w:szCs w:val="20"/>
            </w:rPr>
            <w:id w:val="1890606668"/>
            <w:placeholder>
              <w:docPart w:val="E4A26686BC67204AAE4E1CAABD24101C"/>
            </w:placeholder>
          </w:sdtPr>
          <w:sdtContent>
            <w:tc>
              <w:tcPr>
                <w:tcW w:w="0" w:type="auto"/>
                <w:vAlign w:val="center"/>
              </w:tcPr>
              <w:p w14:paraId="07C5E90C" w14:textId="43A8EE1D" w:rsidR="00E41386" w:rsidRPr="00EC0385" w:rsidRDefault="00F648EA" w:rsidP="00C13A1D">
                <w:pPr>
                  <w:rPr>
                    <w:sz w:val="20"/>
                    <w:szCs w:val="20"/>
                  </w:rPr>
                </w:pPr>
                <w:r w:rsidRPr="00EC0385">
                  <w:rPr>
                    <w:sz w:val="20"/>
                    <w:szCs w:val="20"/>
                  </w:rPr>
                  <w:t>18-19</w:t>
                </w:r>
              </w:p>
            </w:tc>
          </w:sdtContent>
        </w:sdt>
      </w:tr>
      <w:tr w:rsidR="00E41386" w:rsidRPr="00EC0385" w14:paraId="56E096BE" w14:textId="77777777" w:rsidTr="00C13A1D">
        <w:tc>
          <w:tcPr>
            <w:tcW w:w="0" w:type="auto"/>
            <w:vAlign w:val="center"/>
          </w:tcPr>
          <w:p w14:paraId="264F04EC" w14:textId="77777777" w:rsidR="00E41386" w:rsidRPr="00EC0385" w:rsidRDefault="00E41386" w:rsidP="00C13A1D">
            <w:pPr>
              <w:ind w:left="180"/>
              <w:rPr>
                <w:sz w:val="20"/>
                <w:szCs w:val="20"/>
              </w:rPr>
            </w:pPr>
            <w:r w:rsidRPr="00EC0385">
              <w:rPr>
                <w:sz w:val="20"/>
                <w:szCs w:val="20"/>
              </w:rPr>
              <w:t>Limitations</w:t>
            </w:r>
          </w:p>
        </w:tc>
        <w:tc>
          <w:tcPr>
            <w:tcW w:w="0" w:type="auto"/>
            <w:vAlign w:val="center"/>
          </w:tcPr>
          <w:p w14:paraId="407C9D43" w14:textId="77777777" w:rsidR="00E41386" w:rsidRPr="00EC0385" w:rsidRDefault="00E41386" w:rsidP="00C13A1D">
            <w:pPr>
              <w:jc w:val="center"/>
              <w:rPr>
                <w:sz w:val="20"/>
                <w:szCs w:val="20"/>
              </w:rPr>
            </w:pPr>
            <w:r w:rsidRPr="00EC0385">
              <w:rPr>
                <w:sz w:val="20"/>
                <w:szCs w:val="20"/>
              </w:rPr>
              <w:t>20</w:t>
            </w:r>
          </w:p>
        </w:tc>
        <w:tc>
          <w:tcPr>
            <w:tcW w:w="0" w:type="auto"/>
            <w:vAlign w:val="center"/>
          </w:tcPr>
          <w:p w14:paraId="07A9F0C7" w14:textId="77777777" w:rsidR="00E41386" w:rsidRPr="00EC0385" w:rsidRDefault="00E41386" w:rsidP="00C13A1D">
            <w:pPr>
              <w:rPr>
                <w:b/>
                <w:i/>
                <w:sz w:val="20"/>
                <w:szCs w:val="20"/>
              </w:rPr>
            </w:pPr>
            <w:r w:rsidRPr="00EC0385">
              <w:rPr>
                <w:sz w:val="20"/>
                <w:szCs w:val="20"/>
              </w:rPr>
              <w:t>Discuss the limitations of the scoping review process.</w:t>
            </w:r>
          </w:p>
        </w:tc>
        <w:sdt>
          <w:sdtPr>
            <w:rPr>
              <w:sz w:val="20"/>
              <w:szCs w:val="20"/>
            </w:rPr>
            <w:id w:val="-1476291050"/>
            <w:placeholder>
              <w:docPart w:val="E4A26686BC67204AAE4E1CAABD24101C"/>
            </w:placeholder>
          </w:sdtPr>
          <w:sdtContent>
            <w:tc>
              <w:tcPr>
                <w:tcW w:w="0" w:type="auto"/>
                <w:vAlign w:val="center"/>
              </w:tcPr>
              <w:p w14:paraId="1D86C92D" w14:textId="2D5AA85A" w:rsidR="00E41386" w:rsidRPr="00EC0385" w:rsidRDefault="00F648EA" w:rsidP="00C13A1D">
                <w:pPr>
                  <w:rPr>
                    <w:sz w:val="20"/>
                    <w:szCs w:val="20"/>
                  </w:rPr>
                </w:pPr>
                <w:r w:rsidRPr="00EC0385">
                  <w:rPr>
                    <w:sz w:val="20"/>
                    <w:szCs w:val="20"/>
                  </w:rPr>
                  <w:t>20</w:t>
                </w:r>
              </w:p>
            </w:tc>
          </w:sdtContent>
        </w:sdt>
      </w:tr>
      <w:tr w:rsidR="00E41386" w:rsidRPr="00EC0385" w14:paraId="74BB7CAC" w14:textId="77777777" w:rsidTr="00C13A1D">
        <w:tc>
          <w:tcPr>
            <w:tcW w:w="0" w:type="auto"/>
            <w:vAlign w:val="center"/>
          </w:tcPr>
          <w:p w14:paraId="0103D73C" w14:textId="77777777" w:rsidR="00E41386" w:rsidRPr="00EC0385" w:rsidRDefault="00E41386" w:rsidP="00C13A1D">
            <w:pPr>
              <w:ind w:left="180"/>
              <w:rPr>
                <w:sz w:val="20"/>
                <w:szCs w:val="20"/>
              </w:rPr>
            </w:pPr>
            <w:r w:rsidRPr="00EC0385">
              <w:rPr>
                <w:sz w:val="20"/>
                <w:szCs w:val="20"/>
              </w:rPr>
              <w:t>Conclusions</w:t>
            </w:r>
          </w:p>
        </w:tc>
        <w:tc>
          <w:tcPr>
            <w:tcW w:w="0" w:type="auto"/>
            <w:vAlign w:val="center"/>
          </w:tcPr>
          <w:p w14:paraId="0B64D4F8" w14:textId="77777777" w:rsidR="00E41386" w:rsidRPr="00EC0385" w:rsidRDefault="00E41386" w:rsidP="00C13A1D">
            <w:pPr>
              <w:jc w:val="center"/>
              <w:rPr>
                <w:sz w:val="20"/>
                <w:szCs w:val="20"/>
              </w:rPr>
            </w:pPr>
            <w:r w:rsidRPr="00EC0385">
              <w:rPr>
                <w:sz w:val="20"/>
                <w:szCs w:val="20"/>
              </w:rPr>
              <w:t>21</w:t>
            </w:r>
          </w:p>
        </w:tc>
        <w:tc>
          <w:tcPr>
            <w:tcW w:w="0" w:type="auto"/>
            <w:vAlign w:val="center"/>
          </w:tcPr>
          <w:p w14:paraId="364ADC1A" w14:textId="77777777" w:rsidR="00E41386" w:rsidRPr="00EC0385" w:rsidRDefault="00E41386" w:rsidP="00C13A1D">
            <w:pPr>
              <w:rPr>
                <w:sz w:val="20"/>
                <w:szCs w:val="20"/>
              </w:rPr>
            </w:pPr>
            <w:r w:rsidRPr="00EC0385">
              <w:rPr>
                <w:sz w:val="20"/>
                <w:szCs w:val="20"/>
              </w:rPr>
              <w:t>Provide a general interpretation of the results with respect to the review questions and objectives, as well as potential implications and/or next steps.</w:t>
            </w:r>
          </w:p>
        </w:tc>
        <w:sdt>
          <w:sdtPr>
            <w:rPr>
              <w:sz w:val="20"/>
              <w:szCs w:val="20"/>
            </w:rPr>
            <w:id w:val="-1052302124"/>
            <w:placeholder>
              <w:docPart w:val="E4A26686BC67204AAE4E1CAABD24101C"/>
            </w:placeholder>
          </w:sdtPr>
          <w:sdtContent>
            <w:tc>
              <w:tcPr>
                <w:tcW w:w="0" w:type="auto"/>
                <w:vAlign w:val="center"/>
              </w:tcPr>
              <w:p w14:paraId="70EAA4A7" w14:textId="25A3946B" w:rsidR="00E41386" w:rsidRPr="00EC0385" w:rsidRDefault="00F648EA" w:rsidP="00C13A1D">
                <w:pPr>
                  <w:rPr>
                    <w:sz w:val="20"/>
                    <w:szCs w:val="20"/>
                  </w:rPr>
                </w:pPr>
                <w:r w:rsidRPr="00EC0385">
                  <w:rPr>
                    <w:sz w:val="20"/>
                    <w:szCs w:val="20"/>
                  </w:rPr>
                  <w:t>20</w:t>
                </w:r>
              </w:p>
            </w:tc>
          </w:sdtContent>
        </w:sdt>
      </w:tr>
      <w:tr w:rsidR="00E41386" w:rsidRPr="00EC0385" w14:paraId="4D00171A" w14:textId="77777777" w:rsidTr="00C13A1D">
        <w:tc>
          <w:tcPr>
            <w:tcW w:w="0" w:type="auto"/>
            <w:gridSpan w:val="4"/>
            <w:shd w:val="clear" w:color="auto" w:fill="D9E2F3" w:themeFill="accent1" w:themeFillTint="33"/>
            <w:vAlign w:val="center"/>
          </w:tcPr>
          <w:p w14:paraId="57AAC2CD" w14:textId="77777777" w:rsidR="00E41386" w:rsidRPr="00EC0385" w:rsidRDefault="00E41386" w:rsidP="00C13A1D">
            <w:pPr>
              <w:rPr>
                <w:b/>
                <w:sz w:val="20"/>
                <w:szCs w:val="20"/>
              </w:rPr>
            </w:pPr>
            <w:r w:rsidRPr="00EC0385">
              <w:rPr>
                <w:b/>
                <w:sz w:val="20"/>
                <w:szCs w:val="20"/>
              </w:rPr>
              <w:t>FUNDING</w:t>
            </w:r>
          </w:p>
        </w:tc>
      </w:tr>
      <w:tr w:rsidR="00E41386" w:rsidRPr="00EC0385" w14:paraId="1757BD99" w14:textId="77777777" w:rsidTr="00C13A1D">
        <w:tc>
          <w:tcPr>
            <w:tcW w:w="0" w:type="auto"/>
            <w:vAlign w:val="center"/>
          </w:tcPr>
          <w:p w14:paraId="1783181D" w14:textId="77777777" w:rsidR="00E41386" w:rsidRPr="00EC0385" w:rsidRDefault="00E41386" w:rsidP="00C13A1D">
            <w:pPr>
              <w:ind w:left="180"/>
              <w:rPr>
                <w:sz w:val="20"/>
                <w:szCs w:val="20"/>
              </w:rPr>
            </w:pPr>
            <w:r w:rsidRPr="00EC0385">
              <w:rPr>
                <w:sz w:val="20"/>
                <w:szCs w:val="20"/>
              </w:rPr>
              <w:t>Funding</w:t>
            </w:r>
          </w:p>
        </w:tc>
        <w:tc>
          <w:tcPr>
            <w:tcW w:w="0" w:type="auto"/>
            <w:vAlign w:val="center"/>
          </w:tcPr>
          <w:p w14:paraId="1B40D7F2" w14:textId="77777777" w:rsidR="00E41386" w:rsidRPr="00EC0385" w:rsidRDefault="00E41386" w:rsidP="00C13A1D">
            <w:pPr>
              <w:jc w:val="center"/>
              <w:rPr>
                <w:sz w:val="20"/>
                <w:szCs w:val="20"/>
              </w:rPr>
            </w:pPr>
            <w:r w:rsidRPr="00EC0385">
              <w:rPr>
                <w:sz w:val="20"/>
                <w:szCs w:val="20"/>
              </w:rPr>
              <w:t>22</w:t>
            </w:r>
          </w:p>
        </w:tc>
        <w:tc>
          <w:tcPr>
            <w:tcW w:w="0" w:type="auto"/>
            <w:vAlign w:val="center"/>
          </w:tcPr>
          <w:p w14:paraId="21A9165D" w14:textId="77777777" w:rsidR="00E41386" w:rsidRPr="00EC0385" w:rsidRDefault="00E41386" w:rsidP="00C13A1D">
            <w:pPr>
              <w:rPr>
                <w:sz w:val="20"/>
                <w:szCs w:val="20"/>
              </w:rPr>
            </w:pPr>
            <w:r w:rsidRPr="00EC0385">
              <w:rPr>
                <w:sz w:val="20"/>
                <w:szCs w:val="20"/>
              </w:rPr>
              <w:t>Describe sources of funding for the included sources of evidence, as well as sources of funding for the scoping review. Describe the role of the funders of the scoping review.</w:t>
            </w:r>
          </w:p>
        </w:tc>
        <w:sdt>
          <w:sdtPr>
            <w:rPr>
              <w:sz w:val="20"/>
              <w:szCs w:val="20"/>
            </w:rPr>
            <w:id w:val="-1660921886"/>
            <w:placeholder>
              <w:docPart w:val="E4A26686BC67204AAE4E1CAABD24101C"/>
            </w:placeholder>
          </w:sdtPr>
          <w:sdtContent>
            <w:tc>
              <w:tcPr>
                <w:tcW w:w="0" w:type="auto"/>
                <w:vAlign w:val="center"/>
              </w:tcPr>
              <w:p w14:paraId="6ECBB125" w14:textId="0F57B8DE" w:rsidR="00E41386" w:rsidRPr="00EC0385" w:rsidRDefault="00F648EA" w:rsidP="00C13A1D">
                <w:pPr>
                  <w:rPr>
                    <w:sz w:val="20"/>
                    <w:szCs w:val="20"/>
                  </w:rPr>
                </w:pPr>
                <w:r w:rsidRPr="00EC0385">
                  <w:rPr>
                    <w:sz w:val="20"/>
                    <w:szCs w:val="20"/>
                  </w:rPr>
                  <w:t>1</w:t>
                </w:r>
              </w:p>
            </w:tc>
          </w:sdtContent>
        </w:sdt>
      </w:tr>
    </w:tbl>
    <w:p w14:paraId="1C115274" w14:textId="77777777" w:rsidR="00E41386" w:rsidRPr="00EC0385" w:rsidRDefault="00E41386" w:rsidP="00E41386">
      <w:pPr>
        <w:rPr>
          <w:sz w:val="18"/>
          <w:szCs w:val="20"/>
        </w:rPr>
      </w:pPr>
      <w:r w:rsidRPr="00EC0385">
        <w:rPr>
          <w:sz w:val="18"/>
          <w:szCs w:val="20"/>
        </w:rPr>
        <w:t>JBI = Joanna Briggs Institute; PRISMA-</w:t>
      </w:r>
      <w:proofErr w:type="spellStart"/>
      <w:r w:rsidRPr="00EC0385">
        <w:rPr>
          <w:sz w:val="18"/>
          <w:szCs w:val="20"/>
        </w:rPr>
        <w:t>ScR</w:t>
      </w:r>
      <w:proofErr w:type="spellEnd"/>
      <w:r w:rsidRPr="00EC0385">
        <w:rPr>
          <w:sz w:val="18"/>
          <w:szCs w:val="20"/>
        </w:rPr>
        <w:t xml:space="preserve"> = Preferred Reporting Items for Systematic reviews and Meta-Analyses extension for Scoping Reviews.</w:t>
      </w:r>
    </w:p>
    <w:p w14:paraId="5F94E4A3" w14:textId="77777777" w:rsidR="00E41386" w:rsidRPr="00EC0385" w:rsidRDefault="00E41386" w:rsidP="00E41386">
      <w:pPr>
        <w:rPr>
          <w:sz w:val="18"/>
          <w:szCs w:val="20"/>
        </w:rPr>
      </w:pPr>
      <w:r w:rsidRPr="00EC0385">
        <w:rPr>
          <w:sz w:val="18"/>
          <w:szCs w:val="20"/>
        </w:rPr>
        <w:t xml:space="preserve">* Where </w:t>
      </w:r>
      <w:r w:rsidRPr="00EC0385">
        <w:rPr>
          <w:i/>
          <w:sz w:val="18"/>
          <w:szCs w:val="20"/>
        </w:rPr>
        <w:t>sources of evidence</w:t>
      </w:r>
      <w:r w:rsidRPr="00EC0385">
        <w:rPr>
          <w:sz w:val="18"/>
          <w:szCs w:val="20"/>
        </w:rPr>
        <w:t xml:space="preserve"> (see second footnote) are compiled from, such as bibliographic databases, social media platforms, and Web sites.</w:t>
      </w:r>
    </w:p>
    <w:p w14:paraId="6E141967" w14:textId="77777777" w:rsidR="00E41386" w:rsidRPr="00EC0385" w:rsidRDefault="00E41386" w:rsidP="00E41386">
      <w:pPr>
        <w:rPr>
          <w:sz w:val="18"/>
          <w:szCs w:val="20"/>
        </w:rPr>
      </w:pPr>
      <w:r w:rsidRPr="00EC0385">
        <w:rPr>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EC0385">
        <w:rPr>
          <w:i/>
          <w:sz w:val="18"/>
          <w:szCs w:val="20"/>
        </w:rPr>
        <w:t>information sources</w:t>
      </w:r>
      <w:r w:rsidRPr="00EC0385">
        <w:rPr>
          <w:sz w:val="18"/>
          <w:szCs w:val="20"/>
        </w:rPr>
        <w:t xml:space="preserve"> (see first footnote).</w:t>
      </w:r>
    </w:p>
    <w:p w14:paraId="141F7C9B" w14:textId="229E093A" w:rsidR="00E41386" w:rsidRPr="00EC0385" w:rsidRDefault="00E41386" w:rsidP="00E41386">
      <w:pPr>
        <w:rPr>
          <w:sz w:val="18"/>
          <w:szCs w:val="20"/>
        </w:rPr>
      </w:pPr>
      <w:r w:rsidRPr="00EC0385">
        <w:rPr>
          <w:sz w:val="18"/>
          <w:szCs w:val="20"/>
        </w:rPr>
        <w:t xml:space="preserve">‡ The frameworks by Arksey and </w:t>
      </w:r>
      <w:r w:rsidR="00847A7E">
        <w:rPr>
          <w:sz w:val="18"/>
          <w:szCs w:val="20"/>
        </w:rPr>
        <w:t>O'Malley</w:t>
      </w:r>
      <w:r w:rsidRPr="00EC0385">
        <w:rPr>
          <w:sz w:val="18"/>
          <w:szCs w:val="20"/>
        </w:rPr>
        <w:t xml:space="preserve"> (6) and </w:t>
      </w:r>
      <w:proofErr w:type="spellStart"/>
      <w:r w:rsidRPr="00EC0385">
        <w:rPr>
          <w:sz w:val="18"/>
          <w:szCs w:val="20"/>
        </w:rPr>
        <w:t>Levac</w:t>
      </w:r>
      <w:proofErr w:type="spellEnd"/>
      <w:r w:rsidRPr="00EC0385">
        <w:rPr>
          <w:sz w:val="18"/>
          <w:szCs w:val="20"/>
        </w:rPr>
        <w:t xml:space="preserve"> and colleagues (7) and the JBI guidance (4, 5) refer to the process of data extraction in a scoping review as data charting</w:t>
      </w:r>
      <w:r w:rsidRPr="00EC0385">
        <w:rPr>
          <w:i/>
          <w:sz w:val="18"/>
          <w:szCs w:val="20"/>
        </w:rPr>
        <w:t>.</w:t>
      </w:r>
    </w:p>
    <w:p w14:paraId="16FC0746" w14:textId="7F4F02DF" w:rsidR="00E41386" w:rsidRPr="00EC0385" w:rsidRDefault="00E41386" w:rsidP="00E41386">
      <w:pPr>
        <w:rPr>
          <w:sz w:val="18"/>
          <w:szCs w:val="20"/>
        </w:rPr>
      </w:pPr>
      <w:r w:rsidRPr="00EC0385">
        <w:rPr>
          <w:sz w:val="18"/>
          <w:szCs w:val="20"/>
        </w:rPr>
        <w:t>§</w:t>
      </w:r>
      <w:r w:rsidRPr="00EC0385">
        <w:rPr>
          <w:i/>
          <w:sz w:val="18"/>
          <w:szCs w:val="20"/>
        </w:rPr>
        <w:t xml:space="preserve"> </w:t>
      </w:r>
      <w:r w:rsidRPr="00EC0385">
        <w:rPr>
          <w:sz w:val="18"/>
          <w:szCs w:val="20"/>
        </w:rPr>
        <w:t xml:space="preserve">The process of systematically examining research evidence to assess its validity, results, and relevance before using it to inform a decision. This term is used for items 12 and 19 instead of </w:t>
      </w:r>
      <w:r w:rsidR="00847A7E">
        <w:rPr>
          <w:sz w:val="18"/>
          <w:szCs w:val="20"/>
        </w:rPr>
        <w:t>"</w:t>
      </w:r>
      <w:r w:rsidRPr="00EC0385">
        <w:rPr>
          <w:sz w:val="18"/>
          <w:szCs w:val="20"/>
        </w:rPr>
        <w:t>risk of bias</w:t>
      </w:r>
      <w:r w:rsidR="00847A7E">
        <w:rPr>
          <w:sz w:val="18"/>
          <w:szCs w:val="20"/>
        </w:rPr>
        <w:t>"</w:t>
      </w:r>
      <w:r w:rsidRPr="00EC0385">
        <w:rPr>
          <w:sz w:val="18"/>
          <w:szCs w:val="20"/>
        </w:rPr>
        <w:t xml:space="preserve"> (which is more applicable to systematic reviews of interventions) to include and acknowledge the various sources of evidence that may be used in a scoping review (e.g., quantitative and/or qualitative research, expert opinion, and policy document).</w:t>
      </w:r>
    </w:p>
    <w:p w14:paraId="5DAFCE69" w14:textId="77777777" w:rsidR="00E41386" w:rsidRPr="00EC0385" w:rsidRDefault="00E41386" w:rsidP="00E41386">
      <w:pPr>
        <w:rPr>
          <w:sz w:val="18"/>
          <w:szCs w:val="20"/>
        </w:rPr>
      </w:pPr>
    </w:p>
    <w:p w14:paraId="3C8E8503" w14:textId="77777777" w:rsidR="00E41386" w:rsidRPr="00EC0385" w:rsidRDefault="00E41386" w:rsidP="00E41386">
      <w:pPr>
        <w:rPr>
          <w:sz w:val="18"/>
          <w:szCs w:val="20"/>
        </w:rPr>
      </w:pPr>
    </w:p>
    <w:p w14:paraId="42918906" w14:textId="24CCB286" w:rsidR="00E41386" w:rsidRPr="00EC0385" w:rsidRDefault="00E41386" w:rsidP="00E41386">
      <w:pPr>
        <w:spacing w:before="240"/>
        <w:rPr>
          <w:sz w:val="16"/>
          <w:szCs w:val="16"/>
        </w:rPr>
      </w:pPr>
      <w:r w:rsidRPr="00EC0385">
        <w:rPr>
          <w:i/>
          <w:sz w:val="16"/>
          <w:szCs w:val="16"/>
        </w:rPr>
        <w:t>From:</w:t>
      </w:r>
      <w:r w:rsidRPr="00EC0385">
        <w:rPr>
          <w:sz w:val="16"/>
          <w:szCs w:val="16"/>
        </w:rPr>
        <w:t xml:space="preserve"> </w:t>
      </w:r>
      <w:proofErr w:type="spellStart"/>
      <w:r w:rsidRPr="00EC0385">
        <w:rPr>
          <w:sz w:val="16"/>
          <w:szCs w:val="16"/>
        </w:rPr>
        <w:t>Tricco</w:t>
      </w:r>
      <w:proofErr w:type="spellEnd"/>
      <w:r w:rsidRPr="00EC0385">
        <w:rPr>
          <w:sz w:val="16"/>
          <w:szCs w:val="16"/>
        </w:rPr>
        <w:t xml:space="preserve"> AC, Lillie E, </w:t>
      </w:r>
      <w:proofErr w:type="spellStart"/>
      <w:r w:rsidRPr="00EC0385">
        <w:rPr>
          <w:sz w:val="16"/>
          <w:szCs w:val="16"/>
        </w:rPr>
        <w:t>Zarin</w:t>
      </w:r>
      <w:proofErr w:type="spellEnd"/>
      <w:r w:rsidRPr="00EC0385">
        <w:rPr>
          <w:sz w:val="16"/>
          <w:szCs w:val="16"/>
        </w:rPr>
        <w:t xml:space="preserve"> W, </w:t>
      </w:r>
      <w:r w:rsidR="00847A7E">
        <w:rPr>
          <w:sz w:val="16"/>
          <w:szCs w:val="16"/>
        </w:rPr>
        <w:t>O'Brien</w:t>
      </w:r>
      <w:r w:rsidRPr="00EC0385">
        <w:rPr>
          <w:sz w:val="16"/>
          <w:szCs w:val="16"/>
        </w:rPr>
        <w:t xml:space="preserve"> KK, Colquhoun H, </w:t>
      </w:r>
      <w:proofErr w:type="spellStart"/>
      <w:r w:rsidRPr="00EC0385">
        <w:rPr>
          <w:sz w:val="16"/>
          <w:szCs w:val="16"/>
        </w:rPr>
        <w:t>Levac</w:t>
      </w:r>
      <w:proofErr w:type="spellEnd"/>
      <w:r w:rsidRPr="00EC0385">
        <w:rPr>
          <w:sz w:val="16"/>
          <w:szCs w:val="16"/>
        </w:rPr>
        <w:t xml:space="preserve"> D, et al. PRISMA Extension for Scoping Reviews (</w:t>
      </w:r>
      <w:proofErr w:type="spellStart"/>
      <w:r w:rsidRPr="00EC0385">
        <w:rPr>
          <w:sz w:val="16"/>
          <w:szCs w:val="16"/>
        </w:rPr>
        <w:t>PRISMAScR</w:t>
      </w:r>
      <w:proofErr w:type="spellEnd"/>
      <w:r w:rsidRPr="00EC0385">
        <w:rPr>
          <w:sz w:val="16"/>
          <w:szCs w:val="16"/>
        </w:rPr>
        <w:t xml:space="preserve">): Checklist and Explanation. Ann Intern Med. 2018;169:467–473. </w:t>
      </w:r>
      <w:hyperlink r:id="rId9" w:history="1">
        <w:proofErr w:type="spellStart"/>
        <w:r w:rsidRPr="00EC0385">
          <w:rPr>
            <w:rStyle w:val="Hyperlink"/>
            <w:iCs/>
            <w:sz w:val="16"/>
            <w:szCs w:val="16"/>
          </w:rPr>
          <w:t>doi</w:t>
        </w:r>
        <w:proofErr w:type="spellEnd"/>
        <w:r w:rsidRPr="00EC0385">
          <w:rPr>
            <w:rStyle w:val="Hyperlink"/>
            <w:iCs/>
            <w:sz w:val="16"/>
            <w:szCs w:val="16"/>
          </w:rPr>
          <w:t>: 10.7326/M18-0850</w:t>
        </w:r>
      </w:hyperlink>
      <w:r w:rsidRPr="00EC0385">
        <w:rPr>
          <w:sz w:val="16"/>
          <w:szCs w:val="16"/>
        </w:rPr>
        <w:t>.</w:t>
      </w:r>
    </w:p>
    <w:p w14:paraId="2B2C935E" w14:textId="77777777" w:rsidR="00B404E4" w:rsidRPr="00EC0385" w:rsidRDefault="00B404E4">
      <w:pPr>
        <w:rPr>
          <w:b/>
        </w:rPr>
      </w:pPr>
      <w:r w:rsidRPr="00EC0385">
        <w:rPr>
          <w:b/>
        </w:rPr>
        <w:br w:type="page"/>
      </w:r>
    </w:p>
    <w:p w14:paraId="6BD2242C" w14:textId="54D2845C" w:rsidR="000916AB" w:rsidRPr="00EC0385" w:rsidRDefault="000916AB" w:rsidP="000916AB">
      <w:pPr>
        <w:rPr>
          <w:b/>
          <w:color w:val="000000" w:themeColor="text1"/>
        </w:rPr>
      </w:pPr>
      <w:r w:rsidRPr="00EC0385">
        <w:rPr>
          <w:b/>
          <w:color w:val="000000" w:themeColor="text1"/>
        </w:rPr>
        <w:lastRenderedPageBreak/>
        <w:t xml:space="preserve">Appendix 3: </w:t>
      </w:r>
      <w:r w:rsidRPr="00EC0385">
        <w:rPr>
          <w:color w:val="000000" w:themeColor="text1"/>
        </w:rPr>
        <w:t xml:space="preserve">Study Search </w:t>
      </w:r>
      <w:r w:rsidR="0053541D" w:rsidRPr="00EC0385">
        <w:rPr>
          <w:color w:val="000000" w:themeColor="text1"/>
        </w:rPr>
        <w:t>in Detail</w:t>
      </w:r>
    </w:p>
    <w:p w14:paraId="482612C9" w14:textId="77777777" w:rsidR="0053541D" w:rsidRPr="00EC0385" w:rsidRDefault="0053541D" w:rsidP="000916AB">
      <w:pPr>
        <w:rPr>
          <w:color w:val="000000" w:themeColor="text1"/>
        </w:rPr>
      </w:pPr>
    </w:p>
    <w:p w14:paraId="7F21441D" w14:textId="5D39A16A" w:rsidR="000916AB" w:rsidRPr="00EC0385" w:rsidRDefault="0053541D" w:rsidP="000916AB">
      <w:pPr>
        <w:rPr>
          <w:color w:val="000000" w:themeColor="text1"/>
        </w:rPr>
      </w:pPr>
      <w:r w:rsidRPr="00EC0385">
        <w:rPr>
          <w:color w:val="000000" w:themeColor="text1"/>
        </w:rPr>
        <w:t xml:space="preserve">We conducted a </w:t>
      </w:r>
      <w:r w:rsidR="005D6A5D">
        <w:rPr>
          <w:color w:val="000000" w:themeColor="text1"/>
        </w:rPr>
        <w:t>two-phase</w:t>
      </w:r>
      <w:r w:rsidRPr="00EC0385">
        <w:rPr>
          <w:color w:val="000000" w:themeColor="text1"/>
        </w:rPr>
        <w:t xml:space="preserve"> search. </w:t>
      </w:r>
      <w:r w:rsidR="000916AB" w:rsidRPr="00EC0385">
        <w:rPr>
          <w:color w:val="000000" w:themeColor="text1"/>
        </w:rPr>
        <w:t xml:space="preserve">An initial search was conducted on </w:t>
      </w:r>
      <w:r w:rsidR="00CF134A" w:rsidRPr="00EC0385">
        <w:rPr>
          <w:color w:val="000000" w:themeColor="text1"/>
        </w:rPr>
        <w:t>July 24, 2021</w:t>
      </w:r>
      <w:r w:rsidR="005D6A5D">
        <w:rPr>
          <w:color w:val="000000" w:themeColor="text1"/>
        </w:rPr>
        <w:t>,</w:t>
      </w:r>
      <w:r w:rsidR="000916AB" w:rsidRPr="00EC0385">
        <w:rPr>
          <w:color w:val="000000" w:themeColor="text1"/>
        </w:rPr>
        <w:t xml:space="preserve"> with the following search term:</w:t>
      </w:r>
    </w:p>
    <w:p w14:paraId="3A3F0B8A" w14:textId="77777777" w:rsidR="000916AB" w:rsidRPr="00EC0385" w:rsidRDefault="000916AB" w:rsidP="000916AB">
      <w:pPr>
        <w:rPr>
          <w:color w:val="000000" w:themeColor="text1"/>
        </w:rPr>
      </w:pPr>
    </w:p>
    <w:p w14:paraId="1FAA827A" w14:textId="211EF581" w:rsidR="000916AB" w:rsidRPr="00EC0385" w:rsidRDefault="0053541D" w:rsidP="000916AB">
      <w:pPr>
        <w:rPr>
          <w:color w:val="000000" w:themeColor="text1"/>
        </w:rPr>
      </w:pPr>
      <w:r w:rsidRPr="00EC0385">
        <w:rPr>
          <w:color w:val="000000" w:themeColor="text1"/>
        </w:rPr>
        <w:t xml:space="preserve">Term 1: </w:t>
      </w:r>
      <w:r w:rsidR="000916AB" w:rsidRPr="00EC0385">
        <w:rPr>
          <w:color w:val="000000" w:themeColor="text1"/>
        </w:rPr>
        <w:t xml:space="preserve">((ban OR restrict* OR </w:t>
      </w:r>
      <w:r w:rsidR="00847A7E">
        <w:rPr>
          <w:color w:val="000000" w:themeColor="text1"/>
        </w:rPr>
        <w:t>'</w:t>
      </w:r>
      <w:r w:rsidR="000916AB" w:rsidRPr="00EC0385">
        <w:rPr>
          <w:color w:val="000000" w:themeColor="text1"/>
        </w:rPr>
        <w:t>product AND standard</w:t>
      </w:r>
      <w:r w:rsidR="00847A7E">
        <w:rPr>
          <w:color w:val="000000" w:themeColor="text1"/>
        </w:rPr>
        <w:t>'</w:t>
      </w:r>
      <w:r w:rsidR="000916AB" w:rsidRPr="00EC0385">
        <w:rPr>
          <w:color w:val="000000" w:themeColor="text1"/>
        </w:rPr>
        <w:t xml:space="preserve"> OR </w:t>
      </w:r>
      <w:proofErr w:type="spellStart"/>
      <w:r w:rsidR="000916AB" w:rsidRPr="00EC0385">
        <w:rPr>
          <w:color w:val="000000" w:themeColor="text1"/>
        </w:rPr>
        <w:t>prohibi</w:t>
      </w:r>
      <w:proofErr w:type="spellEnd"/>
      <w:r w:rsidR="000916AB" w:rsidRPr="00EC0385">
        <w:rPr>
          <w:color w:val="000000" w:themeColor="text1"/>
        </w:rPr>
        <w:t xml:space="preserve">* OR </w:t>
      </w:r>
      <w:r w:rsidR="00847A7E">
        <w:rPr>
          <w:color w:val="000000" w:themeColor="text1"/>
        </w:rPr>
        <w:t>"</w:t>
      </w:r>
      <w:r w:rsidR="000916AB" w:rsidRPr="00EC0385">
        <w:rPr>
          <w:color w:val="000000" w:themeColor="text1"/>
        </w:rPr>
        <w:t>smoking/legislation and jurisprudence</w:t>
      </w:r>
      <w:r w:rsidR="00847A7E">
        <w:rPr>
          <w:color w:val="000000" w:themeColor="text1"/>
        </w:rPr>
        <w:t>"</w:t>
      </w:r>
      <w:r w:rsidR="000916AB" w:rsidRPr="00EC0385">
        <w:rPr>
          <w:color w:val="000000" w:themeColor="text1"/>
        </w:rPr>
        <w:t xml:space="preserve"> [</w:t>
      </w:r>
      <w:proofErr w:type="spellStart"/>
      <w:r w:rsidR="000916AB" w:rsidRPr="00EC0385">
        <w:rPr>
          <w:color w:val="000000" w:themeColor="text1"/>
        </w:rPr>
        <w:t>MeSH</w:t>
      </w:r>
      <w:proofErr w:type="spellEnd"/>
      <w:r w:rsidR="000916AB" w:rsidRPr="00EC0385">
        <w:rPr>
          <w:color w:val="000000" w:themeColor="text1"/>
        </w:rPr>
        <w:t xml:space="preserve"> Terms]) AND (</w:t>
      </w:r>
      <w:r w:rsidR="00847A7E">
        <w:rPr>
          <w:color w:val="000000" w:themeColor="text1"/>
        </w:rPr>
        <w:t>"</w:t>
      </w:r>
      <w:r w:rsidR="000916AB" w:rsidRPr="00EC0385">
        <w:rPr>
          <w:color w:val="000000" w:themeColor="text1"/>
        </w:rPr>
        <w:t>e-cigarette*</w:t>
      </w:r>
      <w:r w:rsidR="00847A7E">
        <w:rPr>
          <w:color w:val="000000" w:themeColor="text1"/>
        </w:rPr>
        <w:t>"</w:t>
      </w:r>
      <w:r w:rsidR="000916AB" w:rsidRPr="00EC0385">
        <w:rPr>
          <w:color w:val="000000" w:themeColor="text1"/>
        </w:rPr>
        <w:t xml:space="preserve"> OR </w:t>
      </w:r>
      <w:r w:rsidR="00847A7E">
        <w:rPr>
          <w:color w:val="000000" w:themeColor="text1"/>
        </w:rPr>
        <w:t>'</w:t>
      </w:r>
      <w:r w:rsidR="000916AB" w:rsidRPr="00EC0385">
        <w:rPr>
          <w:color w:val="000000" w:themeColor="text1"/>
        </w:rPr>
        <w:t>novel AND nicotine AND delivery AND products</w:t>
      </w:r>
      <w:r w:rsidR="00847A7E">
        <w:rPr>
          <w:color w:val="000000" w:themeColor="text1"/>
        </w:rPr>
        <w:t>'</w:t>
      </w:r>
      <w:r w:rsidR="000916AB" w:rsidRPr="00EC0385">
        <w:rPr>
          <w:color w:val="000000" w:themeColor="text1"/>
        </w:rPr>
        <w:t xml:space="preserve"> OR </w:t>
      </w:r>
      <w:r w:rsidR="00847A7E">
        <w:rPr>
          <w:color w:val="000000" w:themeColor="text1"/>
        </w:rPr>
        <w:t>'</w:t>
      </w:r>
      <w:r w:rsidR="000916AB" w:rsidRPr="00EC0385">
        <w:rPr>
          <w:color w:val="000000" w:themeColor="text1"/>
        </w:rPr>
        <w:t>electronic AND nicotine AND delivery AND system</w:t>
      </w:r>
      <w:r w:rsidR="00847A7E">
        <w:rPr>
          <w:color w:val="000000" w:themeColor="text1"/>
        </w:rPr>
        <w:t>'</w:t>
      </w:r>
      <w:r w:rsidR="000916AB" w:rsidRPr="00EC0385">
        <w:rPr>
          <w:color w:val="000000" w:themeColor="text1"/>
        </w:rPr>
        <w:t xml:space="preserve"> OR </w:t>
      </w:r>
      <w:r w:rsidR="00847A7E">
        <w:rPr>
          <w:color w:val="000000" w:themeColor="text1"/>
        </w:rPr>
        <w:t>'</w:t>
      </w:r>
      <w:r w:rsidR="000916AB" w:rsidRPr="00EC0385">
        <w:rPr>
          <w:color w:val="000000" w:themeColor="text1"/>
        </w:rPr>
        <w:t>nicotine AND vaping AND product</w:t>
      </w:r>
      <w:r w:rsidR="00847A7E">
        <w:rPr>
          <w:color w:val="000000" w:themeColor="text1"/>
        </w:rPr>
        <w:t>'</w:t>
      </w:r>
      <w:r w:rsidR="000916AB" w:rsidRPr="00EC0385">
        <w:rPr>
          <w:color w:val="000000" w:themeColor="text1"/>
        </w:rPr>
        <w:t xml:space="preserve"> OR vape OR vaping OR </w:t>
      </w:r>
      <w:r w:rsidR="00847A7E">
        <w:rPr>
          <w:color w:val="000000" w:themeColor="text1"/>
        </w:rPr>
        <w:t>'</w:t>
      </w:r>
      <w:r w:rsidR="000916AB" w:rsidRPr="00EC0385">
        <w:rPr>
          <w:color w:val="000000" w:themeColor="text1"/>
        </w:rPr>
        <w:t xml:space="preserve">Electronic Nicotine Delivery </w:t>
      </w:r>
      <w:r w:rsidR="00847A7E">
        <w:rPr>
          <w:color w:val="000000" w:themeColor="text1"/>
        </w:rPr>
        <w:t>Systems'</w:t>
      </w:r>
      <w:r w:rsidR="000916AB" w:rsidRPr="00EC0385">
        <w:rPr>
          <w:color w:val="000000" w:themeColor="text1"/>
        </w:rPr>
        <w:t xml:space="preserve"> [</w:t>
      </w:r>
      <w:proofErr w:type="spellStart"/>
      <w:r w:rsidR="000916AB" w:rsidRPr="00EC0385">
        <w:rPr>
          <w:color w:val="000000" w:themeColor="text1"/>
        </w:rPr>
        <w:t>MeSH</w:t>
      </w:r>
      <w:proofErr w:type="spellEnd"/>
      <w:r w:rsidR="000916AB" w:rsidRPr="00EC0385">
        <w:rPr>
          <w:color w:val="000000" w:themeColor="text1"/>
        </w:rPr>
        <w:t xml:space="preserve"> Terms] OR Vaping[</w:t>
      </w:r>
      <w:proofErr w:type="spellStart"/>
      <w:r w:rsidR="000916AB" w:rsidRPr="00EC0385">
        <w:rPr>
          <w:color w:val="000000" w:themeColor="text1"/>
        </w:rPr>
        <w:t>MeSH</w:t>
      </w:r>
      <w:proofErr w:type="spellEnd"/>
      <w:r w:rsidR="000916AB" w:rsidRPr="00EC0385">
        <w:rPr>
          <w:color w:val="000000" w:themeColor="text1"/>
        </w:rPr>
        <w:t xml:space="preserve"> Terms]) AND ( flavor* OR flavor* OR mint OR menthol OR clove OR cinnamon OR </w:t>
      </w:r>
      <w:r w:rsidR="00847A7E">
        <w:rPr>
          <w:color w:val="000000" w:themeColor="text1"/>
        </w:rPr>
        <w:t>"</w:t>
      </w:r>
      <w:r w:rsidR="000916AB" w:rsidRPr="00EC0385">
        <w:rPr>
          <w:color w:val="000000" w:themeColor="text1"/>
        </w:rPr>
        <w:t>flavoring agents</w:t>
      </w:r>
      <w:r w:rsidR="00847A7E">
        <w:rPr>
          <w:color w:val="000000" w:themeColor="text1"/>
        </w:rPr>
        <w:t>"</w:t>
      </w:r>
      <w:r w:rsidR="000916AB" w:rsidRPr="00EC0385">
        <w:rPr>
          <w:color w:val="000000" w:themeColor="text1"/>
        </w:rPr>
        <w:t xml:space="preserve"> [</w:t>
      </w:r>
      <w:proofErr w:type="spellStart"/>
      <w:r w:rsidR="000916AB" w:rsidRPr="00EC0385">
        <w:rPr>
          <w:color w:val="000000" w:themeColor="text1"/>
        </w:rPr>
        <w:t>MeSH</w:t>
      </w:r>
      <w:proofErr w:type="spellEnd"/>
      <w:r w:rsidR="000916AB" w:rsidRPr="00EC0385">
        <w:rPr>
          <w:color w:val="000000" w:themeColor="text1"/>
        </w:rPr>
        <w:t>]))</w:t>
      </w:r>
    </w:p>
    <w:p w14:paraId="6B5C57E3" w14:textId="77777777" w:rsidR="000916AB" w:rsidRPr="00EC0385" w:rsidRDefault="000916AB" w:rsidP="000916AB">
      <w:pPr>
        <w:rPr>
          <w:color w:val="000000" w:themeColor="text1"/>
        </w:rPr>
      </w:pPr>
    </w:p>
    <w:p w14:paraId="478916E0" w14:textId="05480A4D" w:rsidR="0053541D" w:rsidRPr="00EC0385" w:rsidRDefault="0053541D" w:rsidP="000916AB">
      <w:pPr>
        <w:rPr>
          <w:color w:val="000000" w:themeColor="text1"/>
        </w:rPr>
      </w:pPr>
      <w:r w:rsidRPr="00EC0385">
        <w:rPr>
          <w:color w:val="000000" w:themeColor="text1"/>
        </w:rPr>
        <w:t xml:space="preserve">Term 2: </w:t>
      </w:r>
      <w:r w:rsidR="00C6714A" w:rsidRPr="00EC0385">
        <w:rPr>
          <w:color w:val="000000" w:themeColor="text1"/>
        </w:rPr>
        <w:t>ALL ( ( ( ban  OR  restrict*  OR</w:t>
      </w:r>
      <w:r w:rsidR="00847A7E">
        <w:rPr>
          <w:color w:val="000000" w:themeColor="text1"/>
        </w:rPr>
        <w:t xml:space="preserve"> '</w:t>
      </w:r>
      <w:r w:rsidR="00C6714A" w:rsidRPr="00EC0385">
        <w:rPr>
          <w:color w:val="000000" w:themeColor="text1"/>
        </w:rPr>
        <w:t>product  AND standard</w:t>
      </w:r>
      <w:r w:rsidR="00847A7E">
        <w:rPr>
          <w:color w:val="000000" w:themeColor="text1"/>
        </w:rPr>
        <w:t xml:space="preserve">' </w:t>
      </w:r>
      <w:r w:rsidR="00C6714A" w:rsidRPr="00EC0385">
        <w:rPr>
          <w:color w:val="000000" w:themeColor="text1"/>
        </w:rPr>
        <w:t xml:space="preserve">OR  </w:t>
      </w:r>
      <w:proofErr w:type="spellStart"/>
      <w:r w:rsidR="00C6714A" w:rsidRPr="00EC0385">
        <w:rPr>
          <w:color w:val="000000" w:themeColor="text1"/>
        </w:rPr>
        <w:t>prohibi</w:t>
      </w:r>
      <w:proofErr w:type="spellEnd"/>
      <w:r w:rsidR="00C6714A" w:rsidRPr="00EC0385">
        <w:rPr>
          <w:color w:val="000000" w:themeColor="text1"/>
        </w:rPr>
        <w:t>* )  AND  (</w:t>
      </w:r>
      <w:r w:rsidR="00847A7E">
        <w:rPr>
          <w:color w:val="000000" w:themeColor="text1"/>
        </w:rPr>
        <w:t>"</w:t>
      </w:r>
      <w:r w:rsidR="00C6714A" w:rsidRPr="00EC0385">
        <w:rPr>
          <w:color w:val="000000" w:themeColor="text1"/>
        </w:rPr>
        <w:t>e-cigarette*</w:t>
      </w:r>
      <w:r w:rsidR="00847A7E">
        <w:rPr>
          <w:color w:val="000000" w:themeColor="text1"/>
        </w:rPr>
        <w:t xml:space="preserve">" </w:t>
      </w:r>
      <w:r w:rsidR="00C6714A" w:rsidRPr="00EC0385">
        <w:rPr>
          <w:color w:val="000000" w:themeColor="text1"/>
        </w:rPr>
        <w:t>OR</w:t>
      </w:r>
      <w:r w:rsidR="00847A7E">
        <w:rPr>
          <w:color w:val="000000" w:themeColor="text1"/>
        </w:rPr>
        <w:t xml:space="preserve"> '</w:t>
      </w:r>
      <w:r w:rsidR="00C6714A" w:rsidRPr="00EC0385">
        <w:rPr>
          <w:color w:val="000000" w:themeColor="text1"/>
        </w:rPr>
        <w:t>novel  AND nicotine  AND delivery  AND products</w:t>
      </w:r>
      <w:r w:rsidR="00847A7E">
        <w:rPr>
          <w:color w:val="000000" w:themeColor="text1"/>
        </w:rPr>
        <w:t xml:space="preserve">' </w:t>
      </w:r>
      <w:r w:rsidR="00C6714A" w:rsidRPr="00EC0385">
        <w:rPr>
          <w:color w:val="000000" w:themeColor="text1"/>
        </w:rPr>
        <w:t>OR</w:t>
      </w:r>
      <w:r w:rsidR="00847A7E">
        <w:rPr>
          <w:color w:val="000000" w:themeColor="text1"/>
        </w:rPr>
        <w:t xml:space="preserve"> '</w:t>
      </w:r>
      <w:r w:rsidR="00C6714A" w:rsidRPr="00EC0385">
        <w:rPr>
          <w:color w:val="000000" w:themeColor="text1"/>
        </w:rPr>
        <w:t>electronic  AND nicotine  AND delivery  AND system</w:t>
      </w:r>
      <w:r w:rsidR="00847A7E">
        <w:rPr>
          <w:color w:val="000000" w:themeColor="text1"/>
        </w:rPr>
        <w:t xml:space="preserve">' </w:t>
      </w:r>
      <w:r w:rsidR="00C6714A" w:rsidRPr="00EC0385">
        <w:rPr>
          <w:color w:val="000000" w:themeColor="text1"/>
        </w:rPr>
        <w:t>OR</w:t>
      </w:r>
      <w:r w:rsidR="00847A7E">
        <w:rPr>
          <w:color w:val="000000" w:themeColor="text1"/>
        </w:rPr>
        <w:t xml:space="preserve"> '</w:t>
      </w:r>
      <w:r w:rsidR="00C6714A" w:rsidRPr="00EC0385">
        <w:rPr>
          <w:color w:val="000000" w:themeColor="text1"/>
        </w:rPr>
        <w:t>nicotine  AND vaping  AND product</w:t>
      </w:r>
      <w:r w:rsidR="00847A7E">
        <w:rPr>
          <w:color w:val="000000" w:themeColor="text1"/>
        </w:rPr>
        <w:t xml:space="preserve">' </w:t>
      </w:r>
      <w:r w:rsidR="00C6714A" w:rsidRPr="00EC0385">
        <w:rPr>
          <w:color w:val="000000" w:themeColor="text1"/>
        </w:rPr>
        <w:t>OR  vape  OR  vaping )  AND  ( flavor*  OR  flavor*  OR  mint  OR  menthol  OR  clove  OR  cinnamon ) ) )</w:t>
      </w:r>
    </w:p>
    <w:p w14:paraId="534C9A5F" w14:textId="77777777" w:rsidR="000916AB" w:rsidRPr="00EC0385" w:rsidRDefault="000916AB" w:rsidP="000916AB">
      <w:pPr>
        <w:rPr>
          <w:color w:val="000000" w:themeColor="text1"/>
        </w:rPr>
      </w:pPr>
    </w:p>
    <w:p w14:paraId="3CCB14B7" w14:textId="06F3F2D9" w:rsidR="000916AB" w:rsidRPr="00EC0385" w:rsidRDefault="00CF134A" w:rsidP="000916AB">
      <w:pPr>
        <w:rPr>
          <w:color w:val="000000" w:themeColor="text1"/>
        </w:rPr>
      </w:pPr>
      <w:r w:rsidRPr="00EC0385">
        <w:rPr>
          <w:color w:val="000000" w:themeColor="text1"/>
        </w:rPr>
        <w:t xml:space="preserve">Term 1 was used to search </w:t>
      </w:r>
      <w:r w:rsidR="0053541D" w:rsidRPr="00EC0385">
        <w:rPr>
          <w:color w:val="000000" w:themeColor="text1"/>
        </w:rPr>
        <w:t>PubMed and</w:t>
      </w:r>
      <w:r w:rsidRPr="00EC0385">
        <w:rPr>
          <w:color w:val="000000" w:themeColor="text1"/>
        </w:rPr>
        <w:t xml:space="preserve"> Term 2 for</w:t>
      </w:r>
      <w:r w:rsidR="0053541D" w:rsidRPr="00EC0385">
        <w:rPr>
          <w:color w:val="000000" w:themeColor="text1"/>
        </w:rPr>
        <w:t xml:space="preserve"> Scopu</w:t>
      </w:r>
      <w:r w:rsidRPr="00EC0385">
        <w:rPr>
          <w:color w:val="000000" w:themeColor="text1"/>
        </w:rPr>
        <w:t>s</w:t>
      </w:r>
      <w:r w:rsidR="0053541D" w:rsidRPr="00EC0385">
        <w:rPr>
          <w:color w:val="000000" w:themeColor="text1"/>
        </w:rPr>
        <w:t xml:space="preserve">. </w:t>
      </w:r>
      <w:r w:rsidR="000916AB" w:rsidRPr="00EC0385">
        <w:rPr>
          <w:color w:val="000000" w:themeColor="text1"/>
        </w:rPr>
        <w:t xml:space="preserve">Based on </w:t>
      </w:r>
      <w:r w:rsidR="00831603" w:rsidRPr="00EC0385">
        <w:rPr>
          <w:color w:val="000000" w:themeColor="text1"/>
        </w:rPr>
        <w:t xml:space="preserve">the results of that search </w:t>
      </w:r>
      <w:r w:rsidR="0053541D" w:rsidRPr="00EC0385">
        <w:rPr>
          <w:color w:val="000000" w:themeColor="text1"/>
        </w:rPr>
        <w:t xml:space="preserve">and keywords from other studies that were not initially identified, the search </w:t>
      </w:r>
      <w:r w:rsidR="00831603" w:rsidRPr="00EC0385">
        <w:rPr>
          <w:color w:val="000000" w:themeColor="text1"/>
        </w:rPr>
        <w:t xml:space="preserve"> term was revised to:</w:t>
      </w:r>
    </w:p>
    <w:p w14:paraId="55E68107" w14:textId="77777777" w:rsidR="000916AB" w:rsidRPr="00EC0385" w:rsidRDefault="000916AB" w:rsidP="000916AB">
      <w:pPr>
        <w:rPr>
          <w:color w:val="000000" w:themeColor="text1"/>
        </w:rPr>
      </w:pPr>
    </w:p>
    <w:p w14:paraId="06F0CD80" w14:textId="2F214A90" w:rsidR="000916AB" w:rsidRPr="00EC0385" w:rsidRDefault="0053541D" w:rsidP="000916AB">
      <w:pPr>
        <w:rPr>
          <w:color w:val="000000" w:themeColor="text1"/>
        </w:rPr>
      </w:pPr>
      <w:r w:rsidRPr="00EC0385">
        <w:rPr>
          <w:color w:val="000000" w:themeColor="text1"/>
        </w:rPr>
        <w:t xml:space="preserve">Term 3: </w:t>
      </w:r>
      <w:r w:rsidR="000916AB" w:rsidRPr="00EC0385">
        <w:rPr>
          <w:color w:val="000000" w:themeColor="text1"/>
        </w:rPr>
        <w:t>(ban OR restriction* OR "product standard" OR prohibition OR "smoking/legislation and jurisprudence"[</w:t>
      </w:r>
      <w:proofErr w:type="spellStart"/>
      <w:r w:rsidR="000916AB" w:rsidRPr="00EC0385">
        <w:rPr>
          <w:color w:val="000000" w:themeColor="text1"/>
        </w:rPr>
        <w:t>MeSH</w:t>
      </w:r>
      <w:proofErr w:type="spellEnd"/>
      <w:r w:rsidR="000916AB" w:rsidRPr="00EC0385">
        <w:rPr>
          <w:color w:val="000000" w:themeColor="text1"/>
        </w:rPr>
        <w:t xml:space="preserve"> Terms]) AND ("tobacco" OR "e-cigarette*" OR "novel nicotine delivery product" OR "electronic nicotine delivery system" OR "nicotine vaping product" OR vape OR vaping OR "Electronic Nicotine Delivery Systems"[</w:t>
      </w:r>
      <w:proofErr w:type="spellStart"/>
      <w:r w:rsidR="000916AB" w:rsidRPr="00EC0385">
        <w:rPr>
          <w:color w:val="000000" w:themeColor="text1"/>
        </w:rPr>
        <w:t>MeSH</w:t>
      </w:r>
      <w:proofErr w:type="spellEnd"/>
      <w:r w:rsidR="000916AB" w:rsidRPr="00EC0385">
        <w:rPr>
          <w:color w:val="000000" w:themeColor="text1"/>
        </w:rPr>
        <w:t xml:space="preserve"> Terms] OR Vaping[</w:t>
      </w:r>
      <w:proofErr w:type="spellStart"/>
      <w:r w:rsidR="000916AB" w:rsidRPr="00EC0385">
        <w:rPr>
          <w:color w:val="000000" w:themeColor="text1"/>
        </w:rPr>
        <w:t>MeSH</w:t>
      </w:r>
      <w:proofErr w:type="spellEnd"/>
      <w:r w:rsidR="000916AB" w:rsidRPr="00EC0385">
        <w:rPr>
          <w:color w:val="000000" w:themeColor="text1"/>
        </w:rPr>
        <w:t xml:space="preserve"> Terms]) AND ( flavor* OR flavor* OR mint OR menthol OR clove OR cinnamon OR "flavoring agents"[</w:t>
      </w:r>
      <w:proofErr w:type="spellStart"/>
      <w:r w:rsidR="000916AB" w:rsidRPr="00EC0385">
        <w:rPr>
          <w:color w:val="000000" w:themeColor="text1"/>
        </w:rPr>
        <w:t>MeSH</w:t>
      </w:r>
      <w:proofErr w:type="spellEnd"/>
      <w:r w:rsidR="000916AB" w:rsidRPr="00EC0385">
        <w:rPr>
          <w:color w:val="000000" w:themeColor="text1"/>
        </w:rPr>
        <w:t>])</w:t>
      </w:r>
    </w:p>
    <w:p w14:paraId="5F0866D0" w14:textId="77777777" w:rsidR="000916AB" w:rsidRPr="00EC0385" w:rsidRDefault="000916AB" w:rsidP="000916AB">
      <w:pPr>
        <w:rPr>
          <w:color w:val="000000" w:themeColor="text1"/>
        </w:rPr>
      </w:pPr>
    </w:p>
    <w:p w14:paraId="605D260F" w14:textId="1C4091ED" w:rsidR="000916AB" w:rsidRPr="00EC0385" w:rsidRDefault="0053541D" w:rsidP="00C6714A">
      <w:pPr>
        <w:pStyle w:val="Heading2"/>
        <w:jc w:val="left"/>
        <w:rPr>
          <w:b w:val="0"/>
          <w:bCs w:val="0"/>
          <w:color w:val="000000" w:themeColor="text1"/>
        </w:rPr>
      </w:pPr>
      <w:r w:rsidRPr="00EC0385">
        <w:rPr>
          <w:rStyle w:val="querysrchtext"/>
          <w:b w:val="0"/>
          <w:bCs w:val="0"/>
          <w:color w:val="000000" w:themeColor="text1"/>
        </w:rPr>
        <w:t>Term 4:</w:t>
      </w:r>
      <w:r w:rsidR="00C6714A" w:rsidRPr="00EC0385">
        <w:rPr>
          <w:rStyle w:val="querysrchtext"/>
          <w:b w:val="0"/>
          <w:bCs w:val="0"/>
          <w:color w:val="000000" w:themeColor="text1"/>
        </w:rPr>
        <w:t xml:space="preserve"> TI-AB-KW: ( ( ban  OR  restrict*  OR</w:t>
      </w:r>
      <w:r w:rsidR="00847A7E">
        <w:rPr>
          <w:rStyle w:val="querysrchtext"/>
          <w:b w:val="0"/>
          <w:bCs w:val="0"/>
          <w:color w:val="000000" w:themeColor="text1"/>
        </w:rPr>
        <w:t xml:space="preserve"> "</w:t>
      </w:r>
      <w:r w:rsidR="00C6714A" w:rsidRPr="00EC0385">
        <w:rPr>
          <w:rStyle w:val="querysrchtext"/>
          <w:b w:val="0"/>
          <w:bCs w:val="0"/>
          <w:color w:val="000000" w:themeColor="text1"/>
        </w:rPr>
        <w:t>product   standard</w:t>
      </w:r>
      <w:r w:rsidR="00847A7E">
        <w:rPr>
          <w:rStyle w:val="querysrchtext"/>
          <w:b w:val="0"/>
          <w:bCs w:val="0"/>
          <w:color w:val="000000" w:themeColor="text1"/>
        </w:rPr>
        <w:t xml:space="preserve">" </w:t>
      </w:r>
      <w:r w:rsidR="00C6714A" w:rsidRPr="00EC0385">
        <w:rPr>
          <w:rStyle w:val="querysrchtext"/>
          <w:b w:val="0"/>
          <w:bCs w:val="0"/>
          <w:color w:val="000000" w:themeColor="text1"/>
        </w:rPr>
        <w:t xml:space="preserve">OR  </w:t>
      </w:r>
      <w:proofErr w:type="spellStart"/>
      <w:r w:rsidR="00C6714A" w:rsidRPr="00EC0385">
        <w:rPr>
          <w:rStyle w:val="querysrchtext"/>
          <w:b w:val="0"/>
          <w:bCs w:val="0"/>
          <w:color w:val="000000" w:themeColor="text1"/>
        </w:rPr>
        <w:t>prohibi</w:t>
      </w:r>
      <w:proofErr w:type="spellEnd"/>
      <w:r w:rsidR="00C6714A" w:rsidRPr="00EC0385">
        <w:rPr>
          <w:rStyle w:val="querysrchtext"/>
          <w:b w:val="0"/>
          <w:bCs w:val="0"/>
          <w:color w:val="000000" w:themeColor="text1"/>
        </w:rPr>
        <w:t>*  OR</w:t>
      </w:r>
      <w:r w:rsidR="00847A7E">
        <w:rPr>
          <w:rStyle w:val="querysrchtext"/>
          <w:b w:val="0"/>
          <w:bCs w:val="0"/>
          <w:color w:val="000000" w:themeColor="text1"/>
        </w:rPr>
        <w:t xml:space="preserve"> "</w:t>
      </w:r>
      <w:r w:rsidR="00C6714A" w:rsidRPr="00EC0385">
        <w:rPr>
          <w:rStyle w:val="querysrchtext"/>
          <w:b w:val="0"/>
          <w:bCs w:val="0"/>
          <w:color w:val="000000" w:themeColor="text1"/>
        </w:rPr>
        <w:t>legislation</w:t>
      </w:r>
      <w:r w:rsidR="00847A7E">
        <w:rPr>
          <w:rStyle w:val="querysrchtext"/>
          <w:b w:val="0"/>
          <w:bCs w:val="0"/>
          <w:color w:val="000000" w:themeColor="text1"/>
        </w:rPr>
        <w:t xml:space="preserve">" </w:t>
      </w:r>
      <w:r w:rsidR="00C6714A" w:rsidRPr="00EC0385">
        <w:rPr>
          <w:rStyle w:val="querysrchtext"/>
          <w:b w:val="0"/>
          <w:bCs w:val="0"/>
          <w:color w:val="000000" w:themeColor="text1"/>
        </w:rPr>
        <w:t>OR</w:t>
      </w:r>
      <w:r w:rsidR="00847A7E">
        <w:rPr>
          <w:rStyle w:val="querysrchtext"/>
          <w:b w:val="0"/>
          <w:bCs w:val="0"/>
          <w:color w:val="000000" w:themeColor="text1"/>
        </w:rPr>
        <w:t xml:space="preserve"> "</w:t>
      </w:r>
      <w:r w:rsidR="00C6714A" w:rsidRPr="00EC0385">
        <w:rPr>
          <w:rStyle w:val="querysrchtext"/>
          <w:b w:val="0"/>
          <w:bCs w:val="0"/>
          <w:color w:val="000000" w:themeColor="text1"/>
        </w:rPr>
        <w:t>jurisprudence</w:t>
      </w:r>
      <w:r w:rsidR="00847A7E">
        <w:rPr>
          <w:rStyle w:val="querysrchtext"/>
          <w:b w:val="0"/>
          <w:bCs w:val="0"/>
          <w:color w:val="000000" w:themeColor="text1"/>
        </w:rPr>
        <w:t>"</w:t>
      </w:r>
      <w:r w:rsidR="00C6714A" w:rsidRPr="00EC0385">
        <w:rPr>
          <w:rStyle w:val="querysrchtext"/>
          <w:b w:val="0"/>
          <w:bCs w:val="0"/>
          <w:color w:val="000000" w:themeColor="text1"/>
        </w:rPr>
        <w:t>)  AND  (</w:t>
      </w:r>
      <w:r w:rsidR="00847A7E">
        <w:rPr>
          <w:rStyle w:val="querysrchtext"/>
          <w:b w:val="0"/>
          <w:bCs w:val="0"/>
          <w:color w:val="000000" w:themeColor="text1"/>
        </w:rPr>
        <w:t>"</w:t>
      </w:r>
      <w:r w:rsidR="00C6714A" w:rsidRPr="00EC0385">
        <w:rPr>
          <w:rStyle w:val="querysrchtext"/>
          <w:b w:val="0"/>
          <w:bCs w:val="0"/>
          <w:color w:val="000000" w:themeColor="text1"/>
        </w:rPr>
        <w:t>tobacco</w:t>
      </w:r>
      <w:r w:rsidR="00847A7E">
        <w:rPr>
          <w:rStyle w:val="querysrchtext"/>
          <w:b w:val="0"/>
          <w:bCs w:val="0"/>
          <w:color w:val="000000" w:themeColor="text1"/>
        </w:rPr>
        <w:t xml:space="preserve">" </w:t>
      </w:r>
      <w:r w:rsidR="00C6714A" w:rsidRPr="00EC0385">
        <w:rPr>
          <w:rStyle w:val="querysrchtext"/>
          <w:b w:val="0"/>
          <w:bCs w:val="0"/>
          <w:color w:val="000000" w:themeColor="text1"/>
        </w:rPr>
        <w:t>OR</w:t>
      </w:r>
      <w:r w:rsidR="00847A7E">
        <w:rPr>
          <w:rStyle w:val="querysrchtext"/>
          <w:b w:val="0"/>
          <w:bCs w:val="0"/>
          <w:color w:val="000000" w:themeColor="text1"/>
        </w:rPr>
        <w:t xml:space="preserve"> "</w:t>
      </w:r>
      <w:r w:rsidR="00C6714A" w:rsidRPr="00EC0385">
        <w:rPr>
          <w:rStyle w:val="querysrchtext"/>
          <w:b w:val="0"/>
          <w:bCs w:val="0"/>
          <w:color w:val="000000" w:themeColor="text1"/>
        </w:rPr>
        <w:t>e-cigarette*</w:t>
      </w:r>
      <w:r w:rsidR="00847A7E">
        <w:rPr>
          <w:rStyle w:val="querysrchtext"/>
          <w:b w:val="0"/>
          <w:bCs w:val="0"/>
          <w:color w:val="000000" w:themeColor="text1"/>
        </w:rPr>
        <w:t xml:space="preserve">" </w:t>
      </w:r>
      <w:r w:rsidR="00C6714A" w:rsidRPr="00EC0385">
        <w:rPr>
          <w:rStyle w:val="querysrchtext"/>
          <w:b w:val="0"/>
          <w:bCs w:val="0"/>
          <w:color w:val="000000" w:themeColor="text1"/>
        </w:rPr>
        <w:t>OR</w:t>
      </w:r>
      <w:r w:rsidR="00847A7E">
        <w:rPr>
          <w:rStyle w:val="querysrchtext"/>
          <w:b w:val="0"/>
          <w:bCs w:val="0"/>
          <w:color w:val="000000" w:themeColor="text1"/>
        </w:rPr>
        <w:t xml:space="preserve"> "</w:t>
      </w:r>
      <w:r w:rsidR="00C6714A" w:rsidRPr="00EC0385">
        <w:rPr>
          <w:rStyle w:val="querysrchtext"/>
          <w:b w:val="0"/>
          <w:bCs w:val="0"/>
          <w:color w:val="000000" w:themeColor="text1"/>
        </w:rPr>
        <w:t>novel nicotine delivery products</w:t>
      </w:r>
      <w:r w:rsidR="00847A7E">
        <w:rPr>
          <w:rStyle w:val="querysrchtext"/>
          <w:b w:val="0"/>
          <w:bCs w:val="0"/>
          <w:color w:val="000000" w:themeColor="text1"/>
        </w:rPr>
        <w:t xml:space="preserve">" </w:t>
      </w:r>
      <w:r w:rsidR="00C6714A" w:rsidRPr="00EC0385">
        <w:rPr>
          <w:rStyle w:val="querysrchtext"/>
          <w:b w:val="0"/>
          <w:bCs w:val="0"/>
          <w:color w:val="000000" w:themeColor="text1"/>
        </w:rPr>
        <w:t>OR</w:t>
      </w:r>
      <w:r w:rsidR="00847A7E">
        <w:rPr>
          <w:rStyle w:val="querysrchtext"/>
          <w:b w:val="0"/>
          <w:bCs w:val="0"/>
          <w:color w:val="000000" w:themeColor="text1"/>
        </w:rPr>
        <w:t xml:space="preserve"> "</w:t>
      </w:r>
      <w:r w:rsidR="00C6714A" w:rsidRPr="00EC0385">
        <w:rPr>
          <w:rStyle w:val="querysrchtext"/>
          <w:b w:val="0"/>
          <w:bCs w:val="0"/>
          <w:color w:val="000000" w:themeColor="text1"/>
        </w:rPr>
        <w:t>electronic nicotine delivery system</w:t>
      </w:r>
      <w:r w:rsidR="00847A7E">
        <w:rPr>
          <w:rStyle w:val="querysrchtext"/>
          <w:b w:val="0"/>
          <w:bCs w:val="0"/>
          <w:color w:val="000000" w:themeColor="text1"/>
        </w:rPr>
        <w:t xml:space="preserve">" </w:t>
      </w:r>
      <w:r w:rsidR="00C6714A" w:rsidRPr="00EC0385">
        <w:rPr>
          <w:rStyle w:val="querysrchtext"/>
          <w:b w:val="0"/>
          <w:bCs w:val="0"/>
          <w:color w:val="000000" w:themeColor="text1"/>
        </w:rPr>
        <w:t>OR</w:t>
      </w:r>
      <w:r w:rsidR="00847A7E">
        <w:rPr>
          <w:rStyle w:val="querysrchtext"/>
          <w:b w:val="0"/>
          <w:bCs w:val="0"/>
          <w:color w:val="000000" w:themeColor="text1"/>
        </w:rPr>
        <w:t xml:space="preserve"> "</w:t>
      </w:r>
      <w:r w:rsidR="00C6714A" w:rsidRPr="00EC0385">
        <w:rPr>
          <w:rStyle w:val="querysrchtext"/>
          <w:b w:val="0"/>
          <w:bCs w:val="0"/>
          <w:color w:val="000000" w:themeColor="text1"/>
        </w:rPr>
        <w:t>nicotine vaping product</w:t>
      </w:r>
      <w:r w:rsidR="00847A7E">
        <w:rPr>
          <w:rStyle w:val="querysrchtext"/>
          <w:b w:val="0"/>
          <w:bCs w:val="0"/>
          <w:color w:val="000000" w:themeColor="text1"/>
        </w:rPr>
        <w:t xml:space="preserve">" </w:t>
      </w:r>
      <w:r w:rsidR="00C6714A" w:rsidRPr="00EC0385">
        <w:rPr>
          <w:rStyle w:val="querysrchtext"/>
          <w:b w:val="0"/>
          <w:bCs w:val="0"/>
          <w:color w:val="000000" w:themeColor="text1"/>
        </w:rPr>
        <w:t>OR  vape  OR  vaping )  AND  ( flavor*  OR  flavor*  OR  mint  OR  menthol  OR  clove  OR  cinnamon  OR</w:t>
      </w:r>
      <w:r w:rsidR="00847A7E">
        <w:rPr>
          <w:rStyle w:val="querysrchtext"/>
          <w:b w:val="0"/>
          <w:bCs w:val="0"/>
          <w:color w:val="000000" w:themeColor="text1"/>
        </w:rPr>
        <w:t xml:space="preserve"> "</w:t>
      </w:r>
      <w:r w:rsidR="00C6714A" w:rsidRPr="00EC0385">
        <w:rPr>
          <w:rStyle w:val="querysrchtext"/>
          <w:b w:val="0"/>
          <w:bCs w:val="0"/>
          <w:color w:val="000000" w:themeColor="text1"/>
        </w:rPr>
        <w:t>flavoring agents</w:t>
      </w:r>
      <w:r w:rsidR="00847A7E">
        <w:rPr>
          <w:rStyle w:val="querysrchtext"/>
          <w:b w:val="0"/>
          <w:bCs w:val="0"/>
          <w:color w:val="000000" w:themeColor="text1"/>
        </w:rPr>
        <w:t>"</w:t>
      </w:r>
      <w:r w:rsidR="00C6714A" w:rsidRPr="00EC0385">
        <w:rPr>
          <w:rStyle w:val="querysrchtext"/>
          <w:b w:val="0"/>
          <w:bCs w:val="0"/>
          <w:color w:val="000000" w:themeColor="text1"/>
        </w:rPr>
        <w:t>) )</w:t>
      </w:r>
    </w:p>
    <w:p w14:paraId="54DDA445" w14:textId="55F3D6AA" w:rsidR="0053541D" w:rsidRPr="00EC0385" w:rsidRDefault="0053541D" w:rsidP="0053541D">
      <w:pPr>
        <w:rPr>
          <w:color w:val="000000" w:themeColor="text1"/>
          <w:lang w:eastAsia="en-CA"/>
        </w:rPr>
      </w:pPr>
    </w:p>
    <w:p w14:paraId="5C663F04" w14:textId="526B2BF8" w:rsidR="00787631" w:rsidRDefault="00944909" w:rsidP="000916AB">
      <w:r w:rsidRPr="00EC0385">
        <w:rPr>
          <w:color w:val="000000" w:themeColor="text1"/>
          <w:lang w:eastAsia="en-CA"/>
        </w:rPr>
        <w:t>Term 3 was used for updated searches of PubMed and</w:t>
      </w:r>
      <w:r w:rsidR="00A06433">
        <w:rPr>
          <w:color w:val="000000" w:themeColor="text1"/>
          <w:lang w:eastAsia="en-CA"/>
        </w:rPr>
        <w:t xml:space="preserve"> Term 4 for updated searches in</w:t>
      </w:r>
      <w:r w:rsidRPr="00EC0385">
        <w:rPr>
          <w:color w:val="000000" w:themeColor="text1"/>
          <w:lang w:eastAsia="en-CA"/>
        </w:rPr>
        <w:t xml:space="preserve"> Scopus</w:t>
      </w:r>
      <w:r w:rsidRPr="00EC0385">
        <w:t xml:space="preserve"> </w:t>
      </w:r>
      <w:r w:rsidR="005D6A5D">
        <w:t>and</w:t>
      </w:r>
      <w:r w:rsidRPr="00EC0385">
        <w:t xml:space="preserve"> </w:t>
      </w:r>
      <w:r w:rsidR="005D6A5D">
        <w:t xml:space="preserve">for primary searches in </w:t>
      </w:r>
      <w:r w:rsidRPr="00EC0385">
        <w:t xml:space="preserve">Embase and Web of Science. The final search was conducted on May 3, 2022. </w:t>
      </w:r>
    </w:p>
    <w:p w14:paraId="723B0A0C" w14:textId="77777777" w:rsidR="00787631" w:rsidRDefault="00787631">
      <w:r>
        <w:br w:type="page"/>
      </w:r>
    </w:p>
    <w:p w14:paraId="43B6EBBA" w14:textId="77777777" w:rsidR="004F642F" w:rsidRDefault="00787631" w:rsidP="000916AB">
      <w:r w:rsidRPr="00787631">
        <w:rPr>
          <w:b/>
          <w:bCs/>
        </w:rPr>
        <w:lastRenderedPageBreak/>
        <w:t>Appendix 4:</w:t>
      </w:r>
      <w:r>
        <w:t xml:space="preserve"> Detailed Description of GRADE Scoring Methods </w:t>
      </w:r>
    </w:p>
    <w:p w14:paraId="4C774374" w14:textId="77777777" w:rsidR="00787631" w:rsidRDefault="00787631" w:rsidP="000916AB"/>
    <w:p w14:paraId="15E7D215" w14:textId="6DA35CA0" w:rsidR="00424C33" w:rsidRDefault="00424C33" w:rsidP="00787631">
      <w:r>
        <w:t>We</w:t>
      </w:r>
      <w:r w:rsidR="00787631">
        <w:t xml:space="preserve"> use the </w:t>
      </w:r>
      <w:r w:rsidR="00787631" w:rsidRPr="00E941B8">
        <w:t xml:space="preserve">Grading of Recommendations, Assessment, Development and Evaluation (GRADE) approach </w:t>
      </w:r>
      <w:r w:rsidR="00787631">
        <w:t>to evaluate the quality of the body of evidence presented in the research on flavour restrictions.</w:t>
      </w:r>
      <w:r w:rsidR="00787631">
        <w:fldChar w:fldCharType="begin"/>
      </w:r>
      <w:r>
        <w:instrText xml:space="preserve"> ADDIN EN.CITE &lt;EndNote&gt;&lt;Cite&gt;&lt;Author&gt;Schünemann&lt;/Author&gt;&lt;Year&gt;2019&lt;/Year&gt;&lt;RecNum&gt;3775&lt;/RecNum&gt;&lt;DisplayText&gt;&lt;style face="superscript"&gt;1&lt;/style&gt;&lt;/DisplayText&gt;&lt;record&gt;&lt;rec-number&gt;3775&lt;/rec-number&gt;&lt;foreign-keys&gt;&lt;key app="EN" db-id="evstsswru2f2z0eezvk52wrdxt00p0zsaz2e" timestamp="1653673761"&gt;3775&lt;/key&gt;&lt;/foreign-keys&gt;&lt;ref-type name="Generic"&gt;13&lt;/ref-type&gt;&lt;contributors&gt;&lt;authors&gt;&lt;author&gt;Schünemann, H&lt;/author&gt;&lt;author&gt;Brożek, J&lt;/author&gt;&lt;author&gt;Guyatt, G&lt;/author&gt;&lt;author&gt;Oxman, A&lt;/author&gt;&lt;/authors&gt;&lt;/contributors&gt;&lt;titles&gt;&lt;title&gt;GRADE handbook for grading quality of evidence and strength of recommendations. Updated October 2013. The GRADE Working Group, 2013&lt;/title&gt;&lt;/titles&gt;&lt;dates&gt;&lt;year&gt;2019&lt;/year&gt;&lt;/dates&gt;&lt;urls&gt;&lt;/urls&gt;&lt;/record&gt;&lt;/Cite&gt;&lt;/EndNote&gt;</w:instrText>
      </w:r>
      <w:r w:rsidR="00787631">
        <w:fldChar w:fldCharType="separate"/>
      </w:r>
      <w:r w:rsidRPr="00424C33">
        <w:rPr>
          <w:noProof/>
          <w:vertAlign w:val="superscript"/>
        </w:rPr>
        <w:t>1</w:t>
      </w:r>
      <w:r w:rsidR="00787631">
        <w:fldChar w:fldCharType="end"/>
      </w:r>
      <w:r w:rsidR="00787631">
        <w:t xml:space="preserve"> Instead of reviewing individual study quality, GRADE ratings and adjustments are based on factors contributing to the strength or weakness of a body of evidence on a given outcome. </w:t>
      </w:r>
    </w:p>
    <w:p w14:paraId="17D2E43C" w14:textId="77777777" w:rsidR="00424C33" w:rsidRDefault="00424C33" w:rsidP="00787631"/>
    <w:p w14:paraId="78E2811C" w14:textId="40405FCC" w:rsidR="00787631" w:rsidRDefault="00424C33" w:rsidP="00787631">
      <w:r>
        <w:t xml:space="preserve">GRADE uses four confidence levels from Very Low to High, reflecting the confidence that an outcome is accurate based on the current literature. The definitions of the grades </w:t>
      </w:r>
      <w:r w:rsidR="0082281F">
        <w:t xml:space="preserve">as stated in the GRADE Handbook are provided in Table 4.1. </w:t>
      </w:r>
      <w:r>
        <w:t>As all empirical studies were observational, in accordance with GRADE</w:t>
      </w:r>
      <w:r w:rsidR="005D6A5D">
        <w:t>,</w:t>
      </w:r>
      <w:r>
        <w:t xml:space="preserve"> we set the initial quality of the evidence as low. Findings can then be up or downgraded by one or two levels based on different factors. </w:t>
      </w:r>
      <w:r w:rsidR="00787631">
        <w:t xml:space="preserve">These factors include study design limitations, inconsistencies in results, </w:t>
      </w:r>
      <w:r w:rsidR="0082281F">
        <w:t xml:space="preserve">indirectness of evidence, imprecision, publications bias, </w:t>
      </w:r>
      <w:r w:rsidR="00787631">
        <w:t>the magnitude of effects,</w:t>
      </w:r>
      <w:r w:rsidR="0082281F">
        <w:t xml:space="preserve"> minimal confounding effects,</w:t>
      </w:r>
      <w:r w:rsidR="00787631">
        <w:t xml:space="preserve"> and dose-response gradient.</w:t>
      </w:r>
      <w:r w:rsidR="00787631">
        <w:fldChar w:fldCharType="begin">
          <w:fldData xml:space="preserve">PEVuZE5vdGU+PENpdGU+PEF1dGhvcj5TY2jDvG5lbWFubjwvQXV0aG9yPjxZZWFyPjIwMTk8L1ll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=
</w:fldData>
        </w:fldChar>
      </w:r>
      <w:r w:rsidR="00787631">
        <w:instrText xml:space="preserve"> ADDIN EN.CITE </w:instrText>
      </w:r>
      <w:r w:rsidR="00787631">
        <w:fldChar w:fldCharType="begin">
          <w:fldData xml:space="preserve">PEVuZE5vdGU+PENpdGU+PEF1dGhvcj5TY2jDvG5lbWFubjwvQXV0aG9yPjxZZWFyPjIwMTk8L1ll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=
</w:fldData>
        </w:fldChar>
      </w:r>
      <w:r w:rsidR="00787631">
        <w:instrText xml:space="preserve"> ADDIN EN.CITE.DATA </w:instrText>
      </w:r>
      <w:r w:rsidR="00787631">
        <w:fldChar w:fldCharType="end"/>
      </w:r>
      <w:r w:rsidR="00787631">
        <w:fldChar w:fldCharType="separate"/>
      </w:r>
      <w:r w:rsidR="00787631" w:rsidRPr="00787631">
        <w:rPr>
          <w:noProof/>
          <w:vertAlign w:val="superscript"/>
        </w:rPr>
        <w:t>1,2</w:t>
      </w:r>
      <w:r w:rsidR="00787631">
        <w:fldChar w:fldCharType="end"/>
      </w:r>
      <w:r w:rsidR="00787631">
        <w:t xml:space="preserve">  </w:t>
      </w:r>
      <w:r w:rsidR="0082281F">
        <w:t xml:space="preserve">Tables 4.2 and 4.3 reproduced from the GRADE Handbook provide additional details on the consequences of the different factors. </w:t>
      </w:r>
    </w:p>
    <w:p w14:paraId="667F48AF" w14:textId="77777777" w:rsidR="00787631" w:rsidRDefault="00787631" w:rsidP="00787631"/>
    <w:p w14:paraId="4F68A56C" w14:textId="0C34ED7C" w:rsidR="0082281F" w:rsidRPr="0082281F" w:rsidRDefault="0082281F" w:rsidP="00787631">
      <w:r>
        <w:rPr>
          <w:b/>
          <w:bCs/>
        </w:rPr>
        <w:t xml:space="preserve">Table 4.1 </w:t>
      </w:r>
      <w:r>
        <w:t>Quality of Evidence Grades</w:t>
      </w:r>
    </w:p>
    <w:tbl>
      <w:tblPr>
        <w:tblW w:w="0" w:type="auto"/>
        <w:tblInd w:w="-108" w:type="dxa"/>
        <w:shd w:val="clear" w:color="auto" w:fill="FFFFFF"/>
        <w:tblCellMar>
          <w:left w:w="0" w:type="dxa"/>
          <w:right w:w="0" w:type="dxa"/>
        </w:tblCellMar>
        <w:tblLook w:val="04A0" w:firstRow="1" w:lastRow="0" w:firstColumn="1" w:lastColumn="0" w:noHBand="0" w:noVBand="1"/>
      </w:tblPr>
      <w:tblGrid>
        <w:gridCol w:w="2084"/>
        <w:gridCol w:w="7364"/>
      </w:tblGrid>
      <w:tr w:rsidR="0082281F" w:rsidRPr="0082281F" w14:paraId="519EB0D9" w14:textId="77777777" w:rsidTr="0082281F">
        <w:tc>
          <w:tcPr>
            <w:tcW w:w="2084"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1FC51111" w14:textId="77777777" w:rsidR="0082281F" w:rsidRPr="0082281F" w:rsidRDefault="0082281F" w:rsidP="0082281F">
            <w:pPr>
              <w:rPr>
                <w:color w:val="000000"/>
                <w:sz w:val="22"/>
                <w:szCs w:val="22"/>
              </w:rPr>
            </w:pPr>
            <w:r w:rsidRPr="0082281F">
              <w:rPr>
                <w:color w:val="000000"/>
                <w:sz w:val="22"/>
                <w:szCs w:val="22"/>
              </w:rPr>
              <w:t>Grade</w:t>
            </w:r>
          </w:p>
        </w:tc>
        <w:tc>
          <w:tcPr>
            <w:tcW w:w="7364"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662C6EAC" w14:textId="77777777" w:rsidR="0082281F" w:rsidRPr="0082281F" w:rsidRDefault="0082281F" w:rsidP="0082281F">
            <w:pPr>
              <w:rPr>
                <w:color w:val="000000"/>
                <w:sz w:val="22"/>
                <w:szCs w:val="22"/>
              </w:rPr>
            </w:pPr>
            <w:r w:rsidRPr="0082281F">
              <w:rPr>
                <w:color w:val="000000"/>
                <w:sz w:val="22"/>
                <w:szCs w:val="22"/>
              </w:rPr>
              <w:t>Definition</w:t>
            </w:r>
          </w:p>
        </w:tc>
      </w:tr>
      <w:tr w:rsidR="0082281F" w:rsidRPr="0082281F" w14:paraId="2DA6EB01" w14:textId="77777777" w:rsidTr="0082281F">
        <w:tc>
          <w:tcPr>
            <w:tcW w:w="2084"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4FF3520B" w14:textId="77777777" w:rsidR="0082281F" w:rsidRPr="0082281F" w:rsidRDefault="0082281F" w:rsidP="0082281F">
            <w:pPr>
              <w:rPr>
                <w:color w:val="000000"/>
                <w:sz w:val="22"/>
                <w:szCs w:val="22"/>
              </w:rPr>
            </w:pPr>
            <w:r w:rsidRPr="0082281F">
              <w:rPr>
                <w:color w:val="000000"/>
                <w:sz w:val="22"/>
                <w:szCs w:val="22"/>
              </w:rPr>
              <w:t>High</w:t>
            </w:r>
          </w:p>
        </w:tc>
        <w:tc>
          <w:tcPr>
            <w:tcW w:w="7364"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449F4856" w14:textId="77777777" w:rsidR="0082281F" w:rsidRPr="0082281F" w:rsidRDefault="0082281F" w:rsidP="0082281F">
            <w:pPr>
              <w:rPr>
                <w:color w:val="000000"/>
                <w:sz w:val="22"/>
                <w:szCs w:val="22"/>
              </w:rPr>
            </w:pPr>
            <w:r w:rsidRPr="0082281F">
              <w:rPr>
                <w:color w:val="000000"/>
                <w:sz w:val="22"/>
                <w:szCs w:val="22"/>
              </w:rPr>
              <w:t>We are very confident that the true effect lies close to that of the estimate of the effect.</w:t>
            </w:r>
          </w:p>
        </w:tc>
      </w:tr>
      <w:tr w:rsidR="0082281F" w:rsidRPr="0082281F" w14:paraId="6E43DD07" w14:textId="77777777" w:rsidTr="0082281F">
        <w:tc>
          <w:tcPr>
            <w:tcW w:w="2084"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77923E15" w14:textId="77777777" w:rsidR="0082281F" w:rsidRPr="0082281F" w:rsidRDefault="0082281F" w:rsidP="0082281F">
            <w:pPr>
              <w:rPr>
                <w:color w:val="000000"/>
                <w:sz w:val="22"/>
                <w:szCs w:val="22"/>
              </w:rPr>
            </w:pPr>
            <w:r w:rsidRPr="0082281F">
              <w:rPr>
                <w:color w:val="000000"/>
                <w:sz w:val="22"/>
                <w:szCs w:val="22"/>
              </w:rPr>
              <w:t>Moderate</w:t>
            </w:r>
          </w:p>
        </w:tc>
        <w:tc>
          <w:tcPr>
            <w:tcW w:w="7364"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406498BA" w14:textId="77777777" w:rsidR="0082281F" w:rsidRPr="0082281F" w:rsidRDefault="0082281F" w:rsidP="0082281F">
            <w:pPr>
              <w:rPr>
                <w:color w:val="000000"/>
                <w:sz w:val="22"/>
                <w:szCs w:val="22"/>
              </w:rPr>
            </w:pPr>
            <w:r w:rsidRPr="0082281F">
              <w:rPr>
                <w:color w:val="000000"/>
                <w:sz w:val="22"/>
                <w:szCs w:val="22"/>
              </w:rPr>
              <w:t>We are moderately confident in the effect estimate: The true effect is likely to be close to the estimate of the effect, but there is a possibility that it is substantially different</w:t>
            </w:r>
          </w:p>
        </w:tc>
      </w:tr>
      <w:tr w:rsidR="0082281F" w:rsidRPr="0082281F" w14:paraId="7696833D" w14:textId="77777777" w:rsidTr="0082281F">
        <w:tc>
          <w:tcPr>
            <w:tcW w:w="2084"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3C833DFE" w14:textId="77777777" w:rsidR="0082281F" w:rsidRPr="0082281F" w:rsidRDefault="0082281F" w:rsidP="0082281F">
            <w:pPr>
              <w:rPr>
                <w:color w:val="000000"/>
                <w:sz w:val="22"/>
                <w:szCs w:val="22"/>
              </w:rPr>
            </w:pPr>
            <w:r w:rsidRPr="0082281F">
              <w:rPr>
                <w:color w:val="000000"/>
                <w:sz w:val="22"/>
                <w:szCs w:val="22"/>
              </w:rPr>
              <w:t>Low</w:t>
            </w:r>
          </w:p>
        </w:tc>
        <w:tc>
          <w:tcPr>
            <w:tcW w:w="7364"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11EE1B35" w14:textId="77777777" w:rsidR="0082281F" w:rsidRPr="0082281F" w:rsidRDefault="0082281F" w:rsidP="0082281F">
            <w:pPr>
              <w:rPr>
                <w:color w:val="000000"/>
                <w:sz w:val="22"/>
                <w:szCs w:val="22"/>
              </w:rPr>
            </w:pPr>
            <w:r w:rsidRPr="0082281F">
              <w:rPr>
                <w:color w:val="000000"/>
                <w:sz w:val="22"/>
                <w:szCs w:val="22"/>
              </w:rPr>
              <w:t>Our confidence in the effect estimate is limited: The true effect may be substantially different from the estimate of the effect.</w:t>
            </w:r>
          </w:p>
        </w:tc>
      </w:tr>
      <w:tr w:rsidR="0082281F" w:rsidRPr="0082281F" w14:paraId="0360501A" w14:textId="77777777" w:rsidTr="0082281F">
        <w:tc>
          <w:tcPr>
            <w:tcW w:w="2084"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0735A3D7" w14:textId="77777777" w:rsidR="0082281F" w:rsidRPr="0082281F" w:rsidRDefault="0082281F" w:rsidP="0082281F">
            <w:pPr>
              <w:rPr>
                <w:color w:val="000000"/>
                <w:sz w:val="22"/>
                <w:szCs w:val="22"/>
              </w:rPr>
            </w:pPr>
            <w:r w:rsidRPr="0082281F">
              <w:rPr>
                <w:color w:val="000000"/>
                <w:sz w:val="22"/>
                <w:szCs w:val="22"/>
              </w:rPr>
              <w:t>Very Low</w:t>
            </w:r>
          </w:p>
        </w:tc>
        <w:tc>
          <w:tcPr>
            <w:tcW w:w="7364"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2FDB1924" w14:textId="77777777" w:rsidR="0082281F" w:rsidRPr="0082281F" w:rsidRDefault="0082281F" w:rsidP="0082281F">
            <w:pPr>
              <w:rPr>
                <w:color w:val="000000"/>
                <w:sz w:val="22"/>
                <w:szCs w:val="22"/>
              </w:rPr>
            </w:pPr>
            <w:r w:rsidRPr="0082281F">
              <w:rPr>
                <w:color w:val="000000"/>
                <w:sz w:val="22"/>
                <w:szCs w:val="22"/>
              </w:rPr>
              <w:t>We have very little confidence in the effect estimate: The true effect is likely to be substantially different from the estimate of effect</w:t>
            </w:r>
          </w:p>
        </w:tc>
      </w:tr>
    </w:tbl>
    <w:p w14:paraId="79FBB1BC" w14:textId="77777777" w:rsidR="0082281F" w:rsidRDefault="0082281F" w:rsidP="00787631"/>
    <w:p w14:paraId="3B0ACAB7" w14:textId="0150A42C" w:rsidR="0082281F" w:rsidRPr="00EF6A5C" w:rsidRDefault="00EF6A5C" w:rsidP="00787631">
      <w:r>
        <w:rPr>
          <w:b/>
          <w:bCs/>
        </w:rPr>
        <w:t xml:space="preserve">Table 4.2 </w:t>
      </w:r>
      <w:r>
        <w:t>Factors that reduce quality rating</w:t>
      </w:r>
    </w:p>
    <w:tbl>
      <w:tblPr>
        <w:tblW w:w="0" w:type="auto"/>
        <w:tblInd w:w="-108" w:type="dxa"/>
        <w:shd w:val="clear" w:color="auto" w:fill="FFFFFF"/>
        <w:tblCellMar>
          <w:left w:w="0" w:type="dxa"/>
          <w:right w:w="0" w:type="dxa"/>
        </w:tblCellMar>
        <w:tblLook w:val="04A0" w:firstRow="1" w:lastRow="0" w:firstColumn="1" w:lastColumn="0" w:noHBand="0" w:noVBand="1"/>
      </w:tblPr>
      <w:tblGrid>
        <w:gridCol w:w="4788"/>
        <w:gridCol w:w="4572"/>
      </w:tblGrid>
      <w:tr w:rsidR="0082281F" w:rsidRPr="0082281F" w14:paraId="0542128E" w14:textId="77777777" w:rsidTr="0082281F">
        <w:tc>
          <w:tcPr>
            <w:tcW w:w="47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28E672AD" w14:textId="77777777" w:rsidR="0082281F" w:rsidRPr="0082281F" w:rsidRDefault="0082281F" w:rsidP="0082281F">
            <w:pPr>
              <w:rPr>
                <w:color w:val="000000"/>
                <w:sz w:val="22"/>
                <w:szCs w:val="22"/>
              </w:rPr>
            </w:pPr>
            <w:r w:rsidRPr="0082281F">
              <w:rPr>
                <w:color w:val="000000"/>
                <w:sz w:val="22"/>
                <w:szCs w:val="22"/>
              </w:rPr>
              <w:t>Factor</w:t>
            </w:r>
          </w:p>
        </w:tc>
        <w:tc>
          <w:tcPr>
            <w:tcW w:w="45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2BCA26DF" w14:textId="77777777" w:rsidR="0082281F" w:rsidRPr="0082281F" w:rsidRDefault="0082281F" w:rsidP="0082281F">
            <w:pPr>
              <w:rPr>
                <w:color w:val="000000"/>
                <w:sz w:val="22"/>
                <w:szCs w:val="22"/>
              </w:rPr>
            </w:pPr>
            <w:r w:rsidRPr="0082281F">
              <w:rPr>
                <w:color w:val="000000"/>
                <w:sz w:val="22"/>
                <w:szCs w:val="22"/>
              </w:rPr>
              <w:t>Consequence</w:t>
            </w:r>
          </w:p>
        </w:tc>
      </w:tr>
      <w:tr w:rsidR="0082281F" w:rsidRPr="0082281F" w14:paraId="43AEA90C" w14:textId="77777777" w:rsidTr="0082281F">
        <w:tc>
          <w:tcPr>
            <w:tcW w:w="47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52CE8762" w14:textId="77777777" w:rsidR="0082281F" w:rsidRPr="0082281F" w:rsidRDefault="0082281F" w:rsidP="0082281F">
            <w:pPr>
              <w:rPr>
                <w:color w:val="000000"/>
                <w:sz w:val="22"/>
                <w:szCs w:val="22"/>
              </w:rPr>
            </w:pPr>
            <w:r w:rsidRPr="0082281F">
              <w:rPr>
                <w:color w:val="000000"/>
                <w:sz w:val="22"/>
                <w:szCs w:val="22"/>
              </w:rPr>
              <w:t>Limitations in study design or execution (risk of bias)</w:t>
            </w:r>
          </w:p>
        </w:tc>
        <w:tc>
          <w:tcPr>
            <w:tcW w:w="45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582CA479" w14:textId="77777777" w:rsidR="0082281F" w:rsidRPr="0082281F" w:rsidRDefault="0082281F" w:rsidP="0082281F">
            <w:pPr>
              <w:rPr>
                <w:color w:val="000000"/>
                <w:sz w:val="22"/>
                <w:szCs w:val="22"/>
              </w:rPr>
            </w:pPr>
            <w:r w:rsidRPr="0082281F">
              <w:rPr>
                <w:b/>
                <w:bCs/>
                <w:color w:val="000000"/>
                <w:sz w:val="22"/>
                <w:szCs w:val="22"/>
              </w:rPr>
              <w:t>↓ </w:t>
            </w:r>
            <w:r w:rsidRPr="0082281F">
              <w:rPr>
                <w:color w:val="000000"/>
                <w:sz w:val="22"/>
                <w:szCs w:val="22"/>
              </w:rPr>
              <w:t>1 or 2 levels</w:t>
            </w:r>
          </w:p>
        </w:tc>
      </w:tr>
      <w:tr w:rsidR="0082281F" w:rsidRPr="0082281F" w14:paraId="7586FEEA" w14:textId="77777777" w:rsidTr="0082281F">
        <w:tc>
          <w:tcPr>
            <w:tcW w:w="47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1E980B33" w14:textId="77777777" w:rsidR="0082281F" w:rsidRPr="0082281F" w:rsidRDefault="0082281F" w:rsidP="0082281F">
            <w:pPr>
              <w:rPr>
                <w:color w:val="000000"/>
                <w:sz w:val="22"/>
                <w:szCs w:val="22"/>
              </w:rPr>
            </w:pPr>
            <w:r w:rsidRPr="0082281F">
              <w:rPr>
                <w:color w:val="000000"/>
                <w:sz w:val="22"/>
                <w:szCs w:val="22"/>
              </w:rPr>
              <w:t>Inconsistency of results</w:t>
            </w:r>
          </w:p>
        </w:tc>
        <w:tc>
          <w:tcPr>
            <w:tcW w:w="45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49F27533" w14:textId="77777777" w:rsidR="0082281F" w:rsidRPr="0082281F" w:rsidRDefault="0082281F" w:rsidP="0082281F">
            <w:pPr>
              <w:rPr>
                <w:color w:val="000000"/>
                <w:sz w:val="22"/>
                <w:szCs w:val="22"/>
              </w:rPr>
            </w:pPr>
            <w:r w:rsidRPr="0082281F">
              <w:rPr>
                <w:b/>
                <w:bCs/>
                <w:color w:val="000000"/>
                <w:sz w:val="22"/>
                <w:szCs w:val="22"/>
              </w:rPr>
              <w:t>↓ </w:t>
            </w:r>
            <w:r w:rsidRPr="0082281F">
              <w:rPr>
                <w:color w:val="000000"/>
                <w:sz w:val="22"/>
                <w:szCs w:val="22"/>
              </w:rPr>
              <w:t>1 or 2 levels</w:t>
            </w:r>
          </w:p>
        </w:tc>
      </w:tr>
      <w:tr w:rsidR="0082281F" w:rsidRPr="0082281F" w14:paraId="6801C738" w14:textId="77777777" w:rsidTr="0082281F">
        <w:tc>
          <w:tcPr>
            <w:tcW w:w="47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56EE4B98" w14:textId="77777777" w:rsidR="0082281F" w:rsidRPr="0082281F" w:rsidRDefault="0082281F" w:rsidP="0082281F">
            <w:pPr>
              <w:rPr>
                <w:color w:val="000000"/>
                <w:sz w:val="22"/>
                <w:szCs w:val="22"/>
              </w:rPr>
            </w:pPr>
            <w:r w:rsidRPr="0082281F">
              <w:rPr>
                <w:color w:val="000000"/>
                <w:sz w:val="22"/>
                <w:szCs w:val="22"/>
              </w:rPr>
              <w:t>Indirectness of evidence</w:t>
            </w:r>
          </w:p>
        </w:tc>
        <w:tc>
          <w:tcPr>
            <w:tcW w:w="45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0ED6F856" w14:textId="77777777" w:rsidR="0082281F" w:rsidRPr="0082281F" w:rsidRDefault="0082281F" w:rsidP="0082281F">
            <w:pPr>
              <w:rPr>
                <w:color w:val="000000"/>
                <w:sz w:val="22"/>
                <w:szCs w:val="22"/>
              </w:rPr>
            </w:pPr>
            <w:r w:rsidRPr="0082281F">
              <w:rPr>
                <w:b/>
                <w:bCs/>
                <w:color w:val="000000"/>
                <w:sz w:val="22"/>
                <w:szCs w:val="22"/>
              </w:rPr>
              <w:t>↓ </w:t>
            </w:r>
            <w:r w:rsidRPr="0082281F">
              <w:rPr>
                <w:color w:val="000000"/>
                <w:sz w:val="22"/>
                <w:szCs w:val="22"/>
              </w:rPr>
              <w:t>1 or 2 levels</w:t>
            </w:r>
          </w:p>
        </w:tc>
      </w:tr>
      <w:tr w:rsidR="0082281F" w:rsidRPr="0082281F" w14:paraId="06D7D781" w14:textId="77777777" w:rsidTr="0082281F">
        <w:tc>
          <w:tcPr>
            <w:tcW w:w="47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2744903A" w14:textId="77777777" w:rsidR="0082281F" w:rsidRPr="0082281F" w:rsidRDefault="0082281F" w:rsidP="0082281F">
            <w:pPr>
              <w:rPr>
                <w:color w:val="000000"/>
                <w:sz w:val="22"/>
                <w:szCs w:val="22"/>
              </w:rPr>
            </w:pPr>
            <w:r w:rsidRPr="0082281F">
              <w:rPr>
                <w:color w:val="000000"/>
                <w:sz w:val="22"/>
                <w:szCs w:val="22"/>
              </w:rPr>
              <w:t>Imprecision</w:t>
            </w:r>
          </w:p>
        </w:tc>
        <w:tc>
          <w:tcPr>
            <w:tcW w:w="45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0C5DD598" w14:textId="77777777" w:rsidR="0082281F" w:rsidRPr="0082281F" w:rsidRDefault="0082281F" w:rsidP="0082281F">
            <w:pPr>
              <w:rPr>
                <w:color w:val="000000"/>
                <w:sz w:val="22"/>
                <w:szCs w:val="22"/>
              </w:rPr>
            </w:pPr>
            <w:r w:rsidRPr="0082281F">
              <w:rPr>
                <w:b/>
                <w:bCs/>
                <w:color w:val="000000"/>
                <w:sz w:val="22"/>
                <w:szCs w:val="22"/>
              </w:rPr>
              <w:t>↓ </w:t>
            </w:r>
            <w:r w:rsidRPr="0082281F">
              <w:rPr>
                <w:color w:val="000000"/>
                <w:sz w:val="22"/>
                <w:szCs w:val="22"/>
              </w:rPr>
              <w:t>1 or 2 levels</w:t>
            </w:r>
          </w:p>
        </w:tc>
      </w:tr>
      <w:tr w:rsidR="0082281F" w:rsidRPr="0082281F" w14:paraId="4F0C0AB9" w14:textId="77777777" w:rsidTr="0082281F">
        <w:tc>
          <w:tcPr>
            <w:tcW w:w="47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21731495" w14:textId="77777777" w:rsidR="0082281F" w:rsidRPr="0082281F" w:rsidRDefault="0082281F" w:rsidP="0082281F">
            <w:pPr>
              <w:rPr>
                <w:color w:val="000000"/>
                <w:sz w:val="22"/>
                <w:szCs w:val="22"/>
              </w:rPr>
            </w:pPr>
            <w:r w:rsidRPr="0082281F">
              <w:rPr>
                <w:color w:val="000000"/>
                <w:sz w:val="22"/>
                <w:szCs w:val="22"/>
              </w:rPr>
              <w:t>Publication bias</w:t>
            </w:r>
          </w:p>
        </w:tc>
        <w:tc>
          <w:tcPr>
            <w:tcW w:w="45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56E94BC1" w14:textId="77777777" w:rsidR="0082281F" w:rsidRPr="0082281F" w:rsidRDefault="0082281F" w:rsidP="0082281F">
            <w:pPr>
              <w:rPr>
                <w:color w:val="000000"/>
                <w:sz w:val="22"/>
                <w:szCs w:val="22"/>
              </w:rPr>
            </w:pPr>
            <w:r w:rsidRPr="0082281F">
              <w:rPr>
                <w:b/>
                <w:bCs/>
                <w:color w:val="000000"/>
                <w:sz w:val="22"/>
                <w:szCs w:val="22"/>
              </w:rPr>
              <w:t>↓ </w:t>
            </w:r>
            <w:r w:rsidRPr="0082281F">
              <w:rPr>
                <w:color w:val="000000"/>
                <w:sz w:val="22"/>
                <w:szCs w:val="22"/>
              </w:rPr>
              <w:t>1 or 2 levels</w:t>
            </w:r>
          </w:p>
        </w:tc>
      </w:tr>
    </w:tbl>
    <w:p w14:paraId="1C042C5B" w14:textId="3BF9E21A" w:rsidR="0082281F" w:rsidRDefault="0082281F" w:rsidP="0082281F">
      <w:pPr>
        <w:rPr>
          <w:vanish/>
        </w:rPr>
      </w:pPr>
    </w:p>
    <w:p w14:paraId="7C63CC9E" w14:textId="6F687FEA" w:rsidR="0082281F" w:rsidRPr="0082281F" w:rsidRDefault="00EF6A5C" w:rsidP="0082281F">
      <w:pPr>
        <w:rPr>
          <w:vanish/>
        </w:rPr>
      </w:pPr>
      <w:r>
        <w:rPr>
          <w:b/>
          <w:bCs/>
          <w:vanish/>
        </w:rPr>
        <w:t xml:space="preserve">Table 4.3 </w:t>
      </w:r>
      <w:r>
        <w:rPr>
          <w:vanish/>
        </w:rPr>
        <w:t>Factors that increase quality rating</w:t>
      </w:r>
    </w:p>
    <w:tbl>
      <w:tblPr>
        <w:tblW w:w="0" w:type="auto"/>
        <w:tblInd w:w="-108" w:type="dxa"/>
        <w:shd w:val="clear" w:color="auto" w:fill="FFFFFF"/>
        <w:tblCellMar>
          <w:left w:w="0" w:type="dxa"/>
          <w:right w:w="0" w:type="dxa"/>
        </w:tblCellMar>
        <w:tblLook w:val="04A0" w:firstRow="1" w:lastRow="0" w:firstColumn="1" w:lastColumn="0" w:noHBand="0" w:noVBand="1"/>
      </w:tblPr>
      <w:tblGrid>
        <w:gridCol w:w="4788"/>
        <w:gridCol w:w="4572"/>
      </w:tblGrid>
      <w:tr w:rsidR="0082281F" w:rsidRPr="0082281F" w14:paraId="3007900B" w14:textId="77777777" w:rsidTr="0082281F">
        <w:tc>
          <w:tcPr>
            <w:tcW w:w="47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76034D50" w14:textId="77777777" w:rsidR="0082281F" w:rsidRPr="0082281F" w:rsidRDefault="0082281F" w:rsidP="0082281F">
            <w:pPr>
              <w:rPr>
                <w:color w:val="000000"/>
                <w:sz w:val="22"/>
                <w:szCs w:val="22"/>
              </w:rPr>
            </w:pPr>
            <w:r w:rsidRPr="0082281F">
              <w:rPr>
                <w:color w:val="000000"/>
                <w:sz w:val="22"/>
                <w:szCs w:val="22"/>
              </w:rPr>
              <w:t>Factor</w:t>
            </w:r>
          </w:p>
        </w:tc>
        <w:tc>
          <w:tcPr>
            <w:tcW w:w="45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77B9DAB0" w14:textId="77777777" w:rsidR="0082281F" w:rsidRPr="0082281F" w:rsidRDefault="0082281F" w:rsidP="0082281F">
            <w:pPr>
              <w:rPr>
                <w:color w:val="000000"/>
                <w:sz w:val="22"/>
                <w:szCs w:val="22"/>
              </w:rPr>
            </w:pPr>
            <w:r w:rsidRPr="0082281F">
              <w:rPr>
                <w:color w:val="000000"/>
                <w:sz w:val="22"/>
                <w:szCs w:val="22"/>
              </w:rPr>
              <w:t>Consequence</w:t>
            </w:r>
          </w:p>
        </w:tc>
      </w:tr>
      <w:tr w:rsidR="0082281F" w:rsidRPr="0082281F" w14:paraId="6618DA84" w14:textId="77777777" w:rsidTr="0082281F">
        <w:tc>
          <w:tcPr>
            <w:tcW w:w="47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2D2DC473" w14:textId="77777777" w:rsidR="0082281F" w:rsidRPr="0082281F" w:rsidRDefault="0082281F" w:rsidP="0082281F">
            <w:pPr>
              <w:rPr>
                <w:color w:val="000000"/>
                <w:sz w:val="22"/>
                <w:szCs w:val="22"/>
              </w:rPr>
            </w:pPr>
            <w:r w:rsidRPr="0082281F">
              <w:rPr>
                <w:color w:val="000000"/>
                <w:sz w:val="22"/>
                <w:szCs w:val="22"/>
              </w:rPr>
              <w:t>Large magnitude of effect</w:t>
            </w:r>
          </w:p>
        </w:tc>
        <w:tc>
          <w:tcPr>
            <w:tcW w:w="45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4FD62A12" w14:textId="77777777" w:rsidR="0082281F" w:rsidRPr="0082281F" w:rsidRDefault="0082281F" w:rsidP="0082281F">
            <w:pPr>
              <w:rPr>
                <w:color w:val="000000"/>
                <w:sz w:val="22"/>
                <w:szCs w:val="22"/>
              </w:rPr>
            </w:pPr>
            <w:r w:rsidRPr="0082281F">
              <w:rPr>
                <w:b/>
                <w:bCs/>
                <w:color w:val="000000"/>
                <w:sz w:val="22"/>
                <w:szCs w:val="22"/>
              </w:rPr>
              <w:t>↑</w:t>
            </w:r>
            <w:r w:rsidRPr="0082281F">
              <w:rPr>
                <w:color w:val="000000"/>
                <w:sz w:val="22"/>
                <w:szCs w:val="22"/>
              </w:rPr>
              <w:t> 1 or 2 levels</w:t>
            </w:r>
          </w:p>
        </w:tc>
      </w:tr>
      <w:tr w:rsidR="0082281F" w:rsidRPr="0082281F" w14:paraId="7222CC57" w14:textId="77777777" w:rsidTr="0082281F">
        <w:tc>
          <w:tcPr>
            <w:tcW w:w="47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6283DBF5" w14:textId="77777777" w:rsidR="0082281F" w:rsidRPr="0082281F" w:rsidRDefault="0082281F" w:rsidP="0082281F">
            <w:pPr>
              <w:rPr>
                <w:color w:val="000000"/>
                <w:sz w:val="22"/>
                <w:szCs w:val="22"/>
              </w:rPr>
            </w:pPr>
            <w:r w:rsidRPr="0082281F">
              <w:rPr>
                <w:color w:val="000000"/>
                <w:sz w:val="22"/>
                <w:szCs w:val="22"/>
              </w:rPr>
              <w:t>All plausible confounding would reduce the demonstrated effect or increase the effect if no effect was observed</w:t>
            </w:r>
          </w:p>
        </w:tc>
        <w:tc>
          <w:tcPr>
            <w:tcW w:w="45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779A3651" w14:textId="77777777" w:rsidR="0082281F" w:rsidRPr="0082281F" w:rsidRDefault="0082281F" w:rsidP="0082281F">
            <w:pPr>
              <w:rPr>
                <w:color w:val="000000"/>
                <w:sz w:val="22"/>
                <w:szCs w:val="22"/>
              </w:rPr>
            </w:pPr>
            <w:r w:rsidRPr="0082281F">
              <w:rPr>
                <w:b/>
                <w:bCs/>
                <w:color w:val="000000"/>
                <w:sz w:val="22"/>
                <w:szCs w:val="22"/>
              </w:rPr>
              <w:t>↑</w:t>
            </w:r>
            <w:r w:rsidRPr="0082281F">
              <w:rPr>
                <w:color w:val="000000"/>
                <w:sz w:val="22"/>
                <w:szCs w:val="22"/>
              </w:rPr>
              <w:t> 1 level</w:t>
            </w:r>
          </w:p>
        </w:tc>
      </w:tr>
      <w:tr w:rsidR="0082281F" w:rsidRPr="0082281F" w14:paraId="10044C65" w14:textId="77777777" w:rsidTr="0082281F">
        <w:tc>
          <w:tcPr>
            <w:tcW w:w="47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3C061CD1" w14:textId="77777777" w:rsidR="0082281F" w:rsidRPr="0082281F" w:rsidRDefault="0082281F" w:rsidP="0082281F">
            <w:pPr>
              <w:rPr>
                <w:color w:val="000000"/>
                <w:sz w:val="22"/>
                <w:szCs w:val="22"/>
              </w:rPr>
            </w:pPr>
            <w:r w:rsidRPr="0082281F">
              <w:rPr>
                <w:color w:val="000000"/>
                <w:sz w:val="22"/>
                <w:szCs w:val="22"/>
              </w:rPr>
              <w:t>Dose-response gradient</w:t>
            </w:r>
          </w:p>
        </w:tc>
        <w:tc>
          <w:tcPr>
            <w:tcW w:w="45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518C5777" w14:textId="77777777" w:rsidR="0082281F" w:rsidRPr="0082281F" w:rsidRDefault="0082281F" w:rsidP="0082281F">
            <w:pPr>
              <w:rPr>
                <w:color w:val="000000"/>
                <w:sz w:val="22"/>
                <w:szCs w:val="22"/>
              </w:rPr>
            </w:pPr>
            <w:r w:rsidRPr="0082281F">
              <w:rPr>
                <w:b/>
                <w:bCs/>
                <w:color w:val="000000"/>
                <w:sz w:val="22"/>
                <w:szCs w:val="22"/>
              </w:rPr>
              <w:t>↑</w:t>
            </w:r>
            <w:r w:rsidRPr="0082281F">
              <w:rPr>
                <w:color w:val="000000"/>
                <w:sz w:val="22"/>
                <w:szCs w:val="22"/>
              </w:rPr>
              <w:t> 1 level</w:t>
            </w:r>
          </w:p>
        </w:tc>
      </w:tr>
    </w:tbl>
    <w:p w14:paraId="09C00F01" w14:textId="77777777" w:rsidR="0082281F" w:rsidRDefault="0082281F" w:rsidP="00787631"/>
    <w:p w14:paraId="49455173" w14:textId="54E61171" w:rsidR="0082281F" w:rsidRPr="00EC0385" w:rsidRDefault="00FC2314" w:rsidP="00787631">
      <w:pPr>
        <w:sectPr w:rsidR="0082281F" w:rsidRPr="00EC0385" w:rsidSect="00AD4FE6">
          <w:pgSz w:w="12240" w:h="15840"/>
          <w:pgMar w:top="1440" w:right="1440" w:bottom="1440" w:left="1440" w:header="708" w:footer="708" w:gutter="0"/>
          <w:cols w:space="708"/>
          <w:titlePg/>
          <w:docGrid w:linePitch="360"/>
        </w:sectPr>
      </w:pPr>
      <w:r>
        <w:lastRenderedPageBreak/>
        <w:t>Based on the included studies, the primary study team identified six primary outcomes of interest</w:t>
      </w:r>
      <w:r w:rsidR="00C60DF0">
        <w:t>: t</w:t>
      </w:r>
      <w:r>
        <w:t>wo</w:t>
      </w:r>
      <w:r w:rsidR="00C60DF0">
        <w:t xml:space="preserve"> outcomes</w:t>
      </w:r>
      <w:r>
        <w:t xml:space="preserve"> relating to sales of tobacco products (reduced sales of ENDS and increased sale of combustible cigarettes), three relating to individual behaviours (</w:t>
      </w:r>
      <w:r w:rsidR="00C60DF0">
        <w:t>reduced</w:t>
      </w:r>
      <w:r>
        <w:t xml:space="preserve"> use of any tobacco product, reduced use of ENDS, increased use of combustible cigarettes), and one relating to compliance (reduced availability of flavoured ENDS) following the adoption of flavoured ENDS restrictions. The included studies were classified as either contributing to a finding or not</w:t>
      </w:r>
      <w:r w:rsidR="00C60DF0">
        <w:t>. One</w:t>
      </w:r>
      <w:r w:rsidRPr="00FC2314">
        <w:t xml:space="preserve"> </w:t>
      </w:r>
      <w:r>
        <w:t>study team member (CC) then reviewed the study outcomes and methods to identify factors across studies that increase or reduce the quality of the evidence and whether these factors were significant (</w:t>
      </w:r>
      <w:r w:rsidR="00C60DF0">
        <w:t>two point</w:t>
      </w:r>
      <w:r>
        <w:t xml:space="preserve"> increase or decrease) or minor (one point increase or decrease). </w:t>
      </w:r>
      <w:r w:rsidR="0082281F">
        <w:t xml:space="preserve">We considered all empirical studies in our GRADE assessment. Hypothetical studies were excluded. </w:t>
      </w:r>
      <w:r w:rsidR="00EF6A5C">
        <w:t>The scores for each</w:t>
      </w:r>
      <w:r w:rsidR="005D6A5D">
        <w:t xml:space="preserve"> result</w:t>
      </w:r>
      <w:r w:rsidR="00EF6A5C">
        <w:t xml:space="preserve"> are reported in manuscript Table 4. </w:t>
      </w:r>
    </w:p>
    <w:p w14:paraId="09D9C5EE" w14:textId="40CB6597" w:rsidR="001C0993" w:rsidRPr="00EC0385" w:rsidRDefault="000916AB" w:rsidP="000916AB">
      <w:pPr>
        <w:rPr>
          <w:b/>
          <w:bCs/>
        </w:rPr>
      </w:pPr>
      <w:r w:rsidRPr="00EC0385">
        <w:rPr>
          <w:b/>
          <w:bCs/>
        </w:rPr>
        <w:lastRenderedPageBreak/>
        <w:t xml:space="preserve">Appendix </w:t>
      </w:r>
      <w:r w:rsidR="00787631">
        <w:rPr>
          <w:b/>
          <w:bCs/>
        </w:rPr>
        <w:t>5</w:t>
      </w:r>
      <w:r w:rsidRPr="00EC0385">
        <w:rPr>
          <w:b/>
          <w:bCs/>
        </w:rPr>
        <w:t xml:space="preserve">: </w:t>
      </w:r>
      <w:r w:rsidRPr="00EC0385">
        <w:t>Included Sales Studies</w:t>
      </w:r>
    </w:p>
    <w:tbl>
      <w:tblPr>
        <w:tblStyle w:val="TableGrid"/>
        <w:tblW w:w="12412" w:type="dxa"/>
        <w:tblLook w:val="04A0" w:firstRow="1" w:lastRow="0" w:firstColumn="1" w:lastColumn="0" w:noHBand="0" w:noVBand="1"/>
      </w:tblPr>
      <w:tblGrid>
        <w:gridCol w:w="1274"/>
        <w:gridCol w:w="1663"/>
        <w:gridCol w:w="1635"/>
        <w:gridCol w:w="1603"/>
        <w:gridCol w:w="1205"/>
        <w:gridCol w:w="5032"/>
      </w:tblGrid>
      <w:tr w:rsidR="006B1CE3" w:rsidRPr="00EC0385" w14:paraId="5922227E" w14:textId="26C319FB" w:rsidTr="00E76DE5">
        <w:tc>
          <w:tcPr>
            <w:tcW w:w="1274" w:type="dxa"/>
          </w:tcPr>
          <w:p w14:paraId="51188F38" w14:textId="196CAD91" w:rsidR="006B1CE3" w:rsidRPr="00EC0385" w:rsidRDefault="006B1CE3" w:rsidP="00E76DE5">
            <w:pPr>
              <w:rPr>
                <w:sz w:val="18"/>
                <w:szCs w:val="18"/>
              </w:rPr>
            </w:pPr>
            <w:r w:rsidRPr="00EC0385">
              <w:rPr>
                <w:sz w:val="18"/>
                <w:szCs w:val="18"/>
              </w:rPr>
              <w:t>Author, Year</w:t>
            </w:r>
          </w:p>
        </w:tc>
        <w:tc>
          <w:tcPr>
            <w:tcW w:w="1663" w:type="dxa"/>
          </w:tcPr>
          <w:p w14:paraId="363B3860" w14:textId="0C2D0976" w:rsidR="006B1CE3" w:rsidRPr="00EC0385" w:rsidRDefault="006B1CE3" w:rsidP="00E76DE5">
            <w:pPr>
              <w:rPr>
                <w:sz w:val="18"/>
                <w:szCs w:val="18"/>
              </w:rPr>
            </w:pPr>
            <w:r w:rsidRPr="00EC0385">
              <w:rPr>
                <w:sz w:val="18"/>
                <w:szCs w:val="18"/>
              </w:rPr>
              <w:t>Study Location</w:t>
            </w:r>
          </w:p>
        </w:tc>
        <w:tc>
          <w:tcPr>
            <w:tcW w:w="1635" w:type="dxa"/>
          </w:tcPr>
          <w:p w14:paraId="18EE9D55" w14:textId="79365601" w:rsidR="006B1CE3" w:rsidRPr="00EC0385" w:rsidRDefault="006B1CE3" w:rsidP="00E76DE5">
            <w:pPr>
              <w:rPr>
                <w:sz w:val="18"/>
                <w:szCs w:val="18"/>
              </w:rPr>
            </w:pPr>
            <w:r w:rsidRPr="00EC0385">
              <w:rPr>
                <w:sz w:val="18"/>
                <w:szCs w:val="18"/>
              </w:rPr>
              <w:t>Jurisdictional Level</w:t>
            </w:r>
          </w:p>
        </w:tc>
        <w:tc>
          <w:tcPr>
            <w:tcW w:w="1603" w:type="dxa"/>
          </w:tcPr>
          <w:p w14:paraId="1E1CFCFC" w14:textId="5E8A7E6F" w:rsidR="006B1CE3" w:rsidRPr="00EC0385" w:rsidRDefault="006B1CE3" w:rsidP="00E76DE5">
            <w:pPr>
              <w:rPr>
                <w:sz w:val="18"/>
                <w:szCs w:val="18"/>
              </w:rPr>
            </w:pPr>
            <w:r w:rsidRPr="00EC0385">
              <w:rPr>
                <w:sz w:val="18"/>
                <w:szCs w:val="18"/>
              </w:rPr>
              <w:t>Restriction Details</w:t>
            </w:r>
          </w:p>
        </w:tc>
        <w:tc>
          <w:tcPr>
            <w:tcW w:w="1205" w:type="dxa"/>
          </w:tcPr>
          <w:p w14:paraId="7E1FB5C1" w14:textId="0F959FCC" w:rsidR="006B1CE3" w:rsidRPr="00EC0385" w:rsidRDefault="006B1CE3" w:rsidP="00E76DE5">
            <w:pPr>
              <w:rPr>
                <w:sz w:val="18"/>
                <w:szCs w:val="18"/>
              </w:rPr>
            </w:pPr>
            <w:r w:rsidRPr="00EC0385">
              <w:rPr>
                <w:sz w:val="18"/>
                <w:szCs w:val="18"/>
              </w:rPr>
              <w:t>Main Study Outcomes</w:t>
            </w:r>
          </w:p>
        </w:tc>
        <w:tc>
          <w:tcPr>
            <w:tcW w:w="5032" w:type="dxa"/>
          </w:tcPr>
          <w:p w14:paraId="25C88162" w14:textId="679D65FF" w:rsidR="006B1CE3" w:rsidRPr="00EC0385" w:rsidRDefault="006B1CE3" w:rsidP="00E76DE5">
            <w:pPr>
              <w:rPr>
                <w:sz w:val="18"/>
                <w:szCs w:val="18"/>
              </w:rPr>
            </w:pPr>
            <w:r w:rsidRPr="00EC0385">
              <w:rPr>
                <w:sz w:val="18"/>
                <w:szCs w:val="18"/>
              </w:rPr>
              <w:t>Main Study Findings</w:t>
            </w:r>
          </w:p>
        </w:tc>
      </w:tr>
      <w:tr w:rsidR="006B1CE3" w:rsidRPr="00EC0385" w14:paraId="4AC374B4" w14:textId="18186638" w:rsidTr="00E76DE5">
        <w:tc>
          <w:tcPr>
            <w:tcW w:w="1274" w:type="dxa"/>
          </w:tcPr>
          <w:p w14:paraId="0D92188A" w14:textId="7796CC1F" w:rsidR="006B1CE3" w:rsidRPr="00EC0385" w:rsidRDefault="006B1CE3" w:rsidP="00E76DE5">
            <w:pPr>
              <w:rPr>
                <w:sz w:val="18"/>
                <w:szCs w:val="18"/>
              </w:rPr>
            </w:pPr>
            <w:r w:rsidRPr="00EC0385">
              <w:rPr>
                <w:sz w:val="18"/>
                <w:szCs w:val="18"/>
              </w:rPr>
              <w:t>Ali, 2022</w:t>
            </w:r>
            <w:r w:rsidR="00EB7170" w:rsidRPr="00EC0385">
              <w:rPr>
                <w:sz w:val="18"/>
                <w:szCs w:val="18"/>
              </w:rPr>
              <w:fldChar w:fldCharType="begin"/>
            </w:r>
            <w:r w:rsidR="00787631">
              <w:rPr>
                <w:sz w:val="18"/>
                <w:szCs w:val="18"/>
              </w:rPr>
              <w:instrText xml:space="preserve"> ADDIN EN.CITE &lt;EndNote&gt;&lt;Cite&gt;&lt;Author&gt;Ali&lt;/Author&gt;&lt;Year&gt;2022&lt;/Year&gt;&lt;RecNum&gt;3730&lt;/RecNum&gt;&lt;DisplayText&gt;&lt;style face="superscript"&gt;3&lt;/style&gt;&lt;/DisplayText&gt;&lt;record&gt;&lt;rec-number&gt;3730&lt;/rec-number&gt;&lt;foreign-keys&gt;&lt;key app="EN" db-id="evstsswru2f2z0eezvk52wrdxt00p0zsaz2e" timestamp="1649181895"&gt;3730&lt;/key&gt;&lt;/foreign-keys&gt;&lt;ref-type name="Journal Article"&gt;17&lt;/ref-type&gt;&lt;contributors&gt;&lt;authors&gt;&lt;author&gt;Ali, Fatma Romeh M.&lt;/author&gt;&lt;author&gt;Vallone, Donna&lt;/author&gt;&lt;author&gt;Seaman, Elizabeth L.&lt;/author&gt;&lt;author&gt;Cordova, Jamie&lt;/author&gt;&lt;author&gt;Diaz, Megan C.&lt;/author&gt;&lt;author&gt;Tynan, Michael A.&lt;/author&gt;&lt;author&gt;Trivers, Katrina F.&lt;/author&gt;&lt;author&gt;King, Brian A.&lt;/author&gt;&lt;/authors&gt;&lt;/contributors&gt;&lt;titles&gt;&lt;title&gt;Evaluation of Statewide Restrictions on Flavored e-Cigarette Sales in the US From 2014 to 2020&lt;/title&gt;&lt;secondary-title&gt;JAMA Network Open&lt;/secondary-title&gt;&lt;/titles&gt;&lt;periodical&gt;&lt;full-title&gt;JAMA Network Open&lt;/full-title&gt;&lt;abbr-1&gt;JAMA Netw. Open&lt;/abbr-1&gt;&lt;/periodical&gt;&lt;pages&gt;e2147813-e2147813&lt;/pages&gt;&lt;volume&gt;5&lt;/volume&gt;&lt;number&gt;2&lt;/number&gt;&lt;dates&gt;&lt;year&gt;2022&lt;/year&gt;&lt;/dates&gt;&lt;isbn&gt;2574-3805&lt;/isbn&gt;&lt;urls&gt;&lt;related-urls&gt;&lt;url&gt;https://doi.org/10.1001/jamanetworkopen.2021.47813&lt;/url&gt;&lt;/related-urls&gt;&lt;/urls&gt;&lt;electronic-resource-num&gt;10.1001/jamanetworkopen.2021.47813&lt;/electronic-resource-num&gt;&lt;access-date&gt;4/5/2022&lt;/access-date&gt;&lt;/record&gt;&lt;/Cite&gt;&lt;/EndNote&gt;</w:instrText>
            </w:r>
            <w:r w:rsidR="00EB7170" w:rsidRPr="00EC0385">
              <w:rPr>
                <w:sz w:val="18"/>
                <w:szCs w:val="18"/>
              </w:rPr>
              <w:fldChar w:fldCharType="separate"/>
            </w:r>
            <w:r w:rsidR="00787631" w:rsidRPr="00787631">
              <w:rPr>
                <w:noProof/>
                <w:sz w:val="18"/>
                <w:szCs w:val="18"/>
                <w:vertAlign w:val="superscript"/>
              </w:rPr>
              <w:t>3</w:t>
            </w:r>
            <w:r w:rsidR="00EB7170" w:rsidRPr="00EC0385">
              <w:rPr>
                <w:sz w:val="18"/>
                <w:szCs w:val="18"/>
              </w:rPr>
              <w:fldChar w:fldCharType="end"/>
            </w:r>
          </w:p>
        </w:tc>
        <w:tc>
          <w:tcPr>
            <w:tcW w:w="1663" w:type="dxa"/>
          </w:tcPr>
          <w:p w14:paraId="38C414AA" w14:textId="7CF96051" w:rsidR="006B1CE3" w:rsidRPr="00EC0385" w:rsidRDefault="000C1897" w:rsidP="00E76DE5">
            <w:pPr>
              <w:rPr>
                <w:sz w:val="18"/>
                <w:szCs w:val="18"/>
              </w:rPr>
            </w:pPr>
            <w:r w:rsidRPr="00EC0385">
              <w:rPr>
                <w:sz w:val="18"/>
                <w:szCs w:val="18"/>
              </w:rPr>
              <w:t xml:space="preserve">Massachusetts, Washington, New York, </w:t>
            </w:r>
            <w:r w:rsidR="005D6A5D">
              <w:rPr>
                <w:sz w:val="18"/>
                <w:szCs w:val="18"/>
              </w:rPr>
              <w:t xml:space="preserve">and </w:t>
            </w:r>
            <w:r w:rsidRPr="00EC0385">
              <w:rPr>
                <w:sz w:val="18"/>
                <w:szCs w:val="18"/>
              </w:rPr>
              <w:t>Rhode Island compared to 35 control states</w:t>
            </w:r>
          </w:p>
        </w:tc>
        <w:tc>
          <w:tcPr>
            <w:tcW w:w="1635" w:type="dxa"/>
          </w:tcPr>
          <w:p w14:paraId="55598FE1" w14:textId="2719A5F6" w:rsidR="006B1CE3" w:rsidRPr="00EC0385" w:rsidRDefault="000C1897" w:rsidP="00E76DE5">
            <w:pPr>
              <w:rPr>
                <w:sz w:val="18"/>
                <w:szCs w:val="18"/>
              </w:rPr>
            </w:pPr>
            <w:r w:rsidRPr="00EC0385">
              <w:rPr>
                <w:sz w:val="18"/>
                <w:szCs w:val="18"/>
              </w:rPr>
              <w:t>State</w:t>
            </w:r>
          </w:p>
        </w:tc>
        <w:tc>
          <w:tcPr>
            <w:tcW w:w="1603" w:type="dxa"/>
          </w:tcPr>
          <w:p w14:paraId="37EAEE44" w14:textId="0A5E86A7" w:rsidR="006B1CE3" w:rsidRPr="00EC0385" w:rsidRDefault="005D6A5D" w:rsidP="00E76DE5">
            <w:pPr>
              <w:rPr>
                <w:sz w:val="18"/>
                <w:szCs w:val="18"/>
              </w:rPr>
            </w:pPr>
            <w:r>
              <w:rPr>
                <w:sz w:val="18"/>
                <w:szCs w:val="18"/>
              </w:rPr>
              <w:t>The total</w:t>
            </w:r>
            <w:r w:rsidR="000C1897" w:rsidRPr="00EC0385">
              <w:rPr>
                <w:sz w:val="18"/>
                <w:szCs w:val="18"/>
              </w:rPr>
              <w:t xml:space="preserve"> ban on ENDS in Massachusetts</w:t>
            </w:r>
            <w:r w:rsidR="0022733B" w:rsidRPr="00EC0385">
              <w:rPr>
                <w:sz w:val="18"/>
                <w:szCs w:val="18"/>
              </w:rPr>
              <w:t>;</w:t>
            </w:r>
            <w:r w:rsidR="000C1897" w:rsidRPr="00EC0385">
              <w:rPr>
                <w:sz w:val="18"/>
                <w:szCs w:val="18"/>
              </w:rPr>
              <w:t xml:space="preserve"> </w:t>
            </w:r>
            <w:r w:rsidR="0022733B" w:rsidRPr="00EC0385">
              <w:rPr>
                <w:sz w:val="18"/>
                <w:szCs w:val="18"/>
              </w:rPr>
              <w:t>restriction on all non-tobacco flavoured ENDS in all states</w:t>
            </w:r>
            <w:r w:rsidR="000C1897" w:rsidRPr="00EC0385">
              <w:rPr>
                <w:sz w:val="18"/>
                <w:szCs w:val="18"/>
              </w:rPr>
              <w:t xml:space="preserve"> </w:t>
            </w:r>
          </w:p>
        </w:tc>
        <w:tc>
          <w:tcPr>
            <w:tcW w:w="1205" w:type="dxa"/>
          </w:tcPr>
          <w:p w14:paraId="2EDBB76A" w14:textId="1BBA65E3" w:rsidR="006B1CE3" w:rsidRPr="00EC0385" w:rsidRDefault="000C1897" w:rsidP="00E76DE5">
            <w:pPr>
              <w:rPr>
                <w:sz w:val="18"/>
                <w:szCs w:val="18"/>
              </w:rPr>
            </w:pPr>
            <w:r w:rsidRPr="00EC0385">
              <w:rPr>
                <w:sz w:val="18"/>
                <w:szCs w:val="18"/>
              </w:rPr>
              <w:t>Sales of ENDS</w:t>
            </w:r>
          </w:p>
        </w:tc>
        <w:tc>
          <w:tcPr>
            <w:tcW w:w="5032" w:type="dxa"/>
          </w:tcPr>
          <w:p w14:paraId="7B162F1B" w14:textId="53C1DDFD" w:rsidR="006B1CE3" w:rsidRPr="00D22564" w:rsidRDefault="006B1CE3" w:rsidP="00E76DE5">
            <w:pPr>
              <w:rPr>
                <w:color w:val="000000"/>
                <w:sz w:val="18"/>
                <w:szCs w:val="18"/>
              </w:rPr>
            </w:pPr>
            <w:r w:rsidRPr="00EC0385">
              <w:rPr>
                <w:color w:val="000000"/>
                <w:sz w:val="18"/>
                <w:szCs w:val="18"/>
              </w:rPr>
              <w:t xml:space="preserve">Retail sales data from IRI was used to compare the 4 intervention states to 35 non-intervention states. </w:t>
            </w:r>
            <w:r w:rsidRPr="00EC0385">
              <w:rPr>
                <w:color w:val="000000"/>
                <w:sz w:val="18"/>
                <w:szCs w:val="18"/>
              </w:rPr>
              <w:br/>
            </w:r>
            <w:r w:rsidRPr="00EC0385">
              <w:rPr>
                <w:color w:val="000000"/>
                <w:sz w:val="18"/>
                <w:szCs w:val="18"/>
              </w:rPr>
              <w:br/>
              <w:t>Prohibition of all e-cigarette products in Massachusetts was associated with a 94.38% (95% CI, 93.37%-95.23%) reduction in mean 4-week total e-cigarette unit sales from November 3 to December 1, 2019, compared with the control states</w:t>
            </w:r>
            <w:r w:rsidRPr="00EC0385">
              <w:rPr>
                <w:color w:val="000000"/>
                <w:sz w:val="18"/>
                <w:szCs w:val="18"/>
              </w:rPr>
              <w:br/>
            </w:r>
            <w:r w:rsidRPr="00EC0385">
              <w:rPr>
                <w:color w:val="000000"/>
                <w:sz w:val="18"/>
                <w:szCs w:val="18"/>
              </w:rPr>
              <w:br/>
              <w:t>Beginning in December 2019, this policy was narrowed to restrict the sale of non–</w:t>
            </w:r>
            <w:r w:rsidR="005D6A5D">
              <w:rPr>
                <w:color w:val="000000"/>
                <w:sz w:val="18"/>
                <w:szCs w:val="18"/>
              </w:rPr>
              <w:t>tobacco-flavoured</w:t>
            </w:r>
            <w:r w:rsidRPr="00EC0385">
              <w:rPr>
                <w:color w:val="000000"/>
                <w:sz w:val="18"/>
                <w:szCs w:val="18"/>
              </w:rPr>
              <w:t xml:space="preserve"> e-cigarettes</w:t>
            </w:r>
            <w:r w:rsidR="005D6A5D">
              <w:rPr>
                <w:color w:val="000000"/>
                <w:sz w:val="18"/>
                <w:szCs w:val="18"/>
              </w:rPr>
              <w:t>. It was</w:t>
            </w:r>
            <w:r w:rsidRPr="00EC0385">
              <w:rPr>
                <w:color w:val="000000"/>
                <w:sz w:val="18"/>
                <w:szCs w:val="18"/>
              </w:rPr>
              <w:t xml:space="preserve"> associated with an 88.91% (95% CI, 83.29%-92.64%) reduction in mean 4-week total e-cigarette sales from December 29, 2019, to December 27, 2020, compared with the control states.</w:t>
            </w:r>
            <w:r w:rsidRPr="00EC0385">
              <w:rPr>
                <w:color w:val="000000"/>
                <w:sz w:val="18"/>
                <w:szCs w:val="18"/>
              </w:rPr>
              <w:br/>
            </w:r>
            <w:r w:rsidRPr="00EC0385">
              <w:rPr>
                <w:color w:val="000000"/>
                <w:sz w:val="18"/>
                <w:szCs w:val="18"/>
              </w:rPr>
              <w:br/>
              <w:t>In New York, prohibition of non–</w:t>
            </w:r>
            <w:r w:rsidR="005D6A5D">
              <w:rPr>
                <w:color w:val="000000"/>
                <w:sz w:val="18"/>
                <w:szCs w:val="18"/>
              </w:rPr>
              <w:t>tobacco-flavoured</w:t>
            </w:r>
            <w:r w:rsidRPr="00EC0385">
              <w:rPr>
                <w:color w:val="000000"/>
                <w:sz w:val="18"/>
                <w:szCs w:val="18"/>
              </w:rPr>
              <w:t xml:space="preserve"> e-cigarette sales was associated with a 30.65% (95% CI, 24.08%-36.66%) reduction in mean 4-week total e-cigarette sales from June 14 to December 27, 2020, compared with the control states. In Rhode Island, prohibition of non–</w:t>
            </w:r>
            <w:r w:rsidR="005D6A5D">
              <w:rPr>
                <w:color w:val="000000"/>
                <w:sz w:val="18"/>
                <w:szCs w:val="18"/>
              </w:rPr>
              <w:t>tobacco-flavoured</w:t>
            </w:r>
            <w:r w:rsidRPr="00EC0385">
              <w:rPr>
                <w:color w:val="000000"/>
                <w:sz w:val="18"/>
                <w:szCs w:val="18"/>
              </w:rPr>
              <w:t xml:space="preserve"> e-cigarette sales was associated with a 31.26% (95% CI, 11.94%-46.34%) reduction in mean 4-week total e-cigarette sales from November 3, 2019, to December 27, 2020. </w:t>
            </w:r>
            <w:r w:rsidR="00847A7E">
              <w:rPr>
                <w:color w:val="000000"/>
                <w:sz w:val="18"/>
                <w:szCs w:val="18"/>
              </w:rPr>
              <w:t>Washington's</w:t>
            </w:r>
            <w:r w:rsidRPr="00EC0385">
              <w:rPr>
                <w:color w:val="000000"/>
                <w:sz w:val="18"/>
                <w:szCs w:val="18"/>
              </w:rPr>
              <w:t xml:space="preserve"> temporary policy from November 3, 2019, to January 26, 2020, was associated with a 25.01% (95% CI, 18.43%-31.05%) reduction in mean 4-week total e-cigarette sales.</w:t>
            </w:r>
            <w:r w:rsidRPr="00EC0385">
              <w:rPr>
                <w:color w:val="000000"/>
                <w:sz w:val="18"/>
                <w:szCs w:val="18"/>
              </w:rPr>
              <w:br/>
            </w:r>
            <w:r w:rsidRPr="00EC0385">
              <w:rPr>
                <w:color w:val="000000"/>
                <w:sz w:val="18"/>
                <w:szCs w:val="18"/>
              </w:rPr>
              <w:br/>
              <w:t xml:space="preserve">The increases in sales of </w:t>
            </w:r>
            <w:r w:rsidR="005D6A5D">
              <w:rPr>
                <w:color w:val="000000"/>
                <w:sz w:val="18"/>
                <w:szCs w:val="18"/>
              </w:rPr>
              <w:t>tobacco-flavoured</w:t>
            </w:r>
            <w:r w:rsidRPr="00EC0385">
              <w:rPr>
                <w:color w:val="000000"/>
                <w:sz w:val="18"/>
                <w:szCs w:val="18"/>
              </w:rPr>
              <w:t xml:space="preserve"> e-cigarettes were approximately 40.52%, 43.08%, and 49.17% of the observed total sales decreases in Washington, New York, and Rhode Island, respectively.</w:t>
            </w:r>
          </w:p>
        </w:tc>
      </w:tr>
      <w:tr w:rsidR="006B1CE3" w:rsidRPr="00EC0385" w14:paraId="3CA86E08" w14:textId="77777777" w:rsidTr="00E76DE5">
        <w:tc>
          <w:tcPr>
            <w:tcW w:w="1274" w:type="dxa"/>
          </w:tcPr>
          <w:p w14:paraId="20738D40" w14:textId="407D844A" w:rsidR="006B1CE3" w:rsidRPr="00EC0385" w:rsidRDefault="006B1CE3" w:rsidP="00E76DE5">
            <w:pPr>
              <w:rPr>
                <w:sz w:val="18"/>
                <w:szCs w:val="18"/>
              </w:rPr>
            </w:pPr>
            <w:r w:rsidRPr="00EC0385">
              <w:rPr>
                <w:sz w:val="18"/>
                <w:szCs w:val="18"/>
              </w:rPr>
              <w:t>Gammon, 2021</w:t>
            </w:r>
            <w:r w:rsidR="00EB7170" w:rsidRPr="00EC0385">
              <w:rPr>
                <w:sz w:val="18"/>
                <w:szCs w:val="18"/>
              </w:rPr>
              <w:fldChar w:fldCharType="begin">
                <w:fldData xml:space="preserve">PEVuZE5vdGU+PENpdGU+PEF1dGhvcj5HYW1tb248L0F1dGhvcj48WWVhcj4yMDIxPC9ZZWFyPjxS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</w:fldData>
              </w:fldChar>
            </w:r>
            <w:r w:rsidR="00787631">
              <w:rPr>
                <w:sz w:val="18"/>
                <w:szCs w:val="18"/>
              </w:rPr>
              <w:instrText xml:space="preserve"> ADDIN EN.CITE </w:instrText>
            </w:r>
            <w:r w:rsidR="00787631">
              <w:rPr>
                <w:sz w:val="18"/>
                <w:szCs w:val="18"/>
              </w:rPr>
              <w:fldChar w:fldCharType="begin">
                <w:fldData xml:space="preserve">PEVuZE5vdGU+PENpdGU+PEF1dGhvcj5HYW1tb248L0F1dGhvcj48WWVhcj4yMDIxPC9ZZWFyPjxS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</w:fldData>
              </w:fldChar>
            </w:r>
            <w:r w:rsidR="00787631">
              <w:rPr>
                <w:sz w:val="18"/>
                <w:szCs w:val="18"/>
              </w:rPr>
              <w:instrText xml:space="preserve"> ADDIN EN.CITE.DATA </w:instrText>
            </w:r>
            <w:r w:rsidR="00787631">
              <w:rPr>
                <w:sz w:val="18"/>
                <w:szCs w:val="18"/>
              </w:rPr>
            </w:r>
            <w:r w:rsidR="00787631">
              <w:rPr>
                <w:sz w:val="18"/>
                <w:szCs w:val="18"/>
              </w:rPr>
              <w:fldChar w:fldCharType="end"/>
            </w:r>
            <w:r w:rsidR="00EB7170" w:rsidRPr="00EC0385">
              <w:rPr>
                <w:sz w:val="18"/>
                <w:szCs w:val="18"/>
              </w:rPr>
            </w:r>
            <w:r w:rsidR="00EB7170" w:rsidRPr="00EC0385">
              <w:rPr>
                <w:sz w:val="18"/>
                <w:szCs w:val="18"/>
              </w:rPr>
              <w:fldChar w:fldCharType="separate"/>
            </w:r>
            <w:r w:rsidR="00787631" w:rsidRPr="00787631">
              <w:rPr>
                <w:noProof/>
                <w:sz w:val="18"/>
                <w:szCs w:val="18"/>
                <w:vertAlign w:val="superscript"/>
              </w:rPr>
              <w:t>4</w:t>
            </w:r>
            <w:r w:rsidR="00EB7170" w:rsidRPr="00EC0385">
              <w:rPr>
                <w:sz w:val="18"/>
                <w:szCs w:val="18"/>
              </w:rPr>
              <w:fldChar w:fldCharType="end"/>
            </w:r>
          </w:p>
        </w:tc>
        <w:tc>
          <w:tcPr>
            <w:tcW w:w="1663" w:type="dxa"/>
          </w:tcPr>
          <w:p w14:paraId="0BFE976F" w14:textId="70174789" w:rsidR="006B1CE3" w:rsidRPr="00EC0385" w:rsidRDefault="006B1CE3" w:rsidP="00E76DE5">
            <w:pPr>
              <w:rPr>
                <w:sz w:val="18"/>
                <w:szCs w:val="18"/>
              </w:rPr>
            </w:pPr>
            <w:r w:rsidRPr="00EC0385">
              <w:rPr>
                <w:sz w:val="18"/>
                <w:szCs w:val="18"/>
              </w:rPr>
              <w:t>San Francisco, San Jose and San Diego, CA</w:t>
            </w:r>
          </w:p>
        </w:tc>
        <w:tc>
          <w:tcPr>
            <w:tcW w:w="1635" w:type="dxa"/>
          </w:tcPr>
          <w:p w14:paraId="4104463B" w14:textId="3C81CEC1" w:rsidR="006B1CE3" w:rsidRPr="00EC0385" w:rsidRDefault="006B1CE3" w:rsidP="00E76DE5">
            <w:pPr>
              <w:rPr>
                <w:sz w:val="18"/>
                <w:szCs w:val="18"/>
              </w:rPr>
            </w:pPr>
            <w:r w:rsidRPr="00EC0385">
              <w:rPr>
                <w:sz w:val="18"/>
                <w:szCs w:val="18"/>
              </w:rPr>
              <w:t>Local</w:t>
            </w:r>
          </w:p>
        </w:tc>
        <w:tc>
          <w:tcPr>
            <w:tcW w:w="1603" w:type="dxa"/>
          </w:tcPr>
          <w:p w14:paraId="16C38390" w14:textId="3AC71778" w:rsidR="006B1CE3" w:rsidRPr="00EC0385" w:rsidRDefault="005D6A5D" w:rsidP="00E76DE5">
            <w:pPr>
              <w:rPr>
                <w:sz w:val="18"/>
                <w:szCs w:val="18"/>
              </w:rPr>
            </w:pPr>
            <w:r>
              <w:rPr>
                <w:sz w:val="18"/>
                <w:szCs w:val="18"/>
              </w:rPr>
              <w:t>A citywide</w:t>
            </w:r>
            <w:r w:rsidR="006B1CE3" w:rsidRPr="00EC0385">
              <w:rPr>
                <w:sz w:val="18"/>
                <w:szCs w:val="18"/>
              </w:rPr>
              <w:t xml:space="preserve"> ban on all flavoured tobacco products in San Francisco </w:t>
            </w:r>
            <w:r>
              <w:rPr>
                <w:sz w:val="18"/>
                <w:szCs w:val="18"/>
              </w:rPr>
              <w:t xml:space="preserve">was </w:t>
            </w:r>
            <w:r w:rsidR="006B1CE3" w:rsidRPr="00EC0385">
              <w:rPr>
                <w:sz w:val="18"/>
                <w:szCs w:val="18"/>
              </w:rPr>
              <w:t xml:space="preserve">implemented </w:t>
            </w:r>
            <w:r>
              <w:rPr>
                <w:sz w:val="18"/>
                <w:szCs w:val="18"/>
              </w:rPr>
              <w:t xml:space="preserve">in </w:t>
            </w:r>
            <w:r w:rsidR="006B1CE3" w:rsidRPr="00EC0385">
              <w:rPr>
                <w:sz w:val="18"/>
                <w:szCs w:val="18"/>
              </w:rPr>
              <w:t>January 2019.</w:t>
            </w:r>
          </w:p>
        </w:tc>
        <w:tc>
          <w:tcPr>
            <w:tcW w:w="1205" w:type="dxa"/>
          </w:tcPr>
          <w:p w14:paraId="659AF198" w14:textId="02DC1F94" w:rsidR="006B1CE3" w:rsidRPr="00EC0385" w:rsidRDefault="006B1CE3" w:rsidP="00E76DE5">
            <w:pPr>
              <w:rPr>
                <w:sz w:val="18"/>
                <w:szCs w:val="18"/>
              </w:rPr>
            </w:pPr>
            <w:r w:rsidRPr="00EC0385">
              <w:rPr>
                <w:sz w:val="18"/>
                <w:szCs w:val="18"/>
              </w:rPr>
              <w:t xml:space="preserve">Changes in weekly sales of ENDS, cigarettes, </w:t>
            </w:r>
            <w:r w:rsidR="005D6A5D">
              <w:rPr>
                <w:sz w:val="18"/>
                <w:szCs w:val="18"/>
              </w:rPr>
              <w:t xml:space="preserve">and </w:t>
            </w:r>
            <w:r w:rsidRPr="00EC0385">
              <w:rPr>
                <w:sz w:val="18"/>
                <w:szCs w:val="18"/>
              </w:rPr>
              <w:t xml:space="preserve">total tobacco sales in all three cities. </w:t>
            </w:r>
          </w:p>
        </w:tc>
        <w:tc>
          <w:tcPr>
            <w:tcW w:w="5032" w:type="dxa"/>
          </w:tcPr>
          <w:p w14:paraId="33C63846" w14:textId="4BBDF824" w:rsidR="006B1CE3" w:rsidRPr="00EC0385" w:rsidRDefault="006B1CE3" w:rsidP="00E76DE5">
            <w:pPr>
              <w:tabs>
                <w:tab w:val="left" w:pos="1654"/>
              </w:tabs>
              <w:rPr>
                <w:sz w:val="18"/>
                <w:szCs w:val="18"/>
              </w:rPr>
            </w:pPr>
            <w:r w:rsidRPr="00EC0385">
              <w:rPr>
                <w:sz w:val="18"/>
                <w:szCs w:val="18"/>
              </w:rPr>
              <w:t>Flavoured ENDS - SF: pre-policy</w:t>
            </w:r>
            <w:r w:rsidR="001B77AC">
              <w:rPr>
                <w:sz w:val="18"/>
                <w:szCs w:val="18"/>
              </w:rPr>
              <w:t xml:space="preserve"> average weekly sales of</w:t>
            </w:r>
            <w:r w:rsidRPr="00EC0385">
              <w:rPr>
                <w:sz w:val="18"/>
                <w:szCs w:val="18"/>
              </w:rPr>
              <w:t xml:space="preserve"> 3</w:t>
            </w:r>
            <w:r w:rsidR="001D3D78">
              <w:rPr>
                <w:sz w:val="18"/>
                <w:szCs w:val="18"/>
              </w:rPr>
              <w:t>,</w:t>
            </w:r>
            <w:r w:rsidRPr="00EC0385">
              <w:rPr>
                <w:sz w:val="18"/>
                <w:szCs w:val="18"/>
              </w:rPr>
              <w:t>439</w:t>
            </w:r>
            <w:r w:rsidR="001B77AC">
              <w:rPr>
                <w:sz w:val="18"/>
                <w:szCs w:val="18"/>
              </w:rPr>
              <w:t xml:space="preserve"> units</w:t>
            </w:r>
            <w:r w:rsidRPr="00EC0385">
              <w:rPr>
                <w:sz w:val="18"/>
                <w:szCs w:val="18"/>
              </w:rPr>
              <w:t>; pre-enforcement</w:t>
            </w:r>
            <w:r w:rsidR="001B77AC">
              <w:rPr>
                <w:sz w:val="18"/>
                <w:szCs w:val="18"/>
              </w:rPr>
              <w:t xml:space="preserve"> average weekly sales of</w:t>
            </w:r>
            <w:r w:rsidRPr="00EC0385">
              <w:rPr>
                <w:sz w:val="18"/>
                <w:szCs w:val="18"/>
              </w:rPr>
              <w:t xml:space="preserve"> 5</w:t>
            </w:r>
            <w:r w:rsidR="001D3D78">
              <w:rPr>
                <w:sz w:val="18"/>
                <w:szCs w:val="18"/>
              </w:rPr>
              <w:t>,</w:t>
            </w:r>
            <w:r w:rsidRPr="00EC0385">
              <w:rPr>
                <w:sz w:val="18"/>
                <w:szCs w:val="18"/>
              </w:rPr>
              <w:t>906</w:t>
            </w:r>
            <w:r w:rsidR="001B77AC">
              <w:rPr>
                <w:sz w:val="18"/>
                <w:szCs w:val="18"/>
              </w:rPr>
              <w:t xml:space="preserve"> units</w:t>
            </w:r>
            <w:r w:rsidRPr="00EC0385">
              <w:rPr>
                <w:sz w:val="18"/>
                <w:szCs w:val="18"/>
              </w:rPr>
              <w:t>; post-enforcement</w:t>
            </w:r>
            <w:r w:rsidR="001B77AC">
              <w:rPr>
                <w:sz w:val="18"/>
                <w:szCs w:val="18"/>
              </w:rPr>
              <w:t xml:space="preserve"> average weekly sales of </w:t>
            </w:r>
            <w:r w:rsidRPr="00EC0385">
              <w:rPr>
                <w:sz w:val="18"/>
                <w:szCs w:val="18"/>
              </w:rPr>
              <w:t xml:space="preserve">16 </w:t>
            </w:r>
            <w:r w:rsidR="001B77AC">
              <w:rPr>
                <w:sz w:val="18"/>
                <w:szCs w:val="18"/>
              </w:rPr>
              <w:t xml:space="preserve"> units </w:t>
            </w:r>
            <w:r w:rsidRPr="00EC0385">
              <w:rPr>
                <w:sz w:val="18"/>
                <w:szCs w:val="18"/>
              </w:rPr>
              <w:t>(100% decrease). SJ: pre-policy</w:t>
            </w:r>
            <w:r w:rsidR="001B77AC">
              <w:rPr>
                <w:sz w:val="18"/>
                <w:szCs w:val="18"/>
              </w:rPr>
              <w:t xml:space="preserve"> average weekly sales of</w:t>
            </w:r>
            <w:r w:rsidRPr="00EC0385">
              <w:rPr>
                <w:sz w:val="18"/>
                <w:szCs w:val="18"/>
              </w:rPr>
              <w:t xml:space="preserve"> 1</w:t>
            </w:r>
            <w:r w:rsidR="001D3D78">
              <w:rPr>
                <w:sz w:val="18"/>
                <w:szCs w:val="18"/>
              </w:rPr>
              <w:t>,</w:t>
            </w:r>
            <w:r w:rsidRPr="00EC0385">
              <w:rPr>
                <w:sz w:val="18"/>
                <w:szCs w:val="18"/>
              </w:rPr>
              <w:t>932</w:t>
            </w:r>
            <w:r w:rsidR="001B77AC">
              <w:rPr>
                <w:sz w:val="18"/>
                <w:szCs w:val="18"/>
              </w:rPr>
              <w:t xml:space="preserve"> units</w:t>
            </w:r>
            <w:r w:rsidRPr="00EC0385">
              <w:rPr>
                <w:sz w:val="18"/>
                <w:szCs w:val="18"/>
              </w:rPr>
              <w:t>; pre-enforcement</w:t>
            </w:r>
            <w:r w:rsidR="001B77AC">
              <w:rPr>
                <w:sz w:val="18"/>
                <w:szCs w:val="18"/>
              </w:rPr>
              <w:t xml:space="preserve"> average weekly sales of</w:t>
            </w:r>
            <w:r w:rsidR="001B77AC" w:rsidRPr="00EC0385">
              <w:rPr>
                <w:sz w:val="18"/>
                <w:szCs w:val="18"/>
              </w:rPr>
              <w:t xml:space="preserve"> </w:t>
            </w:r>
            <w:r w:rsidRPr="00EC0385">
              <w:rPr>
                <w:sz w:val="18"/>
                <w:szCs w:val="18"/>
              </w:rPr>
              <w:t>4</w:t>
            </w:r>
            <w:r w:rsidR="001D3D78">
              <w:rPr>
                <w:sz w:val="18"/>
                <w:szCs w:val="18"/>
              </w:rPr>
              <w:t>,</w:t>
            </w:r>
            <w:r w:rsidRPr="00EC0385">
              <w:rPr>
                <w:sz w:val="18"/>
                <w:szCs w:val="18"/>
              </w:rPr>
              <w:t>405</w:t>
            </w:r>
            <w:r w:rsidR="001B77AC">
              <w:rPr>
                <w:sz w:val="18"/>
                <w:szCs w:val="18"/>
              </w:rPr>
              <w:t xml:space="preserve"> units</w:t>
            </w:r>
            <w:r w:rsidRPr="00EC0385">
              <w:rPr>
                <w:sz w:val="18"/>
                <w:szCs w:val="18"/>
              </w:rPr>
              <w:t>; post-enforcement</w:t>
            </w:r>
            <w:r w:rsidR="001B77AC">
              <w:rPr>
                <w:sz w:val="18"/>
                <w:szCs w:val="18"/>
              </w:rPr>
              <w:t xml:space="preserve"> average weekly sales of</w:t>
            </w:r>
            <w:r w:rsidRPr="00EC0385">
              <w:rPr>
                <w:sz w:val="18"/>
                <w:szCs w:val="18"/>
              </w:rPr>
              <w:t xml:space="preserve"> 5</w:t>
            </w:r>
            <w:r w:rsidR="001D3D78">
              <w:rPr>
                <w:sz w:val="18"/>
                <w:szCs w:val="18"/>
              </w:rPr>
              <w:t>,</w:t>
            </w:r>
            <w:r w:rsidRPr="00EC0385">
              <w:rPr>
                <w:sz w:val="18"/>
                <w:szCs w:val="18"/>
              </w:rPr>
              <w:t>706</w:t>
            </w:r>
            <w:r w:rsidR="001B77AC">
              <w:rPr>
                <w:sz w:val="18"/>
                <w:szCs w:val="18"/>
              </w:rPr>
              <w:t xml:space="preserve"> units</w:t>
            </w:r>
            <w:r w:rsidRPr="00EC0385">
              <w:rPr>
                <w:sz w:val="18"/>
                <w:szCs w:val="18"/>
              </w:rPr>
              <w:t xml:space="preserve"> (195% increase). SD: pre-policy</w:t>
            </w:r>
            <w:r w:rsidR="001B77AC">
              <w:rPr>
                <w:sz w:val="18"/>
                <w:szCs w:val="18"/>
              </w:rPr>
              <w:t xml:space="preserve"> average weekly sales of</w:t>
            </w:r>
            <w:r w:rsidRPr="00EC0385">
              <w:rPr>
                <w:sz w:val="18"/>
                <w:szCs w:val="18"/>
              </w:rPr>
              <w:t xml:space="preserve"> 2</w:t>
            </w:r>
            <w:r w:rsidR="001D3D78">
              <w:rPr>
                <w:sz w:val="18"/>
                <w:szCs w:val="18"/>
              </w:rPr>
              <w:t>,</w:t>
            </w:r>
            <w:r w:rsidRPr="00EC0385">
              <w:rPr>
                <w:sz w:val="18"/>
                <w:szCs w:val="18"/>
              </w:rPr>
              <w:t>610</w:t>
            </w:r>
            <w:r w:rsidR="001B77AC">
              <w:rPr>
                <w:sz w:val="18"/>
                <w:szCs w:val="18"/>
              </w:rPr>
              <w:t xml:space="preserve"> units</w:t>
            </w:r>
            <w:r w:rsidRPr="00EC0385">
              <w:rPr>
                <w:sz w:val="18"/>
                <w:szCs w:val="18"/>
              </w:rPr>
              <w:t>; pre-enforcement</w:t>
            </w:r>
            <w:r w:rsidR="001B77AC">
              <w:rPr>
                <w:sz w:val="18"/>
                <w:szCs w:val="18"/>
              </w:rPr>
              <w:t xml:space="preserve"> average weekly sales of</w:t>
            </w:r>
            <w:r w:rsidRPr="00EC0385">
              <w:rPr>
                <w:sz w:val="18"/>
                <w:szCs w:val="18"/>
              </w:rPr>
              <w:t xml:space="preserve"> 5</w:t>
            </w:r>
            <w:r w:rsidR="001D3D78">
              <w:rPr>
                <w:sz w:val="18"/>
                <w:szCs w:val="18"/>
              </w:rPr>
              <w:t>,</w:t>
            </w:r>
            <w:r w:rsidRPr="00EC0385">
              <w:rPr>
                <w:sz w:val="18"/>
                <w:szCs w:val="18"/>
              </w:rPr>
              <w:t>692</w:t>
            </w:r>
            <w:r w:rsidR="001B77AC">
              <w:rPr>
                <w:sz w:val="18"/>
                <w:szCs w:val="18"/>
              </w:rPr>
              <w:t xml:space="preserve"> units</w:t>
            </w:r>
            <w:r w:rsidRPr="00EC0385">
              <w:rPr>
                <w:sz w:val="18"/>
                <w:szCs w:val="18"/>
              </w:rPr>
              <w:t>; post-enforcement</w:t>
            </w:r>
            <w:r w:rsidR="001B77AC">
              <w:rPr>
                <w:sz w:val="18"/>
                <w:szCs w:val="18"/>
              </w:rPr>
              <w:t xml:space="preserve"> average weekly sales of</w:t>
            </w:r>
            <w:r w:rsidRPr="00EC0385">
              <w:rPr>
                <w:sz w:val="18"/>
                <w:szCs w:val="18"/>
              </w:rPr>
              <w:t xml:space="preserve"> 5</w:t>
            </w:r>
            <w:r w:rsidR="001D3D78">
              <w:rPr>
                <w:sz w:val="18"/>
                <w:szCs w:val="18"/>
              </w:rPr>
              <w:t>,</w:t>
            </w:r>
            <w:r w:rsidRPr="00EC0385">
              <w:rPr>
                <w:sz w:val="18"/>
                <w:szCs w:val="18"/>
              </w:rPr>
              <w:t xml:space="preserve">701 </w:t>
            </w:r>
            <w:r w:rsidR="001B77AC">
              <w:rPr>
                <w:sz w:val="18"/>
                <w:szCs w:val="18"/>
              </w:rPr>
              <w:t xml:space="preserve">units </w:t>
            </w:r>
            <w:r w:rsidRPr="00EC0385">
              <w:rPr>
                <w:sz w:val="18"/>
                <w:szCs w:val="18"/>
              </w:rPr>
              <w:t>(118% increase).</w:t>
            </w:r>
          </w:p>
          <w:p w14:paraId="5669921F" w14:textId="77777777" w:rsidR="006B1CE3" w:rsidRPr="00EC0385" w:rsidRDefault="006B1CE3" w:rsidP="00E76DE5">
            <w:pPr>
              <w:tabs>
                <w:tab w:val="left" w:pos="1654"/>
              </w:tabs>
              <w:rPr>
                <w:sz w:val="18"/>
                <w:szCs w:val="18"/>
              </w:rPr>
            </w:pPr>
          </w:p>
          <w:p w14:paraId="2B178E0C" w14:textId="62B3BD58" w:rsidR="006B1CE3" w:rsidRPr="00EC0385" w:rsidRDefault="006B1CE3" w:rsidP="00E76DE5">
            <w:pPr>
              <w:tabs>
                <w:tab w:val="left" w:pos="1654"/>
              </w:tabs>
              <w:rPr>
                <w:sz w:val="18"/>
                <w:szCs w:val="18"/>
              </w:rPr>
            </w:pPr>
            <w:r w:rsidRPr="00EC0385">
              <w:rPr>
                <w:sz w:val="18"/>
                <w:szCs w:val="18"/>
              </w:rPr>
              <w:lastRenderedPageBreak/>
              <w:t>Change in total tobacco sales</w:t>
            </w:r>
            <w:r w:rsidR="001B77AC">
              <w:rPr>
                <w:sz w:val="18"/>
                <w:szCs w:val="18"/>
              </w:rPr>
              <w:t xml:space="preserve"> -</w:t>
            </w:r>
            <w:r w:rsidRPr="00EC0385">
              <w:rPr>
                <w:sz w:val="18"/>
                <w:szCs w:val="18"/>
              </w:rPr>
              <w:t xml:space="preserve"> SF: pre-policy</w:t>
            </w:r>
            <w:r w:rsidR="001B77AC">
              <w:rPr>
                <w:sz w:val="18"/>
                <w:szCs w:val="18"/>
              </w:rPr>
              <w:t xml:space="preserve"> average weekly sales of</w:t>
            </w:r>
            <w:r w:rsidRPr="00EC0385">
              <w:rPr>
                <w:sz w:val="18"/>
                <w:szCs w:val="18"/>
              </w:rPr>
              <w:t xml:space="preserve"> 113</w:t>
            </w:r>
            <w:r w:rsidR="001B77AC">
              <w:rPr>
                <w:sz w:val="18"/>
                <w:szCs w:val="18"/>
              </w:rPr>
              <w:t>,</w:t>
            </w:r>
            <w:r w:rsidRPr="00EC0385">
              <w:rPr>
                <w:sz w:val="18"/>
                <w:szCs w:val="18"/>
              </w:rPr>
              <w:t>191</w:t>
            </w:r>
            <w:r w:rsidR="001B77AC">
              <w:rPr>
                <w:sz w:val="18"/>
                <w:szCs w:val="18"/>
              </w:rPr>
              <w:t xml:space="preserve"> units</w:t>
            </w:r>
            <w:r w:rsidRPr="00EC0385">
              <w:rPr>
                <w:sz w:val="18"/>
                <w:szCs w:val="18"/>
              </w:rPr>
              <w:t>; pre-enforcement</w:t>
            </w:r>
            <w:r w:rsidR="001B77AC">
              <w:rPr>
                <w:sz w:val="18"/>
                <w:szCs w:val="18"/>
              </w:rPr>
              <w:t xml:space="preserve"> average weekly sales of</w:t>
            </w:r>
            <w:r w:rsidRPr="00EC0385">
              <w:rPr>
                <w:sz w:val="18"/>
                <w:szCs w:val="18"/>
              </w:rPr>
              <w:t xml:space="preserve"> 112</w:t>
            </w:r>
            <w:r w:rsidR="001B77AC">
              <w:rPr>
                <w:sz w:val="18"/>
                <w:szCs w:val="18"/>
              </w:rPr>
              <w:t>,</w:t>
            </w:r>
            <w:r w:rsidRPr="00EC0385">
              <w:rPr>
                <w:sz w:val="18"/>
                <w:szCs w:val="18"/>
              </w:rPr>
              <w:t>657</w:t>
            </w:r>
            <w:r w:rsidR="001B77AC">
              <w:rPr>
                <w:sz w:val="18"/>
                <w:szCs w:val="18"/>
              </w:rPr>
              <w:t xml:space="preserve"> units</w:t>
            </w:r>
            <w:r w:rsidRPr="00EC0385">
              <w:rPr>
                <w:sz w:val="18"/>
                <w:szCs w:val="18"/>
              </w:rPr>
              <w:t>; post-enforcement</w:t>
            </w:r>
            <w:r w:rsidR="001B77AC">
              <w:rPr>
                <w:sz w:val="18"/>
                <w:szCs w:val="18"/>
              </w:rPr>
              <w:t xml:space="preserve"> average weekly sales of</w:t>
            </w:r>
            <w:r w:rsidRPr="00EC0385">
              <w:rPr>
                <w:sz w:val="18"/>
                <w:szCs w:val="18"/>
              </w:rPr>
              <w:t xml:space="preserve"> 84</w:t>
            </w:r>
            <w:r w:rsidR="001B77AC">
              <w:rPr>
                <w:sz w:val="18"/>
                <w:szCs w:val="18"/>
              </w:rPr>
              <w:t>,</w:t>
            </w:r>
            <w:r w:rsidRPr="00EC0385">
              <w:rPr>
                <w:sz w:val="18"/>
                <w:szCs w:val="18"/>
              </w:rPr>
              <w:t xml:space="preserve">970 </w:t>
            </w:r>
            <w:r w:rsidR="001B77AC">
              <w:rPr>
                <w:sz w:val="18"/>
                <w:szCs w:val="18"/>
              </w:rPr>
              <w:t xml:space="preserve">units </w:t>
            </w:r>
            <w:r w:rsidRPr="00EC0385">
              <w:rPr>
                <w:sz w:val="18"/>
                <w:szCs w:val="18"/>
              </w:rPr>
              <w:t>(25% decrease). SJ: pre-policy</w:t>
            </w:r>
            <w:r w:rsidR="001B77AC">
              <w:rPr>
                <w:sz w:val="18"/>
                <w:szCs w:val="18"/>
              </w:rPr>
              <w:t xml:space="preserve"> average weekly sales of</w:t>
            </w:r>
            <w:r w:rsidRPr="00EC0385">
              <w:rPr>
                <w:sz w:val="18"/>
                <w:szCs w:val="18"/>
              </w:rPr>
              <w:t xml:space="preserve"> 202</w:t>
            </w:r>
            <w:r w:rsidR="001B77AC">
              <w:rPr>
                <w:sz w:val="18"/>
                <w:szCs w:val="18"/>
              </w:rPr>
              <w:t>,</w:t>
            </w:r>
            <w:r w:rsidRPr="00EC0385">
              <w:rPr>
                <w:sz w:val="18"/>
                <w:szCs w:val="18"/>
              </w:rPr>
              <w:t>071</w:t>
            </w:r>
            <w:r w:rsidR="001B77AC">
              <w:rPr>
                <w:sz w:val="18"/>
                <w:szCs w:val="18"/>
              </w:rPr>
              <w:t xml:space="preserve"> units</w:t>
            </w:r>
            <w:r w:rsidRPr="00EC0385">
              <w:rPr>
                <w:sz w:val="18"/>
                <w:szCs w:val="18"/>
              </w:rPr>
              <w:t>; pre-enforcement</w:t>
            </w:r>
            <w:r w:rsidR="001B77AC">
              <w:rPr>
                <w:sz w:val="18"/>
                <w:szCs w:val="18"/>
              </w:rPr>
              <w:t xml:space="preserve"> average weekly sales of</w:t>
            </w:r>
            <w:r w:rsidRPr="00EC0385">
              <w:rPr>
                <w:sz w:val="18"/>
                <w:szCs w:val="18"/>
              </w:rPr>
              <w:t xml:space="preserve"> 198</w:t>
            </w:r>
            <w:r w:rsidR="001B77AC">
              <w:rPr>
                <w:sz w:val="18"/>
                <w:szCs w:val="18"/>
              </w:rPr>
              <w:t>,</w:t>
            </w:r>
            <w:r w:rsidRPr="00EC0385">
              <w:rPr>
                <w:sz w:val="18"/>
                <w:szCs w:val="18"/>
              </w:rPr>
              <w:t>894</w:t>
            </w:r>
            <w:r w:rsidR="001B77AC">
              <w:rPr>
                <w:sz w:val="18"/>
                <w:szCs w:val="18"/>
              </w:rPr>
              <w:t xml:space="preserve"> units</w:t>
            </w:r>
            <w:r w:rsidRPr="00EC0385">
              <w:rPr>
                <w:sz w:val="18"/>
                <w:szCs w:val="18"/>
              </w:rPr>
              <w:t>; post-enforcement</w:t>
            </w:r>
            <w:r w:rsidR="001B77AC">
              <w:rPr>
                <w:sz w:val="18"/>
                <w:szCs w:val="18"/>
              </w:rPr>
              <w:t xml:space="preserve"> average weekly sales of</w:t>
            </w:r>
            <w:r w:rsidRPr="00EC0385">
              <w:rPr>
                <w:sz w:val="18"/>
                <w:szCs w:val="18"/>
              </w:rPr>
              <w:t xml:space="preserve"> 185</w:t>
            </w:r>
            <w:r w:rsidR="001B77AC">
              <w:rPr>
                <w:sz w:val="18"/>
                <w:szCs w:val="18"/>
              </w:rPr>
              <w:t>,</w:t>
            </w:r>
            <w:r w:rsidRPr="00EC0385">
              <w:rPr>
                <w:sz w:val="18"/>
                <w:szCs w:val="18"/>
              </w:rPr>
              <w:t xml:space="preserve">679 </w:t>
            </w:r>
            <w:r w:rsidR="001D3D78">
              <w:rPr>
                <w:sz w:val="18"/>
                <w:szCs w:val="18"/>
              </w:rPr>
              <w:t xml:space="preserve">units </w:t>
            </w:r>
            <w:r w:rsidRPr="00EC0385">
              <w:rPr>
                <w:sz w:val="18"/>
                <w:szCs w:val="18"/>
              </w:rPr>
              <w:t>(8% decrease). SD: pre-policy</w:t>
            </w:r>
            <w:r w:rsidR="001D3D78">
              <w:rPr>
                <w:sz w:val="18"/>
                <w:szCs w:val="18"/>
              </w:rPr>
              <w:t xml:space="preserve"> average weekly sales of</w:t>
            </w:r>
            <w:r w:rsidRPr="00EC0385">
              <w:rPr>
                <w:sz w:val="18"/>
                <w:szCs w:val="18"/>
              </w:rPr>
              <w:t xml:space="preserve"> 206</w:t>
            </w:r>
            <w:r w:rsidR="001D3D78">
              <w:rPr>
                <w:sz w:val="18"/>
                <w:szCs w:val="18"/>
              </w:rPr>
              <w:t>,</w:t>
            </w:r>
            <w:r w:rsidRPr="00EC0385">
              <w:rPr>
                <w:sz w:val="18"/>
                <w:szCs w:val="18"/>
              </w:rPr>
              <w:t>382</w:t>
            </w:r>
            <w:r w:rsidR="001D3D78">
              <w:rPr>
                <w:sz w:val="18"/>
                <w:szCs w:val="18"/>
              </w:rPr>
              <w:t xml:space="preserve"> units</w:t>
            </w:r>
            <w:r w:rsidRPr="00EC0385">
              <w:rPr>
                <w:sz w:val="18"/>
                <w:szCs w:val="18"/>
              </w:rPr>
              <w:t xml:space="preserve">; pre-enforcement </w:t>
            </w:r>
            <w:r w:rsidR="001D3D78">
              <w:rPr>
                <w:sz w:val="18"/>
                <w:szCs w:val="18"/>
              </w:rPr>
              <w:t>average weekly sales of</w:t>
            </w:r>
            <w:r w:rsidR="001D3D78" w:rsidRPr="00EC0385">
              <w:rPr>
                <w:sz w:val="18"/>
                <w:szCs w:val="18"/>
              </w:rPr>
              <w:t xml:space="preserve"> </w:t>
            </w:r>
            <w:r w:rsidRPr="00EC0385">
              <w:rPr>
                <w:sz w:val="18"/>
                <w:szCs w:val="18"/>
              </w:rPr>
              <w:t>189</w:t>
            </w:r>
            <w:r w:rsidR="001D3D78">
              <w:rPr>
                <w:sz w:val="18"/>
                <w:szCs w:val="18"/>
              </w:rPr>
              <w:t>,</w:t>
            </w:r>
            <w:r w:rsidRPr="00EC0385">
              <w:rPr>
                <w:sz w:val="18"/>
                <w:szCs w:val="18"/>
              </w:rPr>
              <w:t>108</w:t>
            </w:r>
            <w:r w:rsidR="001D3D78">
              <w:rPr>
                <w:sz w:val="18"/>
                <w:szCs w:val="18"/>
              </w:rPr>
              <w:t xml:space="preserve"> units</w:t>
            </w:r>
            <w:r w:rsidRPr="00EC0385">
              <w:rPr>
                <w:sz w:val="18"/>
                <w:szCs w:val="18"/>
              </w:rPr>
              <w:t>; post-enforcement</w:t>
            </w:r>
            <w:r w:rsidR="001D3D78">
              <w:rPr>
                <w:sz w:val="18"/>
                <w:szCs w:val="18"/>
              </w:rPr>
              <w:t xml:space="preserve"> average weekly sales of</w:t>
            </w:r>
            <w:r w:rsidRPr="00EC0385">
              <w:rPr>
                <w:sz w:val="18"/>
                <w:szCs w:val="18"/>
              </w:rPr>
              <w:t xml:space="preserve"> 170</w:t>
            </w:r>
            <w:r w:rsidR="001D3D78">
              <w:rPr>
                <w:sz w:val="18"/>
                <w:szCs w:val="18"/>
              </w:rPr>
              <w:t>,</w:t>
            </w:r>
            <w:r w:rsidRPr="00EC0385">
              <w:rPr>
                <w:sz w:val="18"/>
                <w:szCs w:val="18"/>
              </w:rPr>
              <w:t>764</w:t>
            </w:r>
            <w:r w:rsidR="001D3D78">
              <w:rPr>
                <w:sz w:val="18"/>
                <w:szCs w:val="18"/>
              </w:rPr>
              <w:t xml:space="preserve"> units</w:t>
            </w:r>
            <w:r w:rsidRPr="00EC0385">
              <w:rPr>
                <w:sz w:val="18"/>
                <w:szCs w:val="18"/>
              </w:rPr>
              <w:t xml:space="preserve"> (17% decrease).</w:t>
            </w:r>
          </w:p>
          <w:p w14:paraId="41B13395" w14:textId="77777777" w:rsidR="006B1CE3" w:rsidRPr="00EC0385" w:rsidRDefault="006B1CE3" w:rsidP="00E76DE5">
            <w:pPr>
              <w:tabs>
                <w:tab w:val="left" w:pos="1654"/>
              </w:tabs>
              <w:rPr>
                <w:sz w:val="18"/>
                <w:szCs w:val="18"/>
              </w:rPr>
            </w:pPr>
          </w:p>
          <w:p w14:paraId="04333C99" w14:textId="3C241628" w:rsidR="006B1CE3" w:rsidRPr="00EC0385" w:rsidRDefault="006B1CE3" w:rsidP="00E76DE5">
            <w:pPr>
              <w:tabs>
                <w:tab w:val="left" w:pos="1654"/>
              </w:tabs>
              <w:rPr>
                <w:sz w:val="18"/>
                <w:szCs w:val="18"/>
              </w:rPr>
            </w:pPr>
            <w:r w:rsidRPr="00EC0385">
              <w:rPr>
                <w:sz w:val="18"/>
                <w:szCs w:val="18"/>
              </w:rPr>
              <w:t xml:space="preserve">Change in total ENDS sales </w:t>
            </w:r>
            <w:r w:rsidR="001D3D78">
              <w:rPr>
                <w:sz w:val="18"/>
                <w:szCs w:val="18"/>
              </w:rPr>
              <w:t>-</w:t>
            </w:r>
            <w:r w:rsidRPr="00EC0385">
              <w:rPr>
                <w:sz w:val="18"/>
                <w:szCs w:val="18"/>
              </w:rPr>
              <w:t xml:space="preserve"> SF: pre-policy</w:t>
            </w:r>
            <w:r w:rsidR="001D3D78">
              <w:rPr>
                <w:sz w:val="18"/>
                <w:szCs w:val="18"/>
              </w:rPr>
              <w:t xml:space="preserve"> average weekly sales of</w:t>
            </w:r>
            <w:r w:rsidRPr="00EC0385">
              <w:rPr>
                <w:sz w:val="18"/>
                <w:szCs w:val="18"/>
              </w:rPr>
              <w:t xml:space="preserve"> 4</w:t>
            </w:r>
            <w:r w:rsidR="001D3D78">
              <w:rPr>
                <w:sz w:val="18"/>
                <w:szCs w:val="18"/>
              </w:rPr>
              <w:t>,</w:t>
            </w:r>
            <w:r w:rsidRPr="00EC0385">
              <w:rPr>
                <w:sz w:val="18"/>
                <w:szCs w:val="18"/>
              </w:rPr>
              <w:t>690</w:t>
            </w:r>
            <w:r w:rsidR="001D3D78">
              <w:rPr>
                <w:sz w:val="18"/>
                <w:szCs w:val="18"/>
              </w:rPr>
              <w:t xml:space="preserve"> units</w:t>
            </w:r>
            <w:r w:rsidRPr="00EC0385">
              <w:rPr>
                <w:sz w:val="18"/>
                <w:szCs w:val="18"/>
              </w:rPr>
              <w:t>; pre-enforcement</w:t>
            </w:r>
            <w:r w:rsidR="001D3D78">
              <w:rPr>
                <w:sz w:val="18"/>
                <w:szCs w:val="18"/>
              </w:rPr>
              <w:t xml:space="preserve"> average weekly sales of</w:t>
            </w:r>
            <w:r w:rsidRPr="00EC0385">
              <w:rPr>
                <w:sz w:val="18"/>
                <w:szCs w:val="18"/>
              </w:rPr>
              <w:t xml:space="preserve"> 8</w:t>
            </w:r>
            <w:r w:rsidR="001D3D78">
              <w:rPr>
                <w:sz w:val="18"/>
                <w:szCs w:val="18"/>
              </w:rPr>
              <w:t>,</w:t>
            </w:r>
            <w:r w:rsidRPr="00EC0385">
              <w:rPr>
                <w:sz w:val="18"/>
                <w:szCs w:val="18"/>
              </w:rPr>
              <w:t>969</w:t>
            </w:r>
            <w:r w:rsidR="001D3D78">
              <w:rPr>
                <w:sz w:val="18"/>
                <w:szCs w:val="18"/>
              </w:rPr>
              <w:t xml:space="preserve"> units</w:t>
            </w:r>
            <w:r w:rsidRPr="00EC0385">
              <w:rPr>
                <w:sz w:val="18"/>
                <w:szCs w:val="18"/>
              </w:rPr>
              <w:t>; post-enforcement</w:t>
            </w:r>
            <w:r w:rsidR="001D3D78">
              <w:rPr>
                <w:sz w:val="18"/>
                <w:szCs w:val="18"/>
              </w:rPr>
              <w:t xml:space="preserve"> average weekly sales of</w:t>
            </w:r>
            <w:r w:rsidRPr="00EC0385">
              <w:rPr>
                <w:sz w:val="18"/>
                <w:szCs w:val="18"/>
              </w:rPr>
              <w:t xml:space="preserve"> 6</w:t>
            </w:r>
            <w:r w:rsidR="001D3D78">
              <w:rPr>
                <w:sz w:val="18"/>
                <w:szCs w:val="18"/>
              </w:rPr>
              <w:t>,</w:t>
            </w:r>
            <w:r w:rsidRPr="00EC0385">
              <w:rPr>
                <w:sz w:val="18"/>
                <w:szCs w:val="18"/>
              </w:rPr>
              <w:t xml:space="preserve">772 </w:t>
            </w:r>
            <w:r w:rsidR="001D3D78">
              <w:rPr>
                <w:sz w:val="18"/>
                <w:szCs w:val="18"/>
              </w:rPr>
              <w:t xml:space="preserve">units </w:t>
            </w:r>
            <w:r w:rsidRPr="00EC0385">
              <w:rPr>
                <w:sz w:val="18"/>
                <w:szCs w:val="18"/>
              </w:rPr>
              <w:t>(44% increase). SJ: pre-policy</w:t>
            </w:r>
            <w:r w:rsidR="001D3D78">
              <w:rPr>
                <w:sz w:val="18"/>
                <w:szCs w:val="18"/>
              </w:rPr>
              <w:t xml:space="preserve"> average weekly sales of</w:t>
            </w:r>
            <w:r w:rsidRPr="00EC0385">
              <w:rPr>
                <w:sz w:val="18"/>
                <w:szCs w:val="18"/>
              </w:rPr>
              <w:t xml:space="preserve"> 2</w:t>
            </w:r>
            <w:r w:rsidR="001D3D78">
              <w:rPr>
                <w:sz w:val="18"/>
                <w:szCs w:val="18"/>
              </w:rPr>
              <w:t>,</w:t>
            </w:r>
            <w:r w:rsidRPr="00EC0385">
              <w:rPr>
                <w:sz w:val="18"/>
                <w:szCs w:val="18"/>
              </w:rPr>
              <w:t>863</w:t>
            </w:r>
            <w:r w:rsidR="001D3D78">
              <w:rPr>
                <w:sz w:val="18"/>
                <w:szCs w:val="18"/>
              </w:rPr>
              <w:t xml:space="preserve"> units</w:t>
            </w:r>
            <w:r w:rsidRPr="00EC0385">
              <w:rPr>
                <w:sz w:val="18"/>
                <w:szCs w:val="18"/>
              </w:rPr>
              <w:t>; pre-enforcement</w:t>
            </w:r>
            <w:r w:rsidR="001D3D78">
              <w:rPr>
                <w:sz w:val="18"/>
                <w:szCs w:val="18"/>
              </w:rPr>
              <w:t xml:space="preserve"> average weekly sales of</w:t>
            </w:r>
            <w:r w:rsidRPr="00EC0385">
              <w:rPr>
                <w:sz w:val="18"/>
                <w:szCs w:val="18"/>
              </w:rPr>
              <w:t xml:space="preserve"> 5</w:t>
            </w:r>
            <w:r w:rsidR="001D3D78">
              <w:rPr>
                <w:sz w:val="18"/>
                <w:szCs w:val="18"/>
              </w:rPr>
              <w:t>,</w:t>
            </w:r>
            <w:r w:rsidRPr="00EC0385">
              <w:rPr>
                <w:sz w:val="18"/>
                <w:szCs w:val="18"/>
              </w:rPr>
              <w:t>641</w:t>
            </w:r>
            <w:r w:rsidR="001D3D78">
              <w:rPr>
                <w:sz w:val="18"/>
                <w:szCs w:val="18"/>
              </w:rPr>
              <w:t xml:space="preserve"> units</w:t>
            </w:r>
            <w:r w:rsidRPr="00EC0385">
              <w:rPr>
                <w:sz w:val="18"/>
                <w:szCs w:val="18"/>
              </w:rPr>
              <w:t>; post-enforcement</w:t>
            </w:r>
            <w:r w:rsidR="001D3D78">
              <w:rPr>
                <w:sz w:val="18"/>
                <w:szCs w:val="18"/>
              </w:rPr>
              <w:t xml:space="preserve"> average weekly sales of</w:t>
            </w:r>
            <w:r w:rsidRPr="00EC0385">
              <w:rPr>
                <w:sz w:val="18"/>
                <w:szCs w:val="18"/>
              </w:rPr>
              <w:t xml:space="preserve"> 7</w:t>
            </w:r>
            <w:r w:rsidR="001D3D78">
              <w:rPr>
                <w:sz w:val="18"/>
                <w:szCs w:val="18"/>
              </w:rPr>
              <w:t>,</w:t>
            </w:r>
            <w:r w:rsidRPr="00EC0385">
              <w:rPr>
                <w:sz w:val="18"/>
                <w:szCs w:val="18"/>
              </w:rPr>
              <w:t>756 (171% increase). SD: pre-policy</w:t>
            </w:r>
            <w:r w:rsidR="001D3D78">
              <w:rPr>
                <w:sz w:val="18"/>
                <w:szCs w:val="18"/>
              </w:rPr>
              <w:t xml:space="preserve"> average weekly sales of</w:t>
            </w:r>
            <w:r w:rsidRPr="00EC0385">
              <w:rPr>
                <w:sz w:val="18"/>
                <w:szCs w:val="18"/>
              </w:rPr>
              <w:t xml:space="preserve"> 4</w:t>
            </w:r>
            <w:r w:rsidR="001D3D78">
              <w:rPr>
                <w:sz w:val="18"/>
                <w:szCs w:val="18"/>
              </w:rPr>
              <w:t>,</w:t>
            </w:r>
            <w:r w:rsidRPr="00EC0385">
              <w:rPr>
                <w:sz w:val="18"/>
                <w:szCs w:val="18"/>
              </w:rPr>
              <w:t>085</w:t>
            </w:r>
            <w:r w:rsidR="001D3D78">
              <w:rPr>
                <w:sz w:val="18"/>
                <w:szCs w:val="18"/>
              </w:rPr>
              <w:t xml:space="preserve"> units</w:t>
            </w:r>
            <w:r w:rsidRPr="00EC0385">
              <w:rPr>
                <w:sz w:val="18"/>
                <w:szCs w:val="18"/>
              </w:rPr>
              <w:t xml:space="preserve">; pre-enforcement </w:t>
            </w:r>
            <w:r w:rsidR="001D3D78">
              <w:rPr>
                <w:sz w:val="18"/>
                <w:szCs w:val="18"/>
              </w:rPr>
              <w:t>average weekly sales of</w:t>
            </w:r>
            <w:r w:rsidR="001D3D78" w:rsidRPr="00EC0385">
              <w:rPr>
                <w:sz w:val="18"/>
                <w:szCs w:val="18"/>
              </w:rPr>
              <w:t xml:space="preserve"> </w:t>
            </w:r>
            <w:r w:rsidRPr="00EC0385">
              <w:rPr>
                <w:sz w:val="18"/>
                <w:szCs w:val="18"/>
              </w:rPr>
              <w:t>7</w:t>
            </w:r>
            <w:r w:rsidR="001D3D78">
              <w:rPr>
                <w:sz w:val="18"/>
                <w:szCs w:val="18"/>
              </w:rPr>
              <w:t>,</w:t>
            </w:r>
            <w:r w:rsidRPr="00EC0385">
              <w:rPr>
                <w:sz w:val="18"/>
                <w:szCs w:val="18"/>
              </w:rPr>
              <w:t>552</w:t>
            </w:r>
            <w:r w:rsidR="001D3D78">
              <w:rPr>
                <w:sz w:val="18"/>
                <w:szCs w:val="18"/>
              </w:rPr>
              <w:t xml:space="preserve"> units</w:t>
            </w:r>
            <w:r w:rsidRPr="00EC0385">
              <w:rPr>
                <w:sz w:val="18"/>
                <w:szCs w:val="18"/>
              </w:rPr>
              <w:t>; post-enforcement</w:t>
            </w:r>
            <w:r w:rsidR="001D3D78">
              <w:rPr>
                <w:sz w:val="18"/>
                <w:szCs w:val="18"/>
              </w:rPr>
              <w:t xml:space="preserve"> average weekly sales of</w:t>
            </w:r>
            <w:r w:rsidRPr="00EC0385">
              <w:rPr>
                <w:sz w:val="18"/>
                <w:szCs w:val="18"/>
              </w:rPr>
              <w:t xml:space="preserve"> 8</w:t>
            </w:r>
            <w:r w:rsidR="001D3D78">
              <w:rPr>
                <w:sz w:val="18"/>
                <w:szCs w:val="18"/>
              </w:rPr>
              <w:t>,</w:t>
            </w:r>
            <w:r w:rsidRPr="00EC0385">
              <w:rPr>
                <w:sz w:val="18"/>
                <w:szCs w:val="18"/>
              </w:rPr>
              <w:t xml:space="preserve">084 </w:t>
            </w:r>
            <w:r w:rsidR="001D3D78">
              <w:rPr>
                <w:sz w:val="18"/>
                <w:szCs w:val="18"/>
              </w:rPr>
              <w:t xml:space="preserve">units </w:t>
            </w:r>
            <w:r w:rsidRPr="00EC0385">
              <w:rPr>
                <w:sz w:val="18"/>
                <w:szCs w:val="18"/>
              </w:rPr>
              <w:t>(98% increase).</w:t>
            </w:r>
          </w:p>
        </w:tc>
      </w:tr>
      <w:tr w:rsidR="006B1CE3" w:rsidRPr="00EC0385" w14:paraId="24CB1C24" w14:textId="77777777" w:rsidTr="00E76DE5">
        <w:tc>
          <w:tcPr>
            <w:tcW w:w="1274" w:type="dxa"/>
          </w:tcPr>
          <w:p w14:paraId="27EAAE3B" w14:textId="6929F2B1" w:rsidR="006B1CE3" w:rsidRPr="00EC0385" w:rsidRDefault="006B1CE3" w:rsidP="00E76DE5">
            <w:pPr>
              <w:rPr>
                <w:sz w:val="18"/>
                <w:szCs w:val="18"/>
              </w:rPr>
            </w:pPr>
            <w:proofErr w:type="spellStart"/>
            <w:r w:rsidRPr="00EC0385">
              <w:rPr>
                <w:sz w:val="18"/>
                <w:szCs w:val="18"/>
              </w:rPr>
              <w:lastRenderedPageBreak/>
              <w:t>Katchmar</w:t>
            </w:r>
            <w:proofErr w:type="spellEnd"/>
            <w:r w:rsidRPr="00EC0385">
              <w:rPr>
                <w:sz w:val="18"/>
                <w:szCs w:val="18"/>
              </w:rPr>
              <w:t>, 2021</w:t>
            </w:r>
            <w:r w:rsidR="00EB7170" w:rsidRPr="00EC0385">
              <w:rPr>
                <w:sz w:val="18"/>
                <w:szCs w:val="18"/>
              </w:rPr>
              <w:fldChar w:fldCharType="begin"/>
            </w:r>
            <w:r w:rsidR="00787631">
              <w:rPr>
                <w:sz w:val="18"/>
                <w:szCs w:val="18"/>
              </w:rPr>
              <w:instrText xml:space="preserve"> ADDIN EN.CITE &lt;EndNote&gt;&lt;Cite&gt;&lt;Author&gt;Katchmar&lt;/Author&gt;&lt;Year&gt;2021&lt;/Year&gt;&lt;RecNum&gt;40&lt;/RecNum&gt;&lt;DisplayText&gt;&lt;style face="superscript"&gt;5&lt;/style&gt;&lt;/DisplayText&gt;&lt;record&gt;&lt;rec-number&gt;40&lt;/rec-number&gt;&lt;foreign-keys&gt;&lt;key app="EN" db-id="evstsswru2f2z0eezvk52wrdxt00p0zsaz2e" timestamp="1626538559"&gt;40&lt;/key&gt;&lt;/foreign-keys&gt;&lt;ref-type name="Journal Article"&gt;17&lt;/ref-type&gt;&lt;contributors&gt;&lt;authors&gt;&lt;author&gt;Katchmar, A.&lt;/author&gt;&lt;author&gt;Gunawan, A.&lt;/author&gt;&lt;author&gt;Siegel, M.&lt;/author&gt;&lt;/authors&gt;&lt;/contributors&gt;&lt;auth-address&gt;School of Public Health, Boston University, 715 Albany St, Boston, MA, 02118, USA. katchmar@bu.edu.&amp;#xD;Boston University School of Medicine, 72 E Concord St, Boston, MA, 02118, USA.&amp;#xD;School of Public Health, Boston University, 715 Albany St, Boston, MA, 02118, USA.&lt;/auth-address&gt;&lt;titles&gt;&lt;title&gt;Effect of Massachusetts House Bill No. 4196 on electronic cigarette use: a mixed-methods study&lt;/title&gt;&lt;secondary-title&gt;Harm Reduct J&lt;/secondary-title&gt;&lt;/titles&gt;&lt;periodical&gt;&lt;full-title&gt;Harm Reduct J&lt;/full-title&gt;&lt;/periodical&gt;&lt;pages&gt;50&lt;/pages&gt;&lt;volume&gt;18&lt;/volume&gt;&lt;number&gt;1&lt;/number&gt;&lt;edition&gt;2021/05/07&lt;/edition&gt;&lt;keywords&gt;&lt;keyword&gt;E-cigarettes&lt;/keyword&gt;&lt;keyword&gt;Policy&lt;/keyword&gt;&lt;keyword&gt;Smoking tobacco&lt;/keyword&gt;&lt;keyword&gt;Taxation&lt;/keyword&gt;&lt;keyword&gt;Vaping&lt;/keyword&gt;&lt;/keywords&gt;&lt;dates&gt;&lt;year&gt;2021&lt;/year&gt;&lt;pub-dates&gt;&lt;date&gt;May 5&lt;/date&gt;&lt;/pub-dates&gt;&lt;/dates&gt;&lt;isbn&gt;1477-7517&lt;/isbn&gt;&lt;accession-num&gt;33952270&lt;/accession-num&gt;&lt;urls&gt;&lt;/urls&gt;&lt;custom2&gt;PMC8097113&lt;/custom2&gt;&lt;electronic-resource-num&gt;10.1186/s12954-021-00498-0&lt;/electronic-resource-num&gt;&lt;remote-database-provider&gt;NLM&lt;/remote-database-provider&gt;&lt;language&gt;eng&lt;/language&gt;&lt;/record&gt;&lt;/Cite&gt;&lt;/EndNote&gt;</w:instrText>
            </w:r>
            <w:r w:rsidR="00EB7170" w:rsidRPr="00EC0385">
              <w:rPr>
                <w:sz w:val="18"/>
                <w:szCs w:val="18"/>
              </w:rPr>
              <w:fldChar w:fldCharType="separate"/>
            </w:r>
            <w:r w:rsidR="00787631" w:rsidRPr="00787631">
              <w:rPr>
                <w:noProof/>
                <w:sz w:val="18"/>
                <w:szCs w:val="18"/>
                <w:vertAlign w:val="superscript"/>
              </w:rPr>
              <w:t>5</w:t>
            </w:r>
            <w:r w:rsidR="00EB7170" w:rsidRPr="00EC0385">
              <w:rPr>
                <w:sz w:val="18"/>
                <w:szCs w:val="18"/>
              </w:rPr>
              <w:fldChar w:fldCharType="end"/>
            </w:r>
          </w:p>
        </w:tc>
        <w:tc>
          <w:tcPr>
            <w:tcW w:w="1663" w:type="dxa"/>
          </w:tcPr>
          <w:p w14:paraId="712ADF2D" w14:textId="592F50F0" w:rsidR="006B1CE3" w:rsidRPr="00EC0385" w:rsidRDefault="006B1CE3" w:rsidP="00E76DE5">
            <w:pPr>
              <w:rPr>
                <w:sz w:val="18"/>
                <w:szCs w:val="18"/>
              </w:rPr>
            </w:pPr>
            <w:r w:rsidRPr="00EC0385">
              <w:rPr>
                <w:sz w:val="18"/>
                <w:szCs w:val="18"/>
              </w:rPr>
              <w:t>Greater Boston Area (Eastern Massachusetts, Southern New Hampshire, Rhode Island, Windham County in Vermont, and Windham County in Connecticut)</w:t>
            </w:r>
          </w:p>
        </w:tc>
        <w:tc>
          <w:tcPr>
            <w:tcW w:w="1635" w:type="dxa"/>
          </w:tcPr>
          <w:p w14:paraId="14C0C812" w14:textId="25E9A65B" w:rsidR="006B1CE3" w:rsidRPr="00EC0385" w:rsidRDefault="009A0B99" w:rsidP="00E76DE5">
            <w:pPr>
              <w:rPr>
                <w:sz w:val="18"/>
                <w:szCs w:val="18"/>
              </w:rPr>
            </w:pPr>
            <w:r>
              <w:rPr>
                <w:sz w:val="18"/>
                <w:szCs w:val="18"/>
              </w:rPr>
              <w:t>State</w:t>
            </w:r>
          </w:p>
        </w:tc>
        <w:tc>
          <w:tcPr>
            <w:tcW w:w="1603" w:type="dxa"/>
          </w:tcPr>
          <w:p w14:paraId="133859D0" w14:textId="066675A2" w:rsidR="006B1CE3" w:rsidRPr="00EC0385" w:rsidRDefault="006B1CE3" w:rsidP="00E76DE5">
            <w:pPr>
              <w:rPr>
                <w:sz w:val="18"/>
                <w:szCs w:val="18"/>
              </w:rPr>
            </w:pPr>
            <w:r w:rsidRPr="00EC0385">
              <w:rPr>
                <w:sz w:val="18"/>
                <w:szCs w:val="18"/>
              </w:rPr>
              <w:t xml:space="preserve">Massachusetts statewide ban on all ENDS </w:t>
            </w:r>
            <w:r w:rsidR="005D6A5D">
              <w:rPr>
                <w:sz w:val="18"/>
                <w:szCs w:val="18"/>
              </w:rPr>
              <w:t>from</w:t>
            </w:r>
            <w:r w:rsidRPr="00EC0385">
              <w:rPr>
                <w:sz w:val="18"/>
                <w:szCs w:val="18"/>
              </w:rPr>
              <w:t xml:space="preserve"> September 2019 to December 2019; Massachusetts statewide ban on flavoured ENDS December 2019 </w:t>
            </w:r>
          </w:p>
        </w:tc>
        <w:tc>
          <w:tcPr>
            <w:tcW w:w="1205" w:type="dxa"/>
          </w:tcPr>
          <w:p w14:paraId="73DA40C6" w14:textId="3CA73A28" w:rsidR="006B1CE3" w:rsidRPr="00EC0385" w:rsidRDefault="006B1CE3" w:rsidP="00E76DE5">
            <w:pPr>
              <w:rPr>
                <w:sz w:val="18"/>
                <w:szCs w:val="18"/>
              </w:rPr>
            </w:pPr>
            <w:r w:rsidRPr="00EC0385">
              <w:rPr>
                <w:sz w:val="18"/>
                <w:szCs w:val="18"/>
              </w:rPr>
              <w:t>Sales of cigarettes and e-cigarettes</w:t>
            </w:r>
          </w:p>
        </w:tc>
        <w:tc>
          <w:tcPr>
            <w:tcW w:w="5032" w:type="dxa"/>
          </w:tcPr>
          <w:p w14:paraId="6AAA328C" w14:textId="686A33AD" w:rsidR="006B1CE3" w:rsidRPr="00EC0385" w:rsidRDefault="006B1CE3" w:rsidP="00E76DE5">
            <w:pPr>
              <w:rPr>
                <w:sz w:val="18"/>
                <w:szCs w:val="18"/>
              </w:rPr>
            </w:pPr>
            <w:r w:rsidRPr="00EC0385">
              <w:rPr>
                <w:sz w:val="18"/>
                <w:szCs w:val="18"/>
              </w:rPr>
              <w:t xml:space="preserve">During the week of the Massachusetts ban on e-cigarettes, the USA did not see an immediate change in the level of </w:t>
            </w:r>
            <w:r w:rsidR="005D6A5D">
              <w:rPr>
                <w:sz w:val="18"/>
                <w:szCs w:val="18"/>
              </w:rPr>
              <w:t>year-over-year</w:t>
            </w:r>
            <w:r w:rsidRPr="00EC0385">
              <w:rPr>
                <w:sz w:val="18"/>
                <w:szCs w:val="18"/>
              </w:rPr>
              <w:t xml:space="preserve"> purchasing compared to the previous period (</w:t>
            </w:r>
            <w:r w:rsidR="005D6A5D">
              <w:rPr>
                <w:sz w:val="18"/>
                <w:szCs w:val="18"/>
              </w:rPr>
              <w:t>p-value</w:t>
            </w:r>
            <w:r w:rsidRPr="00EC0385">
              <w:rPr>
                <w:sz w:val="18"/>
                <w:szCs w:val="18"/>
              </w:rPr>
              <w:t xml:space="preserve"> for level change = 0.985)</w:t>
            </w:r>
            <w:r w:rsidR="005D6A5D">
              <w:rPr>
                <w:sz w:val="18"/>
                <w:szCs w:val="18"/>
              </w:rPr>
              <w:t>. However</w:t>
            </w:r>
            <w:r w:rsidRPr="00EC0385">
              <w:rPr>
                <w:sz w:val="18"/>
                <w:szCs w:val="18"/>
              </w:rPr>
              <w:t>, the Greater Boston area saw a significant decrease in the level compared to the USA (</w:t>
            </w:r>
            <w:r w:rsidR="005D6A5D">
              <w:rPr>
                <w:sz w:val="18"/>
                <w:szCs w:val="18"/>
              </w:rPr>
              <w:t>p-value</w:t>
            </w:r>
            <w:r w:rsidRPr="00EC0385">
              <w:rPr>
                <w:sz w:val="18"/>
                <w:szCs w:val="18"/>
              </w:rPr>
              <w:t xml:space="preserve"> for level change = 0.029). </w:t>
            </w:r>
            <w:r w:rsidR="005D6A5D">
              <w:rPr>
                <w:sz w:val="18"/>
                <w:szCs w:val="18"/>
              </w:rPr>
              <w:t>The use</w:t>
            </w:r>
            <w:r w:rsidRPr="00EC0385">
              <w:rPr>
                <w:sz w:val="18"/>
                <w:szCs w:val="18"/>
              </w:rPr>
              <w:t xml:space="preserve"> of e-cigarettes </w:t>
            </w:r>
            <w:r w:rsidR="005D6A5D">
              <w:rPr>
                <w:sz w:val="18"/>
                <w:szCs w:val="18"/>
              </w:rPr>
              <w:t>decreased</w:t>
            </w:r>
            <w:r w:rsidRPr="00EC0385">
              <w:rPr>
                <w:sz w:val="18"/>
                <w:szCs w:val="18"/>
              </w:rPr>
              <w:t xml:space="preserve"> faster in the greater Boston area than in the </w:t>
            </w:r>
            <w:r w:rsidR="00847A7E">
              <w:rPr>
                <w:sz w:val="18"/>
                <w:szCs w:val="18"/>
              </w:rPr>
              <w:t>US</w:t>
            </w:r>
            <w:r w:rsidRPr="00EC0385">
              <w:rPr>
                <w:sz w:val="18"/>
                <w:szCs w:val="18"/>
              </w:rPr>
              <w:t xml:space="preserve"> during the ban period. However, while there was no significant change in the level of </w:t>
            </w:r>
            <w:r w:rsidR="005D6A5D">
              <w:rPr>
                <w:sz w:val="18"/>
                <w:szCs w:val="18"/>
              </w:rPr>
              <w:t>year-over-year</w:t>
            </w:r>
            <w:r w:rsidRPr="00EC0385">
              <w:rPr>
                <w:sz w:val="18"/>
                <w:szCs w:val="18"/>
              </w:rPr>
              <w:t xml:space="preserve"> purchasing in the Greater Boston area, there was an increase in the trend relative to the USA, meaning that e-cigarette consumption was declining less rapidly than during the ban.</w:t>
            </w:r>
          </w:p>
          <w:p w14:paraId="1E6210C2" w14:textId="77777777" w:rsidR="006B1CE3" w:rsidRPr="00EC0385" w:rsidRDefault="006B1CE3" w:rsidP="00E76DE5">
            <w:pPr>
              <w:rPr>
                <w:sz w:val="18"/>
                <w:szCs w:val="18"/>
              </w:rPr>
            </w:pPr>
          </w:p>
          <w:p w14:paraId="16F3DF52" w14:textId="30F18A95" w:rsidR="006B1CE3" w:rsidRPr="00EC0385" w:rsidRDefault="006B1CE3" w:rsidP="00E76DE5">
            <w:pPr>
              <w:rPr>
                <w:sz w:val="18"/>
                <w:szCs w:val="18"/>
              </w:rPr>
            </w:pPr>
            <w:r w:rsidRPr="00EC0385">
              <w:rPr>
                <w:sz w:val="18"/>
                <w:szCs w:val="18"/>
              </w:rPr>
              <w:t>After the e-cigarette ban in Massachusetts was implemented, there were no significant changes, compared to the previous period, in either the level or trend of cigarette purchasing in the USA (</w:t>
            </w:r>
            <w:r w:rsidR="005D6A5D">
              <w:rPr>
                <w:sz w:val="18"/>
                <w:szCs w:val="18"/>
              </w:rPr>
              <w:t>p-value</w:t>
            </w:r>
            <w:r w:rsidRPr="00EC0385">
              <w:rPr>
                <w:sz w:val="18"/>
                <w:szCs w:val="18"/>
              </w:rPr>
              <w:t xml:space="preserve"> for level change = 0.143, </w:t>
            </w:r>
            <w:r w:rsidR="005D6A5D">
              <w:rPr>
                <w:sz w:val="18"/>
                <w:szCs w:val="18"/>
              </w:rPr>
              <w:t>p-value</w:t>
            </w:r>
            <w:r w:rsidRPr="00EC0385">
              <w:rPr>
                <w:sz w:val="18"/>
                <w:szCs w:val="18"/>
              </w:rPr>
              <w:t xml:space="preserve"> for trend change = 0.069, Table 3). Likewise, there were no significant changes in the level or trend of cigarette purchasing in the Greater Boston area.</w:t>
            </w:r>
          </w:p>
        </w:tc>
      </w:tr>
      <w:tr w:rsidR="004C096B" w:rsidRPr="00EC0385" w14:paraId="190C2B2B" w14:textId="77777777" w:rsidTr="00E76DE5">
        <w:tc>
          <w:tcPr>
            <w:tcW w:w="1274" w:type="dxa"/>
          </w:tcPr>
          <w:p w14:paraId="14913BFC" w14:textId="2F4D6835" w:rsidR="004C096B" w:rsidRPr="00EC0385" w:rsidRDefault="004C096B" w:rsidP="004C096B">
            <w:pPr>
              <w:rPr>
                <w:sz w:val="18"/>
                <w:szCs w:val="18"/>
              </w:rPr>
            </w:pPr>
            <w:r w:rsidRPr="00EC0385">
              <w:rPr>
                <w:sz w:val="18"/>
                <w:szCs w:val="18"/>
              </w:rPr>
              <w:t>Liber, 2021</w:t>
            </w:r>
            <w:r w:rsidR="00EB7170" w:rsidRPr="00EC0385">
              <w:rPr>
                <w:sz w:val="18"/>
                <w:szCs w:val="18"/>
              </w:rPr>
              <w:fldChar w:fldCharType="begin"/>
            </w:r>
            <w:r w:rsidR="00787631">
              <w:rPr>
                <w:sz w:val="18"/>
                <w:szCs w:val="18"/>
              </w:rPr>
              <w:instrText xml:space="preserve"> ADDIN EN.CITE &lt;EndNote&gt;&lt;Cite&gt;&lt;Author&gt;Liber&lt;/Author&gt;&lt;Year&gt;2021&lt;/Year&gt;&lt;RecNum&gt;3729&lt;/RecNum&gt;&lt;DisplayText&gt;&lt;style face="superscript"&gt;6&lt;/style&gt;&lt;/DisplayText&gt;&lt;record&gt;&lt;rec-number&gt;3729&lt;/rec-number&gt;&lt;foreign-keys&gt;&lt;key app="EN" db-id="evstsswru2f2z0eezvk52wrdxt00p0zsaz2e" timestamp="1649181520"&gt;3729&lt;/key&gt;&lt;/foreign-keys&gt;&lt;ref-type name="Journal Article"&gt;17&lt;/ref-type&gt;&lt;contributors&gt;&lt;authors&gt;&lt;author&gt;Liber, Alex C.&lt;/author&gt;&lt;author&gt;Cahn, Zachary&lt;/author&gt;&lt;author&gt;Diaz, Megan C.&lt;/author&gt;&lt;author&gt;Donovan, Emily&lt;/author&gt;&lt;author&gt;Vallone, Donna&lt;/author&gt;&lt;author&gt;Schillo, Barbara&lt;/author&gt;&lt;/authors&gt;&lt;/contributors&gt;&lt;titles&gt;&lt;title&gt;The EVALI outbreak and tobacco sales in the USA, 2014–2020&lt;/title&gt;&lt;secondary-title&gt;Tobacco Control&lt;/secondary-title&gt;&lt;/titles&gt;&lt;periodical&gt;&lt;full-title&gt;Tobacco Control&lt;/full-title&gt;&lt;abbr-1&gt;Tob. Control&lt;/abbr-1&gt;&lt;/periodical&gt;&lt;pages&gt;tobaccocontrol-2021-056807&lt;/pages&gt;&lt;dates&gt;&lt;year&gt;2021&lt;/year&gt;&lt;/dates&gt;&lt;urls&gt;&lt;related-urls&gt;&lt;url&gt;http://tobaccocontrol.bmj.com/content/early/2021/12/15/tobaccocontrol-2021-056807.abstract&lt;/url&gt;&lt;/related-urls&gt;&lt;/urls&gt;&lt;electronic-resource-num&gt;10.1136/tobaccocontrol-2021-056807&lt;/electronic-resource-num&gt;&lt;/record&gt;&lt;/Cite&gt;&lt;/EndNote&gt;</w:instrText>
            </w:r>
            <w:r w:rsidR="00EB7170" w:rsidRPr="00EC0385">
              <w:rPr>
                <w:sz w:val="18"/>
                <w:szCs w:val="18"/>
              </w:rPr>
              <w:fldChar w:fldCharType="separate"/>
            </w:r>
            <w:r w:rsidR="00787631" w:rsidRPr="00787631">
              <w:rPr>
                <w:noProof/>
                <w:sz w:val="18"/>
                <w:szCs w:val="18"/>
                <w:vertAlign w:val="superscript"/>
              </w:rPr>
              <w:t>6</w:t>
            </w:r>
            <w:r w:rsidR="00EB7170" w:rsidRPr="00EC0385">
              <w:rPr>
                <w:sz w:val="18"/>
                <w:szCs w:val="18"/>
              </w:rPr>
              <w:fldChar w:fldCharType="end"/>
            </w:r>
          </w:p>
        </w:tc>
        <w:tc>
          <w:tcPr>
            <w:tcW w:w="1663" w:type="dxa"/>
          </w:tcPr>
          <w:p w14:paraId="22B6F6BC" w14:textId="3D5E4A93" w:rsidR="004C096B" w:rsidRPr="00EC0385" w:rsidRDefault="004C096B" w:rsidP="004C096B">
            <w:pPr>
              <w:rPr>
                <w:sz w:val="18"/>
                <w:szCs w:val="18"/>
              </w:rPr>
            </w:pPr>
            <w:r w:rsidRPr="00EC0385">
              <w:rPr>
                <w:sz w:val="18"/>
                <w:szCs w:val="18"/>
              </w:rPr>
              <w:t xml:space="preserve">Washington, Michigan, Oregon, </w:t>
            </w:r>
            <w:r w:rsidR="005D6A5D">
              <w:rPr>
                <w:sz w:val="18"/>
                <w:szCs w:val="18"/>
              </w:rPr>
              <w:t xml:space="preserve">and </w:t>
            </w:r>
            <w:r w:rsidRPr="00EC0385">
              <w:rPr>
                <w:sz w:val="18"/>
                <w:szCs w:val="18"/>
              </w:rPr>
              <w:t>Massachusetts vs non-intervention control states</w:t>
            </w:r>
          </w:p>
        </w:tc>
        <w:tc>
          <w:tcPr>
            <w:tcW w:w="1635" w:type="dxa"/>
          </w:tcPr>
          <w:p w14:paraId="60244903" w14:textId="5A516D10" w:rsidR="004C096B" w:rsidRPr="00EC0385" w:rsidRDefault="004C096B" w:rsidP="004C096B">
            <w:pPr>
              <w:rPr>
                <w:sz w:val="18"/>
                <w:szCs w:val="18"/>
              </w:rPr>
            </w:pPr>
            <w:r w:rsidRPr="00EC0385">
              <w:rPr>
                <w:sz w:val="18"/>
                <w:szCs w:val="18"/>
              </w:rPr>
              <w:t>State</w:t>
            </w:r>
          </w:p>
        </w:tc>
        <w:tc>
          <w:tcPr>
            <w:tcW w:w="1603" w:type="dxa"/>
          </w:tcPr>
          <w:p w14:paraId="25E046F0" w14:textId="5300644E" w:rsidR="004C096B" w:rsidRPr="00EC0385" w:rsidRDefault="004C096B" w:rsidP="004C096B">
            <w:pPr>
              <w:rPr>
                <w:sz w:val="18"/>
                <w:szCs w:val="18"/>
              </w:rPr>
            </w:pPr>
            <w:r w:rsidRPr="00EC0385">
              <w:rPr>
                <w:sz w:val="18"/>
                <w:szCs w:val="18"/>
              </w:rPr>
              <w:t xml:space="preserve">Total ban on ENDS in Massachusetts; restriction on all non-tobacco </w:t>
            </w:r>
            <w:r w:rsidRPr="00EC0385">
              <w:rPr>
                <w:sz w:val="18"/>
                <w:szCs w:val="18"/>
              </w:rPr>
              <w:lastRenderedPageBreak/>
              <w:t xml:space="preserve">flavoured ENDS in all states </w:t>
            </w:r>
          </w:p>
        </w:tc>
        <w:tc>
          <w:tcPr>
            <w:tcW w:w="1205" w:type="dxa"/>
          </w:tcPr>
          <w:p w14:paraId="280E1EF6" w14:textId="040314D8" w:rsidR="004C096B" w:rsidRPr="00EC0385" w:rsidRDefault="00BD4D5F" w:rsidP="004C096B">
            <w:pPr>
              <w:rPr>
                <w:sz w:val="18"/>
                <w:szCs w:val="18"/>
              </w:rPr>
            </w:pPr>
            <w:r w:rsidRPr="00EC0385">
              <w:rPr>
                <w:sz w:val="18"/>
                <w:szCs w:val="18"/>
              </w:rPr>
              <w:lastRenderedPageBreak/>
              <w:t xml:space="preserve">Sales of ENDS and cigarettes; compare sales of young age </w:t>
            </w:r>
            <w:r w:rsidRPr="00EC0385">
              <w:rPr>
                <w:sz w:val="18"/>
                <w:szCs w:val="18"/>
              </w:rPr>
              <w:lastRenderedPageBreak/>
              <w:t xml:space="preserve">vs. old age brands of cigarettes </w:t>
            </w:r>
          </w:p>
        </w:tc>
        <w:tc>
          <w:tcPr>
            <w:tcW w:w="5032" w:type="dxa"/>
          </w:tcPr>
          <w:p w14:paraId="40C67891" w14:textId="1B463C00" w:rsidR="004C096B" w:rsidRPr="00EC0385" w:rsidRDefault="005D6A5D" w:rsidP="004C096B">
            <w:pPr>
              <w:rPr>
                <w:color w:val="000000"/>
                <w:sz w:val="18"/>
                <w:szCs w:val="18"/>
              </w:rPr>
            </w:pPr>
            <w:r>
              <w:rPr>
                <w:color w:val="000000"/>
                <w:sz w:val="18"/>
                <w:szCs w:val="18"/>
              </w:rPr>
              <w:lastRenderedPageBreak/>
              <w:t>With</w:t>
            </w:r>
            <w:r w:rsidR="004C096B" w:rsidRPr="00EC0385">
              <w:rPr>
                <w:color w:val="000000"/>
                <w:sz w:val="18"/>
                <w:szCs w:val="18"/>
              </w:rPr>
              <w:t xml:space="preserve"> its </w:t>
            </w:r>
            <w:r w:rsidR="004C096B" w:rsidRPr="00EC0385">
              <w:rPr>
                <w:i/>
                <w:iCs/>
                <w:color w:val="000000"/>
                <w:sz w:val="18"/>
                <w:szCs w:val="18"/>
              </w:rPr>
              <w:t>Total Ban</w:t>
            </w:r>
            <w:r w:rsidR="004C096B" w:rsidRPr="00EC0385">
              <w:rPr>
                <w:color w:val="000000"/>
                <w:sz w:val="18"/>
                <w:szCs w:val="18"/>
              </w:rPr>
              <w:t xml:space="preserve">, </w:t>
            </w:r>
            <w:r>
              <w:rPr>
                <w:color w:val="000000"/>
                <w:sz w:val="18"/>
                <w:szCs w:val="18"/>
              </w:rPr>
              <w:t xml:space="preserve">Massachusetts </w:t>
            </w:r>
            <w:r w:rsidR="004C096B" w:rsidRPr="00EC0385">
              <w:rPr>
                <w:color w:val="000000"/>
                <w:sz w:val="18"/>
                <w:szCs w:val="18"/>
              </w:rPr>
              <w:t>saw a substantial decline in e-cigarette sales</w:t>
            </w:r>
            <w:r>
              <w:rPr>
                <w:color w:val="000000"/>
                <w:sz w:val="18"/>
                <w:szCs w:val="18"/>
              </w:rPr>
              <w:t>,</w:t>
            </w:r>
            <w:r w:rsidR="004C096B" w:rsidRPr="00EC0385">
              <w:rPr>
                <w:color w:val="000000"/>
                <w:sz w:val="18"/>
                <w:szCs w:val="18"/>
              </w:rPr>
              <w:t xml:space="preserve"> while states that banned all but tobacco-flavoured e-cigarettes lost nearly half their e-cigarette sales. States that did not pass any state-level e-cigarette policies appear to see smaller reductions in the immediate aftermath of EVALI. Partial Bans in Michigan, Oregon and Washington appear to have had the first-</w:t>
            </w:r>
            <w:r w:rsidR="004C096B" w:rsidRPr="00EC0385">
              <w:rPr>
                <w:color w:val="000000"/>
                <w:sz w:val="18"/>
                <w:szCs w:val="18"/>
              </w:rPr>
              <w:lastRenderedPageBreak/>
              <w:t>order effect of decreasing all menthol and other flavoured product sales while providing a temporary increase to tobacco-flavoured products. The total ban in Massachusetts cut across all product categories, effectively zeroing them out for 3 months, as sales fell 99% from US$10.7 million in August to US$103 000 in December. Once the temporary Total Ban was replaced with a Partial Ban, only tobacco flavours and hardware sales increased, and they did so at a pace 95% smaller than before the outbreak.</w:t>
            </w:r>
            <w:r w:rsidR="004C096B" w:rsidRPr="00EC0385">
              <w:rPr>
                <w:color w:val="000000"/>
                <w:sz w:val="18"/>
                <w:szCs w:val="18"/>
              </w:rPr>
              <w:br/>
            </w:r>
            <w:r w:rsidR="004C096B" w:rsidRPr="00EC0385">
              <w:rPr>
                <w:color w:val="000000"/>
                <w:sz w:val="18"/>
                <w:szCs w:val="18"/>
              </w:rPr>
              <w:br/>
              <w:t>Beginning in the 4 weeks ending 5 October 2019—the first period that included the e-cigarette ban imposed on 24 September—sales volumes for all cigarettes in Massachusetts increased for three consecutive 4-week periods (online supplemental figure 2). Average sales volumes in states with partial bans and states that were not subject to a state ban do not appear to be as visibly affected by the outbreak. The increase in cigarette sales is more pronounced for sales of brands that skew young, while brands that skew old do not show any change in their sales trajectory coinciding with the e-cigarette ban in Massachusetts (figure 3).</w:t>
            </w:r>
            <w:r w:rsidR="004C096B" w:rsidRPr="00EC0385">
              <w:rPr>
                <w:color w:val="000000"/>
                <w:sz w:val="18"/>
                <w:szCs w:val="18"/>
              </w:rPr>
              <w:br/>
            </w:r>
            <w:r w:rsidR="004C096B" w:rsidRPr="00EC0385">
              <w:rPr>
                <w:color w:val="000000"/>
                <w:sz w:val="18"/>
                <w:szCs w:val="18"/>
              </w:rPr>
              <w:br/>
            </w:r>
            <w:r w:rsidR="002A2DC1">
              <w:rPr>
                <w:color w:val="000000"/>
                <w:sz w:val="18"/>
                <w:szCs w:val="18"/>
              </w:rPr>
              <w:t>The</w:t>
            </w:r>
            <w:r w:rsidR="004C096B" w:rsidRPr="00EC0385">
              <w:rPr>
                <w:color w:val="000000"/>
                <w:sz w:val="18"/>
                <w:szCs w:val="18"/>
              </w:rPr>
              <w:t xml:space="preserve"> state total ban decreased e-cigarette sales by 234% per month at its maximum value. A </w:t>
            </w:r>
            <w:r w:rsidR="002A2DC1">
              <w:rPr>
                <w:color w:val="000000"/>
                <w:sz w:val="18"/>
                <w:szCs w:val="18"/>
              </w:rPr>
              <w:t xml:space="preserve">state partial </w:t>
            </w:r>
            <w:r w:rsidR="004C096B" w:rsidRPr="00EC0385">
              <w:rPr>
                <w:color w:val="000000"/>
                <w:sz w:val="18"/>
                <w:szCs w:val="18"/>
              </w:rPr>
              <w:t xml:space="preserve">ban on flavoured e-cigarette sales has a negative sign but is not statistically significant (p=0.16) (-83%). Sales of hardware (279%)  and tobacco flavour refills (149% were significantly lower under a state total ban </w:t>
            </w:r>
            <w:r w:rsidR="002A2DC1">
              <w:rPr>
                <w:color w:val="000000"/>
                <w:sz w:val="18"/>
                <w:szCs w:val="18"/>
              </w:rPr>
              <w:t>compared to</w:t>
            </w:r>
            <w:r w:rsidR="004C096B" w:rsidRPr="00EC0385">
              <w:rPr>
                <w:color w:val="000000"/>
                <w:sz w:val="18"/>
                <w:szCs w:val="18"/>
              </w:rPr>
              <w:t xml:space="preserve"> having no restriction in place. A state partial ban was only significantly associated with decreases in sales of menthol-flavoured refills; however, the effect size was </w:t>
            </w:r>
            <w:r w:rsidR="002A2DC1">
              <w:rPr>
                <w:color w:val="000000"/>
                <w:sz w:val="18"/>
                <w:szCs w:val="18"/>
              </w:rPr>
              <w:t>considerable</w:t>
            </w:r>
            <w:r w:rsidR="004C096B" w:rsidRPr="00EC0385">
              <w:rPr>
                <w:color w:val="000000"/>
                <w:sz w:val="18"/>
                <w:szCs w:val="18"/>
              </w:rPr>
              <w:t xml:space="preserve">, at a 240% decline for a full 4-week period of a partial ban. However, the partial ban </w:t>
            </w:r>
            <w:r w:rsidR="00BD4D5F" w:rsidRPr="00EC0385">
              <w:rPr>
                <w:color w:val="000000"/>
                <w:sz w:val="18"/>
                <w:szCs w:val="18"/>
              </w:rPr>
              <w:t>effects</w:t>
            </w:r>
            <w:r w:rsidR="004C096B" w:rsidRPr="00EC0385">
              <w:rPr>
                <w:color w:val="000000"/>
                <w:sz w:val="18"/>
                <w:szCs w:val="18"/>
              </w:rPr>
              <w:t xml:space="preserve"> could be influenced by </w:t>
            </w:r>
            <w:r w:rsidR="00847A7E">
              <w:rPr>
                <w:color w:val="000000"/>
                <w:sz w:val="18"/>
                <w:szCs w:val="18"/>
              </w:rPr>
              <w:t>MA</w:t>
            </w:r>
            <w:r w:rsidR="004C096B" w:rsidRPr="00EC0385">
              <w:rPr>
                <w:color w:val="000000"/>
                <w:sz w:val="18"/>
                <w:szCs w:val="18"/>
              </w:rPr>
              <w:t xml:space="preserve"> moving from a full to partial ban. </w:t>
            </w:r>
            <w:r w:rsidR="004C096B" w:rsidRPr="00EC0385">
              <w:rPr>
                <w:color w:val="000000"/>
                <w:sz w:val="18"/>
                <w:szCs w:val="18"/>
              </w:rPr>
              <w:br/>
            </w:r>
            <w:r w:rsidR="004C096B" w:rsidRPr="00EC0385">
              <w:rPr>
                <w:color w:val="000000"/>
                <w:sz w:val="18"/>
                <w:szCs w:val="18"/>
              </w:rPr>
              <w:br/>
              <w:t xml:space="preserve">In Massachusetts, a full 4-week period of a total ban on e-cigarette sales was associated with a significant 4.1% rise in sales of total cigarette sales. This effect seems concentrated among disproportionately young cigarette brands, as those increased by 8.3% per period of a full ban, age- proportionate brands increased a </w:t>
            </w:r>
            <w:r w:rsidR="002A2DC1">
              <w:rPr>
                <w:color w:val="000000"/>
                <w:sz w:val="18"/>
                <w:szCs w:val="18"/>
              </w:rPr>
              <w:t>more minor</w:t>
            </w:r>
            <w:r w:rsidR="004C096B" w:rsidRPr="00EC0385">
              <w:rPr>
                <w:color w:val="000000"/>
                <w:sz w:val="18"/>
                <w:szCs w:val="18"/>
              </w:rPr>
              <w:t xml:space="preserve"> but significant 2.7%</w:t>
            </w:r>
            <w:r w:rsidR="002A2DC1">
              <w:rPr>
                <w:color w:val="000000"/>
                <w:sz w:val="18"/>
                <w:szCs w:val="18"/>
              </w:rPr>
              <w:t>,</w:t>
            </w:r>
            <w:r w:rsidR="004C096B" w:rsidRPr="00EC0385">
              <w:rPr>
                <w:color w:val="000000"/>
                <w:sz w:val="18"/>
                <w:szCs w:val="18"/>
              </w:rPr>
              <w:t xml:space="preserve"> and sales of disproportionately old brands were unaffected.</w:t>
            </w:r>
          </w:p>
        </w:tc>
      </w:tr>
      <w:tr w:rsidR="004C096B" w:rsidRPr="00EC0385" w14:paraId="722C9734" w14:textId="77777777" w:rsidTr="00E76DE5">
        <w:tc>
          <w:tcPr>
            <w:tcW w:w="1274" w:type="dxa"/>
          </w:tcPr>
          <w:p w14:paraId="5B0828C5" w14:textId="15F6556E" w:rsidR="004C096B" w:rsidRPr="00EC0385" w:rsidRDefault="004C096B" w:rsidP="004C096B">
            <w:pPr>
              <w:rPr>
                <w:sz w:val="18"/>
                <w:szCs w:val="18"/>
              </w:rPr>
            </w:pPr>
            <w:r w:rsidRPr="00EC0385">
              <w:rPr>
                <w:sz w:val="18"/>
                <w:szCs w:val="18"/>
              </w:rPr>
              <w:lastRenderedPageBreak/>
              <w:t>Xu, 2022</w:t>
            </w:r>
            <w:r w:rsidR="00EB7170" w:rsidRPr="00EC0385">
              <w:rPr>
                <w:sz w:val="18"/>
                <w:szCs w:val="18"/>
              </w:rPr>
              <w:fldChar w:fldCharType="begin"/>
            </w:r>
            <w:r w:rsidR="00787631">
              <w:rPr>
                <w:sz w:val="18"/>
                <w:szCs w:val="18"/>
              </w:rPr>
              <w:instrText xml:space="preserve"> ADDIN EN.CITE &lt;EndNote&gt;&lt;Cite&gt;&lt;Author&gt;Xu&lt;/Author&gt;&lt;Year&gt;2022&lt;/Year&gt;&lt;RecNum&gt;3743&lt;/RecNum&gt;&lt;DisplayText&gt;&lt;style face="superscript"&gt;7&lt;/style&gt;&lt;/DisplayText&gt;&lt;record&gt;&lt;rec-number&gt;3743&lt;/rec-number&gt;&lt;foreign-keys&gt;&lt;key app="EN" db-id="evstsswru2f2z0eezvk52wrdxt00p0zsaz2e" timestamp="1651848535"&gt;3743&lt;/key&gt;&lt;/foreign-keys&gt;&lt;ref-type name="Journal Article"&gt;17&lt;/ref-type&gt;&lt;contributors&gt;&lt;authors&gt;&lt;author&gt;Xu, Y.&lt;/author&gt;&lt;author&gt;Jiang, L.&lt;/author&gt;&lt;author&gt;Prakash, S.&lt;/author&gt;&lt;author&gt;Chen, T.&lt;/author&gt;&lt;/authors&gt;&lt;/contributors&gt;&lt;auth-address&gt;JUUL Labs Inc, Washington, DC, USA.&amp;#xD;JUUL Labs Inc, Washington, DC, USA. Electronic address: tengjiao.chen@juul.com.&lt;/auth-address&gt;&lt;titles&gt;&lt;title&gt;The Impact of Banning Electronic Nicotine Delivery Systems on Combustible Cigarette Sales: Evidence From US State-Level Policies&lt;/title&gt;&lt;secondary-title&gt;Value Health&lt;/secondary-title&gt;&lt;/titles&gt;&lt;periodical&gt;&lt;full-title&gt;Value Health&lt;/full-title&gt;&lt;/periodical&gt;&lt;edition&gt;2022/03/10&lt;/edition&gt;&lt;keywords&gt;&lt;keyword&gt;cigarette sales&lt;/keyword&gt;&lt;keyword&gt;difference-in-differences method&lt;/keyword&gt;&lt;keyword&gt;electronic nicotine delivery systems&lt;/keyword&gt;&lt;keyword&gt;generalized synthetic control&lt;/keyword&gt;&lt;keyword&gt;market bans&lt;/keyword&gt;&lt;/keywords&gt;&lt;dates&gt;&lt;year&gt;2022&lt;/year&gt;&lt;pub-dates&gt;&lt;date&gt;Mar 5&lt;/date&gt;&lt;/pub-dates&gt;&lt;/dates&gt;&lt;isbn&gt;1098-3015&lt;/isbn&gt;&lt;accession-num&gt;35260317&lt;/accession-num&gt;&lt;urls&gt;&lt;/urls&gt;&lt;electronic-resource-num&gt;10.1016/j.jval.2021.12.006&lt;/electronic-resource-num&gt;&lt;remote-database-provider&gt;NLM&lt;/remote-database-provider&gt;&lt;language&gt;eng&lt;/language&gt;&lt;/record&gt;&lt;/Cite&gt;&lt;/EndNote&gt;</w:instrText>
            </w:r>
            <w:r w:rsidR="00EB7170" w:rsidRPr="00EC0385">
              <w:rPr>
                <w:sz w:val="18"/>
                <w:szCs w:val="18"/>
              </w:rPr>
              <w:fldChar w:fldCharType="separate"/>
            </w:r>
            <w:r w:rsidR="00787631" w:rsidRPr="00787631">
              <w:rPr>
                <w:noProof/>
                <w:sz w:val="18"/>
                <w:szCs w:val="18"/>
                <w:vertAlign w:val="superscript"/>
              </w:rPr>
              <w:t>7</w:t>
            </w:r>
            <w:r w:rsidR="00EB7170" w:rsidRPr="00EC0385">
              <w:rPr>
                <w:sz w:val="18"/>
                <w:szCs w:val="18"/>
              </w:rPr>
              <w:fldChar w:fldCharType="end"/>
            </w:r>
            <w:r w:rsidR="005309BA">
              <w:rPr>
                <w:sz w:val="18"/>
                <w:szCs w:val="18"/>
              </w:rPr>
              <w:t xml:space="preserve"> – Authors of this study are employees of the ENDS company Juul.</w:t>
            </w:r>
          </w:p>
        </w:tc>
        <w:tc>
          <w:tcPr>
            <w:tcW w:w="1663" w:type="dxa"/>
          </w:tcPr>
          <w:p w14:paraId="6310E275" w14:textId="052BE5C8" w:rsidR="004C096B" w:rsidRPr="00EC0385" w:rsidRDefault="00BD4D5F" w:rsidP="004C096B">
            <w:pPr>
              <w:rPr>
                <w:sz w:val="18"/>
                <w:szCs w:val="18"/>
              </w:rPr>
            </w:pPr>
            <w:r w:rsidRPr="00EC0385">
              <w:rPr>
                <w:sz w:val="18"/>
                <w:szCs w:val="18"/>
              </w:rPr>
              <w:t>Massachusetts, Washington, and Rhode Island</w:t>
            </w:r>
          </w:p>
        </w:tc>
        <w:tc>
          <w:tcPr>
            <w:tcW w:w="1635" w:type="dxa"/>
          </w:tcPr>
          <w:p w14:paraId="19CC9AFE" w14:textId="2DBD6922" w:rsidR="004C096B" w:rsidRPr="00EC0385" w:rsidRDefault="00BD4D5F" w:rsidP="004C096B">
            <w:pPr>
              <w:rPr>
                <w:sz w:val="18"/>
                <w:szCs w:val="18"/>
              </w:rPr>
            </w:pPr>
            <w:r w:rsidRPr="00EC0385">
              <w:rPr>
                <w:sz w:val="18"/>
                <w:szCs w:val="18"/>
              </w:rPr>
              <w:t>State</w:t>
            </w:r>
          </w:p>
        </w:tc>
        <w:tc>
          <w:tcPr>
            <w:tcW w:w="1603" w:type="dxa"/>
          </w:tcPr>
          <w:p w14:paraId="3B565340" w14:textId="003F6D2F" w:rsidR="004C096B" w:rsidRPr="00EC0385" w:rsidRDefault="00BD4D5F" w:rsidP="004C096B">
            <w:pPr>
              <w:rPr>
                <w:sz w:val="18"/>
                <w:szCs w:val="18"/>
              </w:rPr>
            </w:pPr>
            <w:r w:rsidRPr="00EC0385">
              <w:rPr>
                <w:sz w:val="18"/>
                <w:szCs w:val="18"/>
              </w:rPr>
              <w:t xml:space="preserve">Total ban on ENDS in Massachusetts; restriction on all non-tobacco flavoured ENDS </w:t>
            </w:r>
            <w:r w:rsidRPr="00EC0385">
              <w:rPr>
                <w:sz w:val="18"/>
                <w:szCs w:val="18"/>
              </w:rPr>
              <w:lastRenderedPageBreak/>
              <w:t>in all</w:t>
            </w:r>
            <w:r w:rsidR="005B75E5">
              <w:rPr>
                <w:sz w:val="18"/>
                <w:szCs w:val="18"/>
              </w:rPr>
              <w:t xml:space="preserve"> other exposure</w:t>
            </w:r>
            <w:r w:rsidRPr="00EC0385">
              <w:rPr>
                <w:sz w:val="18"/>
                <w:szCs w:val="18"/>
              </w:rPr>
              <w:t xml:space="preserve"> states</w:t>
            </w:r>
          </w:p>
        </w:tc>
        <w:tc>
          <w:tcPr>
            <w:tcW w:w="1205" w:type="dxa"/>
          </w:tcPr>
          <w:p w14:paraId="79C48C3F" w14:textId="277CC868" w:rsidR="004C096B" w:rsidRPr="00EC0385" w:rsidRDefault="00BD4D5F" w:rsidP="004C096B">
            <w:pPr>
              <w:rPr>
                <w:sz w:val="18"/>
                <w:szCs w:val="18"/>
              </w:rPr>
            </w:pPr>
            <w:r w:rsidRPr="00EC0385">
              <w:rPr>
                <w:sz w:val="18"/>
                <w:szCs w:val="18"/>
              </w:rPr>
              <w:lastRenderedPageBreak/>
              <w:t>Cigarette sales</w:t>
            </w:r>
          </w:p>
        </w:tc>
        <w:tc>
          <w:tcPr>
            <w:tcW w:w="5032" w:type="dxa"/>
          </w:tcPr>
          <w:p w14:paraId="04455077" w14:textId="682B1696" w:rsidR="004C096B" w:rsidRPr="00EC0385" w:rsidRDefault="004C096B" w:rsidP="004C096B">
            <w:pPr>
              <w:rPr>
                <w:color w:val="000000"/>
                <w:sz w:val="18"/>
                <w:szCs w:val="18"/>
              </w:rPr>
            </w:pPr>
            <w:r w:rsidRPr="00EC0385">
              <w:rPr>
                <w:color w:val="000000"/>
                <w:sz w:val="18"/>
                <w:szCs w:val="18"/>
              </w:rPr>
              <w:t>Using Information Resources Inc (IRI data) data collected between January 1, 2018, and December 30, 2019</w:t>
            </w:r>
            <w:r w:rsidR="002A2DC1">
              <w:rPr>
                <w:color w:val="000000"/>
                <w:sz w:val="18"/>
                <w:szCs w:val="18"/>
              </w:rPr>
              <w:t>,</w:t>
            </w:r>
            <w:r w:rsidRPr="00EC0385">
              <w:rPr>
                <w:color w:val="000000"/>
                <w:sz w:val="18"/>
                <w:szCs w:val="18"/>
              </w:rPr>
              <w:t xml:space="preserve"> they estimated the impact of restrictions on cigarette sales. All model specifications found statistically significant increases in cigarette sales in </w:t>
            </w:r>
            <w:r w:rsidR="00847A7E">
              <w:rPr>
                <w:color w:val="000000"/>
                <w:sz w:val="18"/>
                <w:szCs w:val="18"/>
              </w:rPr>
              <w:t>MA</w:t>
            </w:r>
            <w:r w:rsidRPr="00EC0385">
              <w:rPr>
                <w:color w:val="000000"/>
                <w:sz w:val="18"/>
                <w:szCs w:val="18"/>
              </w:rPr>
              <w:t xml:space="preserve">. In the preferred model, cigarette sales increased by 7.5% (95% CI: 6.2%-8.9%). In only one model specification is the </w:t>
            </w:r>
            <w:r w:rsidRPr="00EC0385">
              <w:rPr>
                <w:color w:val="000000"/>
                <w:sz w:val="18"/>
                <w:szCs w:val="18"/>
              </w:rPr>
              <w:lastRenderedPageBreak/>
              <w:t xml:space="preserve">increase in sales statistically significant in </w:t>
            </w:r>
            <w:r w:rsidR="00847A7E">
              <w:rPr>
                <w:color w:val="000000"/>
                <w:sz w:val="18"/>
                <w:szCs w:val="18"/>
              </w:rPr>
              <w:t>RI</w:t>
            </w:r>
            <w:r w:rsidRPr="00EC0385">
              <w:rPr>
                <w:color w:val="000000"/>
                <w:sz w:val="18"/>
                <w:szCs w:val="18"/>
              </w:rPr>
              <w:t xml:space="preserve"> and </w:t>
            </w:r>
            <w:r w:rsidR="00847A7E">
              <w:rPr>
                <w:color w:val="000000"/>
                <w:sz w:val="18"/>
                <w:szCs w:val="18"/>
              </w:rPr>
              <w:t>WA</w:t>
            </w:r>
            <w:r w:rsidRPr="00EC0385">
              <w:rPr>
                <w:color w:val="000000"/>
                <w:sz w:val="18"/>
                <w:szCs w:val="18"/>
              </w:rPr>
              <w:t>. In the preferred model</w:t>
            </w:r>
            <w:r w:rsidR="002A2DC1">
              <w:rPr>
                <w:color w:val="000000"/>
                <w:sz w:val="18"/>
                <w:szCs w:val="18"/>
              </w:rPr>
              <w:t>,</w:t>
            </w:r>
            <w:r w:rsidRPr="00EC0385">
              <w:rPr>
                <w:color w:val="000000"/>
                <w:sz w:val="18"/>
                <w:szCs w:val="18"/>
              </w:rPr>
              <w:t xml:space="preserve"> the increase in sales for these states was 4.6% (95% CI: -0.7% to 9.8%). The model with </w:t>
            </w:r>
            <w:r w:rsidR="002A2DC1">
              <w:rPr>
                <w:color w:val="000000"/>
                <w:sz w:val="18"/>
                <w:szCs w:val="18"/>
              </w:rPr>
              <w:t>state-specific</w:t>
            </w:r>
            <w:r w:rsidRPr="00EC0385">
              <w:rPr>
                <w:color w:val="000000"/>
                <w:sz w:val="18"/>
                <w:szCs w:val="18"/>
              </w:rPr>
              <w:t xml:space="preserve"> estimates suggests statistically significant effects in </w:t>
            </w:r>
            <w:r w:rsidR="00847A7E">
              <w:rPr>
                <w:color w:val="000000"/>
                <w:sz w:val="18"/>
                <w:szCs w:val="18"/>
              </w:rPr>
              <w:t>MA</w:t>
            </w:r>
            <w:r w:rsidRPr="00EC0385">
              <w:rPr>
                <w:color w:val="000000"/>
                <w:sz w:val="18"/>
                <w:szCs w:val="18"/>
              </w:rPr>
              <w:t xml:space="preserve"> and </w:t>
            </w:r>
            <w:r w:rsidR="00847A7E">
              <w:rPr>
                <w:color w:val="000000"/>
                <w:sz w:val="18"/>
                <w:szCs w:val="18"/>
              </w:rPr>
              <w:t>WA</w:t>
            </w:r>
            <w:r w:rsidRPr="00EC0385">
              <w:rPr>
                <w:color w:val="000000"/>
                <w:sz w:val="18"/>
                <w:szCs w:val="18"/>
              </w:rPr>
              <w:t xml:space="preserve">, with a non-significant increase in </w:t>
            </w:r>
            <w:r w:rsidR="00847A7E">
              <w:rPr>
                <w:color w:val="000000"/>
                <w:sz w:val="18"/>
                <w:szCs w:val="18"/>
              </w:rPr>
              <w:t>RI</w:t>
            </w:r>
            <w:r w:rsidRPr="00EC0385">
              <w:rPr>
                <w:color w:val="000000"/>
                <w:sz w:val="18"/>
                <w:szCs w:val="18"/>
              </w:rPr>
              <w:t>. Event study results suggest that the underlying parallel trends assumption is likely to hold.</w:t>
            </w:r>
          </w:p>
        </w:tc>
      </w:tr>
    </w:tbl>
    <w:p w14:paraId="7646173F" w14:textId="77777777" w:rsidR="000916AB" w:rsidRPr="00EC0385" w:rsidRDefault="000916AB" w:rsidP="000916AB"/>
    <w:p w14:paraId="1774044A" w14:textId="77777777" w:rsidR="004D259C" w:rsidRPr="00EC0385" w:rsidRDefault="004D259C">
      <w:pPr>
        <w:rPr>
          <w:b/>
          <w:bCs/>
        </w:rPr>
      </w:pPr>
      <w:r w:rsidRPr="00EC0385">
        <w:rPr>
          <w:b/>
          <w:bCs/>
        </w:rPr>
        <w:br w:type="page"/>
      </w:r>
    </w:p>
    <w:p w14:paraId="79F6D17B" w14:textId="1E0E4CFD" w:rsidR="000916AB" w:rsidRPr="00EC0385" w:rsidRDefault="000916AB" w:rsidP="000916AB">
      <w:r w:rsidRPr="00EC0385">
        <w:rPr>
          <w:b/>
          <w:bCs/>
        </w:rPr>
        <w:lastRenderedPageBreak/>
        <w:t xml:space="preserve">Appendix </w:t>
      </w:r>
      <w:r w:rsidR="00787631">
        <w:rPr>
          <w:b/>
          <w:bCs/>
        </w:rPr>
        <w:t>6</w:t>
      </w:r>
      <w:r w:rsidRPr="00EC0385">
        <w:rPr>
          <w:b/>
          <w:bCs/>
        </w:rPr>
        <w:t>:</w:t>
      </w:r>
      <w:r w:rsidRPr="00EC0385">
        <w:t xml:space="preserve"> Included Behaviour Studies</w:t>
      </w:r>
    </w:p>
    <w:tbl>
      <w:tblPr>
        <w:tblW w:w="14026" w:type="dxa"/>
        <w:tblCellMar>
          <w:left w:w="0" w:type="dxa"/>
          <w:right w:w="0" w:type="dxa"/>
        </w:tblCellMar>
        <w:tblLook w:val="04A0" w:firstRow="1" w:lastRow="0" w:firstColumn="1" w:lastColumn="0" w:noHBand="0" w:noVBand="1"/>
      </w:tblPr>
      <w:tblGrid>
        <w:gridCol w:w="899"/>
        <w:gridCol w:w="1257"/>
        <w:gridCol w:w="1073"/>
        <w:gridCol w:w="1096"/>
        <w:gridCol w:w="1382"/>
        <w:gridCol w:w="1355"/>
        <w:gridCol w:w="968"/>
        <w:gridCol w:w="1170"/>
        <w:gridCol w:w="1321"/>
        <w:gridCol w:w="3505"/>
      </w:tblGrid>
      <w:tr w:rsidR="004A3AEE" w:rsidRPr="00EC0385" w14:paraId="3F2F4304" w14:textId="77777777" w:rsidTr="004F083C">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6780ECA5" w14:textId="77777777" w:rsidR="004A3AEE" w:rsidRPr="00EC0385" w:rsidRDefault="004A3AEE" w:rsidP="004A3AEE">
            <w:pPr>
              <w:rPr>
                <w:sz w:val="18"/>
                <w:szCs w:val="18"/>
              </w:rPr>
            </w:pPr>
            <w:r w:rsidRPr="00EC0385">
              <w:rPr>
                <w:sz w:val="18"/>
                <w:szCs w:val="18"/>
              </w:rPr>
              <w:t>Author, Year</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58035A1F" w14:textId="77777777" w:rsidR="004A3AEE" w:rsidRPr="00EC0385" w:rsidRDefault="004A3AEE" w:rsidP="004A3AEE">
            <w:pPr>
              <w:rPr>
                <w:sz w:val="18"/>
                <w:szCs w:val="18"/>
              </w:rPr>
            </w:pPr>
            <w:r w:rsidRPr="00EC0385">
              <w:rPr>
                <w:sz w:val="18"/>
                <w:szCs w:val="18"/>
              </w:rPr>
              <w:t>Study Location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13A52B7C" w14:textId="77777777" w:rsidR="004A3AEE" w:rsidRPr="00EC0385" w:rsidRDefault="004A3AEE" w:rsidP="004A3AEE">
            <w:pPr>
              <w:rPr>
                <w:sz w:val="18"/>
                <w:szCs w:val="18"/>
              </w:rPr>
            </w:pPr>
            <w:r w:rsidRPr="00EC0385">
              <w:rPr>
                <w:sz w:val="18"/>
                <w:szCs w:val="18"/>
              </w:rPr>
              <w:t>Jurisdictional Level</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4281EDD1" w14:textId="77777777" w:rsidR="004A3AEE" w:rsidRPr="00EC0385" w:rsidRDefault="004A3AEE" w:rsidP="004A3AEE">
            <w:pPr>
              <w:rPr>
                <w:sz w:val="18"/>
                <w:szCs w:val="18"/>
              </w:rPr>
            </w:pPr>
            <w:r w:rsidRPr="00EC0385">
              <w:rPr>
                <w:sz w:val="18"/>
                <w:szCs w:val="18"/>
              </w:rPr>
              <w:t>Hypothetical or Implemented Restriction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0D8D467E" w14:textId="77777777" w:rsidR="004A3AEE" w:rsidRPr="00EC0385" w:rsidRDefault="004A3AEE" w:rsidP="004A3AEE">
            <w:pPr>
              <w:rPr>
                <w:sz w:val="18"/>
                <w:szCs w:val="18"/>
              </w:rPr>
            </w:pPr>
            <w:r w:rsidRPr="00EC0385">
              <w:rPr>
                <w:sz w:val="18"/>
                <w:szCs w:val="18"/>
              </w:rPr>
              <w:t>Restriction Details</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7FD601E6" w14:textId="77777777" w:rsidR="004A3AEE" w:rsidRPr="00EC0385" w:rsidRDefault="004A3AEE" w:rsidP="004A3AEE">
            <w:pPr>
              <w:rPr>
                <w:sz w:val="18"/>
                <w:szCs w:val="18"/>
              </w:rPr>
            </w:pPr>
            <w:r w:rsidRPr="00EC0385">
              <w:rPr>
                <w:sz w:val="18"/>
                <w:szCs w:val="18"/>
              </w:rPr>
              <w:t>Main Study Outcomes</w:t>
            </w:r>
          </w:p>
        </w:tc>
        <w:tc>
          <w:tcPr>
            <w:tcW w:w="9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5013C240" w14:textId="77777777" w:rsidR="004A3AEE" w:rsidRPr="00EC0385" w:rsidRDefault="004A3AEE" w:rsidP="004A3AEE">
            <w:pPr>
              <w:rPr>
                <w:sz w:val="18"/>
                <w:szCs w:val="18"/>
              </w:rPr>
            </w:pPr>
            <w:r w:rsidRPr="00EC0385">
              <w:rPr>
                <w:sz w:val="18"/>
                <w:szCs w:val="18"/>
              </w:rPr>
              <w:t>Age Group</w:t>
            </w:r>
          </w:p>
        </w:tc>
        <w:tc>
          <w:tcPr>
            <w:tcW w:w="11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210FE818" w14:textId="77777777" w:rsidR="004A3AEE" w:rsidRPr="00EC0385" w:rsidRDefault="004A3AEE" w:rsidP="004A3AEE">
            <w:pPr>
              <w:rPr>
                <w:sz w:val="18"/>
                <w:szCs w:val="18"/>
              </w:rPr>
            </w:pPr>
            <w:r w:rsidRPr="00EC0385">
              <w:rPr>
                <w:sz w:val="18"/>
                <w:szCs w:val="18"/>
              </w:rPr>
              <w:t>Sample Size</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7A47A832" w14:textId="77777777" w:rsidR="004A3AEE" w:rsidRPr="00EC0385" w:rsidRDefault="004A3AEE" w:rsidP="004A3AEE">
            <w:pPr>
              <w:rPr>
                <w:sz w:val="18"/>
                <w:szCs w:val="18"/>
              </w:rPr>
            </w:pPr>
            <w:r w:rsidRPr="00EC0385">
              <w:rPr>
                <w:sz w:val="18"/>
                <w:szCs w:val="18"/>
              </w:rPr>
              <w:t>Data Source</w:t>
            </w:r>
          </w:p>
        </w:tc>
        <w:tc>
          <w:tcPr>
            <w:tcW w:w="3505"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2A0C914F" w14:textId="77777777" w:rsidR="004A3AEE" w:rsidRPr="00EC0385" w:rsidRDefault="004A3AEE" w:rsidP="004A3AEE">
            <w:pPr>
              <w:rPr>
                <w:sz w:val="18"/>
                <w:szCs w:val="18"/>
              </w:rPr>
            </w:pPr>
            <w:r w:rsidRPr="00EC0385">
              <w:rPr>
                <w:sz w:val="18"/>
                <w:szCs w:val="18"/>
              </w:rPr>
              <w:t>Results</w:t>
            </w:r>
          </w:p>
        </w:tc>
      </w:tr>
      <w:tr w:rsidR="004A3AEE" w:rsidRPr="00EC0385" w14:paraId="7B915C11" w14:textId="77777777" w:rsidTr="004F083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32AB697" w14:textId="36CC0EE9" w:rsidR="004A3AEE" w:rsidRPr="00EC0385" w:rsidRDefault="004A3AEE" w:rsidP="004A3AEE">
            <w:pPr>
              <w:rPr>
                <w:sz w:val="18"/>
                <w:szCs w:val="18"/>
              </w:rPr>
            </w:pPr>
            <w:proofErr w:type="spellStart"/>
            <w:r w:rsidRPr="00EC0385">
              <w:rPr>
                <w:sz w:val="18"/>
                <w:szCs w:val="18"/>
              </w:rPr>
              <w:t>Buckell</w:t>
            </w:r>
            <w:proofErr w:type="spellEnd"/>
            <w:r w:rsidRPr="00EC0385">
              <w:rPr>
                <w:sz w:val="18"/>
                <w:szCs w:val="18"/>
              </w:rPr>
              <w:t>, 2019</w:t>
            </w:r>
            <w:r w:rsidRPr="00EC0385">
              <w:rPr>
                <w:sz w:val="18"/>
                <w:szCs w:val="18"/>
              </w:rPr>
              <w:fldChar w:fldCharType="begin"/>
            </w:r>
            <w:r w:rsidR="00787631">
              <w:rPr>
                <w:sz w:val="18"/>
                <w:szCs w:val="18"/>
              </w:rPr>
              <w:instrText xml:space="preserve"> ADDIN EN.CITE &lt;EndNote&gt;&lt;Cite&gt;&lt;Author&gt;Buckell&lt;/Author&gt;&lt;Year&gt;2018&lt;/Year&gt;&lt;RecNum&gt;714&lt;/RecNum&gt;&lt;DisplayText&gt;&lt;style face="superscript"&gt;8&lt;/style&gt;&lt;/DisplayText&gt;&lt;record&gt;&lt;rec-number&gt;714&lt;/rec-number&gt;&lt;foreign-keys&gt;&lt;key app="EN" db-id="evstsswru2f2z0eezvk52wrdxt00p0zsaz2e" timestamp="1626538560"&gt;714&lt;/key&gt;&lt;/foreign-keys&gt;&lt;ref-type name="Journal Article"&gt;17&lt;/ref-type&gt;&lt;contributors&gt;&lt;authors&gt;&lt;author&gt;Buckell, J.&lt;/author&gt;&lt;author&gt;Marti, J.&lt;/author&gt;&lt;author&gt;Sindelar, J. L.&lt;/author&gt;&lt;/authors&gt;&lt;/contributors&gt;&lt;auth-address&gt;School of Public Health, Yale University, New Haven, Connecticut, USA.&amp;#xD;Institute of Social and Preventive Medicine (IUMSP), CHUV, Université de Lausanne, Lausanne, Switzerland.&lt;/auth-address&gt;&lt;titles&gt;&lt;title&gt;Should flavours be banned in cigarettes and e-cigarettes? Evidence on adult smokers and recent quitters from a discrete choice experiment&lt;/title&gt;&lt;secondary-title&gt;Tob Control&lt;/secondary-title&gt;&lt;/titles&gt;&lt;periodical&gt;&lt;full-title&gt;Tob Control&lt;/full-title&gt;&lt;/periodical&gt;&lt;edition&gt;2018/05/29&lt;/edition&gt;&lt;keywords&gt;&lt;keyword&gt;economics&lt;/keyword&gt;&lt;keyword&gt;electronic nicotine delivery devices&lt;/keyword&gt;&lt;keyword&gt;public policy&lt;/keyword&gt;&lt;/keywords&gt;&lt;dates&gt;&lt;year&gt;2018&lt;/year&gt;&lt;pub-dates&gt;&lt;date&gt;May 28&lt;/date&gt;&lt;/pub-dates&gt;&lt;/dates&gt;&lt;isbn&gt;0964-4563 (Print)&amp;#xD;0964-4563&lt;/isbn&gt;&lt;accession-num&gt;29807947&lt;/accession-num&gt;&lt;urls&gt;&lt;/urls&gt;&lt;custom2&gt;PMC6261708&lt;/custom2&gt;&lt;custom6&gt;NIHMS986058&lt;/custom6&gt;&lt;electronic-resource-num&gt;10.1136/tobaccocontrol-2017-054165&lt;/electronic-resource-num&gt;&lt;remote-database-provider&gt;NLM&lt;/remote-database-provider&gt;&lt;language&gt;eng&lt;/language&gt;&lt;/record&gt;&lt;/Cite&gt;&lt;/EndNote&gt;</w:instrText>
            </w:r>
            <w:r w:rsidRPr="00EC0385">
              <w:rPr>
                <w:sz w:val="18"/>
                <w:szCs w:val="18"/>
              </w:rPr>
              <w:fldChar w:fldCharType="separate"/>
            </w:r>
            <w:r w:rsidR="00787631" w:rsidRPr="00787631">
              <w:rPr>
                <w:noProof/>
                <w:sz w:val="18"/>
                <w:szCs w:val="18"/>
                <w:vertAlign w:val="superscript"/>
              </w:rPr>
              <w:t>8</w:t>
            </w:r>
            <w:r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AB72EE" w14:textId="77777777" w:rsidR="004A3AEE" w:rsidRPr="00EC0385" w:rsidRDefault="004A3AEE" w:rsidP="004A3AEE">
            <w:pPr>
              <w:rPr>
                <w:sz w:val="18"/>
                <w:szCs w:val="18"/>
              </w:rPr>
            </w:pPr>
            <w:r w:rsidRPr="00EC0385">
              <w:rPr>
                <w:sz w:val="18"/>
                <w:szCs w:val="18"/>
              </w:rPr>
              <w:t>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64F785" w14:textId="77777777" w:rsidR="004A3AEE" w:rsidRPr="00EC0385" w:rsidRDefault="004A3AEE" w:rsidP="004A3AEE">
            <w:pPr>
              <w:rPr>
                <w:sz w:val="18"/>
                <w:szCs w:val="18"/>
              </w:rPr>
            </w:pPr>
            <w:r w:rsidRPr="00EC0385">
              <w:rPr>
                <w:sz w:val="18"/>
                <w:szCs w:val="18"/>
              </w:rPr>
              <w:t>National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7861BE" w14:textId="77777777" w:rsidR="004A3AEE" w:rsidRPr="00EC0385" w:rsidRDefault="004A3AEE" w:rsidP="004A3AEE">
            <w:pPr>
              <w:rPr>
                <w:sz w:val="18"/>
                <w:szCs w:val="18"/>
              </w:rPr>
            </w:pPr>
            <w:r w:rsidRPr="00EC0385">
              <w:rPr>
                <w:sz w:val="18"/>
                <w:szCs w:val="18"/>
              </w:rPr>
              <w:t>Hypothetical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4A60E2" w14:textId="77777777" w:rsidR="004A3AEE" w:rsidRPr="00EC0385" w:rsidRDefault="004A3AEE" w:rsidP="004A3AEE">
            <w:pPr>
              <w:rPr>
                <w:sz w:val="18"/>
                <w:szCs w:val="18"/>
              </w:rPr>
            </w:pPr>
            <w:r w:rsidRPr="00EC0385">
              <w:rPr>
                <w:sz w:val="18"/>
                <w:szCs w:val="18"/>
              </w:rPr>
              <w:t>Compared 5 policies: ban all flavours; allow only menthol e-cig; ban all cig flavours; only fruit/sweet e-cig; ban all e-cig flavours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73940C" w14:textId="5275EF3A" w:rsidR="004A3AEE" w:rsidRPr="00EC0385" w:rsidRDefault="004A3AEE" w:rsidP="004A3AEE">
            <w:pPr>
              <w:rPr>
                <w:sz w:val="18"/>
                <w:szCs w:val="18"/>
              </w:rPr>
            </w:pPr>
            <w:r w:rsidRPr="00EC0385">
              <w:rPr>
                <w:sz w:val="18"/>
                <w:szCs w:val="18"/>
              </w:rPr>
              <w:t xml:space="preserve">Choices for e-cig or combustible cig under each alternative relative to current </w:t>
            </w:r>
            <w:r w:rsidR="00847A7E">
              <w:rPr>
                <w:sz w:val="18"/>
                <w:szCs w:val="18"/>
              </w:rPr>
              <w:t>US</w:t>
            </w:r>
            <w:r w:rsidRPr="00EC0385">
              <w:rPr>
                <w:sz w:val="18"/>
                <w:szCs w:val="18"/>
              </w:rPr>
              <w:t xml:space="preserve"> policy (no combustible flavour except menthol, all other products allowed)</w:t>
            </w:r>
          </w:p>
        </w:tc>
        <w:tc>
          <w:tcPr>
            <w:tcW w:w="9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035C73" w14:textId="77777777" w:rsidR="004A3AEE" w:rsidRPr="00EC0385" w:rsidRDefault="004A3AEE" w:rsidP="004A3AEE">
            <w:pPr>
              <w:rPr>
                <w:sz w:val="18"/>
                <w:szCs w:val="18"/>
              </w:rPr>
            </w:pPr>
            <w:r w:rsidRPr="00EC0385">
              <w:rPr>
                <w:sz w:val="18"/>
                <w:szCs w:val="18"/>
              </w:rPr>
              <w:t>Adults</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FE7FEF" w14:textId="77777777" w:rsidR="004A3AEE" w:rsidRPr="00EC0385" w:rsidRDefault="004A3AEE" w:rsidP="004A3AEE">
            <w:pPr>
              <w:jc w:val="right"/>
              <w:rPr>
                <w:sz w:val="18"/>
                <w:szCs w:val="18"/>
              </w:rPr>
            </w:pPr>
            <w:r w:rsidRPr="00EC0385">
              <w:rPr>
                <w:sz w:val="18"/>
                <w:szCs w:val="18"/>
              </w:rPr>
              <w:t>2031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7EAF05" w14:textId="77777777" w:rsidR="004A3AEE" w:rsidRPr="00EC0385" w:rsidRDefault="004A3AEE" w:rsidP="004A3AEE">
            <w:pPr>
              <w:rPr>
                <w:sz w:val="18"/>
                <w:szCs w:val="18"/>
              </w:rPr>
            </w:pPr>
            <w:r w:rsidRPr="00EC0385">
              <w:rPr>
                <w:sz w:val="18"/>
                <w:szCs w:val="18"/>
              </w:rPr>
              <w:t>Discrete Choice Experiment</w:t>
            </w:r>
          </w:p>
        </w:tc>
        <w:tc>
          <w:tcPr>
            <w:tcW w:w="3505" w:type="dxa"/>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720D1952" w14:textId="77777777" w:rsidR="004A3AEE" w:rsidRPr="00EC0385" w:rsidRDefault="004A3AEE" w:rsidP="004A3AEE">
            <w:pPr>
              <w:rPr>
                <w:sz w:val="18"/>
                <w:szCs w:val="18"/>
              </w:rPr>
            </w:pPr>
            <w:r w:rsidRPr="00EC0385">
              <w:rPr>
                <w:sz w:val="18"/>
                <w:szCs w:val="18"/>
              </w:rPr>
              <w:t>All flavours banned (percentage point increase):</w:t>
            </w:r>
            <w:r w:rsidRPr="00EC0385">
              <w:rPr>
                <w:sz w:val="18"/>
                <w:szCs w:val="18"/>
              </w:rPr>
              <w:br/>
              <w:t>Combustible choice: 2.7</w:t>
            </w:r>
            <w:r w:rsidRPr="00EC0385">
              <w:rPr>
                <w:sz w:val="18"/>
                <w:szCs w:val="18"/>
              </w:rPr>
              <w:br/>
              <w:t>E-cig choice: -7.9</w:t>
            </w:r>
            <w:r w:rsidRPr="00EC0385">
              <w:rPr>
                <w:sz w:val="18"/>
                <w:szCs w:val="18"/>
              </w:rPr>
              <w:br/>
              <w:t>None of these: 5.2</w:t>
            </w:r>
            <w:r w:rsidRPr="00EC0385">
              <w:rPr>
                <w:sz w:val="18"/>
                <w:szCs w:val="18"/>
              </w:rPr>
              <w:br/>
            </w:r>
            <w:r w:rsidRPr="00EC0385">
              <w:rPr>
                <w:sz w:val="18"/>
                <w:szCs w:val="18"/>
              </w:rPr>
              <w:br/>
              <w:t>Menthol flavours allowed (percentage point increase):</w:t>
            </w:r>
            <w:r w:rsidRPr="00EC0385">
              <w:rPr>
                <w:sz w:val="18"/>
                <w:szCs w:val="18"/>
              </w:rPr>
              <w:br/>
              <w:t>Combustible choice: 0.6</w:t>
            </w:r>
            <w:r w:rsidRPr="00EC0385">
              <w:rPr>
                <w:sz w:val="18"/>
                <w:szCs w:val="18"/>
              </w:rPr>
              <w:br/>
              <w:t>E-cig choice: -4.7</w:t>
            </w:r>
            <w:r w:rsidRPr="00EC0385">
              <w:rPr>
                <w:sz w:val="18"/>
                <w:szCs w:val="18"/>
              </w:rPr>
              <w:br/>
              <w:t>None of these: 4.2</w:t>
            </w:r>
            <w:r w:rsidRPr="00EC0385">
              <w:rPr>
                <w:sz w:val="18"/>
                <w:szCs w:val="18"/>
              </w:rPr>
              <w:br/>
            </w:r>
            <w:r w:rsidRPr="00EC0385">
              <w:rPr>
                <w:sz w:val="18"/>
                <w:szCs w:val="18"/>
              </w:rPr>
              <w:br/>
              <w:t>All combustible flavours banned (percentage point increase):</w:t>
            </w:r>
            <w:r w:rsidRPr="00EC0385">
              <w:rPr>
                <w:sz w:val="18"/>
                <w:szCs w:val="18"/>
              </w:rPr>
              <w:br/>
              <w:t>Combustible choice: -5.7</w:t>
            </w:r>
            <w:r w:rsidRPr="00EC0385">
              <w:rPr>
                <w:sz w:val="18"/>
                <w:szCs w:val="18"/>
              </w:rPr>
              <w:br/>
              <w:t>E-cig choice: 3.8</w:t>
            </w:r>
            <w:r w:rsidRPr="00EC0385">
              <w:rPr>
                <w:sz w:val="18"/>
                <w:szCs w:val="18"/>
              </w:rPr>
              <w:br/>
              <w:t>None of these: 1.6</w:t>
            </w:r>
            <w:r w:rsidRPr="00EC0385">
              <w:rPr>
                <w:sz w:val="18"/>
                <w:szCs w:val="18"/>
              </w:rPr>
              <w:br/>
            </w:r>
            <w:r w:rsidRPr="00EC0385">
              <w:rPr>
                <w:sz w:val="18"/>
                <w:szCs w:val="18"/>
              </w:rPr>
              <w:br/>
              <w:t>E-cig fruit available (percentage point increase):</w:t>
            </w:r>
            <w:r w:rsidRPr="00EC0385">
              <w:rPr>
                <w:sz w:val="18"/>
                <w:szCs w:val="18"/>
              </w:rPr>
              <w:br/>
              <w:t>Combustible choice: -3.5</w:t>
            </w:r>
            <w:r w:rsidRPr="00EC0385">
              <w:rPr>
                <w:sz w:val="18"/>
                <w:szCs w:val="18"/>
              </w:rPr>
              <w:br/>
              <w:t>C-cig choice: 1.3</w:t>
            </w:r>
            <w:r w:rsidRPr="00EC0385">
              <w:rPr>
                <w:sz w:val="18"/>
                <w:szCs w:val="18"/>
              </w:rPr>
              <w:br/>
              <w:t>None of these: 2.2</w:t>
            </w:r>
            <w:r w:rsidRPr="00EC0385">
              <w:rPr>
                <w:sz w:val="18"/>
                <w:szCs w:val="18"/>
              </w:rPr>
              <w:br/>
            </w:r>
            <w:r w:rsidRPr="00EC0385">
              <w:rPr>
                <w:sz w:val="18"/>
                <w:szCs w:val="18"/>
              </w:rPr>
              <w:br/>
              <w:t>All e-cig flavours banned (percentage point increase):</w:t>
            </w:r>
            <w:r w:rsidRPr="00EC0385">
              <w:rPr>
                <w:sz w:val="18"/>
                <w:szCs w:val="18"/>
              </w:rPr>
              <w:br/>
              <w:t>Combustible choice: 8.3</w:t>
            </w:r>
            <w:r w:rsidRPr="00EC0385">
              <w:rPr>
                <w:sz w:val="18"/>
                <w:szCs w:val="18"/>
              </w:rPr>
              <w:br/>
              <w:t>E-cig choice: -11.1</w:t>
            </w:r>
            <w:r w:rsidRPr="00EC0385">
              <w:rPr>
                <w:sz w:val="18"/>
                <w:szCs w:val="18"/>
              </w:rPr>
              <w:br/>
              <w:t>None of these: 3</w:t>
            </w:r>
          </w:p>
        </w:tc>
      </w:tr>
      <w:tr w:rsidR="004A3AEE" w:rsidRPr="00EC0385" w14:paraId="4E51312A" w14:textId="77777777" w:rsidTr="004F083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285ECFE" w14:textId="4B9BF4B7" w:rsidR="004A3AEE" w:rsidRPr="00EC0385" w:rsidRDefault="004A3AEE" w:rsidP="004A3AEE">
            <w:pPr>
              <w:rPr>
                <w:sz w:val="18"/>
                <w:szCs w:val="18"/>
              </w:rPr>
            </w:pPr>
            <w:proofErr w:type="spellStart"/>
            <w:r w:rsidRPr="00EC0385">
              <w:rPr>
                <w:sz w:val="18"/>
                <w:szCs w:val="18"/>
              </w:rPr>
              <w:t>Farsalinos</w:t>
            </w:r>
            <w:proofErr w:type="spellEnd"/>
            <w:r w:rsidRPr="00EC0385">
              <w:rPr>
                <w:sz w:val="18"/>
                <w:szCs w:val="18"/>
              </w:rPr>
              <w:t>, 2013</w:t>
            </w:r>
            <w:r w:rsidRPr="00EC0385">
              <w:rPr>
                <w:sz w:val="18"/>
                <w:szCs w:val="18"/>
              </w:rPr>
              <w:fldChar w:fldCharType="begin"/>
            </w:r>
            <w:r w:rsidR="00787631">
              <w:rPr>
                <w:sz w:val="18"/>
                <w:szCs w:val="18"/>
              </w:rPr>
              <w:instrText xml:space="preserve"> ADDIN EN.CITE &lt;EndNote&gt;&lt;Cite&gt;&lt;Author&gt;Farsalinos&lt;/Author&gt;&lt;Year&gt;2013&lt;/Year&gt;&lt;RecNum&gt;1330&lt;/RecNum&gt;&lt;DisplayText&gt;&lt;style face="superscript"&gt;9&lt;/style&gt;&lt;/DisplayText&gt;&lt;record&gt;&lt;rec-number&gt;1330&lt;/rec-number&gt;&lt;foreign-keys&gt;&lt;key app="EN" db-id="evstsswru2f2z0eezvk52wrdxt00p0zsaz2e" timestamp="1626538561"&gt;1330&lt;/key&gt;&lt;/foreign-keys&gt;&lt;ref-type name="Journal Article"&gt;17&lt;/ref-type&gt;&lt;contributors&gt;&lt;authors&gt;&lt;author&gt;Farsalinos, K. E.&lt;/author&gt;&lt;author&gt;Romagna, G.&lt;/author&gt;&lt;author&gt;Tsiapras, D.&lt;/author&gt;&lt;author&gt;Kyrzopoulos, S.&lt;/author&gt;&lt;author&gt;Spyrou, A.&lt;/author&gt;&lt;author&gt;Voudris, V.&lt;/author&gt;&lt;/authors&gt;&lt;/contributors&gt;&lt;auth-address&gt;Onassis Cardiac Surgery Center, Sygrou 356, Kallithea 17674, Greece. kfarsalinos@gmail.com.&lt;/auth-address&gt;&lt;titles&gt;&lt;title&gt;Impact of flavour variability on electronic cigarette use experience: an internet survey&lt;/title&gt;&lt;secondary-title&gt;Int J Environ Res Public Health&lt;/secondary-title&gt;&lt;/titles&gt;&lt;periodical&gt;&lt;full-title&gt;Int J Environ Res Public Health&lt;/full-title&gt;&lt;/periodical&gt;&lt;pages&gt;7272-82&lt;/pages&gt;&lt;volume&gt;10&lt;/volume&gt;&lt;number&gt;12&lt;/number&gt;&lt;edition&gt;2013/12/20&lt;/edition&gt;&lt;keywords&gt;&lt;keyword&gt;Adult&lt;/keyword&gt;&lt;keyword&gt;Female&lt;/keyword&gt;&lt;keyword&gt;Humans&lt;/keyword&gt;&lt;keyword&gt;Internet&lt;/keyword&gt;&lt;keyword&gt;Male&lt;/keyword&gt;&lt;keyword&gt;Self Report&lt;/keyword&gt;&lt;keyword&gt;Smoking/epidemiology/*psychology&lt;/keyword&gt;&lt;keyword&gt;Surveys and Questionnaires&lt;/keyword&gt;&lt;keyword&gt;*Taste&lt;/keyword&gt;&lt;keyword&gt;Tobacco Use Cessation Devices/*statistics &amp;amp; numerical data&lt;/keyword&gt;&lt;/keywords&gt;&lt;dates&gt;&lt;year&gt;2013&lt;/year&gt;&lt;pub-dates&gt;&lt;date&gt;Dec 17&lt;/date&gt;&lt;/pub-dates&gt;&lt;/dates&gt;&lt;isbn&gt;1661-7827 (Print)&amp;#xD;1660-4601&lt;/isbn&gt;&lt;accession-num&gt;24351746&lt;/accession-num&gt;&lt;urls&gt;&lt;/urls&gt;&lt;custom2&gt;PMC3881166&lt;/custom2&gt;&lt;electronic-resource-num&gt;10.3390/ijerph10127272&lt;/electronic-resource-num&gt;&lt;remote-database-provider&gt;NLM&lt;/remote-database-provider&gt;&lt;language&gt;eng&lt;/language&gt;&lt;/record&gt;&lt;/Cite&gt;&lt;/EndNote&gt;</w:instrText>
            </w:r>
            <w:r w:rsidRPr="00EC0385">
              <w:rPr>
                <w:sz w:val="18"/>
                <w:szCs w:val="18"/>
              </w:rPr>
              <w:fldChar w:fldCharType="separate"/>
            </w:r>
            <w:r w:rsidR="00787631" w:rsidRPr="00787631">
              <w:rPr>
                <w:noProof/>
                <w:sz w:val="18"/>
                <w:szCs w:val="18"/>
                <w:vertAlign w:val="superscript"/>
              </w:rPr>
              <w:t>9</w:t>
            </w:r>
            <w:r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6E186A5" w14:textId="77777777" w:rsidR="004A3AEE" w:rsidRPr="00EC0385" w:rsidRDefault="004A3AEE" w:rsidP="004A3AEE">
            <w:pPr>
              <w:rPr>
                <w:sz w:val="18"/>
                <w:szCs w:val="18"/>
              </w:rPr>
            </w:pPr>
            <w:r w:rsidRPr="00EC0385">
              <w:rPr>
                <w:sz w:val="18"/>
                <w:szCs w:val="18"/>
              </w:rPr>
              <w:t>US, Europe, Asia, Australia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F72E87" w14:textId="77777777" w:rsidR="004A3AEE" w:rsidRPr="00EC0385" w:rsidRDefault="004A3AEE" w:rsidP="004A3AEE">
            <w:pPr>
              <w:rPr>
                <w:sz w:val="18"/>
                <w:szCs w:val="18"/>
              </w:rPr>
            </w:pPr>
            <w:r w:rsidRPr="00EC0385">
              <w:rPr>
                <w:sz w:val="18"/>
                <w:szCs w:val="18"/>
              </w:rPr>
              <w:t>International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C0A891" w14:textId="77777777" w:rsidR="004A3AEE" w:rsidRPr="00EC0385" w:rsidRDefault="004A3AEE" w:rsidP="004A3AEE">
            <w:pPr>
              <w:rPr>
                <w:sz w:val="18"/>
                <w:szCs w:val="18"/>
              </w:rPr>
            </w:pPr>
            <w:r w:rsidRPr="00EC0385">
              <w:rPr>
                <w:sz w:val="18"/>
                <w:szCs w:val="18"/>
              </w:rPr>
              <w:t>Hypothetical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0F8D02" w14:textId="77777777" w:rsidR="004A3AEE" w:rsidRPr="00EC0385" w:rsidRDefault="004A3AEE" w:rsidP="004A3AEE">
            <w:pPr>
              <w:rPr>
                <w:sz w:val="18"/>
                <w:szCs w:val="18"/>
              </w:rPr>
            </w:pPr>
            <w:r w:rsidRPr="00EC0385">
              <w:rPr>
                <w:sz w:val="18"/>
                <w:szCs w:val="18"/>
              </w:rPr>
              <w:t>Flavoured ENDS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A14065" w14:textId="77777777" w:rsidR="004A3AEE" w:rsidRPr="00EC0385" w:rsidRDefault="004A3AEE" w:rsidP="004A3AEE">
            <w:pPr>
              <w:rPr>
                <w:sz w:val="18"/>
                <w:szCs w:val="18"/>
              </w:rPr>
            </w:pPr>
            <w:r w:rsidRPr="00EC0385">
              <w:rPr>
                <w:sz w:val="18"/>
                <w:szCs w:val="18"/>
              </w:rPr>
              <w:t>Attitudes towards restrictions</w:t>
            </w:r>
          </w:p>
        </w:tc>
        <w:tc>
          <w:tcPr>
            <w:tcW w:w="9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304525" w14:textId="77777777" w:rsidR="004A3AEE" w:rsidRPr="00EC0385" w:rsidRDefault="004A3AEE" w:rsidP="004A3AEE">
            <w:pPr>
              <w:rPr>
                <w:sz w:val="18"/>
                <w:szCs w:val="18"/>
              </w:rPr>
            </w:pPr>
            <w:r w:rsidRPr="00EC0385">
              <w:rPr>
                <w:sz w:val="18"/>
                <w:szCs w:val="18"/>
              </w:rPr>
              <w:t>Adults</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D99034" w14:textId="77777777" w:rsidR="004A3AEE" w:rsidRPr="00EC0385" w:rsidRDefault="004A3AEE" w:rsidP="004A3AEE">
            <w:pPr>
              <w:jc w:val="right"/>
              <w:rPr>
                <w:sz w:val="18"/>
                <w:szCs w:val="18"/>
              </w:rPr>
            </w:pPr>
            <w:r w:rsidRPr="00EC0385">
              <w:rPr>
                <w:sz w:val="18"/>
                <w:szCs w:val="18"/>
              </w:rPr>
              <w:t>4514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7E0D16" w14:textId="77777777" w:rsidR="004A3AEE" w:rsidRPr="00EC0385" w:rsidRDefault="004A3AEE" w:rsidP="004A3AEE">
            <w:pPr>
              <w:rPr>
                <w:sz w:val="18"/>
                <w:szCs w:val="18"/>
              </w:rPr>
            </w:pPr>
            <w:r w:rsidRPr="00EC0385">
              <w:rPr>
                <w:sz w:val="18"/>
                <w:szCs w:val="18"/>
              </w:rPr>
              <w:t>Fielded Survey</w:t>
            </w:r>
          </w:p>
        </w:tc>
        <w:tc>
          <w:tcPr>
            <w:tcW w:w="3505" w:type="dxa"/>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20C8B194" w14:textId="70EA2D21" w:rsidR="004A3AEE" w:rsidRPr="00EC0385" w:rsidRDefault="004A3AEE" w:rsidP="004A3AEE">
            <w:pPr>
              <w:rPr>
                <w:sz w:val="18"/>
                <w:szCs w:val="18"/>
              </w:rPr>
            </w:pPr>
            <w:r w:rsidRPr="00EC0385">
              <w:rPr>
                <w:sz w:val="18"/>
                <w:szCs w:val="18"/>
              </w:rPr>
              <w:t xml:space="preserve">If flavour variability </w:t>
            </w:r>
            <w:r w:rsidR="002A2DC1">
              <w:rPr>
                <w:sz w:val="18"/>
                <w:szCs w:val="18"/>
              </w:rPr>
              <w:t>were</w:t>
            </w:r>
            <w:r w:rsidRPr="00EC0385">
              <w:rPr>
                <w:sz w:val="18"/>
                <w:szCs w:val="18"/>
              </w:rPr>
              <w:t xml:space="preserve"> limited, 68.9% would find e-cigs less enjoyable; 45.7% would find them more boring; 48.5% would have increased cravings for cigarettes; 39.7% would be less likely to reduce or quit smoking (44.2% among current smokers)</w:t>
            </w:r>
            <w:r w:rsidR="002A2DC1">
              <w:rPr>
                <w:sz w:val="18"/>
                <w:szCs w:val="18"/>
              </w:rPr>
              <w:t>, and</w:t>
            </w:r>
            <w:r w:rsidRPr="00EC0385">
              <w:rPr>
                <w:sz w:val="18"/>
                <w:szCs w:val="18"/>
              </w:rPr>
              <w:t xml:space="preserve"> it would make no difference to 6.3%.</w:t>
            </w:r>
          </w:p>
        </w:tc>
      </w:tr>
      <w:tr w:rsidR="004A3AEE" w:rsidRPr="00EC0385" w14:paraId="0E04A298" w14:textId="77777777" w:rsidTr="004F083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BD7ED27" w14:textId="65EC2736" w:rsidR="004A3AEE" w:rsidRPr="00EC0385" w:rsidRDefault="004A3AEE" w:rsidP="004A3AEE">
            <w:pPr>
              <w:rPr>
                <w:sz w:val="18"/>
                <w:szCs w:val="18"/>
              </w:rPr>
            </w:pPr>
            <w:r w:rsidRPr="00EC0385">
              <w:rPr>
                <w:sz w:val="18"/>
                <w:szCs w:val="18"/>
              </w:rPr>
              <w:lastRenderedPageBreak/>
              <w:t>Freitas-</w:t>
            </w:r>
            <w:proofErr w:type="spellStart"/>
            <w:r w:rsidRPr="00EC0385">
              <w:rPr>
                <w:sz w:val="18"/>
                <w:szCs w:val="18"/>
              </w:rPr>
              <w:t>Lemos</w:t>
            </w:r>
            <w:proofErr w:type="spellEnd"/>
            <w:r w:rsidRPr="00EC0385">
              <w:rPr>
                <w:sz w:val="18"/>
                <w:szCs w:val="18"/>
              </w:rPr>
              <w:t>, 2021</w:t>
            </w:r>
            <w:r w:rsidRPr="00EC0385">
              <w:rPr>
                <w:sz w:val="18"/>
                <w:szCs w:val="18"/>
              </w:rPr>
              <w:fldChar w:fldCharType="begin"/>
            </w:r>
            <w:r w:rsidR="00787631">
              <w:rPr>
                <w:sz w:val="18"/>
                <w:szCs w:val="18"/>
              </w:rPr>
              <w:instrText xml:space="preserve"> ADDIN EN.CITE &lt;EndNote&gt;&lt;Cite&gt;&lt;Author&gt;Freitas-Lemos&lt;/Author&gt;&lt;Year&gt;2021&lt;/Year&gt;&lt;RecNum&gt;38&lt;/RecNum&gt;&lt;DisplayText&gt;&lt;style face="superscript"&gt;10&lt;/style&gt;&lt;/DisplayText&gt;&lt;record&gt;&lt;rec-number&gt;38&lt;/rec-number&gt;&lt;foreign-keys&gt;&lt;key app="EN" db-id="evstsswru2f2z0eezvk52wrdxt00p0zsaz2e" timestamp="1626538559"&gt;38&lt;/key&gt;&lt;/foreign-keys&gt;&lt;ref-type name="Journal Article"&gt;17&lt;/ref-type&gt;&lt;contributors&gt;&lt;authors&gt;&lt;author&gt;Freitas-Lemos, R.&lt;/author&gt;&lt;author&gt;Stein, J. S.&lt;/author&gt;&lt;author&gt;Tegge, A. N.&lt;/author&gt;&lt;author&gt;Kaplan, B. A.&lt;/author&gt;&lt;author&gt;Heckman, B. W.&lt;/author&gt;&lt;author&gt;Cummings, K. M.&lt;/author&gt;&lt;author&gt;Bickel, W. K.&lt;/author&gt;&lt;/authors&gt;&lt;/contributors&gt;&lt;auth-address&gt;Fralin Biomedical Research Institute at Virginia Tech Carilion, Roanoke, VA, USA.&amp;#xD;Department of Statistics, Virginia Tech, Blacksburg, VA, USA.&amp;#xD;Department of Family and Community Medicine, University of Kentucky, Lexington, KY, USA.&amp;#xD;Center for the Study of Social Determinants on Health, Meharry Medical College, Nashville, TN, USA.&amp;#xD;Department of Psychiatry and Behavioral Sciences, Medical University of South Carolina, Charleston, SC, USA.&lt;/auth-address&gt;&lt;titles&gt;&lt;title&gt;The Illegal Experimental Tobacco Marketplace I: Effects of VapingProduct Bans&lt;/title&gt;&lt;secondary-title&gt;Nicotine Tob Res&lt;/secondary-title&gt;&lt;/titles&gt;&lt;periodical&gt;&lt;full-title&gt;Nicotine Tob Res&lt;/full-title&gt;&lt;/periodical&gt;&lt;edition&gt;2021/05/07&lt;/edition&gt;&lt;keywords&gt;&lt;keyword&gt;behavioral economics&lt;/keyword&gt;&lt;keyword&gt;e-cigarette&lt;/keyword&gt;&lt;keyword&gt;illegal tobacco marketplace&lt;/keyword&gt;&lt;keyword&gt;illegal trade&lt;/keyword&gt;&lt;keyword&gt;vaping ban&lt;/keyword&gt;&lt;/keywords&gt;&lt;dates&gt;&lt;year&gt;2021&lt;/year&gt;&lt;pub-dates&gt;&lt;date&gt;May 6&lt;/date&gt;&lt;/pub-dates&gt;&lt;/dates&gt;&lt;isbn&gt;1462-2203&lt;/isbn&gt;&lt;accession-num&gt;33955478&lt;/accession-num&gt;&lt;urls&gt;&lt;/urls&gt;&lt;electronic-resource-num&gt;10.1093/ntr/ntab088&lt;/electronic-resource-num&gt;&lt;remote-database-provider&gt;NLM&lt;/remote-database-provider&gt;&lt;language&gt;eng&lt;/language&gt;&lt;/record&gt;&lt;/Cite&gt;&lt;/EndNote&gt;</w:instrText>
            </w:r>
            <w:r w:rsidRPr="00EC0385">
              <w:rPr>
                <w:sz w:val="18"/>
                <w:szCs w:val="18"/>
              </w:rPr>
              <w:fldChar w:fldCharType="separate"/>
            </w:r>
            <w:r w:rsidR="00787631" w:rsidRPr="00787631">
              <w:rPr>
                <w:noProof/>
                <w:sz w:val="18"/>
                <w:szCs w:val="18"/>
                <w:vertAlign w:val="superscript"/>
              </w:rPr>
              <w:t>10</w:t>
            </w:r>
            <w:r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5B1C34A" w14:textId="249AA767" w:rsidR="004A3AEE" w:rsidRPr="00EC0385" w:rsidRDefault="004A3AEE" w:rsidP="004A3AEE">
            <w:pPr>
              <w:rPr>
                <w:sz w:val="18"/>
                <w:szCs w:val="18"/>
              </w:rPr>
            </w:pPr>
            <w:r w:rsidRPr="00EC0385">
              <w:rPr>
                <w:sz w:val="18"/>
                <w:szCs w:val="18"/>
              </w:rPr>
              <w:t>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9DCAB8" w14:textId="77777777" w:rsidR="004A3AEE" w:rsidRPr="00EC0385" w:rsidRDefault="004A3AEE" w:rsidP="004A3AEE">
            <w:pPr>
              <w:rPr>
                <w:sz w:val="18"/>
                <w:szCs w:val="18"/>
              </w:rPr>
            </w:pPr>
            <w:r w:rsidRPr="00EC0385">
              <w:rPr>
                <w:sz w:val="18"/>
                <w:szCs w:val="18"/>
              </w:rPr>
              <w:t>National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76D0B4" w14:textId="77777777" w:rsidR="004A3AEE" w:rsidRPr="00EC0385" w:rsidRDefault="004A3AEE" w:rsidP="004A3AEE">
            <w:pPr>
              <w:rPr>
                <w:sz w:val="18"/>
                <w:szCs w:val="18"/>
              </w:rPr>
            </w:pPr>
            <w:r w:rsidRPr="00EC0385">
              <w:rPr>
                <w:sz w:val="18"/>
                <w:szCs w:val="18"/>
              </w:rPr>
              <w:t>Hypothetical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317DC1" w14:textId="77777777" w:rsidR="004A3AEE" w:rsidRPr="00EC0385" w:rsidRDefault="004A3AEE" w:rsidP="004A3AEE">
            <w:pPr>
              <w:rPr>
                <w:sz w:val="18"/>
                <w:szCs w:val="18"/>
              </w:rPr>
            </w:pPr>
            <w:r w:rsidRPr="00EC0385">
              <w:rPr>
                <w:sz w:val="18"/>
                <w:szCs w:val="18"/>
              </w:rPr>
              <w:t>Considered no ban, all vaping product ban, or flavoured vaping product ban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B23265" w14:textId="77777777" w:rsidR="004A3AEE" w:rsidRPr="00EC0385" w:rsidRDefault="004A3AEE" w:rsidP="004A3AEE">
            <w:pPr>
              <w:rPr>
                <w:sz w:val="18"/>
                <w:szCs w:val="18"/>
              </w:rPr>
            </w:pPr>
            <w:r w:rsidRPr="00EC0385">
              <w:rPr>
                <w:sz w:val="18"/>
                <w:szCs w:val="18"/>
              </w:rPr>
              <w:t>Effects of a vaping ban on purchases in illegal markets, effects of price increases</w:t>
            </w:r>
          </w:p>
        </w:tc>
        <w:tc>
          <w:tcPr>
            <w:tcW w:w="9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44525D" w14:textId="77777777" w:rsidR="004A3AEE" w:rsidRPr="00EC0385" w:rsidRDefault="004A3AEE" w:rsidP="004A3AEE">
            <w:pPr>
              <w:rPr>
                <w:sz w:val="18"/>
                <w:szCs w:val="18"/>
              </w:rPr>
            </w:pPr>
            <w:r w:rsidRPr="00EC0385">
              <w:rPr>
                <w:sz w:val="18"/>
                <w:szCs w:val="18"/>
              </w:rPr>
              <w:t>Adults</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18956C" w14:textId="77777777" w:rsidR="004A3AEE" w:rsidRPr="00EC0385" w:rsidRDefault="004A3AEE" w:rsidP="004A3AEE">
            <w:pPr>
              <w:jc w:val="right"/>
              <w:rPr>
                <w:sz w:val="18"/>
                <w:szCs w:val="18"/>
              </w:rPr>
            </w:pPr>
            <w:r w:rsidRPr="00EC0385">
              <w:rPr>
                <w:sz w:val="18"/>
                <w:szCs w:val="18"/>
              </w:rPr>
              <w:t>150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2292FB2" w14:textId="77777777" w:rsidR="004A3AEE" w:rsidRPr="00EC0385" w:rsidRDefault="004A3AEE" w:rsidP="004A3AEE">
            <w:pPr>
              <w:rPr>
                <w:sz w:val="18"/>
                <w:szCs w:val="18"/>
              </w:rPr>
            </w:pPr>
            <w:r w:rsidRPr="00EC0385">
              <w:rPr>
                <w:sz w:val="18"/>
                <w:szCs w:val="18"/>
              </w:rPr>
              <w:t>Discrete Choice Experiment</w:t>
            </w:r>
          </w:p>
        </w:tc>
        <w:tc>
          <w:tcPr>
            <w:tcW w:w="3505" w:type="dxa"/>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511782E0" w14:textId="76CBE35A" w:rsidR="004A3AEE" w:rsidRPr="00EC0385" w:rsidRDefault="004A3AEE" w:rsidP="004A3AEE">
            <w:pPr>
              <w:rPr>
                <w:sz w:val="18"/>
                <w:szCs w:val="18"/>
              </w:rPr>
            </w:pPr>
            <w:r w:rsidRPr="00EC0385">
              <w:rPr>
                <w:sz w:val="18"/>
                <w:szCs w:val="18"/>
              </w:rPr>
              <w:t xml:space="preserve">Participants from all three groups were more likely to purchase from the IETM if product availability in the LETM was restricted, </w:t>
            </w:r>
            <w:r w:rsidR="002A2DC1">
              <w:rPr>
                <w:sz w:val="18"/>
                <w:szCs w:val="18"/>
              </w:rPr>
              <w:t>i.e.</w:t>
            </w:r>
            <w:r w:rsidRPr="00EC0385">
              <w:rPr>
                <w:sz w:val="18"/>
                <w:szCs w:val="18"/>
              </w:rPr>
              <w:t xml:space="preserve">, under product bans. more likely to choose the IETM under a complete ban on vaping products (OR = 6.93; p &lt; .001) and a partial ban restricting flavored vaping products (OR = 2.83; p &lt; .001) compared to the no ban condition. exclusive e-cigarette users showed the greatest likelihood to purchase from the IETM in response to policies restricting access to all vaping products (OR = 256.20; p &lt; .001) and </w:t>
            </w:r>
            <w:r w:rsidR="002A2DC1">
              <w:rPr>
                <w:sz w:val="18"/>
                <w:szCs w:val="18"/>
              </w:rPr>
              <w:t>flavoured</w:t>
            </w:r>
            <w:r w:rsidRPr="00EC0385">
              <w:rPr>
                <w:sz w:val="18"/>
                <w:szCs w:val="18"/>
              </w:rPr>
              <w:t xml:space="preserve"> vaping products (OR = 33.52; p &lt; .001) when compared to exclusive smokers. </w:t>
            </w:r>
            <w:r w:rsidRPr="00EC0385">
              <w:rPr>
                <w:sz w:val="18"/>
                <w:szCs w:val="18"/>
              </w:rPr>
              <w:br/>
            </w:r>
            <w:r w:rsidRPr="00EC0385">
              <w:rPr>
                <w:sz w:val="18"/>
                <w:szCs w:val="18"/>
              </w:rPr>
              <w:br/>
              <w:t xml:space="preserve">E-cigarette users were less price-sensitive compared to exclusive cigarette smokers (OR = 0.60; p = .003). </w:t>
            </w:r>
            <w:r w:rsidR="002A2DC1">
              <w:rPr>
                <w:sz w:val="18"/>
                <w:szCs w:val="18"/>
              </w:rPr>
              <w:t>Cigarette</w:t>
            </w:r>
            <w:r w:rsidRPr="00EC0385">
              <w:rPr>
                <w:sz w:val="18"/>
                <w:szCs w:val="18"/>
              </w:rPr>
              <w:t xml:space="preserve"> smokers were more likely to buy vaping products in the IETM as the price of cigarettes in the LETM increased. This finding suggests that increasing cigarette prices would result in cigarette smokers switching from their usual </w:t>
            </w:r>
            <w:r w:rsidR="002A2DC1">
              <w:rPr>
                <w:sz w:val="18"/>
                <w:szCs w:val="18"/>
              </w:rPr>
              <w:t>products</w:t>
            </w:r>
            <w:r w:rsidRPr="00EC0385">
              <w:rPr>
                <w:sz w:val="18"/>
                <w:szCs w:val="18"/>
              </w:rPr>
              <w:t xml:space="preserve"> to vaping products and frequent dual users increasing </w:t>
            </w:r>
            <w:r w:rsidR="002A2DC1">
              <w:rPr>
                <w:sz w:val="18"/>
                <w:szCs w:val="18"/>
              </w:rPr>
              <w:t xml:space="preserve">their </w:t>
            </w:r>
            <w:r w:rsidRPr="00EC0385">
              <w:rPr>
                <w:sz w:val="18"/>
                <w:szCs w:val="18"/>
              </w:rPr>
              <w:t xml:space="preserve">consumption of vaping products, even if </w:t>
            </w:r>
            <w:r w:rsidR="002A2DC1">
              <w:rPr>
                <w:sz w:val="18"/>
                <w:szCs w:val="18"/>
              </w:rPr>
              <w:t>they</w:t>
            </w:r>
            <w:r w:rsidRPr="00EC0385">
              <w:rPr>
                <w:sz w:val="18"/>
                <w:szCs w:val="18"/>
              </w:rPr>
              <w:t xml:space="preserve"> were only available illegally.</w:t>
            </w:r>
          </w:p>
        </w:tc>
      </w:tr>
      <w:tr w:rsidR="004A3AEE" w:rsidRPr="00EC0385" w14:paraId="746FBE19" w14:textId="77777777" w:rsidTr="004F083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2DE652D" w14:textId="3D8C8894" w:rsidR="004A3AEE" w:rsidRPr="00EC0385" w:rsidRDefault="004A3AEE" w:rsidP="004A3AEE">
            <w:pPr>
              <w:rPr>
                <w:sz w:val="18"/>
                <w:szCs w:val="18"/>
              </w:rPr>
            </w:pPr>
            <w:r w:rsidRPr="00EC0385">
              <w:rPr>
                <w:sz w:val="18"/>
                <w:szCs w:val="18"/>
              </w:rPr>
              <w:t>Friedman, 2021</w:t>
            </w:r>
            <w:r w:rsidRPr="00EC0385">
              <w:rPr>
                <w:sz w:val="18"/>
                <w:szCs w:val="18"/>
              </w:rPr>
              <w:fldChar w:fldCharType="begin"/>
            </w:r>
            <w:r w:rsidR="00787631">
              <w:rPr>
                <w:sz w:val="18"/>
                <w:szCs w:val="18"/>
              </w:rPr>
              <w:instrText xml:space="preserve"> ADDIN EN.CITE &lt;EndNote&gt;&lt;Cite&gt;&lt;Author&gt;Friedman&lt;/Author&gt;&lt;Year&gt;2021&lt;/Year&gt;&lt;RecNum&gt;2854&lt;/RecNum&gt;&lt;DisplayText&gt;&lt;style face="superscript"&gt;11&lt;/style&gt;&lt;/DisplayText&gt;&lt;record&gt;&lt;rec-number&gt;2854&lt;/rec-number&gt;&lt;foreign-keys&gt;&lt;key app="EN" db-id="evstsswru2f2z0eezvk52wrdxt00p0zsaz2e" timestamp="1637157557"&gt;2854&lt;/key&gt;&lt;/foreign-keys&gt;&lt;ref-type name="Journal Article"&gt;17&lt;/ref-type&gt;&lt;contributors&gt;&lt;authors&gt;&lt;author&gt;Friedman, A. S.&lt;/author&gt;&lt;/authors&gt;&lt;/contributors&gt;&lt;auth-address&gt;Department of Health Policy and Management, Yale School of Public Health, New Haven, Connecticut.&lt;/auth-address&gt;&lt;titles&gt;&lt;title&gt;A Difference-in-Differences Analysis of Youth Smoking and a Ban on Sales of Flavored Tobacco Products in San Francisco, California&lt;/title&gt;&lt;secondary-title&gt;JAMA Pediatr&lt;/secondary-title&gt;&lt;/titles&gt;&lt;periodical&gt;&lt;full-title&gt;JAMA Pediatr&lt;/full-title&gt;&lt;/periodical&gt;&lt;pages&gt;863-865&lt;/pages&gt;&lt;volume&gt;175&lt;/volume&gt;&lt;number&gt;8&lt;/number&gt;&lt;edition&gt;2021/05/25&lt;/edition&gt;&lt;dates&gt;&lt;year&gt;2021&lt;/year&gt;&lt;pub-dates&gt;&lt;date&gt;Aug 1&lt;/date&gt;&lt;/pub-dates&gt;&lt;/dates&gt;&lt;isbn&gt;2168-6203 (Print)&amp;#xD;2168-6203&lt;/isbn&gt;&lt;accession-num&gt;34028507&lt;/accession-num&gt;&lt;urls&gt;&lt;/urls&gt;&lt;custom2&gt;PMC8145156&lt;/custom2&gt;&lt;electronic-resource-num&gt;10.1001/jamapediatrics.2021.0922&lt;/electronic-resource-num&gt;&lt;remote-database-provider&gt;NLM&lt;/remote-database-provider&gt;&lt;language&gt;eng&lt;/language&gt;&lt;/record&gt;&lt;/Cite&gt;&lt;/EndNote&gt;</w:instrText>
            </w:r>
            <w:r w:rsidRPr="00EC0385">
              <w:rPr>
                <w:sz w:val="18"/>
                <w:szCs w:val="18"/>
              </w:rPr>
              <w:fldChar w:fldCharType="separate"/>
            </w:r>
            <w:r w:rsidR="00787631" w:rsidRPr="00787631">
              <w:rPr>
                <w:noProof/>
                <w:sz w:val="18"/>
                <w:szCs w:val="18"/>
                <w:vertAlign w:val="superscript"/>
              </w:rPr>
              <w:t>11</w:t>
            </w:r>
            <w:r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DC65E3" w14:textId="77777777" w:rsidR="004A3AEE" w:rsidRPr="00EC0385" w:rsidRDefault="004A3AEE" w:rsidP="004A3AEE">
            <w:pPr>
              <w:rPr>
                <w:sz w:val="18"/>
                <w:szCs w:val="18"/>
              </w:rPr>
            </w:pPr>
            <w:r w:rsidRPr="00EC0385">
              <w:rPr>
                <w:sz w:val="18"/>
                <w:szCs w:val="18"/>
              </w:rPr>
              <w:t>San Francisco, CA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3D7695" w14:textId="77777777" w:rsidR="004A3AEE" w:rsidRPr="00EC0385" w:rsidRDefault="004A3AEE" w:rsidP="004A3AEE">
            <w:pPr>
              <w:rPr>
                <w:sz w:val="18"/>
                <w:szCs w:val="18"/>
              </w:rPr>
            </w:pPr>
            <w:r w:rsidRPr="00EC0385">
              <w:rPr>
                <w:sz w:val="18"/>
                <w:szCs w:val="18"/>
              </w:rPr>
              <w:t>Local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FADFAF" w14:textId="77777777" w:rsidR="004A3AEE" w:rsidRPr="00EC0385" w:rsidRDefault="004A3AEE" w:rsidP="004A3AEE">
            <w:pPr>
              <w:rPr>
                <w:sz w:val="18"/>
                <w:szCs w:val="18"/>
              </w:rPr>
            </w:pPr>
            <w:r w:rsidRPr="00EC0385">
              <w:rPr>
                <w:sz w:val="18"/>
                <w:szCs w:val="18"/>
              </w:rPr>
              <w:t>Implemented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D642733" w14:textId="77777777" w:rsidR="004A3AEE" w:rsidRPr="00EC0385" w:rsidRDefault="004A3AEE" w:rsidP="004A3AEE">
            <w:pPr>
              <w:rPr>
                <w:sz w:val="18"/>
                <w:szCs w:val="18"/>
              </w:rPr>
            </w:pPr>
            <w:r w:rsidRPr="00EC0385">
              <w:rPr>
                <w:sz w:val="18"/>
                <w:szCs w:val="18"/>
              </w:rPr>
              <w:t>All flavoured tobacco products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40954A" w14:textId="77777777" w:rsidR="004A3AEE" w:rsidRPr="00EC0385" w:rsidRDefault="004A3AEE" w:rsidP="004A3AEE">
            <w:pPr>
              <w:rPr>
                <w:sz w:val="18"/>
                <w:szCs w:val="18"/>
              </w:rPr>
            </w:pPr>
            <w:r w:rsidRPr="00EC0385">
              <w:rPr>
                <w:sz w:val="18"/>
                <w:szCs w:val="18"/>
              </w:rPr>
              <w:t>Past 30-day cigarette use</w:t>
            </w:r>
          </w:p>
        </w:tc>
        <w:tc>
          <w:tcPr>
            <w:tcW w:w="9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ABEF7C" w14:textId="77777777" w:rsidR="004A3AEE" w:rsidRPr="00EC0385" w:rsidRDefault="004A3AEE" w:rsidP="004A3AEE">
            <w:pPr>
              <w:rPr>
                <w:sz w:val="18"/>
                <w:szCs w:val="18"/>
              </w:rPr>
            </w:pPr>
            <w:r w:rsidRPr="00EC0385">
              <w:rPr>
                <w:sz w:val="18"/>
                <w:szCs w:val="18"/>
              </w:rPr>
              <w:t>Youth</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D0F12FB" w14:textId="77777777" w:rsidR="004A3AEE" w:rsidRPr="00EC0385" w:rsidRDefault="004A3AEE" w:rsidP="004A3AEE">
            <w:pPr>
              <w:rPr>
                <w:sz w:val="18"/>
                <w:szCs w:val="18"/>
              </w:rPr>
            </w:pPr>
            <w:r w:rsidRPr="00EC0385">
              <w:rPr>
                <w:sz w:val="18"/>
                <w:szCs w:val="18"/>
              </w:rPr>
              <w:t>95843 (over multiple waves)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580419" w14:textId="77777777" w:rsidR="004A3AEE" w:rsidRPr="00EC0385" w:rsidRDefault="004A3AEE" w:rsidP="004A3AEE">
            <w:pPr>
              <w:rPr>
                <w:sz w:val="18"/>
                <w:szCs w:val="18"/>
              </w:rPr>
            </w:pPr>
            <w:r w:rsidRPr="00EC0385">
              <w:rPr>
                <w:sz w:val="18"/>
                <w:szCs w:val="18"/>
              </w:rPr>
              <w:t>Youth Risk Behavior Surveillance System Survey</w:t>
            </w:r>
            <w:r w:rsidRPr="00EC0385">
              <w:rPr>
                <w:sz w:val="18"/>
                <w:szCs w:val="18"/>
              </w:rPr>
              <w:br/>
              <w:t>2011-2019</w:t>
            </w:r>
          </w:p>
        </w:tc>
        <w:tc>
          <w:tcPr>
            <w:tcW w:w="3505" w:type="dxa"/>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19A1EF8D" w14:textId="0A3C033E" w:rsidR="004A3AEE" w:rsidRPr="00EC0385" w:rsidRDefault="004A3AEE" w:rsidP="004A3AEE">
            <w:pPr>
              <w:rPr>
                <w:sz w:val="18"/>
                <w:szCs w:val="18"/>
              </w:rPr>
            </w:pPr>
            <w:r w:rsidRPr="00EC0385">
              <w:rPr>
                <w:sz w:val="18"/>
                <w:szCs w:val="18"/>
              </w:rPr>
              <w:t xml:space="preserve">San </w:t>
            </w:r>
            <w:r w:rsidR="00847A7E">
              <w:rPr>
                <w:sz w:val="18"/>
                <w:szCs w:val="18"/>
              </w:rPr>
              <w:t>Francisco's</w:t>
            </w:r>
            <w:r w:rsidRPr="00EC0385">
              <w:rPr>
                <w:sz w:val="18"/>
                <w:szCs w:val="18"/>
              </w:rPr>
              <w:t xml:space="preserve"> </w:t>
            </w:r>
            <w:r w:rsidR="002A2DC1">
              <w:rPr>
                <w:sz w:val="18"/>
                <w:szCs w:val="18"/>
              </w:rPr>
              <w:t>flavour</w:t>
            </w:r>
            <w:r w:rsidRPr="00EC0385">
              <w:rPr>
                <w:sz w:val="18"/>
                <w:szCs w:val="18"/>
              </w:rPr>
              <w:t xml:space="preserve"> ban was associated with more than doubled odds of recent smoking among underage high school students relative to concurrent changes in other districts (adjusted odds ratio, 2.24 [95% CI, 1.42-3.53]</w:t>
            </w:r>
            <w:r w:rsidRPr="00EC0385">
              <w:rPr>
                <w:sz w:val="18"/>
                <w:szCs w:val="18"/>
              </w:rPr>
              <w:br/>
            </w:r>
            <w:r w:rsidRPr="00EC0385">
              <w:rPr>
                <w:sz w:val="18"/>
                <w:szCs w:val="18"/>
              </w:rPr>
              <w:br/>
              <w:t>This result was robust to adjustment for district-specific time trends (adjusted odds ratio, 2.32 [95% CI, 1.45-3.70]; P &lt; .001) and limiting consideration to California (adjusted odds ratio, 2.01 [95% CI, 1.15-3.51]</w:t>
            </w:r>
          </w:p>
        </w:tc>
      </w:tr>
      <w:tr w:rsidR="004A3AEE" w:rsidRPr="00EC0385" w14:paraId="420C955C" w14:textId="77777777" w:rsidTr="004F083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DDCC907" w14:textId="6079BBC9" w:rsidR="004A3AEE" w:rsidRPr="00EC0385" w:rsidRDefault="004A3AEE" w:rsidP="004A3AEE">
            <w:pPr>
              <w:rPr>
                <w:sz w:val="18"/>
                <w:szCs w:val="18"/>
              </w:rPr>
            </w:pPr>
            <w:r w:rsidRPr="00EC0385">
              <w:rPr>
                <w:sz w:val="18"/>
                <w:szCs w:val="18"/>
              </w:rPr>
              <w:t>Gravely, 2022</w:t>
            </w:r>
            <w:r w:rsidRPr="00EC0385">
              <w:rPr>
                <w:sz w:val="18"/>
                <w:szCs w:val="18"/>
              </w:rPr>
              <w:fldChar w:fldCharType="begin">
                <w:fldData xml:space="preserve">PEVuZE5vdGU+PENpdGU+PEF1dGhvcj5HcmF2ZWx5PC9BdXRob3I+PFllYXI+MjAyMjwvWWVhcj48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=
</w:fldData>
              </w:fldChar>
            </w:r>
            <w:r w:rsidR="00787631">
              <w:rPr>
                <w:sz w:val="18"/>
                <w:szCs w:val="18"/>
              </w:rPr>
              <w:instrText xml:space="preserve"> ADDIN EN.CITE </w:instrText>
            </w:r>
            <w:r w:rsidR="00787631">
              <w:rPr>
                <w:sz w:val="18"/>
                <w:szCs w:val="18"/>
              </w:rPr>
              <w:fldChar w:fldCharType="begin">
                <w:fldData xml:space="preserve">PEVuZE5vdGU+PENpdGU+PEF1dGhvcj5HcmF2ZWx5PC9BdXRob3I+PFllYXI+MjAyMjwvWWVhcj48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=
</w:fldData>
              </w:fldChar>
            </w:r>
            <w:r w:rsidR="00787631">
              <w:rPr>
                <w:sz w:val="18"/>
                <w:szCs w:val="18"/>
              </w:rPr>
              <w:instrText xml:space="preserve"> ADDIN EN.CITE.DATA </w:instrText>
            </w:r>
            <w:r w:rsidR="00787631">
              <w:rPr>
                <w:sz w:val="18"/>
                <w:szCs w:val="18"/>
              </w:rPr>
            </w:r>
            <w:r w:rsidR="00787631">
              <w:rPr>
                <w:sz w:val="18"/>
                <w:szCs w:val="18"/>
              </w:rPr>
              <w:fldChar w:fldCharType="end"/>
            </w:r>
            <w:r w:rsidRPr="00EC0385">
              <w:rPr>
                <w:sz w:val="18"/>
                <w:szCs w:val="18"/>
              </w:rPr>
            </w:r>
            <w:r w:rsidRPr="00EC0385">
              <w:rPr>
                <w:sz w:val="18"/>
                <w:szCs w:val="18"/>
              </w:rPr>
              <w:fldChar w:fldCharType="separate"/>
            </w:r>
            <w:r w:rsidR="00787631" w:rsidRPr="00787631">
              <w:rPr>
                <w:noProof/>
                <w:sz w:val="18"/>
                <w:szCs w:val="18"/>
                <w:vertAlign w:val="superscript"/>
              </w:rPr>
              <w:t>12</w:t>
            </w:r>
            <w:r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A190CCD" w14:textId="77777777" w:rsidR="004A3AEE" w:rsidRPr="00EC0385" w:rsidRDefault="004A3AEE" w:rsidP="004A3AEE">
            <w:pPr>
              <w:rPr>
                <w:sz w:val="18"/>
                <w:szCs w:val="18"/>
              </w:rPr>
            </w:pPr>
            <w:r w:rsidRPr="00EC0385">
              <w:rPr>
                <w:sz w:val="18"/>
                <w:szCs w:val="18"/>
              </w:rPr>
              <w:t>US, England, Canada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0CE6AB" w14:textId="77777777" w:rsidR="004A3AEE" w:rsidRPr="00EC0385" w:rsidRDefault="004A3AEE" w:rsidP="004A3AEE">
            <w:pPr>
              <w:rPr>
                <w:sz w:val="18"/>
                <w:szCs w:val="18"/>
              </w:rPr>
            </w:pPr>
            <w:r w:rsidRPr="00EC0385">
              <w:rPr>
                <w:sz w:val="18"/>
                <w:szCs w:val="18"/>
              </w:rPr>
              <w:t>International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FA11ED" w14:textId="77777777" w:rsidR="004A3AEE" w:rsidRPr="00EC0385" w:rsidRDefault="004A3AEE" w:rsidP="004A3AEE">
            <w:pPr>
              <w:rPr>
                <w:sz w:val="18"/>
                <w:szCs w:val="18"/>
              </w:rPr>
            </w:pPr>
            <w:r w:rsidRPr="00EC0385">
              <w:rPr>
                <w:sz w:val="18"/>
                <w:szCs w:val="18"/>
              </w:rPr>
              <w:t>Hypothetical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8E88D7" w14:textId="77777777" w:rsidR="004A3AEE" w:rsidRPr="00EC0385" w:rsidRDefault="004A3AEE" w:rsidP="004A3AEE">
            <w:pPr>
              <w:rPr>
                <w:sz w:val="18"/>
                <w:szCs w:val="18"/>
              </w:rPr>
            </w:pPr>
            <w:r w:rsidRPr="00EC0385">
              <w:rPr>
                <w:sz w:val="18"/>
                <w:szCs w:val="18"/>
              </w:rPr>
              <w:t>All flavoured ENDS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2246E7B" w14:textId="3B550C88" w:rsidR="004A3AEE" w:rsidRPr="00EC0385" w:rsidRDefault="004A3AEE" w:rsidP="004A3AEE">
            <w:pPr>
              <w:rPr>
                <w:sz w:val="18"/>
                <w:szCs w:val="18"/>
              </w:rPr>
            </w:pPr>
            <w:r w:rsidRPr="00EC0385">
              <w:rPr>
                <w:sz w:val="18"/>
                <w:szCs w:val="18"/>
              </w:rPr>
              <w:t xml:space="preserve">Support for </w:t>
            </w:r>
            <w:r w:rsidR="002A2DC1">
              <w:rPr>
                <w:sz w:val="18"/>
                <w:szCs w:val="18"/>
              </w:rPr>
              <w:t xml:space="preserve">a </w:t>
            </w:r>
            <w:r w:rsidRPr="00EC0385">
              <w:rPr>
                <w:sz w:val="18"/>
                <w:szCs w:val="18"/>
              </w:rPr>
              <w:t>ban; expected behaviour</w:t>
            </w:r>
          </w:p>
        </w:tc>
        <w:tc>
          <w:tcPr>
            <w:tcW w:w="9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AF3E5F" w14:textId="77777777" w:rsidR="004A3AEE" w:rsidRPr="00EC0385" w:rsidRDefault="004A3AEE" w:rsidP="004A3AEE">
            <w:pPr>
              <w:rPr>
                <w:sz w:val="18"/>
                <w:szCs w:val="18"/>
              </w:rPr>
            </w:pPr>
            <w:r w:rsidRPr="00EC0385">
              <w:rPr>
                <w:sz w:val="18"/>
                <w:szCs w:val="18"/>
              </w:rPr>
              <w:t>Adults</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F8AC9D" w14:textId="48CEA149" w:rsidR="004A3AEE" w:rsidRPr="00EC0385" w:rsidRDefault="004A3AEE" w:rsidP="004A3AEE">
            <w:pPr>
              <w:rPr>
                <w:sz w:val="18"/>
                <w:szCs w:val="18"/>
              </w:rPr>
            </w:pPr>
            <w:r w:rsidRPr="00EC0385">
              <w:rPr>
                <w:sz w:val="18"/>
                <w:szCs w:val="18"/>
              </w:rPr>
              <w:t xml:space="preserve">851 current vapers (all current or former smokers) - 302 in Canada, </w:t>
            </w:r>
            <w:r w:rsidRPr="00EC0385">
              <w:rPr>
                <w:sz w:val="18"/>
                <w:szCs w:val="18"/>
              </w:rPr>
              <w:lastRenderedPageBreak/>
              <w:t xml:space="preserve">338 in England, 211 in </w:t>
            </w:r>
            <w:r w:rsidR="002A2DC1">
              <w:rPr>
                <w:sz w:val="18"/>
                <w:szCs w:val="18"/>
              </w:rPr>
              <w:t xml:space="preserve">the </w:t>
            </w:r>
            <w:r w:rsidR="00847A7E">
              <w:rPr>
                <w:sz w:val="18"/>
                <w:szCs w:val="18"/>
              </w:rPr>
              <w:t>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202BE4D" w14:textId="77777777" w:rsidR="004A3AEE" w:rsidRPr="00EC0385" w:rsidRDefault="004A3AEE" w:rsidP="004A3AEE">
            <w:pPr>
              <w:rPr>
                <w:sz w:val="18"/>
                <w:szCs w:val="18"/>
              </w:rPr>
            </w:pPr>
            <w:r w:rsidRPr="00EC0385">
              <w:rPr>
                <w:sz w:val="18"/>
                <w:szCs w:val="18"/>
              </w:rPr>
              <w:lastRenderedPageBreak/>
              <w:t>Fielded Survey</w:t>
            </w:r>
          </w:p>
        </w:tc>
        <w:tc>
          <w:tcPr>
            <w:tcW w:w="3505" w:type="dxa"/>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4E4B83D0" w14:textId="0289F42A" w:rsidR="004A3AEE" w:rsidRPr="00EC0385" w:rsidRDefault="004A3AEE" w:rsidP="004A3AEE">
            <w:pPr>
              <w:rPr>
                <w:sz w:val="18"/>
                <w:szCs w:val="18"/>
              </w:rPr>
            </w:pPr>
            <w:r w:rsidRPr="00EC0385">
              <w:rPr>
                <w:sz w:val="18"/>
                <w:szCs w:val="18"/>
              </w:rPr>
              <w:t xml:space="preserve">Of the sample, 703 regular vapers provided hypothetical behavioural responses. 28.8% would plan to continue vaping with an available </w:t>
            </w:r>
            <w:r w:rsidR="002A2DC1">
              <w:rPr>
                <w:sz w:val="18"/>
                <w:szCs w:val="18"/>
              </w:rPr>
              <w:t>flavour</w:t>
            </w:r>
            <w:r w:rsidRPr="00EC0385">
              <w:rPr>
                <w:sz w:val="18"/>
                <w:szCs w:val="18"/>
              </w:rPr>
              <w:t xml:space="preserve">, 28.3% would find a way to get banned </w:t>
            </w:r>
            <w:r w:rsidR="002A2DC1">
              <w:rPr>
                <w:sz w:val="18"/>
                <w:szCs w:val="18"/>
              </w:rPr>
              <w:t>flavours</w:t>
            </w:r>
            <w:r w:rsidRPr="00EC0385">
              <w:rPr>
                <w:sz w:val="18"/>
                <w:szCs w:val="18"/>
              </w:rPr>
              <w:t xml:space="preserve">, 17.1% would stop vaping and smoke cigarettes instead, 12.9% said that </w:t>
            </w:r>
            <w:r w:rsidRPr="00EC0385">
              <w:rPr>
                <w:sz w:val="18"/>
                <w:szCs w:val="18"/>
              </w:rPr>
              <w:lastRenderedPageBreak/>
              <w:t>they would stop vaping and not smoke, and 12.9% do not know what they would do. There were no differences seen by age</w:t>
            </w:r>
            <w:r w:rsidR="002A2DC1">
              <w:rPr>
                <w:sz w:val="18"/>
                <w:szCs w:val="18"/>
              </w:rPr>
              <w:t>; females</w:t>
            </w:r>
            <w:r w:rsidRPr="00EC0385">
              <w:rPr>
                <w:sz w:val="18"/>
                <w:szCs w:val="18"/>
              </w:rPr>
              <w:t xml:space="preserve"> were more likely to report that they would find a way to get their preferred flavour or to stop vaping and smoking. Dual users</w:t>
            </w:r>
            <w:r w:rsidR="002A2DC1">
              <w:rPr>
                <w:sz w:val="18"/>
                <w:szCs w:val="18"/>
              </w:rPr>
              <w:t xml:space="preserve"> were</w:t>
            </w:r>
            <w:r w:rsidRPr="00EC0385">
              <w:rPr>
                <w:sz w:val="18"/>
                <w:szCs w:val="18"/>
              </w:rPr>
              <w:t xml:space="preserve"> more likely to switch to exclusive combustible use.</w:t>
            </w:r>
          </w:p>
        </w:tc>
      </w:tr>
      <w:tr w:rsidR="004A3AEE" w:rsidRPr="00EC0385" w14:paraId="2BF01668" w14:textId="77777777" w:rsidTr="004F083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7CAB93E" w14:textId="0EB5122C" w:rsidR="004A3AEE" w:rsidRPr="00EC0385" w:rsidRDefault="004A3AEE" w:rsidP="004A3AEE">
            <w:pPr>
              <w:rPr>
                <w:sz w:val="18"/>
                <w:szCs w:val="18"/>
              </w:rPr>
            </w:pPr>
            <w:r w:rsidRPr="00EC0385">
              <w:rPr>
                <w:sz w:val="18"/>
                <w:szCs w:val="18"/>
              </w:rPr>
              <w:lastRenderedPageBreak/>
              <w:t>Hawkins, 2021</w:t>
            </w:r>
            <w:r w:rsidRPr="00EC0385">
              <w:rPr>
                <w:sz w:val="18"/>
                <w:szCs w:val="18"/>
              </w:rPr>
              <w:fldChar w:fldCharType="begin"/>
            </w:r>
            <w:r w:rsidR="00787631">
              <w:rPr>
                <w:sz w:val="18"/>
                <w:szCs w:val="18"/>
              </w:rPr>
              <w:instrText xml:space="preserve"> ADDIN EN.CITE &lt;EndNote&gt;&lt;Cite&gt;&lt;Author&gt;Hawkins&lt;/Author&gt;&lt;Year&gt;2021&lt;/Year&gt;&lt;RecNum&gt;105&lt;/RecNum&gt;&lt;DisplayText&gt;&lt;style face="superscript"&gt;13&lt;/style&gt;&lt;/DisplayText&gt;&lt;record&gt;&lt;rec-number&gt;105&lt;/rec-number&gt;&lt;foreign-keys&gt;&lt;key app="EN" db-id="evstsswru2f2z0eezvk52wrdxt00p0zsaz2e" timestamp="1626538559"&gt;105&lt;/key&gt;&lt;/foreign-keys&gt;&lt;ref-type name="Journal Article"&gt;17&lt;/ref-type&gt;&lt;contributors&gt;&lt;authors&gt;&lt;author&gt;Hawkins, S. S.&lt;/author&gt;&lt;author&gt;Kruzik, C.&lt;/author&gt;&lt;author&gt;O&amp;apos;Brien, M.&lt;/author&gt;&lt;author&gt;Levine Coley, R.&lt;/author&gt;&lt;/authors&gt;&lt;/contributors&gt;&lt;auth-address&gt;School of Social Work, Boston College, Chestnut Hill, Massachusetts, USA summer.hawkins@bc.edu.&amp;#xD;Department of Counseling, Developmental, and Educational Psychology, Lynch School of Education, Boston College, Chestnut Hill, Massachusetts, USA.&lt;/auth-address&gt;&lt;titles&gt;&lt;title&gt;Flavoured tobacco product restrictions in Massachusetts associated with reductions in adolescent cigarette and e-cigarette use&lt;/title&gt;&lt;secondary-title&gt;Tob Control&lt;/secondary-title&gt;&lt;/titles&gt;&lt;periodical&gt;&lt;full-title&gt;Tob Control&lt;/full-title&gt;&lt;/periodical&gt;&lt;edition&gt;2021/01/29&lt;/edition&gt;&lt;keywords&gt;&lt;keyword&gt;non-cigarette tobacco products&lt;/keyword&gt;&lt;keyword&gt;prevention&lt;/keyword&gt;&lt;keyword&gt;public policy&lt;/keyword&gt;&lt;/keywords&gt;&lt;dates&gt;&lt;year&gt;2021&lt;/year&gt;&lt;pub-dates&gt;&lt;date&gt;Jan 27&lt;/date&gt;&lt;/pub-dates&gt;&lt;/dates&gt;&lt;isbn&gt;0964-4563&lt;/isbn&gt;&lt;accession-num&gt;33504582&lt;/accession-num&gt;&lt;urls&gt;&lt;/urls&gt;&lt;electronic-resource-num&gt;10.1136/tobaccocontrol-2020-056159&lt;/electronic-resource-num&gt;&lt;remote-database-provider&gt;NLM&lt;/remote-database-provider&gt;&lt;language&gt;eng&lt;/language&gt;&lt;/record&gt;&lt;/Cite&gt;&lt;/EndNote&gt;</w:instrText>
            </w:r>
            <w:r w:rsidRPr="00EC0385">
              <w:rPr>
                <w:sz w:val="18"/>
                <w:szCs w:val="18"/>
              </w:rPr>
              <w:fldChar w:fldCharType="separate"/>
            </w:r>
            <w:r w:rsidR="00787631" w:rsidRPr="00787631">
              <w:rPr>
                <w:noProof/>
                <w:sz w:val="18"/>
                <w:szCs w:val="18"/>
                <w:vertAlign w:val="superscript"/>
              </w:rPr>
              <w:t>13</w:t>
            </w:r>
            <w:r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7318306" w14:textId="77777777" w:rsidR="004A3AEE" w:rsidRPr="00EC0385" w:rsidRDefault="004A3AEE" w:rsidP="004A3AEE">
            <w:pPr>
              <w:rPr>
                <w:sz w:val="18"/>
                <w:szCs w:val="18"/>
              </w:rPr>
            </w:pPr>
            <w:r w:rsidRPr="00EC0385">
              <w:rPr>
                <w:sz w:val="18"/>
                <w:szCs w:val="18"/>
              </w:rPr>
              <w:t>Various counties in Massachusetts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17C4EA2" w14:textId="77777777" w:rsidR="004A3AEE" w:rsidRPr="00EC0385" w:rsidRDefault="004A3AEE" w:rsidP="004A3AEE">
            <w:pPr>
              <w:rPr>
                <w:sz w:val="18"/>
                <w:szCs w:val="18"/>
              </w:rPr>
            </w:pPr>
            <w:r w:rsidRPr="00EC0385">
              <w:rPr>
                <w:sz w:val="18"/>
                <w:szCs w:val="18"/>
              </w:rPr>
              <w:t>Local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E13AFA" w14:textId="77777777" w:rsidR="004A3AEE" w:rsidRPr="00EC0385" w:rsidRDefault="004A3AEE" w:rsidP="004A3AEE">
            <w:pPr>
              <w:rPr>
                <w:sz w:val="18"/>
                <w:szCs w:val="18"/>
              </w:rPr>
            </w:pPr>
            <w:r w:rsidRPr="00EC0385">
              <w:rPr>
                <w:sz w:val="18"/>
                <w:szCs w:val="18"/>
              </w:rPr>
              <w:t>Implemented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3A03D0D" w14:textId="0168A429" w:rsidR="004A3AEE" w:rsidRPr="00EC0385" w:rsidRDefault="004A3AEE" w:rsidP="004A3AEE">
            <w:pPr>
              <w:rPr>
                <w:sz w:val="18"/>
                <w:szCs w:val="18"/>
              </w:rPr>
            </w:pPr>
            <w:r w:rsidRPr="00EC0385">
              <w:rPr>
                <w:sz w:val="18"/>
                <w:szCs w:val="18"/>
              </w:rPr>
              <w:t xml:space="preserve">Various levels of </w:t>
            </w:r>
            <w:r w:rsidR="002A2DC1">
              <w:rPr>
                <w:sz w:val="18"/>
                <w:szCs w:val="18"/>
              </w:rPr>
              <w:t xml:space="preserve">a </w:t>
            </w:r>
            <w:r w:rsidRPr="00EC0385">
              <w:rPr>
                <w:sz w:val="18"/>
                <w:szCs w:val="18"/>
              </w:rPr>
              <w:t>flavour ban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552CB7E" w14:textId="77777777" w:rsidR="004A3AEE" w:rsidRPr="00EC0385" w:rsidRDefault="004A3AEE" w:rsidP="004A3AEE">
            <w:pPr>
              <w:rPr>
                <w:sz w:val="18"/>
                <w:szCs w:val="18"/>
              </w:rPr>
            </w:pPr>
            <w:r w:rsidRPr="00EC0385">
              <w:rPr>
                <w:sz w:val="18"/>
                <w:szCs w:val="18"/>
              </w:rPr>
              <w:t>Cigarette use and ENDS use</w:t>
            </w:r>
          </w:p>
        </w:tc>
        <w:tc>
          <w:tcPr>
            <w:tcW w:w="9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4555F9A" w14:textId="77777777" w:rsidR="004A3AEE" w:rsidRPr="00EC0385" w:rsidRDefault="004A3AEE" w:rsidP="004A3AEE">
            <w:pPr>
              <w:rPr>
                <w:sz w:val="18"/>
                <w:szCs w:val="18"/>
              </w:rPr>
            </w:pPr>
            <w:r w:rsidRPr="00EC0385">
              <w:rPr>
                <w:sz w:val="18"/>
                <w:szCs w:val="18"/>
              </w:rPr>
              <w:t>Youth</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A416954" w14:textId="77777777" w:rsidR="004A3AEE" w:rsidRPr="00EC0385" w:rsidRDefault="004A3AEE" w:rsidP="004A3AEE">
            <w:pPr>
              <w:rPr>
                <w:sz w:val="18"/>
                <w:szCs w:val="18"/>
              </w:rPr>
            </w:pPr>
            <w:r w:rsidRPr="00EC0385">
              <w:rPr>
                <w:sz w:val="18"/>
                <w:szCs w:val="18"/>
              </w:rPr>
              <w:t>10168 ENDS users and 9988 cigarette users (over various waves)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A729D85" w14:textId="77777777" w:rsidR="004A3AEE" w:rsidRPr="00EC0385" w:rsidRDefault="004A3AEE" w:rsidP="004A3AEE">
            <w:pPr>
              <w:rPr>
                <w:sz w:val="18"/>
                <w:szCs w:val="18"/>
              </w:rPr>
            </w:pPr>
            <w:r w:rsidRPr="00EC0385">
              <w:rPr>
                <w:sz w:val="18"/>
                <w:szCs w:val="18"/>
              </w:rPr>
              <w:t>Massachusetts Youth Health Survey</w:t>
            </w:r>
          </w:p>
        </w:tc>
        <w:tc>
          <w:tcPr>
            <w:tcW w:w="3505" w:type="dxa"/>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4A11E7A2" w14:textId="266E7584" w:rsidR="004A3AEE" w:rsidRPr="00EC0385" w:rsidRDefault="00242160" w:rsidP="004A3AEE">
            <w:pPr>
              <w:rPr>
                <w:sz w:val="18"/>
                <w:szCs w:val="18"/>
              </w:rPr>
            </w:pPr>
            <w:r w:rsidRPr="00EC0385">
              <w:rPr>
                <w:sz w:val="18"/>
                <w:szCs w:val="18"/>
              </w:rPr>
              <w:t>I</w:t>
            </w:r>
            <w:r w:rsidR="004A3AEE" w:rsidRPr="00EC0385">
              <w:rPr>
                <w:sz w:val="18"/>
                <w:szCs w:val="18"/>
              </w:rPr>
              <w:t>ncreasing implementation of flavoured tobacco product restrictions was associated not with a reduction in the likelihood of cigarette use but with a decrease in the level of cigarette use among users (incidence rate ratio −1.56; 95% CI −2.54 to −0.58).</w:t>
            </w:r>
            <w:r w:rsidR="004A3AEE" w:rsidRPr="00EC0385">
              <w:rPr>
                <w:sz w:val="18"/>
                <w:szCs w:val="18"/>
              </w:rPr>
              <w:br/>
            </w:r>
            <w:r w:rsidR="004A3AEE" w:rsidRPr="00EC0385">
              <w:rPr>
                <w:sz w:val="18"/>
                <w:szCs w:val="18"/>
              </w:rPr>
              <w:br/>
              <w:t>Flavoured tobacco product restrictions also were associated with a reduction in adolescent e-cigarette use (OR −0.87; 95% CI −1.68 to −0.06)</w:t>
            </w:r>
          </w:p>
        </w:tc>
      </w:tr>
      <w:tr w:rsidR="004A3AEE" w:rsidRPr="00EC0385" w14:paraId="5B1D098A" w14:textId="77777777" w:rsidTr="004F083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498647B" w14:textId="52353174" w:rsidR="004A3AEE" w:rsidRPr="00EC0385" w:rsidRDefault="004A3AEE" w:rsidP="004A3AEE">
            <w:pPr>
              <w:rPr>
                <w:sz w:val="18"/>
                <w:szCs w:val="18"/>
              </w:rPr>
            </w:pPr>
            <w:r w:rsidRPr="00EC0385">
              <w:rPr>
                <w:sz w:val="18"/>
                <w:szCs w:val="18"/>
              </w:rPr>
              <w:t>Huh, 2021</w:t>
            </w:r>
            <w:r w:rsidR="006877CF" w:rsidRPr="00EC0385">
              <w:rPr>
                <w:sz w:val="18"/>
                <w:szCs w:val="18"/>
              </w:rPr>
              <w:fldChar w:fldCharType="begin"/>
            </w:r>
            <w:r w:rsidR="00787631">
              <w:rPr>
                <w:sz w:val="18"/>
                <w:szCs w:val="18"/>
              </w:rPr>
              <w:instrText xml:space="preserve"> ADDIN EN.CITE &lt;EndNote&gt;&lt;Cite&gt;&lt;Author&gt;Huh&lt;/Author&gt;&lt;Year&gt;2021&lt;/Year&gt;&lt;RecNum&gt;22&lt;/RecNum&gt;&lt;DisplayText&gt;&lt;style face="superscript"&gt;14&lt;/style&gt;&lt;/DisplayText&gt;&lt;record&gt;&lt;rec-number&gt;22&lt;/rec-number&gt;&lt;foreign-keys&gt;&lt;key app="EN" db-id="evstsswru2f2z0eezvk52wrdxt00p0zsaz2e" timestamp="1626538559"&gt;22&lt;/key&gt;&lt;/foreign-keys&gt;&lt;ref-type name="Journal Article"&gt;17&lt;/ref-type&gt;&lt;contributors&gt;&lt;authors&gt;&lt;author&gt;Huh, J.&lt;/author&gt;&lt;author&gt;Yu, S.&lt;/author&gt;&lt;author&gt;Galimov, A.&lt;/author&gt;&lt;author&gt;Meza, L. R.&lt;/author&gt;&lt;author&gt;Galstyan, E.&lt;/author&gt;&lt;author&gt;Medel, D.&lt;/author&gt;&lt;author&gt;Unger, J. B.&lt;/author&gt;&lt;author&gt;Baezconde-Garbanati, L.&lt;/author&gt;&lt;author&gt;Sussman, S.&lt;/author&gt;&lt;/authors&gt;&lt;/contributors&gt;&lt;auth-address&gt;Preventive Medicine, University of Southern California, Los Angeles, California, USA jimihuh@usc.edu.&amp;#xD;Preventive Medicine, University of Southern California, Los Angeles, California, USA.&amp;#xD;Departments of Preventive Medicine and Psychology, University of Southern California, Los Angeles, California, USA.&lt;/auth-address&gt;&lt;titles&gt;&lt;title&gt;Hypothetical flavour ban and intention to vape among vape shop customers: the role of flavour preference and e-cigarette dependence&lt;/title&gt;&lt;secondary-title&gt;Tob Control&lt;/secondary-title&gt;&lt;/titles&gt;&lt;periodical&gt;&lt;full-title&gt;Tob Control&lt;/full-title&gt;&lt;/periodical&gt;&lt;edition&gt;2021/06/12&lt;/edition&gt;&lt;keywords&gt;&lt;keyword&gt;electronic nicotine delivery devices&lt;/keyword&gt;&lt;keyword&gt;harm reduction&lt;/keyword&gt;&lt;keyword&gt;public policy&lt;/keyword&gt;&lt;/keywords&gt;&lt;dates&gt;&lt;year&gt;2021&lt;/year&gt;&lt;pub-dates&gt;&lt;date&gt;Jun 10&lt;/date&gt;&lt;/pub-dates&gt;&lt;/dates&gt;&lt;isbn&gt;0964-4563&lt;/isbn&gt;&lt;accession-num&gt;34112647&lt;/accession-num&gt;&lt;urls&gt;&lt;/urls&gt;&lt;electronic-resource-num&gt;10.1136/tobaccocontrol-2020-056321&lt;/electronic-resource-num&gt;&lt;remote-database-provider&gt;NLM&lt;/remote-database-provider&gt;&lt;language&gt;eng&lt;/language&gt;&lt;/record&gt;&lt;/Cite&gt;&lt;/EndNote&gt;</w:instrText>
            </w:r>
            <w:r w:rsidR="006877CF" w:rsidRPr="00EC0385">
              <w:rPr>
                <w:sz w:val="18"/>
                <w:szCs w:val="18"/>
              </w:rPr>
              <w:fldChar w:fldCharType="separate"/>
            </w:r>
            <w:r w:rsidR="00787631" w:rsidRPr="00787631">
              <w:rPr>
                <w:noProof/>
                <w:sz w:val="18"/>
                <w:szCs w:val="18"/>
                <w:vertAlign w:val="superscript"/>
              </w:rPr>
              <w:t>14</w:t>
            </w:r>
            <w:r w:rsidR="006877CF"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5538E36" w14:textId="77777777" w:rsidR="004A3AEE" w:rsidRPr="00EC0385" w:rsidRDefault="004A3AEE" w:rsidP="004A3AEE">
            <w:pPr>
              <w:rPr>
                <w:sz w:val="18"/>
                <w:szCs w:val="18"/>
              </w:rPr>
            </w:pPr>
            <w:r w:rsidRPr="00EC0385">
              <w:rPr>
                <w:sz w:val="18"/>
                <w:szCs w:val="18"/>
              </w:rPr>
              <w:t>California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1838B0F" w14:textId="77777777" w:rsidR="004A3AEE" w:rsidRPr="00EC0385" w:rsidRDefault="004A3AEE" w:rsidP="004A3AEE">
            <w:pPr>
              <w:rPr>
                <w:sz w:val="18"/>
                <w:szCs w:val="18"/>
              </w:rPr>
            </w:pPr>
            <w:r w:rsidRPr="00EC0385">
              <w:rPr>
                <w:sz w:val="18"/>
                <w:szCs w:val="18"/>
              </w:rPr>
              <w:t>State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7A5EF8" w14:textId="77777777" w:rsidR="004A3AEE" w:rsidRPr="00EC0385" w:rsidRDefault="004A3AEE" w:rsidP="004A3AEE">
            <w:pPr>
              <w:rPr>
                <w:sz w:val="18"/>
                <w:szCs w:val="18"/>
              </w:rPr>
            </w:pPr>
            <w:r w:rsidRPr="00EC0385">
              <w:rPr>
                <w:sz w:val="18"/>
                <w:szCs w:val="18"/>
              </w:rPr>
              <w:t>Hypothetical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79A237E" w14:textId="77777777" w:rsidR="004A3AEE" w:rsidRPr="00EC0385" w:rsidRDefault="004A3AEE" w:rsidP="004A3AEE">
            <w:pPr>
              <w:rPr>
                <w:sz w:val="18"/>
                <w:szCs w:val="18"/>
              </w:rPr>
            </w:pPr>
            <w:r w:rsidRPr="00EC0385">
              <w:rPr>
                <w:sz w:val="18"/>
                <w:szCs w:val="18"/>
              </w:rPr>
              <w:t>Flavoured ENDS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505E1E" w14:textId="1289AB40" w:rsidR="004A3AEE" w:rsidRPr="00EC0385" w:rsidRDefault="002A2DC1" w:rsidP="004A3AEE">
            <w:pPr>
              <w:rPr>
                <w:sz w:val="18"/>
                <w:szCs w:val="18"/>
              </w:rPr>
            </w:pPr>
            <w:r>
              <w:rPr>
                <w:sz w:val="18"/>
                <w:szCs w:val="18"/>
              </w:rPr>
              <w:t>H</w:t>
            </w:r>
            <w:r w:rsidR="004A3AEE" w:rsidRPr="00EC0385">
              <w:rPr>
                <w:sz w:val="18"/>
                <w:szCs w:val="18"/>
              </w:rPr>
              <w:t>arm perception of e-cigarettes and intention to purchase/use, given a hypothetical flavour ban</w:t>
            </w:r>
          </w:p>
        </w:tc>
        <w:tc>
          <w:tcPr>
            <w:tcW w:w="9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379614" w14:textId="77777777" w:rsidR="004A3AEE" w:rsidRPr="00EC0385" w:rsidRDefault="004A3AEE" w:rsidP="004A3AEE">
            <w:pPr>
              <w:rPr>
                <w:sz w:val="18"/>
                <w:szCs w:val="18"/>
              </w:rPr>
            </w:pPr>
            <w:r w:rsidRPr="00EC0385">
              <w:rPr>
                <w:sz w:val="18"/>
                <w:szCs w:val="18"/>
              </w:rPr>
              <w:t>Adults</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4855215" w14:textId="77777777" w:rsidR="004A3AEE" w:rsidRPr="00EC0385" w:rsidRDefault="004A3AEE" w:rsidP="004A3AEE">
            <w:pPr>
              <w:jc w:val="right"/>
              <w:rPr>
                <w:sz w:val="18"/>
                <w:szCs w:val="18"/>
              </w:rPr>
            </w:pPr>
            <w:r w:rsidRPr="00EC0385">
              <w:rPr>
                <w:sz w:val="18"/>
                <w:szCs w:val="18"/>
              </w:rPr>
              <w:t>276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AAE126" w14:textId="77777777" w:rsidR="004A3AEE" w:rsidRPr="00EC0385" w:rsidRDefault="004A3AEE" w:rsidP="004A3AEE">
            <w:pPr>
              <w:rPr>
                <w:sz w:val="18"/>
                <w:szCs w:val="18"/>
              </w:rPr>
            </w:pPr>
            <w:r w:rsidRPr="00EC0385">
              <w:rPr>
                <w:sz w:val="18"/>
                <w:szCs w:val="18"/>
              </w:rPr>
              <w:t>Surveyed vape shop customers</w:t>
            </w:r>
          </w:p>
        </w:tc>
        <w:tc>
          <w:tcPr>
            <w:tcW w:w="3505" w:type="dxa"/>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4B8C2966" w14:textId="77777777" w:rsidR="004A3AEE" w:rsidRPr="00EC0385" w:rsidRDefault="004A3AEE" w:rsidP="004A3AEE">
            <w:pPr>
              <w:rPr>
                <w:sz w:val="18"/>
                <w:szCs w:val="18"/>
              </w:rPr>
            </w:pPr>
            <w:r w:rsidRPr="00EC0385">
              <w:rPr>
                <w:sz w:val="18"/>
                <w:szCs w:val="18"/>
              </w:rPr>
              <w:t>SEM results found that - Non-tobacco flavour preference was negatively related to e-cigarette dependence (β=−0.19, p=0.002). Vaping to quit smoking was positively associated with e-cigarette dependence (β=0.13, p=0.029). Those who preferred non-tobacco flavours showed significantly lower intention for continued purchase (β=−0.28, p&lt;0.001) and use of e-cigarettes (β=−0.17, p=0.001) in case of a hypothetical flavour ban. Those who reported vaping to quit indicated greater intention for continued purchase (β=0.10, p=0.016) and use of e-cigarettes (β=0.17, p=0.001) in case of a hypothetical flavour ban.</w:t>
            </w:r>
          </w:p>
        </w:tc>
      </w:tr>
      <w:tr w:rsidR="004A3AEE" w:rsidRPr="00EC0385" w14:paraId="3809236E" w14:textId="77777777" w:rsidTr="004F083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403EB06" w14:textId="20F47614" w:rsidR="004A3AEE" w:rsidRPr="00EC0385" w:rsidRDefault="004A3AEE" w:rsidP="004A3AEE">
            <w:pPr>
              <w:rPr>
                <w:sz w:val="18"/>
                <w:szCs w:val="18"/>
              </w:rPr>
            </w:pPr>
            <w:proofErr w:type="spellStart"/>
            <w:r w:rsidRPr="00EC0385">
              <w:rPr>
                <w:sz w:val="18"/>
                <w:szCs w:val="18"/>
              </w:rPr>
              <w:t>Katchmar</w:t>
            </w:r>
            <w:proofErr w:type="spellEnd"/>
            <w:r w:rsidRPr="00EC0385">
              <w:rPr>
                <w:sz w:val="18"/>
                <w:szCs w:val="18"/>
              </w:rPr>
              <w:t>, 2021</w:t>
            </w:r>
            <w:r w:rsidR="006877CF" w:rsidRPr="00EC0385">
              <w:rPr>
                <w:sz w:val="18"/>
                <w:szCs w:val="18"/>
              </w:rPr>
              <w:fldChar w:fldCharType="begin"/>
            </w:r>
            <w:r w:rsidR="00787631">
              <w:rPr>
                <w:sz w:val="18"/>
                <w:szCs w:val="18"/>
              </w:rPr>
              <w:instrText xml:space="preserve"> ADDIN EN.CITE &lt;EndNote&gt;&lt;Cite&gt;&lt;Author&gt;Katchmar&lt;/Author&gt;&lt;Year&gt;2021&lt;/Year&gt;&lt;RecNum&gt;40&lt;/RecNum&gt;&lt;DisplayText&gt;&lt;style face="superscript"&gt;5&lt;/style&gt;&lt;/DisplayText&gt;&lt;record&gt;&lt;rec-number&gt;40&lt;/rec-number&gt;&lt;foreign-keys&gt;&lt;key app="EN" db-id="evstsswru2f2z0eezvk52wrdxt00p0zsaz2e" timestamp="1626538559"&gt;40&lt;/key&gt;&lt;/foreign-keys&gt;&lt;ref-type name="Journal Article"&gt;17&lt;/ref-type&gt;&lt;contributors&gt;&lt;authors&gt;&lt;author&gt;Katchmar, A.&lt;/author&gt;&lt;author&gt;Gunawan, A.&lt;/author&gt;&lt;author&gt;Siegel, M.&lt;/author&gt;&lt;/authors&gt;&lt;/contributors&gt;&lt;auth-address&gt;School of Public Health, Boston University, 715 Albany St, Boston, MA, 02118, USA. katchmar@bu.edu.&amp;#xD;Boston University School of Medicine, 72 E Concord St, Boston, MA, 02118, USA.&amp;#xD;School of Public Health, Boston University, 715 Albany St, Boston, MA, 02118, USA.&lt;/auth-address&gt;&lt;titles&gt;&lt;title&gt;Effect of Massachusetts House Bill No. 4196 on electronic cigarette use: a mixed-methods study&lt;/title&gt;&lt;secondary-title&gt;Harm Reduct J&lt;/secondary-title&gt;&lt;/titles&gt;&lt;periodical&gt;&lt;full-title&gt;Harm Reduct J&lt;/full-title&gt;&lt;/periodical&gt;&lt;pages&gt;50&lt;/pages&gt;&lt;volume&gt;18&lt;/volume&gt;&lt;number&gt;1&lt;/number&gt;&lt;edition&gt;2021/05/07&lt;/edition&gt;&lt;keywords&gt;&lt;keyword&gt;E-cigarettes&lt;/keyword&gt;&lt;keyword&gt;Policy&lt;/keyword&gt;&lt;keyword&gt;Smoking tobacco&lt;/keyword&gt;&lt;keyword&gt;Taxation&lt;/keyword&gt;&lt;keyword&gt;Vaping&lt;/keyword&gt;&lt;/keywords&gt;&lt;dates&gt;&lt;year&gt;2021&lt;/year&gt;&lt;pub-dates&gt;&lt;date&gt;May 5&lt;/date&gt;&lt;/pub-dates&gt;&lt;/dates&gt;&lt;isbn&gt;1477-7517&lt;/isbn&gt;&lt;accession-num&gt;33952270&lt;/accession-num&gt;&lt;urls&gt;&lt;/urls&gt;&lt;custom2&gt;PMC8097113&lt;/custom2&gt;&lt;electronic-resource-num&gt;10.1186/s12954-021-00498-0&lt;/electronic-resource-num&gt;&lt;remote-database-provider&gt;NLM&lt;/remote-database-provider&gt;&lt;language&gt;eng&lt;/language&gt;&lt;/record&gt;&lt;/Cite&gt;&lt;/EndNote&gt;</w:instrText>
            </w:r>
            <w:r w:rsidR="006877CF" w:rsidRPr="00EC0385">
              <w:rPr>
                <w:sz w:val="18"/>
                <w:szCs w:val="18"/>
              </w:rPr>
              <w:fldChar w:fldCharType="separate"/>
            </w:r>
            <w:r w:rsidR="00787631" w:rsidRPr="00787631">
              <w:rPr>
                <w:noProof/>
                <w:sz w:val="18"/>
                <w:szCs w:val="18"/>
                <w:vertAlign w:val="superscript"/>
              </w:rPr>
              <w:t>5</w:t>
            </w:r>
            <w:r w:rsidR="006877CF"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5BEA45" w14:textId="77777777" w:rsidR="004A3AEE" w:rsidRPr="00EC0385" w:rsidRDefault="004A3AEE" w:rsidP="004A3AEE">
            <w:pPr>
              <w:rPr>
                <w:sz w:val="18"/>
                <w:szCs w:val="18"/>
              </w:rPr>
            </w:pPr>
            <w:r w:rsidRPr="00EC0385">
              <w:rPr>
                <w:sz w:val="18"/>
                <w:szCs w:val="18"/>
              </w:rPr>
              <w:t>Massachusetts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2372F88" w14:textId="77777777" w:rsidR="004A3AEE" w:rsidRPr="00EC0385" w:rsidRDefault="004A3AEE" w:rsidP="004A3AEE">
            <w:pPr>
              <w:rPr>
                <w:sz w:val="18"/>
                <w:szCs w:val="18"/>
              </w:rPr>
            </w:pPr>
            <w:r w:rsidRPr="00EC0385">
              <w:rPr>
                <w:sz w:val="18"/>
                <w:szCs w:val="18"/>
              </w:rPr>
              <w:t>State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2765C6" w14:textId="77777777" w:rsidR="004A3AEE" w:rsidRPr="00EC0385" w:rsidRDefault="004A3AEE" w:rsidP="004A3AEE">
            <w:pPr>
              <w:rPr>
                <w:sz w:val="18"/>
                <w:szCs w:val="18"/>
              </w:rPr>
            </w:pPr>
            <w:r w:rsidRPr="00EC0385">
              <w:rPr>
                <w:sz w:val="18"/>
                <w:szCs w:val="18"/>
              </w:rPr>
              <w:t>Implemented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782FF3" w14:textId="77777777" w:rsidR="004A3AEE" w:rsidRPr="00EC0385" w:rsidRDefault="004A3AEE" w:rsidP="004A3AEE">
            <w:pPr>
              <w:rPr>
                <w:sz w:val="18"/>
                <w:szCs w:val="18"/>
              </w:rPr>
            </w:pPr>
            <w:r w:rsidRPr="00EC0385">
              <w:rPr>
                <w:sz w:val="18"/>
                <w:szCs w:val="18"/>
              </w:rPr>
              <w:t>All ENDS; flavoured ENDS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D46102" w14:textId="77777777" w:rsidR="004A3AEE" w:rsidRPr="00EC0385" w:rsidRDefault="004A3AEE" w:rsidP="004A3AEE">
            <w:pPr>
              <w:rPr>
                <w:sz w:val="18"/>
                <w:szCs w:val="18"/>
              </w:rPr>
            </w:pPr>
            <w:r w:rsidRPr="00EC0385">
              <w:rPr>
                <w:sz w:val="18"/>
                <w:szCs w:val="18"/>
              </w:rPr>
              <w:t>ENDS use; travel to purchase ENDS</w:t>
            </w:r>
          </w:p>
        </w:tc>
        <w:tc>
          <w:tcPr>
            <w:tcW w:w="9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9A5A7F" w14:textId="77777777" w:rsidR="004A3AEE" w:rsidRPr="00EC0385" w:rsidRDefault="004A3AEE" w:rsidP="004A3AEE">
            <w:pPr>
              <w:rPr>
                <w:sz w:val="18"/>
                <w:szCs w:val="18"/>
              </w:rPr>
            </w:pPr>
            <w:r w:rsidRPr="00EC0385">
              <w:rPr>
                <w:sz w:val="18"/>
                <w:szCs w:val="18"/>
              </w:rPr>
              <w:t>Adults</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B8EB2FF" w14:textId="77777777" w:rsidR="004A3AEE" w:rsidRPr="00EC0385" w:rsidRDefault="004A3AEE" w:rsidP="004A3AEE">
            <w:pPr>
              <w:jc w:val="right"/>
              <w:rPr>
                <w:sz w:val="18"/>
                <w:szCs w:val="18"/>
              </w:rPr>
            </w:pPr>
            <w:r w:rsidRPr="00EC0385">
              <w:rPr>
                <w:sz w:val="18"/>
                <w:szCs w:val="18"/>
              </w:rPr>
              <w:t>36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C75B9F4" w14:textId="77777777" w:rsidR="004A3AEE" w:rsidRPr="00EC0385" w:rsidRDefault="004A3AEE" w:rsidP="004A3AEE">
            <w:pPr>
              <w:rPr>
                <w:sz w:val="18"/>
                <w:szCs w:val="18"/>
              </w:rPr>
            </w:pPr>
            <w:r w:rsidRPr="00EC0385">
              <w:rPr>
                <w:sz w:val="18"/>
                <w:szCs w:val="18"/>
              </w:rPr>
              <w:t>Fielded Survey</w:t>
            </w:r>
          </w:p>
        </w:tc>
        <w:tc>
          <w:tcPr>
            <w:tcW w:w="3505" w:type="dxa"/>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0B6B8CE7" w14:textId="0646653F" w:rsidR="004A3AEE" w:rsidRPr="00EC0385" w:rsidRDefault="004A3AEE" w:rsidP="004A3AEE">
            <w:pPr>
              <w:rPr>
                <w:sz w:val="18"/>
                <w:szCs w:val="18"/>
              </w:rPr>
            </w:pPr>
            <w:r w:rsidRPr="00EC0385">
              <w:rPr>
                <w:sz w:val="18"/>
                <w:szCs w:val="18"/>
              </w:rPr>
              <w:t>There was no change in the number of respondents who reported daily electronic cigarette use before and after June 1, 2020. </w:t>
            </w:r>
            <w:r w:rsidRPr="00EC0385">
              <w:rPr>
                <w:sz w:val="18"/>
                <w:szCs w:val="18"/>
              </w:rPr>
              <w:br/>
            </w:r>
            <w:r w:rsidR="002A2DC1">
              <w:rPr>
                <w:sz w:val="18"/>
                <w:szCs w:val="18"/>
              </w:rPr>
              <w:t>There</w:t>
            </w:r>
            <w:r w:rsidRPr="00EC0385">
              <w:rPr>
                <w:sz w:val="18"/>
                <w:szCs w:val="18"/>
              </w:rPr>
              <w:t xml:space="preserve"> was an increase in the number of respondents who indicated that they made trips to other states primarily to purchase e-cigarettes</w:t>
            </w:r>
          </w:p>
        </w:tc>
      </w:tr>
      <w:tr w:rsidR="004A3AEE" w:rsidRPr="00EC0385" w14:paraId="0BDA55A9" w14:textId="77777777" w:rsidTr="004F083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1A0FE90" w14:textId="7C0DBAFD" w:rsidR="004A3AEE" w:rsidRPr="00EC0385" w:rsidRDefault="004A3AEE" w:rsidP="004A3AEE">
            <w:pPr>
              <w:rPr>
                <w:sz w:val="18"/>
                <w:szCs w:val="18"/>
              </w:rPr>
            </w:pPr>
            <w:proofErr w:type="spellStart"/>
            <w:r w:rsidRPr="00EC0385">
              <w:rPr>
                <w:sz w:val="18"/>
                <w:szCs w:val="18"/>
              </w:rPr>
              <w:t>Kenkel</w:t>
            </w:r>
            <w:proofErr w:type="spellEnd"/>
            <w:r w:rsidRPr="00EC0385">
              <w:rPr>
                <w:sz w:val="18"/>
                <w:szCs w:val="18"/>
              </w:rPr>
              <w:t>, 2020</w:t>
            </w:r>
            <w:r w:rsidR="006877CF" w:rsidRPr="00EC0385">
              <w:rPr>
                <w:sz w:val="18"/>
                <w:szCs w:val="18"/>
              </w:rPr>
              <w:fldChar w:fldCharType="begin"/>
            </w:r>
            <w:r w:rsidR="00787631">
              <w:rPr>
                <w:sz w:val="18"/>
                <w:szCs w:val="18"/>
              </w:rPr>
              <w:instrText xml:space="preserve"> ADDIN EN.CITE &lt;EndNote&gt;&lt;Cite&gt;&lt;Author&gt;Kenkel&lt;/Author&gt;&lt;Year&gt;2020&lt;/Year&gt;&lt;RecNum&gt;3718&lt;/RecNum&gt;&lt;DisplayText&gt;&lt;style face="superscript"&gt;15&lt;/style&gt;&lt;/DisplayText&gt;&lt;record&gt;&lt;rec-number&gt;3718&lt;/rec-number&gt;&lt;foreign-keys&gt;&lt;key app="EN" db-id="evstsswru2f2z0eezvk52wrdxt00p0zsaz2e" timestamp="1646331614"&gt;3718&lt;/key&gt;&lt;/foreign-keys&gt;&lt;ref-type name="Journal Article"&gt;17&lt;/ref-type&gt;&lt;contributors&gt;&lt;authors&gt;&lt;author&gt;Kenkel, Donald S&lt;/author&gt;&lt;author&gt;Peng, Sida&lt;/author&gt;&lt;author&gt;Pesko, Michael F&lt;/author&gt;&lt;author&gt;Wang, Hua&lt;/author&gt;&lt;/authors&gt;&lt;/contributors&gt;&lt;titles&gt;&lt;title&gt;Mostly harmless regulation? Electronic cigarettes, public policy, and consumer welfare&lt;/title&gt;&lt;secondary-title&gt;Health economics&lt;/secondary-title&gt;&lt;/titles&gt;&lt;periodical&gt;&lt;full-title&gt;Health economics&lt;/full-title&gt;&lt;/periodical&gt;&lt;pages&gt;1364-1377&lt;/pages&gt;&lt;volume&gt;29&lt;/volume&gt;&lt;number&gt;11&lt;/number&gt;&lt;dates&gt;&lt;year&gt;2020&lt;/year&gt;&lt;/dates&gt;&lt;isbn&gt;1057-9230&lt;/isbn&gt;&lt;urls&gt;&lt;/urls&gt;&lt;/record&gt;&lt;/Cite&gt;&lt;/EndNote&gt;</w:instrText>
            </w:r>
            <w:r w:rsidR="006877CF" w:rsidRPr="00EC0385">
              <w:rPr>
                <w:sz w:val="18"/>
                <w:szCs w:val="18"/>
              </w:rPr>
              <w:fldChar w:fldCharType="separate"/>
            </w:r>
            <w:r w:rsidR="00787631" w:rsidRPr="00787631">
              <w:rPr>
                <w:noProof/>
                <w:sz w:val="18"/>
                <w:szCs w:val="18"/>
                <w:vertAlign w:val="superscript"/>
              </w:rPr>
              <w:t>15</w:t>
            </w:r>
            <w:r w:rsidR="006877CF"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52BEB8" w14:textId="77777777" w:rsidR="004A3AEE" w:rsidRPr="00EC0385" w:rsidRDefault="004A3AEE" w:rsidP="004A3AEE">
            <w:pPr>
              <w:rPr>
                <w:sz w:val="18"/>
                <w:szCs w:val="18"/>
              </w:rPr>
            </w:pPr>
            <w:r w:rsidRPr="00EC0385">
              <w:rPr>
                <w:sz w:val="18"/>
                <w:szCs w:val="18"/>
              </w:rPr>
              <w:t>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6B5B9C" w14:textId="77777777" w:rsidR="004A3AEE" w:rsidRPr="00EC0385" w:rsidRDefault="004A3AEE" w:rsidP="004A3AEE">
            <w:pPr>
              <w:rPr>
                <w:sz w:val="18"/>
                <w:szCs w:val="18"/>
              </w:rPr>
            </w:pPr>
            <w:r w:rsidRPr="00EC0385">
              <w:rPr>
                <w:sz w:val="18"/>
                <w:szCs w:val="18"/>
              </w:rPr>
              <w:t>National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A61D13" w14:textId="77777777" w:rsidR="004A3AEE" w:rsidRPr="00EC0385" w:rsidRDefault="004A3AEE" w:rsidP="004A3AEE">
            <w:pPr>
              <w:rPr>
                <w:sz w:val="18"/>
                <w:szCs w:val="18"/>
              </w:rPr>
            </w:pPr>
            <w:r w:rsidRPr="00EC0385">
              <w:rPr>
                <w:sz w:val="18"/>
                <w:szCs w:val="18"/>
              </w:rPr>
              <w:t>Hypothetical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DB664F3" w14:textId="77777777" w:rsidR="004A3AEE" w:rsidRPr="00EC0385" w:rsidRDefault="004A3AEE" w:rsidP="004A3AEE">
            <w:pPr>
              <w:rPr>
                <w:sz w:val="18"/>
                <w:szCs w:val="18"/>
              </w:rPr>
            </w:pPr>
            <w:r w:rsidRPr="00EC0385">
              <w:rPr>
                <w:sz w:val="18"/>
                <w:szCs w:val="18"/>
              </w:rPr>
              <w:t>All ENDS flavours except tobacco and menthol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4BB2A4" w14:textId="77777777" w:rsidR="004A3AEE" w:rsidRPr="00EC0385" w:rsidRDefault="004A3AEE" w:rsidP="004A3AEE">
            <w:pPr>
              <w:rPr>
                <w:sz w:val="18"/>
                <w:szCs w:val="18"/>
              </w:rPr>
            </w:pPr>
            <w:r w:rsidRPr="00EC0385">
              <w:rPr>
                <w:sz w:val="18"/>
                <w:szCs w:val="18"/>
              </w:rPr>
              <w:t>Utility from e-cigarette use; smoking prevalence</w:t>
            </w:r>
          </w:p>
        </w:tc>
        <w:tc>
          <w:tcPr>
            <w:tcW w:w="9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111ACA" w14:textId="77777777" w:rsidR="004A3AEE" w:rsidRPr="00EC0385" w:rsidRDefault="004A3AEE" w:rsidP="004A3AEE">
            <w:pPr>
              <w:rPr>
                <w:sz w:val="18"/>
                <w:szCs w:val="18"/>
              </w:rPr>
            </w:pPr>
            <w:r w:rsidRPr="00EC0385">
              <w:rPr>
                <w:sz w:val="18"/>
                <w:szCs w:val="18"/>
              </w:rPr>
              <w:t>Adults</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33D8FB9" w14:textId="77777777" w:rsidR="004A3AEE" w:rsidRPr="00EC0385" w:rsidRDefault="004A3AEE" w:rsidP="004A3AEE">
            <w:pPr>
              <w:jc w:val="right"/>
              <w:rPr>
                <w:sz w:val="18"/>
                <w:szCs w:val="18"/>
              </w:rPr>
            </w:pPr>
            <w:r w:rsidRPr="00EC0385">
              <w:rPr>
                <w:sz w:val="18"/>
                <w:szCs w:val="18"/>
              </w:rPr>
              <w:t>1200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BF8BF7" w14:textId="77777777" w:rsidR="004A3AEE" w:rsidRPr="00EC0385" w:rsidRDefault="004A3AEE" w:rsidP="004A3AEE">
            <w:pPr>
              <w:rPr>
                <w:sz w:val="18"/>
                <w:szCs w:val="18"/>
              </w:rPr>
            </w:pPr>
            <w:r w:rsidRPr="00EC0385">
              <w:rPr>
                <w:sz w:val="18"/>
                <w:szCs w:val="18"/>
              </w:rPr>
              <w:t xml:space="preserve">Extension of </w:t>
            </w:r>
            <w:proofErr w:type="spellStart"/>
            <w:r w:rsidRPr="00EC0385">
              <w:rPr>
                <w:sz w:val="18"/>
                <w:szCs w:val="18"/>
              </w:rPr>
              <w:t>Pesko</w:t>
            </w:r>
            <w:proofErr w:type="spellEnd"/>
            <w:r w:rsidRPr="00EC0385">
              <w:rPr>
                <w:sz w:val="18"/>
                <w:szCs w:val="18"/>
              </w:rPr>
              <w:t>, 2016 DCE results</w:t>
            </w:r>
          </w:p>
        </w:tc>
        <w:tc>
          <w:tcPr>
            <w:tcW w:w="3505" w:type="dxa"/>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5E6961D0" w14:textId="27913096" w:rsidR="004A3AEE" w:rsidRPr="00EC0385" w:rsidRDefault="004A3AEE" w:rsidP="004A3AEE">
            <w:pPr>
              <w:rPr>
                <w:sz w:val="18"/>
                <w:szCs w:val="18"/>
              </w:rPr>
            </w:pPr>
            <w:r w:rsidRPr="00EC0385">
              <w:rPr>
                <w:sz w:val="18"/>
                <w:szCs w:val="18"/>
              </w:rPr>
              <w:t xml:space="preserve">The model predicts a small decline in </w:t>
            </w:r>
            <w:r w:rsidR="002A2DC1">
              <w:rPr>
                <w:sz w:val="18"/>
                <w:szCs w:val="18"/>
              </w:rPr>
              <w:t>smokers'</w:t>
            </w:r>
            <w:r w:rsidRPr="00EC0385">
              <w:rPr>
                <w:sz w:val="18"/>
                <w:szCs w:val="18"/>
              </w:rPr>
              <w:t xml:space="preserve"> e-cig</w:t>
            </w:r>
            <w:r w:rsidR="002A2DC1">
              <w:rPr>
                <w:sz w:val="18"/>
                <w:szCs w:val="18"/>
              </w:rPr>
              <w:t>arette</w:t>
            </w:r>
            <w:r w:rsidRPr="00EC0385">
              <w:rPr>
                <w:sz w:val="18"/>
                <w:szCs w:val="18"/>
              </w:rPr>
              <w:t xml:space="preserve"> use from a 2016 flavour ban (16% to 15%); 71% will smoke</w:t>
            </w:r>
            <w:r w:rsidR="002A2DC1">
              <w:rPr>
                <w:sz w:val="18"/>
                <w:szCs w:val="18"/>
              </w:rPr>
              <w:t>,</w:t>
            </w:r>
            <w:r w:rsidRPr="00EC0385">
              <w:rPr>
                <w:sz w:val="18"/>
                <w:szCs w:val="18"/>
              </w:rPr>
              <w:t xml:space="preserve"> and 13% </w:t>
            </w:r>
            <w:r w:rsidR="002A2DC1">
              <w:rPr>
                <w:sz w:val="18"/>
                <w:szCs w:val="18"/>
              </w:rPr>
              <w:t xml:space="preserve">will </w:t>
            </w:r>
            <w:r w:rsidRPr="00EC0385">
              <w:rPr>
                <w:sz w:val="18"/>
                <w:szCs w:val="18"/>
              </w:rPr>
              <w:t>use nicotine replacement therapy.</w:t>
            </w:r>
          </w:p>
        </w:tc>
      </w:tr>
      <w:tr w:rsidR="004A3AEE" w:rsidRPr="00EC0385" w14:paraId="7D40C6AE" w14:textId="77777777" w:rsidTr="004F083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214F9DA" w14:textId="070EA3E5" w:rsidR="004A3AEE" w:rsidRPr="00EC0385" w:rsidRDefault="004A3AEE" w:rsidP="004A3AEE">
            <w:pPr>
              <w:rPr>
                <w:sz w:val="18"/>
                <w:szCs w:val="18"/>
              </w:rPr>
            </w:pPr>
            <w:r w:rsidRPr="00EC0385">
              <w:rPr>
                <w:sz w:val="18"/>
                <w:szCs w:val="18"/>
              </w:rPr>
              <w:lastRenderedPageBreak/>
              <w:t>Kingsley, 2019</w:t>
            </w:r>
            <w:r w:rsidR="006877CF" w:rsidRPr="00EC0385">
              <w:rPr>
                <w:sz w:val="18"/>
                <w:szCs w:val="18"/>
              </w:rPr>
              <w:fldChar w:fldCharType="begin">
                <w:fldData xml:space="preserve">PEVuZE5vdGU+PENpdGU+PEF1dGhvcj5LaW5nc2xleTwvQXV0aG9yPjxZZWFyPjIwMTk8L1llYXI+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</w:fldData>
              </w:fldChar>
            </w:r>
            <w:r w:rsidR="00787631">
              <w:rPr>
                <w:sz w:val="18"/>
                <w:szCs w:val="18"/>
              </w:rPr>
              <w:instrText xml:space="preserve"> ADDIN EN.CITE </w:instrText>
            </w:r>
            <w:r w:rsidR="00787631">
              <w:rPr>
                <w:sz w:val="18"/>
                <w:szCs w:val="18"/>
              </w:rPr>
              <w:fldChar w:fldCharType="begin">
                <w:fldData xml:space="preserve">PEVuZE5vdGU+PENpdGU+PEF1dGhvcj5LaW5nc2xleTwvQXV0aG9yPjxZZWFyPjIwMTk8L1llYXI+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</w:fldData>
              </w:fldChar>
            </w:r>
            <w:r w:rsidR="00787631">
              <w:rPr>
                <w:sz w:val="18"/>
                <w:szCs w:val="18"/>
              </w:rPr>
              <w:instrText xml:space="preserve"> ADDIN EN.CITE.DATA </w:instrText>
            </w:r>
            <w:r w:rsidR="00787631">
              <w:rPr>
                <w:sz w:val="18"/>
                <w:szCs w:val="18"/>
              </w:rPr>
            </w:r>
            <w:r w:rsidR="00787631">
              <w:rPr>
                <w:sz w:val="18"/>
                <w:szCs w:val="18"/>
              </w:rPr>
              <w:fldChar w:fldCharType="end"/>
            </w:r>
            <w:r w:rsidR="006877CF" w:rsidRPr="00EC0385">
              <w:rPr>
                <w:sz w:val="18"/>
                <w:szCs w:val="18"/>
              </w:rPr>
            </w:r>
            <w:r w:rsidR="006877CF" w:rsidRPr="00EC0385">
              <w:rPr>
                <w:sz w:val="18"/>
                <w:szCs w:val="18"/>
              </w:rPr>
              <w:fldChar w:fldCharType="separate"/>
            </w:r>
            <w:r w:rsidR="00787631" w:rsidRPr="00787631">
              <w:rPr>
                <w:noProof/>
                <w:sz w:val="18"/>
                <w:szCs w:val="18"/>
                <w:vertAlign w:val="superscript"/>
              </w:rPr>
              <w:t>16</w:t>
            </w:r>
            <w:r w:rsidR="006877CF"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C208A6" w14:textId="77777777" w:rsidR="004A3AEE" w:rsidRPr="00EC0385" w:rsidRDefault="004A3AEE" w:rsidP="004A3AEE">
            <w:pPr>
              <w:rPr>
                <w:sz w:val="18"/>
                <w:szCs w:val="18"/>
              </w:rPr>
            </w:pPr>
            <w:r w:rsidRPr="00EC0385">
              <w:rPr>
                <w:sz w:val="18"/>
                <w:szCs w:val="18"/>
              </w:rPr>
              <w:t>Lowell and Malden, 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D283B8" w14:textId="77777777" w:rsidR="004A3AEE" w:rsidRPr="00EC0385" w:rsidRDefault="004A3AEE" w:rsidP="004A3AEE">
            <w:pPr>
              <w:rPr>
                <w:sz w:val="18"/>
                <w:szCs w:val="18"/>
              </w:rPr>
            </w:pPr>
            <w:r w:rsidRPr="00EC0385">
              <w:rPr>
                <w:sz w:val="18"/>
                <w:szCs w:val="18"/>
              </w:rPr>
              <w:t>Local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142B9E" w14:textId="77777777" w:rsidR="004A3AEE" w:rsidRPr="00EC0385" w:rsidRDefault="004A3AEE" w:rsidP="004A3AEE">
            <w:pPr>
              <w:rPr>
                <w:sz w:val="18"/>
                <w:szCs w:val="18"/>
              </w:rPr>
            </w:pPr>
            <w:r w:rsidRPr="00EC0385">
              <w:rPr>
                <w:sz w:val="18"/>
                <w:szCs w:val="18"/>
              </w:rPr>
              <w:t>Implemented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DA3D51" w14:textId="77777777" w:rsidR="004A3AEE" w:rsidRPr="00EC0385" w:rsidRDefault="004A3AEE" w:rsidP="004A3AEE">
            <w:pPr>
              <w:rPr>
                <w:sz w:val="18"/>
                <w:szCs w:val="18"/>
              </w:rPr>
            </w:pPr>
            <w:r w:rsidRPr="00EC0385">
              <w:rPr>
                <w:sz w:val="18"/>
                <w:szCs w:val="18"/>
              </w:rPr>
              <w:t>All flavoured tobacco products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6F1C13" w14:textId="77777777" w:rsidR="004A3AEE" w:rsidRPr="00EC0385" w:rsidRDefault="004A3AEE" w:rsidP="004A3AEE">
            <w:pPr>
              <w:rPr>
                <w:sz w:val="18"/>
                <w:szCs w:val="18"/>
              </w:rPr>
            </w:pPr>
            <w:r w:rsidRPr="00EC0385">
              <w:rPr>
                <w:sz w:val="18"/>
                <w:szCs w:val="18"/>
              </w:rPr>
              <w:t>Flavoured product availability and youth tobacco product use</w:t>
            </w:r>
          </w:p>
        </w:tc>
        <w:tc>
          <w:tcPr>
            <w:tcW w:w="9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94E1F7" w14:textId="77777777" w:rsidR="004A3AEE" w:rsidRPr="00EC0385" w:rsidRDefault="004A3AEE" w:rsidP="004A3AEE">
            <w:pPr>
              <w:rPr>
                <w:sz w:val="18"/>
                <w:szCs w:val="18"/>
              </w:rPr>
            </w:pPr>
            <w:r w:rsidRPr="00EC0385">
              <w:rPr>
                <w:sz w:val="18"/>
                <w:szCs w:val="18"/>
              </w:rPr>
              <w:t>Youth</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CAD8B22" w14:textId="77777777" w:rsidR="004A3AEE" w:rsidRPr="00EC0385" w:rsidRDefault="004A3AEE" w:rsidP="004A3AEE">
            <w:pPr>
              <w:jc w:val="right"/>
              <w:rPr>
                <w:sz w:val="18"/>
                <w:szCs w:val="18"/>
              </w:rPr>
            </w:pPr>
            <w:r w:rsidRPr="00EC0385">
              <w:rPr>
                <w:sz w:val="18"/>
                <w:szCs w:val="18"/>
              </w:rPr>
              <w:t>1229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BF7F5B" w14:textId="77777777" w:rsidR="004A3AEE" w:rsidRPr="00EC0385" w:rsidRDefault="004A3AEE" w:rsidP="004A3AEE">
            <w:pPr>
              <w:rPr>
                <w:sz w:val="18"/>
                <w:szCs w:val="18"/>
              </w:rPr>
            </w:pPr>
            <w:r w:rsidRPr="00EC0385">
              <w:rPr>
                <w:sz w:val="18"/>
                <w:szCs w:val="18"/>
              </w:rPr>
              <w:t>Fielded Survey</w:t>
            </w:r>
          </w:p>
        </w:tc>
        <w:tc>
          <w:tcPr>
            <w:tcW w:w="3505" w:type="dxa"/>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55857E07" w14:textId="3F493FD3" w:rsidR="004A3AEE" w:rsidRPr="00EC0385" w:rsidRDefault="004A3AEE" w:rsidP="004A3AEE">
            <w:pPr>
              <w:rPr>
                <w:sz w:val="18"/>
                <w:szCs w:val="18"/>
              </w:rPr>
            </w:pPr>
            <w:r w:rsidRPr="00EC0385">
              <w:rPr>
                <w:sz w:val="18"/>
                <w:szCs w:val="18"/>
              </w:rPr>
              <w:t xml:space="preserve">There were no significant differences in </w:t>
            </w:r>
            <w:r w:rsidR="002A2DC1">
              <w:rPr>
                <w:sz w:val="18"/>
                <w:szCs w:val="18"/>
              </w:rPr>
              <w:t>the</w:t>
            </w:r>
            <w:r w:rsidRPr="00EC0385">
              <w:rPr>
                <w:sz w:val="18"/>
                <w:szCs w:val="18"/>
              </w:rPr>
              <w:t xml:space="preserve"> likelihood that a student initiated </w:t>
            </w:r>
            <w:r w:rsidR="002A2DC1">
              <w:rPr>
                <w:sz w:val="18"/>
                <w:szCs w:val="18"/>
              </w:rPr>
              <w:t>with</w:t>
            </w:r>
            <w:r w:rsidRPr="00EC0385">
              <w:rPr>
                <w:sz w:val="18"/>
                <w:szCs w:val="18"/>
              </w:rPr>
              <w:t xml:space="preserve"> </w:t>
            </w:r>
            <w:r w:rsidR="002A2DC1">
              <w:rPr>
                <w:sz w:val="18"/>
                <w:szCs w:val="18"/>
              </w:rPr>
              <w:t>flavoured</w:t>
            </w:r>
            <w:r w:rsidRPr="00EC0385">
              <w:rPr>
                <w:sz w:val="18"/>
                <w:szCs w:val="18"/>
              </w:rPr>
              <w:t xml:space="preserve"> tobacco from baseline to follow-up between Lowell and Malden</w:t>
            </w:r>
            <w:r w:rsidR="001D2B6A">
              <w:rPr>
                <w:sz w:val="18"/>
                <w:szCs w:val="18"/>
              </w:rPr>
              <w:t>.</w:t>
            </w:r>
            <w:r w:rsidRPr="00EC0385">
              <w:rPr>
                <w:sz w:val="18"/>
                <w:szCs w:val="18"/>
              </w:rPr>
              <w:br/>
            </w:r>
            <w:r w:rsidRPr="00EC0385">
              <w:rPr>
                <w:sz w:val="18"/>
                <w:szCs w:val="18"/>
              </w:rPr>
              <w:br/>
              <w:t xml:space="preserve">Difference-in-difference models found a marginally significant difference between the </w:t>
            </w:r>
            <w:r w:rsidR="002A2DC1">
              <w:rPr>
                <w:sz w:val="18"/>
                <w:szCs w:val="18"/>
              </w:rPr>
              <w:t>two</w:t>
            </w:r>
            <w:r w:rsidRPr="00EC0385">
              <w:rPr>
                <w:sz w:val="18"/>
                <w:szCs w:val="18"/>
              </w:rPr>
              <w:t xml:space="preserve"> communities</w:t>
            </w:r>
            <w:r w:rsidR="002A2DC1">
              <w:rPr>
                <w:sz w:val="18"/>
                <w:szCs w:val="18"/>
              </w:rPr>
              <w:t>’ change</w:t>
            </w:r>
            <w:r w:rsidRPr="00EC0385">
              <w:rPr>
                <w:sz w:val="18"/>
                <w:szCs w:val="18"/>
              </w:rPr>
              <w:t xml:space="preserve"> in ever use of any </w:t>
            </w:r>
            <w:r w:rsidR="001D2B6A">
              <w:rPr>
                <w:sz w:val="18"/>
                <w:szCs w:val="18"/>
              </w:rPr>
              <w:t>flavoured</w:t>
            </w:r>
            <w:r w:rsidRPr="00EC0385">
              <w:rPr>
                <w:sz w:val="18"/>
                <w:szCs w:val="18"/>
              </w:rPr>
              <w:t xml:space="preserve"> tobacco product (−6.1%, p=0.07) and a significant difference in change in current use of any </w:t>
            </w:r>
            <w:r w:rsidR="001D2B6A">
              <w:rPr>
                <w:sz w:val="18"/>
                <w:szCs w:val="18"/>
              </w:rPr>
              <w:t>flavoured</w:t>
            </w:r>
            <w:r w:rsidRPr="00EC0385">
              <w:rPr>
                <w:sz w:val="18"/>
                <w:szCs w:val="18"/>
              </w:rPr>
              <w:t xml:space="preserve"> tobacco product (−5.7%, p=0.03)</w:t>
            </w:r>
            <w:r w:rsidR="001D2B6A">
              <w:rPr>
                <w:sz w:val="18"/>
                <w:szCs w:val="18"/>
              </w:rPr>
              <w:t>.</w:t>
            </w:r>
            <w:r w:rsidRPr="00EC0385">
              <w:rPr>
                <w:sz w:val="18"/>
                <w:szCs w:val="18"/>
              </w:rPr>
              <w:br/>
            </w:r>
            <w:r w:rsidRPr="00EC0385">
              <w:rPr>
                <w:sz w:val="18"/>
                <w:szCs w:val="18"/>
              </w:rPr>
              <w:br/>
              <w:t xml:space="preserve">Difference-in-difference models found significant differences between the </w:t>
            </w:r>
            <w:r w:rsidR="001D2B6A">
              <w:rPr>
                <w:sz w:val="18"/>
                <w:szCs w:val="18"/>
              </w:rPr>
              <w:t>two</w:t>
            </w:r>
            <w:r w:rsidRPr="00EC0385">
              <w:rPr>
                <w:sz w:val="18"/>
                <w:szCs w:val="18"/>
              </w:rPr>
              <w:t xml:space="preserve"> communities</w:t>
            </w:r>
            <w:r w:rsidR="001D2B6A">
              <w:rPr>
                <w:sz w:val="18"/>
                <w:szCs w:val="18"/>
              </w:rPr>
              <w:t xml:space="preserve">’ </w:t>
            </w:r>
            <w:r w:rsidRPr="00EC0385">
              <w:rPr>
                <w:sz w:val="18"/>
                <w:szCs w:val="18"/>
              </w:rPr>
              <w:t>changes in ever</w:t>
            </w:r>
            <w:r w:rsidR="001D2B6A">
              <w:rPr>
                <w:sz w:val="18"/>
                <w:szCs w:val="18"/>
              </w:rPr>
              <w:t>-</w:t>
            </w:r>
            <w:r w:rsidRPr="00EC0385">
              <w:rPr>
                <w:sz w:val="18"/>
                <w:szCs w:val="18"/>
              </w:rPr>
              <w:t>use (−8.6%, p=0.01) and current</w:t>
            </w:r>
            <w:r w:rsidR="001D2B6A">
              <w:rPr>
                <w:sz w:val="18"/>
                <w:szCs w:val="18"/>
              </w:rPr>
              <w:t>-</w:t>
            </w:r>
            <w:r w:rsidRPr="00EC0385">
              <w:rPr>
                <w:sz w:val="18"/>
                <w:szCs w:val="18"/>
              </w:rPr>
              <w:t xml:space="preserve">use (−6.2%, p=0.01) of any </w:t>
            </w:r>
            <w:r w:rsidR="001D2B6A">
              <w:rPr>
                <w:sz w:val="18"/>
                <w:szCs w:val="18"/>
              </w:rPr>
              <w:t>non-flavoured</w:t>
            </w:r>
            <w:r w:rsidRPr="00EC0385">
              <w:rPr>
                <w:sz w:val="18"/>
                <w:szCs w:val="18"/>
              </w:rPr>
              <w:t xml:space="preserve"> product</w:t>
            </w:r>
            <w:r w:rsidR="001D2B6A">
              <w:rPr>
                <w:sz w:val="18"/>
                <w:szCs w:val="18"/>
              </w:rPr>
              <w:t>.</w:t>
            </w:r>
          </w:p>
        </w:tc>
      </w:tr>
      <w:tr w:rsidR="004A3AEE" w:rsidRPr="00EC0385" w14:paraId="00C0EB0A" w14:textId="77777777" w:rsidTr="004F083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912EFE1" w14:textId="472451C9" w:rsidR="004A3AEE" w:rsidRPr="00EC0385" w:rsidRDefault="004A3AEE" w:rsidP="004A3AEE">
            <w:pPr>
              <w:rPr>
                <w:sz w:val="18"/>
                <w:szCs w:val="18"/>
              </w:rPr>
            </w:pPr>
            <w:r w:rsidRPr="00EC0385">
              <w:rPr>
                <w:sz w:val="18"/>
                <w:szCs w:val="18"/>
              </w:rPr>
              <w:t>Kingsley, 2021</w:t>
            </w:r>
            <w:r w:rsidR="006877CF" w:rsidRPr="00EC0385">
              <w:rPr>
                <w:sz w:val="18"/>
                <w:szCs w:val="18"/>
              </w:rPr>
              <w:fldChar w:fldCharType="begin"/>
            </w:r>
            <w:r w:rsidR="00787631">
              <w:rPr>
                <w:sz w:val="18"/>
                <w:szCs w:val="18"/>
              </w:rPr>
              <w:instrText xml:space="preserve"> ADDIN EN.CITE &lt;EndNote&gt;&lt;Cite&gt;&lt;Author&gt;Kingsley&lt;/Author&gt;&lt;Year&gt;2021&lt;/Year&gt;&lt;RecNum&gt;2845&lt;/RecNum&gt;&lt;DisplayText&gt;&lt;style face="superscript"&gt;17&lt;/style&gt;&lt;/DisplayText&gt;&lt;record&gt;&lt;rec-number&gt;2845&lt;/rec-number&gt;&lt;foreign-keys&gt;&lt;key app="EN" db-id="evstsswru2f2z0eezvk52wrdxt00p0zsaz2e" timestamp="1637157557"&gt;2845&lt;/key&gt;&lt;/foreign-keys&gt;&lt;ref-type name="Journal Article"&gt;17&lt;/ref-type&gt;&lt;contributors&gt;&lt;authors&gt;&lt;author&gt;Kingsley, M.&lt;/author&gt;&lt;author&gt;Setodji, C. M.&lt;/author&gt;&lt;author&gt;Pane, J. D.&lt;/author&gt;&lt;author&gt;Shadel, W. G.&lt;/author&gt;&lt;author&gt;Song, G.&lt;/author&gt;&lt;author&gt;Robertson, J.&lt;/author&gt;&lt;author&gt;Kephart, L.&lt;/author&gt;&lt;author&gt;Zepeda, S.&lt;/author&gt;&lt;author&gt;Henley, P.&lt;/author&gt;&lt;author&gt;Ursprung, W. W. S.&lt;/author&gt;&lt;/authors&gt;&lt;/contributors&gt;&lt;auth-address&gt;Massachusetts Department of Public Health, Boston, MA, USA.&amp;#xD;RAND Corporation, Pittsburgh, PA, USA.&amp;#xD;Harvard T.H. Chan School of Public Health, Boston, MA, USA.&lt;/auth-address&gt;&lt;titles&gt;&lt;title&gt;Longer-Term Impact of the Flavored Tobacco Restriction in Two Massachusetts Communities: A Mixed-Methods Study&lt;/title&gt;&lt;secondary-title&gt;Nicotine Tob Res&lt;/secondary-title&gt;&lt;/titles&gt;&lt;periodical&gt;&lt;full-title&gt;Nicotine Tob Res&lt;/full-title&gt;&lt;/periodical&gt;&lt;pages&gt;1928-1935&lt;/pages&gt;&lt;volume&gt;23&lt;/volume&gt;&lt;number&gt;11&lt;/number&gt;&lt;edition&gt;2021/07/07&lt;/edition&gt;&lt;dates&gt;&lt;year&gt;2021&lt;/year&gt;&lt;pub-dates&gt;&lt;date&gt;Oct 7&lt;/date&gt;&lt;/pub-dates&gt;&lt;/dates&gt;&lt;isbn&gt;1462-2203&lt;/isbn&gt;&lt;accession-num&gt;34228120&lt;/accession-num&gt;&lt;urls&gt;&lt;/urls&gt;&lt;electronic-resource-num&gt;10.1093/ntr/ntab115&lt;/electronic-resource-num&gt;&lt;remote-database-provider&gt;NLM&lt;/remote-database-provider&gt;&lt;language&gt;eng&lt;/language&gt;&lt;/record&gt;&lt;/Cite&gt;&lt;/EndNote&gt;</w:instrText>
            </w:r>
            <w:r w:rsidR="006877CF" w:rsidRPr="00EC0385">
              <w:rPr>
                <w:sz w:val="18"/>
                <w:szCs w:val="18"/>
              </w:rPr>
              <w:fldChar w:fldCharType="separate"/>
            </w:r>
            <w:r w:rsidR="00787631" w:rsidRPr="00787631">
              <w:rPr>
                <w:noProof/>
                <w:sz w:val="18"/>
                <w:szCs w:val="18"/>
                <w:vertAlign w:val="superscript"/>
              </w:rPr>
              <w:t>17</w:t>
            </w:r>
            <w:r w:rsidR="006877CF"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896F85" w14:textId="4F4E37F5" w:rsidR="004A3AEE" w:rsidRPr="00EC0385" w:rsidRDefault="004A3AEE" w:rsidP="004A3AEE">
            <w:pPr>
              <w:rPr>
                <w:sz w:val="18"/>
                <w:szCs w:val="18"/>
              </w:rPr>
            </w:pPr>
            <w:r w:rsidRPr="00EC0385">
              <w:rPr>
                <w:sz w:val="18"/>
                <w:szCs w:val="18"/>
              </w:rPr>
              <w:t xml:space="preserve">Salem, </w:t>
            </w:r>
            <w:r w:rsidR="001D2B6A">
              <w:rPr>
                <w:sz w:val="18"/>
                <w:szCs w:val="18"/>
              </w:rPr>
              <w:t>Attleboro</w:t>
            </w:r>
            <w:r w:rsidRPr="00EC0385">
              <w:rPr>
                <w:sz w:val="18"/>
                <w:szCs w:val="18"/>
              </w:rPr>
              <w:t>, Gloucester, 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188008F" w14:textId="77777777" w:rsidR="004A3AEE" w:rsidRPr="00EC0385" w:rsidRDefault="004A3AEE" w:rsidP="004A3AEE">
            <w:pPr>
              <w:rPr>
                <w:sz w:val="18"/>
                <w:szCs w:val="18"/>
              </w:rPr>
            </w:pPr>
            <w:r w:rsidRPr="00EC0385">
              <w:rPr>
                <w:sz w:val="18"/>
                <w:szCs w:val="18"/>
              </w:rPr>
              <w:t>Local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8A2D1D" w14:textId="77777777" w:rsidR="004A3AEE" w:rsidRPr="00EC0385" w:rsidRDefault="004A3AEE" w:rsidP="004A3AEE">
            <w:pPr>
              <w:rPr>
                <w:sz w:val="18"/>
                <w:szCs w:val="18"/>
              </w:rPr>
            </w:pPr>
            <w:r w:rsidRPr="00EC0385">
              <w:rPr>
                <w:sz w:val="18"/>
                <w:szCs w:val="18"/>
              </w:rPr>
              <w:t>Implemented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F19019" w14:textId="77777777" w:rsidR="004A3AEE" w:rsidRPr="00EC0385" w:rsidRDefault="004A3AEE" w:rsidP="004A3AEE">
            <w:pPr>
              <w:rPr>
                <w:sz w:val="18"/>
                <w:szCs w:val="18"/>
              </w:rPr>
            </w:pPr>
            <w:r w:rsidRPr="00EC0385">
              <w:rPr>
                <w:sz w:val="18"/>
                <w:szCs w:val="18"/>
              </w:rPr>
              <w:t>All flavoured tobacco products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31D6DD" w14:textId="77777777" w:rsidR="004A3AEE" w:rsidRPr="00EC0385" w:rsidRDefault="004A3AEE" w:rsidP="004A3AEE">
            <w:pPr>
              <w:rPr>
                <w:sz w:val="18"/>
                <w:szCs w:val="18"/>
              </w:rPr>
            </w:pPr>
            <w:r w:rsidRPr="00EC0385">
              <w:rPr>
                <w:sz w:val="18"/>
                <w:szCs w:val="18"/>
              </w:rPr>
              <w:t>Initiation of flavoured products, tobacco product use, sources of tobacco products, location of product acquisition;</w:t>
            </w:r>
          </w:p>
        </w:tc>
        <w:tc>
          <w:tcPr>
            <w:tcW w:w="9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0CB693" w14:textId="77777777" w:rsidR="004A3AEE" w:rsidRPr="00EC0385" w:rsidRDefault="004A3AEE" w:rsidP="004A3AEE">
            <w:pPr>
              <w:rPr>
                <w:sz w:val="18"/>
                <w:szCs w:val="18"/>
              </w:rPr>
            </w:pPr>
            <w:r w:rsidRPr="00EC0385">
              <w:rPr>
                <w:sz w:val="18"/>
                <w:szCs w:val="18"/>
              </w:rPr>
              <w:t>Youth</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C4FA85" w14:textId="77777777" w:rsidR="004A3AEE" w:rsidRPr="00EC0385" w:rsidRDefault="004A3AEE" w:rsidP="004A3AEE">
            <w:pPr>
              <w:jc w:val="right"/>
              <w:rPr>
                <w:sz w:val="18"/>
                <w:szCs w:val="18"/>
              </w:rPr>
            </w:pPr>
            <w:r w:rsidRPr="00EC0385">
              <w:rPr>
                <w:sz w:val="18"/>
                <w:szCs w:val="18"/>
              </w:rPr>
              <w:t>2814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CBA758" w14:textId="77777777" w:rsidR="004A3AEE" w:rsidRPr="00EC0385" w:rsidRDefault="004A3AEE" w:rsidP="004A3AEE">
            <w:pPr>
              <w:rPr>
                <w:sz w:val="18"/>
                <w:szCs w:val="18"/>
              </w:rPr>
            </w:pPr>
            <w:r w:rsidRPr="00EC0385">
              <w:rPr>
                <w:sz w:val="18"/>
                <w:szCs w:val="18"/>
              </w:rPr>
              <w:t>Fielded Survey</w:t>
            </w:r>
          </w:p>
        </w:tc>
        <w:tc>
          <w:tcPr>
            <w:tcW w:w="3505" w:type="dxa"/>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55DFAB71" w14:textId="54A30F49" w:rsidR="004A3AEE" w:rsidRPr="00EC0385" w:rsidRDefault="00242160" w:rsidP="004A3AEE">
            <w:pPr>
              <w:rPr>
                <w:sz w:val="18"/>
                <w:szCs w:val="18"/>
              </w:rPr>
            </w:pPr>
            <w:r w:rsidRPr="00EC0385">
              <w:rPr>
                <w:sz w:val="18"/>
                <w:szCs w:val="18"/>
              </w:rPr>
              <w:t>E</w:t>
            </w:r>
            <w:r w:rsidR="004A3AEE" w:rsidRPr="00EC0385">
              <w:rPr>
                <w:sz w:val="18"/>
                <w:szCs w:val="18"/>
              </w:rPr>
              <w:t xml:space="preserve">ver-use and current use of </w:t>
            </w:r>
            <w:r w:rsidR="001D2B6A">
              <w:rPr>
                <w:sz w:val="18"/>
                <w:szCs w:val="18"/>
              </w:rPr>
              <w:t>flavoured</w:t>
            </w:r>
            <w:r w:rsidR="004A3AEE" w:rsidRPr="00EC0385">
              <w:rPr>
                <w:sz w:val="18"/>
                <w:szCs w:val="18"/>
              </w:rPr>
              <w:t xml:space="preserve"> and nonflavored tobacco increased from baseline to follow-up; current use of </w:t>
            </w:r>
            <w:r w:rsidR="001D2B6A">
              <w:rPr>
                <w:sz w:val="18"/>
                <w:szCs w:val="18"/>
              </w:rPr>
              <w:t>flavoured</w:t>
            </w:r>
            <w:r w:rsidR="004A3AEE" w:rsidRPr="00EC0385">
              <w:rPr>
                <w:sz w:val="18"/>
                <w:szCs w:val="18"/>
              </w:rPr>
              <w:t xml:space="preserve"> and nonflavored tobacco </w:t>
            </w:r>
            <w:r w:rsidR="001D2B6A">
              <w:rPr>
                <w:sz w:val="18"/>
                <w:szCs w:val="18"/>
              </w:rPr>
              <w:t>was</w:t>
            </w:r>
            <w:r w:rsidR="004A3AEE" w:rsidRPr="00EC0385">
              <w:rPr>
                <w:sz w:val="18"/>
                <w:szCs w:val="18"/>
              </w:rPr>
              <w:t xml:space="preserve"> significantly smaller in adopting municipalities compared to the comparison (−9.4% [−14.2%, −4.6%] and −6.3% [−10.8%, −1.8%], respectively); </w:t>
            </w:r>
            <w:proofErr w:type="spellStart"/>
            <w:r w:rsidR="004A3AEE" w:rsidRPr="00EC0385">
              <w:rPr>
                <w:sz w:val="18"/>
                <w:szCs w:val="18"/>
              </w:rPr>
              <w:t>DiD</w:t>
            </w:r>
            <w:proofErr w:type="spellEnd"/>
            <w:r w:rsidR="004A3AEE" w:rsidRPr="00EC0385">
              <w:rPr>
                <w:sz w:val="18"/>
                <w:szCs w:val="18"/>
              </w:rPr>
              <w:t xml:space="preserve"> results were not statistically significant. </w:t>
            </w:r>
            <w:r w:rsidRPr="00EC0385">
              <w:rPr>
                <w:sz w:val="18"/>
                <w:szCs w:val="18"/>
              </w:rPr>
              <w:t>T</w:t>
            </w:r>
            <w:r w:rsidR="004A3AEE" w:rsidRPr="00EC0385">
              <w:rPr>
                <w:sz w:val="18"/>
                <w:szCs w:val="18"/>
              </w:rPr>
              <w:t>here were significantly smaller increases in current use of flavored e-cigarettes Salem(-11.6% (-17.7%, -5.4%)) Attleboro (-7.6% (-12.3%, -2.8%)). Implemented area students less likely to report they knew someone who would buy tobacco for them if asked (−16.5% [−20.8%, −12.3%])</w:t>
            </w:r>
            <w:r w:rsidR="004A3AEE" w:rsidRPr="00EC0385">
              <w:rPr>
                <w:sz w:val="18"/>
                <w:szCs w:val="18"/>
              </w:rPr>
              <w:br/>
            </w:r>
            <w:r w:rsidR="004A3AEE" w:rsidRPr="00EC0385">
              <w:rPr>
                <w:sz w:val="18"/>
                <w:szCs w:val="18"/>
              </w:rPr>
              <w:br/>
              <w:t xml:space="preserve">Also did focus groups - only students in </w:t>
            </w:r>
            <w:r w:rsidR="00847A7E">
              <w:rPr>
                <w:sz w:val="18"/>
                <w:szCs w:val="18"/>
              </w:rPr>
              <w:t>EA</w:t>
            </w:r>
            <w:r w:rsidR="004A3AEE" w:rsidRPr="00EC0385">
              <w:rPr>
                <w:sz w:val="18"/>
                <w:szCs w:val="18"/>
              </w:rPr>
              <w:t xml:space="preserve"> reported going to another state to buy products. One student in </w:t>
            </w:r>
            <w:r w:rsidR="00847A7E">
              <w:rPr>
                <w:sz w:val="18"/>
                <w:szCs w:val="18"/>
              </w:rPr>
              <w:t>EA</w:t>
            </w:r>
            <w:r w:rsidR="004A3AEE" w:rsidRPr="00EC0385">
              <w:rPr>
                <w:sz w:val="18"/>
                <w:szCs w:val="18"/>
              </w:rPr>
              <w:t xml:space="preserve"> talked about tobacco age restrictions in the following way: </w:t>
            </w:r>
            <w:r w:rsidR="00847A7E">
              <w:rPr>
                <w:sz w:val="18"/>
                <w:szCs w:val="18"/>
              </w:rPr>
              <w:t>"It's</w:t>
            </w:r>
            <w:r w:rsidR="004A3AEE" w:rsidRPr="00EC0385">
              <w:rPr>
                <w:sz w:val="18"/>
                <w:szCs w:val="18"/>
              </w:rPr>
              <w:t xml:space="preserve"> 18 there [in Rhode Island], 21 in </w:t>
            </w:r>
            <w:r w:rsidR="00847A7E">
              <w:rPr>
                <w:sz w:val="18"/>
                <w:szCs w:val="18"/>
              </w:rPr>
              <w:t>MA</w:t>
            </w:r>
            <w:r w:rsidR="004A3AEE" w:rsidRPr="00EC0385">
              <w:rPr>
                <w:sz w:val="18"/>
                <w:szCs w:val="18"/>
              </w:rPr>
              <w:t>. So I just go there.</w:t>
            </w:r>
            <w:r w:rsidR="00847A7E">
              <w:rPr>
                <w:sz w:val="18"/>
                <w:szCs w:val="18"/>
              </w:rPr>
              <w:t>"</w:t>
            </w:r>
          </w:p>
        </w:tc>
      </w:tr>
      <w:tr w:rsidR="004A3AEE" w:rsidRPr="00EC0385" w14:paraId="289E7C04" w14:textId="77777777" w:rsidTr="004F083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405A212" w14:textId="1A79B1F7" w:rsidR="004A3AEE" w:rsidRPr="00EC0385" w:rsidRDefault="004A3AEE" w:rsidP="004A3AEE">
            <w:pPr>
              <w:rPr>
                <w:sz w:val="18"/>
                <w:szCs w:val="18"/>
              </w:rPr>
            </w:pPr>
            <w:r w:rsidRPr="00EC0385">
              <w:rPr>
                <w:sz w:val="18"/>
                <w:szCs w:val="18"/>
              </w:rPr>
              <w:t>Liu, 2022</w:t>
            </w:r>
            <w:r w:rsidR="006877CF" w:rsidRPr="00EC0385">
              <w:rPr>
                <w:sz w:val="18"/>
                <w:szCs w:val="18"/>
              </w:rPr>
              <w:fldChar w:fldCharType="begin"/>
            </w:r>
            <w:r w:rsidR="00787631">
              <w:rPr>
                <w:sz w:val="18"/>
                <w:szCs w:val="18"/>
              </w:rPr>
              <w:instrText xml:space="preserve"> ADDIN EN.CITE &lt;EndNote&gt;&lt;Cite&gt;&lt;Author&gt;Liu&lt;/Author&gt;&lt;Year&gt;2022&lt;/Year&gt;&lt;RecNum&gt;3740&lt;/RecNum&gt;&lt;DisplayText&gt;&lt;style face="superscript"&gt;18&lt;/style&gt;&lt;/DisplayText&gt;&lt;record&gt;&lt;rec-number&gt;3740&lt;/rec-number&gt;&lt;foreign-keys&gt;&lt;key app="EN" db-id="evstsswru2f2z0eezvk52wrdxt00p0zsaz2e" timestamp="1651846338"&gt;3740&lt;/key&gt;&lt;/foreign-keys&gt;&lt;ref-type name="Journal Article"&gt;17&lt;/ref-type&gt;&lt;contributors&gt;&lt;authors&gt;&lt;author&gt;Liu, Jessica&lt;/author&gt;&lt;author&gt;Hartman, Lester&lt;/author&gt;&lt;author&gt;Tan, Andy S. L.&lt;/author&gt;&lt;author&gt;Winickoff, Jonathan P.&lt;/author&gt;&lt;/authors&gt;&lt;/contributors&gt;&lt;titles&gt;&lt;title&gt;Youth tobacco use before and after flavoured tobacco sales restrictions in Oakland, California and San Francisco, California&lt;/title&gt;&lt;secondary-title&gt;Tobacco Control&lt;/secondary-title&gt;&lt;/titles&gt;&lt;periodical&gt;&lt;full-title&gt;Tobacco Control&lt;/full-title&gt;&lt;abbr-1&gt;Tob. Control&lt;/abbr-1&gt;&lt;/periodical&gt;&lt;pages&gt;tobaccocontrol-2021-057135&lt;/pages&gt;&lt;dates&gt;&lt;year&gt;2022&lt;/year&gt;&lt;/dates&gt;&lt;urls&gt;&lt;related-urls&gt;&lt;url&gt;http://tobaccocontrol.bmj.com/content/early/2022/03/16/tobaccocontrol-2021-057135.abstract&lt;/url&gt;&lt;/related-urls&gt;&lt;/urls&gt;&lt;electronic-resource-num&gt;10.1136/tobaccocontrol-2021-057135&lt;/electronic-resource-num&gt;&lt;/record&gt;&lt;/Cite&gt;&lt;/EndNote&gt;</w:instrText>
            </w:r>
            <w:r w:rsidR="006877CF" w:rsidRPr="00EC0385">
              <w:rPr>
                <w:sz w:val="18"/>
                <w:szCs w:val="18"/>
              </w:rPr>
              <w:fldChar w:fldCharType="separate"/>
            </w:r>
            <w:r w:rsidR="00787631" w:rsidRPr="00787631">
              <w:rPr>
                <w:noProof/>
                <w:sz w:val="18"/>
                <w:szCs w:val="18"/>
                <w:vertAlign w:val="superscript"/>
              </w:rPr>
              <w:t>18</w:t>
            </w:r>
            <w:r w:rsidR="006877CF"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27524C" w14:textId="77777777" w:rsidR="004A3AEE" w:rsidRPr="00EC0385" w:rsidRDefault="004A3AEE" w:rsidP="004A3AEE">
            <w:pPr>
              <w:rPr>
                <w:sz w:val="18"/>
                <w:szCs w:val="18"/>
              </w:rPr>
            </w:pPr>
            <w:r w:rsidRPr="00EC0385">
              <w:rPr>
                <w:sz w:val="18"/>
                <w:szCs w:val="18"/>
              </w:rPr>
              <w:t>Oakland, CA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A8D1710" w14:textId="77777777" w:rsidR="004A3AEE" w:rsidRPr="00EC0385" w:rsidRDefault="004A3AEE" w:rsidP="004A3AEE">
            <w:pPr>
              <w:rPr>
                <w:sz w:val="18"/>
                <w:szCs w:val="18"/>
              </w:rPr>
            </w:pPr>
            <w:r w:rsidRPr="00EC0385">
              <w:rPr>
                <w:sz w:val="18"/>
                <w:szCs w:val="18"/>
              </w:rPr>
              <w:t>Local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BABF84" w14:textId="77777777" w:rsidR="004A3AEE" w:rsidRPr="00EC0385" w:rsidRDefault="004A3AEE" w:rsidP="004A3AEE">
            <w:pPr>
              <w:rPr>
                <w:sz w:val="18"/>
                <w:szCs w:val="18"/>
              </w:rPr>
            </w:pPr>
            <w:r w:rsidRPr="00EC0385">
              <w:rPr>
                <w:sz w:val="18"/>
                <w:szCs w:val="18"/>
              </w:rPr>
              <w:t>Implemented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520AB6" w14:textId="05EDF4E5" w:rsidR="004A3AEE" w:rsidRPr="00EC0385" w:rsidRDefault="004A3AEE" w:rsidP="004A3AEE">
            <w:pPr>
              <w:rPr>
                <w:sz w:val="18"/>
                <w:szCs w:val="18"/>
              </w:rPr>
            </w:pPr>
            <w:r w:rsidRPr="00EC0385">
              <w:rPr>
                <w:sz w:val="18"/>
                <w:szCs w:val="18"/>
              </w:rPr>
              <w:t xml:space="preserve">All flavoured products except in </w:t>
            </w:r>
            <w:r w:rsidR="001D2B6A">
              <w:rPr>
                <w:sz w:val="18"/>
                <w:szCs w:val="18"/>
              </w:rPr>
              <w:t>adult-only</w:t>
            </w:r>
            <w:r w:rsidRPr="00EC0385">
              <w:rPr>
                <w:sz w:val="18"/>
                <w:szCs w:val="18"/>
              </w:rPr>
              <w:t xml:space="preserve"> establishments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71C733" w14:textId="77777777" w:rsidR="004A3AEE" w:rsidRPr="00EC0385" w:rsidRDefault="004A3AEE" w:rsidP="004A3AEE">
            <w:pPr>
              <w:rPr>
                <w:sz w:val="18"/>
                <w:szCs w:val="18"/>
              </w:rPr>
            </w:pPr>
            <w:r w:rsidRPr="00EC0385">
              <w:rPr>
                <w:sz w:val="18"/>
                <w:szCs w:val="18"/>
              </w:rPr>
              <w:t>Vaping and cigarette use</w:t>
            </w:r>
          </w:p>
        </w:tc>
        <w:tc>
          <w:tcPr>
            <w:tcW w:w="9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F3DCA0" w14:textId="77777777" w:rsidR="004A3AEE" w:rsidRPr="00EC0385" w:rsidRDefault="004A3AEE" w:rsidP="004A3AEE">
            <w:pPr>
              <w:rPr>
                <w:sz w:val="18"/>
                <w:szCs w:val="18"/>
              </w:rPr>
            </w:pPr>
            <w:r w:rsidRPr="00EC0385">
              <w:rPr>
                <w:sz w:val="18"/>
                <w:szCs w:val="18"/>
              </w:rPr>
              <w:t>Youth</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63AB95" w14:textId="285FBFD7" w:rsidR="004A3AEE" w:rsidRPr="00EC0385" w:rsidRDefault="00847A7E" w:rsidP="004A3AEE">
            <w:pPr>
              <w:rPr>
                <w:sz w:val="18"/>
                <w:szCs w:val="18"/>
              </w:rPr>
            </w:pPr>
            <w:r>
              <w:rPr>
                <w:sz w:val="18"/>
                <w:szCs w:val="18"/>
              </w:rPr>
              <w:t>NR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BA5B94" w14:textId="77777777" w:rsidR="004A3AEE" w:rsidRPr="00EC0385" w:rsidRDefault="004A3AEE" w:rsidP="004A3AEE">
            <w:pPr>
              <w:rPr>
                <w:sz w:val="18"/>
                <w:szCs w:val="18"/>
              </w:rPr>
            </w:pPr>
            <w:r w:rsidRPr="00EC0385">
              <w:rPr>
                <w:sz w:val="18"/>
                <w:szCs w:val="18"/>
              </w:rPr>
              <w:t xml:space="preserve">Youth Risk Behavior Surveillance </w:t>
            </w:r>
            <w:r w:rsidRPr="00EC0385">
              <w:rPr>
                <w:sz w:val="18"/>
                <w:szCs w:val="18"/>
              </w:rPr>
              <w:lastRenderedPageBreak/>
              <w:t>System Survey</w:t>
            </w:r>
            <w:r w:rsidRPr="00EC0385">
              <w:rPr>
                <w:sz w:val="18"/>
                <w:szCs w:val="18"/>
              </w:rPr>
              <w:br/>
              <w:t>2015-2019</w:t>
            </w:r>
          </w:p>
        </w:tc>
        <w:tc>
          <w:tcPr>
            <w:tcW w:w="3505" w:type="dxa"/>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2D581EB3" w14:textId="5586A868" w:rsidR="004A3AEE" w:rsidRPr="00EC0385" w:rsidRDefault="004A3AEE" w:rsidP="004A3AEE">
            <w:pPr>
              <w:rPr>
                <w:sz w:val="18"/>
                <w:szCs w:val="18"/>
              </w:rPr>
            </w:pPr>
            <w:r w:rsidRPr="00EC0385">
              <w:rPr>
                <w:sz w:val="18"/>
                <w:szCs w:val="18"/>
              </w:rPr>
              <w:lastRenderedPageBreak/>
              <w:t>Following the sales restriction</w:t>
            </w:r>
            <w:r w:rsidR="001D2B6A">
              <w:rPr>
                <w:sz w:val="18"/>
                <w:szCs w:val="18"/>
              </w:rPr>
              <w:t>, in Oakland</w:t>
            </w:r>
            <w:r w:rsidRPr="00EC0385">
              <w:rPr>
                <w:sz w:val="18"/>
                <w:szCs w:val="18"/>
              </w:rPr>
              <w:t>, high school youth vaping and cigarette use declined between 2017 and 2019.</w:t>
            </w:r>
          </w:p>
        </w:tc>
      </w:tr>
      <w:tr w:rsidR="004A3AEE" w:rsidRPr="00EC0385" w14:paraId="2225978D" w14:textId="77777777" w:rsidTr="004F083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594DC91" w14:textId="24319FAA" w:rsidR="004A3AEE" w:rsidRPr="00EC0385" w:rsidRDefault="004A3AEE" w:rsidP="004A3AEE">
            <w:pPr>
              <w:rPr>
                <w:sz w:val="18"/>
                <w:szCs w:val="18"/>
              </w:rPr>
            </w:pPr>
            <w:r w:rsidRPr="00EC0385">
              <w:rPr>
                <w:sz w:val="18"/>
                <w:szCs w:val="18"/>
              </w:rPr>
              <w:t>Olson, 2022</w:t>
            </w:r>
            <w:r w:rsidR="006877CF" w:rsidRPr="00EC0385">
              <w:rPr>
                <w:sz w:val="18"/>
                <w:szCs w:val="18"/>
              </w:rPr>
              <w:fldChar w:fldCharType="begin"/>
            </w:r>
            <w:r w:rsidR="001B7490">
              <w:rPr>
                <w:sz w:val="18"/>
                <w:szCs w:val="18"/>
              </w:rPr>
              <w:instrText xml:space="preserve"> ADDIN EN.CITE &lt;EndNote&gt;&lt;Cite&gt;&lt;Author&gt;Olson&lt;/Author&gt;&lt;Year&gt;2022&lt;/Year&gt;&lt;RecNum&gt;3741&lt;/RecNum&gt;&lt;DisplayText&gt;&lt;style face="superscript"&gt;19&lt;/style&gt;&lt;/DisplayText&gt;&lt;record&gt;&lt;rec-number&gt;3741&lt;/rec-number&gt;&lt;foreign-keys&gt;&lt;key app="EN" db-id="evstsswru2f2z0eezvk52wrdxt00p0zsaz2e" timestamp="1651848277"&gt;3741&lt;/key&gt;&lt;/foreign-keys&gt;&lt;ref-type name="Journal Article"&gt;17&lt;/ref-type&gt;&lt;contributors&gt;&lt;authors&gt;&lt;author&gt;Olson, Lindsay T.&lt;/author&gt;&lt;author&gt;Coats, Ellen M.&lt;/author&gt;&lt;author&gt;Rogers, Todd&lt;/author&gt;&lt;author&gt;Brown, Elizabeth M.&lt;/author&gt;&lt;author&gt;Nonnemaker, James&lt;/author&gt;&lt;author&gt;Ross, Ashley M.&lt;/author&gt;&lt;author&gt;Delahanty, Janine&lt;/author&gt;&lt;author&gt;Xu, Xin&lt;/author&gt;&lt;/authors&gt;&lt;/contributors&gt;&lt;titles&gt;&lt;title&gt;Youth Tobacco Use Before and After Local Sales Restrictions on Flavored and Menthol Tobacco Products in Minnesota&lt;/title&gt;&lt;secondary-title&gt;Journal of Adolescent Health&lt;/secondary-title&gt;&lt;/titles&gt;&lt;periodical&gt;&lt;full-title&gt;Journal of Adolescent Health&lt;/full-title&gt;&lt;abbr-1&gt;J. Adolesc. Health&lt;/abbr-1&gt;&lt;/periodical&gt;&lt;keywords&gt;&lt;keyword&gt;Adolescent health&lt;/keyword&gt;&lt;keyword&gt;Youth tobacco use&lt;/keyword&gt;&lt;keyword&gt;Policies&lt;/keyword&gt;&lt;keyword&gt;Menthol tobacco&lt;/keyword&gt;&lt;/keywords&gt;&lt;dates&gt;&lt;year&gt;2022&lt;/year&gt;&lt;pub-dates&gt;&lt;date&gt;2022/03/07/&lt;/date&gt;&lt;/pub-dates&gt;&lt;/dates&gt;&lt;isbn&gt;1054-139X&lt;/isbn&gt;&lt;urls&gt;&lt;related-urls&gt;&lt;url&gt;https://www.sciencedirect.com/science/article/pii/S1054139X22001884&lt;/url&gt;&lt;/related-urls&gt;&lt;/urls&gt;&lt;electronic-resource-num&gt;https://doi.org/10.1016/j.jadohealth.2022.01.129&lt;/electronic-resource-num&gt;&lt;/record&gt;&lt;/Cite&gt;&lt;/EndNote&gt;</w:instrText>
            </w:r>
            <w:r w:rsidR="006877CF" w:rsidRPr="00EC0385">
              <w:rPr>
                <w:sz w:val="18"/>
                <w:szCs w:val="18"/>
              </w:rPr>
              <w:fldChar w:fldCharType="separate"/>
            </w:r>
            <w:r w:rsidR="001B7490" w:rsidRPr="001B7490">
              <w:rPr>
                <w:noProof/>
                <w:sz w:val="18"/>
                <w:szCs w:val="18"/>
                <w:vertAlign w:val="superscript"/>
              </w:rPr>
              <w:t>19</w:t>
            </w:r>
            <w:r w:rsidR="006877CF"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ADE92A6" w14:textId="77777777" w:rsidR="004A3AEE" w:rsidRPr="00EC0385" w:rsidRDefault="004A3AEE" w:rsidP="004A3AEE">
            <w:pPr>
              <w:rPr>
                <w:sz w:val="18"/>
                <w:szCs w:val="18"/>
              </w:rPr>
            </w:pPr>
            <w:r w:rsidRPr="00EC0385">
              <w:rPr>
                <w:sz w:val="18"/>
                <w:szCs w:val="18"/>
              </w:rPr>
              <w:t>Minneapolis and St. Paul, MN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ACBA53" w14:textId="77777777" w:rsidR="004A3AEE" w:rsidRPr="00EC0385" w:rsidRDefault="004A3AEE" w:rsidP="004A3AEE">
            <w:pPr>
              <w:rPr>
                <w:sz w:val="18"/>
                <w:szCs w:val="18"/>
              </w:rPr>
            </w:pPr>
            <w:r w:rsidRPr="00EC0385">
              <w:rPr>
                <w:sz w:val="18"/>
                <w:szCs w:val="18"/>
              </w:rPr>
              <w:t>Local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75020E" w14:textId="77777777" w:rsidR="004A3AEE" w:rsidRPr="00EC0385" w:rsidRDefault="004A3AEE" w:rsidP="004A3AEE">
            <w:pPr>
              <w:rPr>
                <w:sz w:val="18"/>
                <w:szCs w:val="18"/>
              </w:rPr>
            </w:pPr>
            <w:r w:rsidRPr="00EC0385">
              <w:rPr>
                <w:sz w:val="18"/>
                <w:szCs w:val="18"/>
              </w:rPr>
              <w:t>Implemented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DCAF3F" w14:textId="29DE7511" w:rsidR="004A3AEE" w:rsidRPr="00EC0385" w:rsidRDefault="004A3AEE" w:rsidP="004A3AEE">
            <w:pPr>
              <w:rPr>
                <w:sz w:val="18"/>
                <w:szCs w:val="18"/>
              </w:rPr>
            </w:pPr>
            <w:r w:rsidRPr="00EC0385">
              <w:rPr>
                <w:sz w:val="18"/>
                <w:szCs w:val="18"/>
              </w:rPr>
              <w:t xml:space="preserve">All flavoured tobacco products with over 21 establishments </w:t>
            </w:r>
            <w:r w:rsidR="00204D76">
              <w:rPr>
                <w:sz w:val="18"/>
                <w:szCs w:val="18"/>
              </w:rPr>
              <w:t xml:space="preserve">are </w:t>
            </w:r>
            <w:r w:rsidRPr="00EC0385">
              <w:rPr>
                <w:sz w:val="18"/>
                <w:szCs w:val="18"/>
              </w:rPr>
              <w:t>exempt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3BEDC4" w14:textId="77777777" w:rsidR="004A3AEE" w:rsidRPr="00EC0385" w:rsidRDefault="004A3AEE" w:rsidP="004A3AEE">
            <w:pPr>
              <w:rPr>
                <w:sz w:val="18"/>
                <w:szCs w:val="18"/>
              </w:rPr>
            </w:pPr>
            <w:r w:rsidRPr="00EC0385">
              <w:rPr>
                <w:sz w:val="18"/>
                <w:szCs w:val="18"/>
              </w:rPr>
              <w:t>Any tobacco use (cigarette cigar, smokeless, e-cig, hookah any use) - defined as saying a user and use of at least 1 of past 30 days</w:t>
            </w:r>
          </w:p>
        </w:tc>
        <w:tc>
          <w:tcPr>
            <w:tcW w:w="9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1D1EA3" w14:textId="77777777" w:rsidR="004A3AEE" w:rsidRPr="00EC0385" w:rsidRDefault="004A3AEE" w:rsidP="004A3AEE">
            <w:pPr>
              <w:rPr>
                <w:sz w:val="18"/>
                <w:szCs w:val="18"/>
              </w:rPr>
            </w:pPr>
            <w:r w:rsidRPr="00EC0385">
              <w:rPr>
                <w:sz w:val="18"/>
                <w:szCs w:val="18"/>
              </w:rPr>
              <w:t>Youth</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2D5A62" w14:textId="77777777" w:rsidR="004A3AEE" w:rsidRPr="00EC0385" w:rsidRDefault="004A3AEE" w:rsidP="004A3AEE">
            <w:pPr>
              <w:rPr>
                <w:sz w:val="18"/>
                <w:szCs w:val="18"/>
              </w:rPr>
            </w:pPr>
            <w:r w:rsidRPr="00EC0385">
              <w:rPr>
                <w:sz w:val="18"/>
                <w:szCs w:val="18"/>
              </w:rPr>
              <w:t>Youth Tobacco Survey – appx. 4000 per wave</w:t>
            </w:r>
            <w:r w:rsidRPr="00EC0385">
              <w:rPr>
                <w:sz w:val="18"/>
                <w:szCs w:val="18"/>
              </w:rPr>
              <w:br/>
              <w:t>Student Survey – appx. 125,000 per wave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F15585" w14:textId="77777777" w:rsidR="004A3AEE" w:rsidRPr="00EC0385" w:rsidRDefault="004A3AEE" w:rsidP="004A3AEE">
            <w:pPr>
              <w:rPr>
                <w:sz w:val="18"/>
                <w:szCs w:val="18"/>
              </w:rPr>
            </w:pPr>
            <w:r w:rsidRPr="00EC0385">
              <w:rPr>
                <w:sz w:val="18"/>
                <w:szCs w:val="18"/>
              </w:rPr>
              <w:t>Minnesota Student Survey and Minnesota Youth Tobacco Survey</w:t>
            </w:r>
          </w:p>
        </w:tc>
        <w:tc>
          <w:tcPr>
            <w:tcW w:w="3505" w:type="dxa"/>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456A82B8" w14:textId="5FC3569E" w:rsidR="004A3AEE" w:rsidRPr="00EC0385" w:rsidRDefault="004A3AEE" w:rsidP="004A3AEE">
            <w:pPr>
              <w:rPr>
                <w:sz w:val="18"/>
                <w:szCs w:val="18"/>
              </w:rPr>
            </w:pPr>
            <w:r w:rsidRPr="00EC0385">
              <w:rPr>
                <w:sz w:val="18"/>
                <w:szCs w:val="18"/>
              </w:rPr>
              <w:t xml:space="preserve">Between 2014 and 2017, the </w:t>
            </w:r>
            <w:r w:rsidR="00204D76">
              <w:rPr>
                <w:sz w:val="18"/>
                <w:szCs w:val="18"/>
              </w:rPr>
              <w:t>flavour</w:t>
            </w:r>
            <w:r w:rsidRPr="00EC0385">
              <w:rPr>
                <w:sz w:val="18"/>
                <w:szCs w:val="18"/>
              </w:rPr>
              <w:t xml:space="preserve"> policies were implemented, and </w:t>
            </w:r>
            <w:r w:rsidR="00204D76">
              <w:rPr>
                <w:sz w:val="18"/>
                <w:szCs w:val="18"/>
              </w:rPr>
              <w:t xml:space="preserve">the </w:t>
            </w:r>
            <w:r w:rsidRPr="00EC0385">
              <w:rPr>
                <w:sz w:val="18"/>
                <w:szCs w:val="18"/>
              </w:rPr>
              <w:t>prevalence of any tobacco product use and cigar smoking prevalence did not change significantly in the Twin Cities among youth (any tobacco product: 18.1%e 17.6%; cigars: 6.3%e6.9%; and both not significant); however, the prevalence of e-cigarette use increased in the Twin Cities from 11.1% to 14.9% (þ34.1%, p &lt; .05) (Figure 2). In contrast, prevalence of any tobacco use in ROS increased from 12.4% to 15.7% (þ26.6%, p &lt; .05) owing to increased use of cigars (þ71.3%) and e-cigarettes (þ114.0%) (p &lt; .05). Smokeless tobacco use prevalence decreased in the Twin Cities from 3.6% to 2.2% (p &lt; .05) but did not change in ROS; pipe use prevalence decreased in both geographies (Twin Cities: from 3.6% to 1.1%, p &lt; .05; ROS: from 2.8% to 1.7%, p &lt; .05). No significant changes were detected in either cigarette use prevalence or hookah use prevalence in the Twin Cities or ROS.</w:t>
            </w:r>
            <w:r w:rsidRPr="00EC0385">
              <w:rPr>
                <w:sz w:val="18"/>
                <w:szCs w:val="18"/>
              </w:rPr>
              <w:br/>
            </w:r>
            <w:r w:rsidRPr="00EC0385">
              <w:rPr>
                <w:sz w:val="18"/>
                <w:szCs w:val="18"/>
              </w:rPr>
              <w:br/>
              <w:t xml:space="preserve">Any tobacco product use among youth increased in ROS between 2014 and 2017 but did not appear to change in the Twin Cities (Minneapolis and St. Paul </w:t>
            </w:r>
            <w:r w:rsidR="00204D76">
              <w:rPr>
                <w:sz w:val="18"/>
                <w:szCs w:val="18"/>
              </w:rPr>
              <w:t>flavour</w:t>
            </w:r>
            <w:r w:rsidRPr="00EC0385">
              <w:rPr>
                <w:sz w:val="18"/>
                <w:szCs w:val="18"/>
              </w:rPr>
              <w:t xml:space="preserve"> policies were implemented in 2016). During the same period, youth cigar use prevalence significantly increased in ROS but did not change in the Twin Cities. Although statistically significant increases were observed for youth e-cigarette use prevalence in both the Twin Cities and ROS, prevalence increased to a lesser extent in the Twin Cities (34.1%) than in ROS (114%).</w:t>
            </w:r>
          </w:p>
        </w:tc>
      </w:tr>
      <w:tr w:rsidR="004A3AEE" w:rsidRPr="00EC0385" w14:paraId="5D162C4A" w14:textId="77777777" w:rsidTr="004F083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733BED6" w14:textId="52A69165" w:rsidR="004A3AEE" w:rsidRPr="00EC0385" w:rsidRDefault="004A3AEE" w:rsidP="004A3AEE">
            <w:pPr>
              <w:rPr>
                <w:sz w:val="18"/>
                <w:szCs w:val="18"/>
              </w:rPr>
            </w:pPr>
            <w:proofErr w:type="spellStart"/>
            <w:r w:rsidRPr="00EC0385">
              <w:rPr>
                <w:sz w:val="18"/>
                <w:szCs w:val="18"/>
              </w:rPr>
              <w:t>Pacek</w:t>
            </w:r>
            <w:proofErr w:type="spellEnd"/>
            <w:r w:rsidRPr="00EC0385">
              <w:rPr>
                <w:sz w:val="18"/>
                <w:szCs w:val="18"/>
              </w:rPr>
              <w:t>, 2019</w:t>
            </w:r>
            <w:r w:rsidR="0005332B">
              <w:rPr>
                <w:sz w:val="18"/>
                <w:szCs w:val="18"/>
              </w:rPr>
              <w:fldChar w:fldCharType="begin">
                <w:fldData xml:space="preserve">PEVuZE5vdGU+PENpdGU+PEF1dGhvcj5QYWNlazwvQXV0aG9yPjxZZWFyPjIwMTk8L1llYXI+PFJl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</w:fldData>
              </w:fldChar>
            </w:r>
            <w:r w:rsidR="001B7490">
              <w:rPr>
                <w:sz w:val="18"/>
                <w:szCs w:val="18"/>
              </w:rPr>
              <w:instrText xml:space="preserve"> ADDIN EN.CITE </w:instrText>
            </w:r>
            <w:r w:rsidR="001B7490">
              <w:rPr>
                <w:sz w:val="18"/>
                <w:szCs w:val="18"/>
              </w:rPr>
              <w:fldChar w:fldCharType="begin">
                <w:fldData xml:space="preserve">PEVuZE5vdGU+PENpdGU+PEF1dGhvcj5QYWNlazwvQXV0aG9yPjxZZWFyPjIwMTk8L1llYXI+PFJl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</w:fldData>
              </w:fldChar>
            </w:r>
            <w:r w:rsidR="001B7490">
              <w:rPr>
                <w:sz w:val="18"/>
                <w:szCs w:val="18"/>
              </w:rPr>
              <w:instrText xml:space="preserve"> ADDIN EN.CITE.DATA </w:instrText>
            </w:r>
            <w:r w:rsidR="001B7490">
              <w:rPr>
                <w:sz w:val="18"/>
                <w:szCs w:val="18"/>
              </w:rPr>
            </w:r>
            <w:r w:rsidR="001B7490">
              <w:rPr>
                <w:sz w:val="18"/>
                <w:szCs w:val="18"/>
              </w:rPr>
              <w:fldChar w:fldCharType="end"/>
            </w:r>
            <w:r w:rsidR="0005332B">
              <w:rPr>
                <w:sz w:val="18"/>
                <w:szCs w:val="18"/>
              </w:rPr>
            </w:r>
            <w:r w:rsidR="0005332B">
              <w:rPr>
                <w:sz w:val="18"/>
                <w:szCs w:val="18"/>
              </w:rPr>
              <w:fldChar w:fldCharType="separate"/>
            </w:r>
            <w:r w:rsidR="001B7490" w:rsidRPr="001B7490">
              <w:rPr>
                <w:noProof/>
                <w:sz w:val="18"/>
                <w:szCs w:val="18"/>
                <w:vertAlign w:val="superscript"/>
              </w:rPr>
              <w:t>20</w:t>
            </w:r>
            <w:r w:rsidR="0005332B">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72CDD94" w14:textId="77777777" w:rsidR="004A3AEE" w:rsidRPr="00EC0385" w:rsidRDefault="004A3AEE" w:rsidP="004A3AEE">
            <w:pPr>
              <w:rPr>
                <w:sz w:val="18"/>
                <w:szCs w:val="18"/>
              </w:rPr>
            </w:pPr>
            <w:r w:rsidRPr="00EC0385">
              <w:rPr>
                <w:sz w:val="18"/>
                <w:szCs w:val="18"/>
              </w:rPr>
              <w:t>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3D3555" w14:textId="77777777" w:rsidR="004A3AEE" w:rsidRPr="00EC0385" w:rsidRDefault="004A3AEE" w:rsidP="004A3AEE">
            <w:pPr>
              <w:rPr>
                <w:sz w:val="18"/>
                <w:szCs w:val="18"/>
              </w:rPr>
            </w:pPr>
            <w:r w:rsidRPr="00EC0385">
              <w:rPr>
                <w:sz w:val="18"/>
                <w:szCs w:val="18"/>
              </w:rPr>
              <w:t>National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A33CB0D" w14:textId="77777777" w:rsidR="004A3AEE" w:rsidRPr="00EC0385" w:rsidRDefault="004A3AEE" w:rsidP="004A3AEE">
            <w:pPr>
              <w:rPr>
                <w:sz w:val="18"/>
                <w:szCs w:val="18"/>
              </w:rPr>
            </w:pPr>
            <w:r w:rsidRPr="00EC0385">
              <w:rPr>
                <w:sz w:val="18"/>
                <w:szCs w:val="18"/>
              </w:rPr>
              <w:t>Hypothetical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01B55F" w14:textId="0F2B5A75" w:rsidR="004A3AEE" w:rsidRPr="00EC0385" w:rsidRDefault="004A3AEE" w:rsidP="004A3AEE">
            <w:pPr>
              <w:rPr>
                <w:sz w:val="18"/>
                <w:szCs w:val="18"/>
              </w:rPr>
            </w:pPr>
            <w:r w:rsidRPr="00EC0385">
              <w:rPr>
                <w:sz w:val="18"/>
                <w:szCs w:val="18"/>
              </w:rPr>
              <w:t xml:space="preserve">Three scenarios: 1) </w:t>
            </w:r>
            <w:r w:rsidR="00204D76">
              <w:rPr>
                <w:sz w:val="18"/>
                <w:szCs w:val="18"/>
              </w:rPr>
              <w:t>nicotine-free</w:t>
            </w:r>
            <w:r w:rsidRPr="00EC0385">
              <w:rPr>
                <w:sz w:val="18"/>
                <w:szCs w:val="18"/>
              </w:rPr>
              <w:t>; 2) no flavours except tobacco/mint; 3) not customizable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97DCE5" w14:textId="0DB3CBB2" w:rsidR="004A3AEE" w:rsidRPr="00EC0385" w:rsidRDefault="004A3AEE" w:rsidP="004A3AEE">
            <w:pPr>
              <w:rPr>
                <w:sz w:val="18"/>
                <w:szCs w:val="18"/>
              </w:rPr>
            </w:pPr>
            <w:r w:rsidRPr="00EC0385">
              <w:rPr>
                <w:sz w:val="18"/>
                <w:szCs w:val="18"/>
              </w:rPr>
              <w:t xml:space="preserve">Anticipated </w:t>
            </w:r>
            <w:r w:rsidR="00847A7E">
              <w:rPr>
                <w:sz w:val="18"/>
                <w:szCs w:val="18"/>
              </w:rPr>
              <w:t>EC</w:t>
            </w:r>
            <w:r w:rsidRPr="00EC0385">
              <w:rPr>
                <w:sz w:val="18"/>
                <w:szCs w:val="18"/>
              </w:rPr>
              <w:t xml:space="preserve"> and CC use under the three hypothetical scenarios</w:t>
            </w:r>
          </w:p>
        </w:tc>
        <w:tc>
          <w:tcPr>
            <w:tcW w:w="9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021FCB" w14:textId="77777777" w:rsidR="004A3AEE" w:rsidRPr="00EC0385" w:rsidRDefault="004A3AEE" w:rsidP="004A3AEE">
            <w:pPr>
              <w:rPr>
                <w:sz w:val="18"/>
                <w:szCs w:val="18"/>
              </w:rPr>
            </w:pPr>
            <w:r w:rsidRPr="00EC0385">
              <w:rPr>
                <w:sz w:val="18"/>
                <w:szCs w:val="18"/>
              </w:rPr>
              <w:t>Young adults (18-29)</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8AB072" w14:textId="77777777" w:rsidR="004A3AEE" w:rsidRPr="00EC0385" w:rsidRDefault="004A3AEE" w:rsidP="004A3AEE">
            <w:pPr>
              <w:jc w:val="right"/>
              <w:rPr>
                <w:sz w:val="18"/>
                <w:szCs w:val="18"/>
              </w:rPr>
            </w:pPr>
            <w:r w:rsidRPr="00EC0385">
              <w:rPr>
                <w:sz w:val="18"/>
                <w:szCs w:val="18"/>
              </w:rPr>
              <w:t>240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9FEF71" w14:textId="77777777" w:rsidR="004A3AEE" w:rsidRPr="00EC0385" w:rsidRDefault="004A3AEE" w:rsidP="004A3AEE">
            <w:pPr>
              <w:rPr>
                <w:sz w:val="18"/>
                <w:szCs w:val="18"/>
              </w:rPr>
            </w:pPr>
            <w:r w:rsidRPr="00EC0385">
              <w:rPr>
                <w:sz w:val="18"/>
                <w:szCs w:val="18"/>
              </w:rPr>
              <w:t>Fielded Survey</w:t>
            </w:r>
          </w:p>
        </w:tc>
        <w:tc>
          <w:tcPr>
            <w:tcW w:w="3505" w:type="dxa"/>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32B1765A" w14:textId="4AC6F17B" w:rsidR="004A3AEE" w:rsidRPr="00EC0385" w:rsidRDefault="004A3AEE" w:rsidP="004A3AEE">
            <w:pPr>
              <w:rPr>
                <w:sz w:val="18"/>
                <w:szCs w:val="18"/>
              </w:rPr>
            </w:pPr>
            <w:r w:rsidRPr="00EC0385">
              <w:rPr>
                <w:sz w:val="18"/>
                <w:szCs w:val="18"/>
              </w:rPr>
              <w:t>Nicotine restriction</w:t>
            </w:r>
            <w:r w:rsidR="00A371EA">
              <w:rPr>
                <w:sz w:val="18"/>
                <w:szCs w:val="18"/>
              </w:rPr>
              <w:t xml:space="preserve"> scenario</w:t>
            </w:r>
            <w:r w:rsidRPr="00EC0385">
              <w:rPr>
                <w:sz w:val="18"/>
                <w:szCs w:val="18"/>
              </w:rPr>
              <w:t>s:</w:t>
            </w:r>
            <w:r w:rsidRPr="00EC0385">
              <w:rPr>
                <w:sz w:val="18"/>
                <w:szCs w:val="18"/>
              </w:rPr>
              <w:br/>
            </w:r>
            <w:r w:rsidR="00A371EA">
              <w:rPr>
                <w:sz w:val="18"/>
                <w:szCs w:val="18"/>
              </w:rPr>
              <w:t>Respondents were m</w:t>
            </w:r>
            <w:r w:rsidRPr="00EC0385">
              <w:rPr>
                <w:sz w:val="18"/>
                <w:szCs w:val="18"/>
              </w:rPr>
              <w:t>ore likely to report intentions to quit or reduce e-cigarette (</w:t>
            </w:r>
            <w:r w:rsidR="00847A7E">
              <w:rPr>
                <w:sz w:val="18"/>
                <w:szCs w:val="18"/>
              </w:rPr>
              <w:t>EC</w:t>
            </w:r>
            <w:r w:rsidRPr="00EC0385">
              <w:rPr>
                <w:sz w:val="18"/>
                <w:szCs w:val="18"/>
              </w:rPr>
              <w:t xml:space="preserve">) versus combustible cigarette (CC) use; were more likely to report intentions to maintain or increase CC use versus </w:t>
            </w:r>
            <w:r w:rsidR="00847A7E">
              <w:rPr>
                <w:sz w:val="18"/>
                <w:szCs w:val="18"/>
              </w:rPr>
              <w:t>EC</w:t>
            </w:r>
            <w:r w:rsidRPr="00EC0385">
              <w:rPr>
                <w:sz w:val="18"/>
                <w:szCs w:val="18"/>
              </w:rPr>
              <w:t xml:space="preserve"> use</w:t>
            </w:r>
            <w:r w:rsidR="00A371EA">
              <w:rPr>
                <w:sz w:val="18"/>
                <w:szCs w:val="18"/>
              </w:rPr>
              <w:t xml:space="preserve">. They reported </w:t>
            </w:r>
            <w:r w:rsidR="00A371EA">
              <w:rPr>
                <w:sz w:val="18"/>
                <w:szCs w:val="18"/>
              </w:rPr>
              <w:lastRenderedPageBreak/>
              <w:t>intentions to:</w:t>
            </w:r>
            <w:r w:rsidRPr="00EC0385">
              <w:rPr>
                <w:sz w:val="18"/>
                <w:szCs w:val="18"/>
              </w:rPr>
              <w:br/>
            </w:r>
            <w:r w:rsidR="00A371EA">
              <w:rPr>
                <w:sz w:val="18"/>
                <w:szCs w:val="18"/>
              </w:rPr>
              <w:t>Q</w:t>
            </w:r>
            <w:r w:rsidRPr="00EC0385">
              <w:rPr>
                <w:sz w:val="18"/>
                <w:szCs w:val="18"/>
              </w:rPr>
              <w:t>uit - EC: ~34%; CC: ~7%</w:t>
            </w:r>
            <w:r w:rsidRPr="00EC0385">
              <w:rPr>
                <w:sz w:val="18"/>
                <w:szCs w:val="18"/>
              </w:rPr>
              <w:br/>
            </w:r>
            <w:r w:rsidR="00A371EA">
              <w:rPr>
                <w:sz w:val="18"/>
                <w:szCs w:val="18"/>
              </w:rPr>
              <w:t>R</w:t>
            </w:r>
            <w:r w:rsidRPr="00EC0385">
              <w:rPr>
                <w:sz w:val="18"/>
                <w:szCs w:val="18"/>
              </w:rPr>
              <w:t>educe - EC: ~37%; CC: ~18%</w:t>
            </w:r>
            <w:r w:rsidRPr="00EC0385">
              <w:rPr>
                <w:sz w:val="18"/>
                <w:szCs w:val="18"/>
              </w:rPr>
              <w:br/>
            </w:r>
            <w:r w:rsidR="00A371EA">
              <w:rPr>
                <w:sz w:val="18"/>
                <w:szCs w:val="18"/>
              </w:rPr>
              <w:t>M</w:t>
            </w:r>
            <w:r w:rsidRPr="00EC0385">
              <w:rPr>
                <w:sz w:val="18"/>
                <w:szCs w:val="18"/>
              </w:rPr>
              <w:t>aintain - EC: ~17%; CC: ~26%</w:t>
            </w:r>
            <w:r w:rsidRPr="00EC0385">
              <w:rPr>
                <w:sz w:val="18"/>
                <w:szCs w:val="18"/>
              </w:rPr>
              <w:br/>
            </w:r>
            <w:r w:rsidR="00A371EA">
              <w:rPr>
                <w:sz w:val="18"/>
                <w:szCs w:val="18"/>
              </w:rPr>
              <w:t>I</w:t>
            </w:r>
            <w:r w:rsidRPr="00EC0385">
              <w:rPr>
                <w:sz w:val="18"/>
                <w:szCs w:val="18"/>
              </w:rPr>
              <w:t>ncrease - EC ~9%; CC ~47%</w:t>
            </w:r>
            <w:r w:rsidRPr="00EC0385">
              <w:rPr>
                <w:sz w:val="18"/>
                <w:szCs w:val="18"/>
              </w:rPr>
              <w:br/>
            </w:r>
            <w:r w:rsidRPr="00EC0385">
              <w:rPr>
                <w:sz w:val="18"/>
                <w:szCs w:val="18"/>
              </w:rPr>
              <w:br/>
              <w:t>Flavour restrictions</w:t>
            </w:r>
            <w:r w:rsidR="00A371EA">
              <w:rPr>
                <w:sz w:val="18"/>
                <w:szCs w:val="18"/>
              </w:rPr>
              <w:t xml:space="preserve"> scenario</w:t>
            </w:r>
            <w:r w:rsidRPr="00EC0385">
              <w:rPr>
                <w:sz w:val="18"/>
                <w:szCs w:val="18"/>
              </w:rPr>
              <w:t>:</w:t>
            </w:r>
            <w:r w:rsidRPr="00EC0385">
              <w:rPr>
                <w:sz w:val="18"/>
                <w:szCs w:val="18"/>
              </w:rPr>
              <w:br/>
            </w:r>
            <w:r w:rsidR="00A371EA">
              <w:rPr>
                <w:sz w:val="18"/>
                <w:szCs w:val="18"/>
              </w:rPr>
              <w:t xml:space="preserve">Respondents were </w:t>
            </w:r>
            <w:r w:rsidRPr="00EC0385">
              <w:rPr>
                <w:sz w:val="18"/>
                <w:szCs w:val="18"/>
              </w:rPr>
              <w:t xml:space="preserve">more likely to report intentions to quit or reduce </w:t>
            </w:r>
            <w:r w:rsidR="00847A7E">
              <w:rPr>
                <w:sz w:val="18"/>
                <w:szCs w:val="18"/>
              </w:rPr>
              <w:t>EC</w:t>
            </w:r>
            <w:r w:rsidRPr="00EC0385">
              <w:rPr>
                <w:sz w:val="18"/>
                <w:szCs w:val="18"/>
              </w:rPr>
              <w:t xml:space="preserve"> versus CC use; were more likely to report intentions to maintain or increase CC use versus </w:t>
            </w:r>
            <w:r w:rsidR="00847A7E">
              <w:rPr>
                <w:sz w:val="18"/>
                <w:szCs w:val="18"/>
              </w:rPr>
              <w:t>EC</w:t>
            </w:r>
            <w:r w:rsidRPr="00EC0385">
              <w:rPr>
                <w:sz w:val="18"/>
                <w:szCs w:val="18"/>
              </w:rPr>
              <w:t xml:space="preserve"> use</w:t>
            </w:r>
            <w:r w:rsidR="00A371EA">
              <w:rPr>
                <w:sz w:val="18"/>
                <w:szCs w:val="18"/>
              </w:rPr>
              <w:t>. They reported intentions to:</w:t>
            </w:r>
            <w:r w:rsidRPr="00EC0385">
              <w:rPr>
                <w:sz w:val="18"/>
                <w:szCs w:val="18"/>
              </w:rPr>
              <w:br/>
            </w:r>
            <w:r w:rsidR="00A371EA">
              <w:rPr>
                <w:sz w:val="18"/>
                <w:szCs w:val="18"/>
              </w:rPr>
              <w:t>Q</w:t>
            </w:r>
            <w:r w:rsidRPr="00EC0385">
              <w:rPr>
                <w:sz w:val="18"/>
                <w:szCs w:val="18"/>
              </w:rPr>
              <w:t>uit - EC: ~12%; CC: ~5%</w:t>
            </w:r>
            <w:r w:rsidRPr="00EC0385">
              <w:rPr>
                <w:sz w:val="18"/>
                <w:szCs w:val="18"/>
              </w:rPr>
              <w:br/>
            </w:r>
            <w:r w:rsidR="00A371EA">
              <w:rPr>
                <w:sz w:val="18"/>
                <w:szCs w:val="18"/>
              </w:rPr>
              <w:t>R</w:t>
            </w:r>
            <w:r w:rsidRPr="00EC0385">
              <w:rPr>
                <w:sz w:val="18"/>
                <w:szCs w:val="18"/>
              </w:rPr>
              <w:t>educe - EC: ~42%; CC: ~25%</w:t>
            </w:r>
            <w:r w:rsidRPr="00EC0385">
              <w:rPr>
                <w:sz w:val="18"/>
                <w:szCs w:val="18"/>
              </w:rPr>
              <w:br/>
            </w:r>
            <w:r w:rsidR="00A371EA">
              <w:rPr>
                <w:sz w:val="18"/>
                <w:szCs w:val="18"/>
              </w:rPr>
              <w:t>M</w:t>
            </w:r>
            <w:r w:rsidRPr="00EC0385">
              <w:rPr>
                <w:sz w:val="18"/>
                <w:szCs w:val="18"/>
              </w:rPr>
              <w:t>aintain - EC: ~40%; CC: ~54%</w:t>
            </w:r>
            <w:r w:rsidRPr="00EC0385">
              <w:rPr>
                <w:sz w:val="18"/>
                <w:szCs w:val="18"/>
              </w:rPr>
              <w:br/>
            </w:r>
            <w:r w:rsidR="00A371EA">
              <w:rPr>
                <w:sz w:val="18"/>
                <w:szCs w:val="18"/>
              </w:rPr>
              <w:t>I</w:t>
            </w:r>
            <w:r w:rsidRPr="00EC0385">
              <w:rPr>
                <w:sz w:val="18"/>
                <w:szCs w:val="18"/>
              </w:rPr>
              <w:t>ncrease - EC ~5%; CC ~18%</w:t>
            </w:r>
            <w:r w:rsidRPr="00EC0385">
              <w:rPr>
                <w:sz w:val="18"/>
                <w:szCs w:val="18"/>
              </w:rPr>
              <w:br/>
            </w:r>
            <w:r w:rsidRPr="00EC0385">
              <w:rPr>
                <w:sz w:val="18"/>
                <w:szCs w:val="18"/>
              </w:rPr>
              <w:br/>
              <w:t>Device type restrictions</w:t>
            </w:r>
            <w:r w:rsidR="00A371EA">
              <w:rPr>
                <w:sz w:val="18"/>
                <w:szCs w:val="18"/>
              </w:rPr>
              <w:t xml:space="preserve"> scenario</w:t>
            </w:r>
            <w:r w:rsidRPr="00EC0385">
              <w:rPr>
                <w:sz w:val="18"/>
                <w:szCs w:val="18"/>
              </w:rPr>
              <w:t>:</w:t>
            </w:r>
            <w:r w:rsidRPr="00EC0385">
              <w:rPr>
                <w:sz w:val="18"/>
                <w:szCs w:val="18"/>
              </w:rPr>
              <w:br/>
            </w:r>
            <w:r w:rsidR="00A371EA">
              <w:rPr>
                <w:sz w:val="18"/>
                <w:szCs w:val="18"/>
              </w:rPr>
              <w:t xml:space="preserve">Respondents were </w:t>
            </w:r>
            <w:r w:rsidRPr="00EC0385">
              <w:rPr>
                <w:sz w:val="18"/>
                <w:szCs w:val="18"/>
              </w:rPr>
              <w:t xml:space="preserve">more likely to report intentions to quit or reduce </w:t>
            </w:r>
            <w:r w:rsidR="00847A7E">
              <w:rPr>
                <w:sz w:val="18"/>
                <w:szCs w:val="18"/>
              </w:rPr>
              <w:t>EC</w:t>
            </w:r>
            <w:r w:rsidRPr="00EC0385">
              <w:rPr>
                <w:sz w:val="18"/>
                <w:szCs w:val="18"/>
              </w:rPr>
              <w:t xml:space="preserve"> versus CC use; more likely to report intentions to increase CC use versus </w:t>
            </w:r>
            <w:r w:rsidR="00847A7E">
              <w:rPr>
                <w:sz w:val="18"/>
                <w:szCs w:val="18"/>
              </w:rPr>
              <w:t>EC</w:t>
            </w:r>
            <w:r w:rsidRPr="00EC0385">
              <w:rPr>
                <w:sz w:val="18"/>
                <w:szCs w:val="18"/>
              </w:rPr>
              <w:t xml:space="preserve"> use</w:t>
            </w:r>
            <w:r w:rsidR="00A371EA">
              <w:rPr>
                <w:sz w:val="18"/>
                <w:szCs w:val="18"/>
              </w:rPr>
              <w:t>. They reported intentions to:</w:t>
            </w:r>
            <w:r w:rsidRPr="00EC0385">
              <w:rPr>
                <w:sz w:val="18"/>
                <w:szCs w:val="18"/>
              </w:rPr>
              <w:br/>
            </w:r>
            <w:r w:rsidR="00A371EA">
              <w:rPr>
                <w:sz w:val="18"/>
                <w:szCs w:val="18"/>
              </w:rPr>
              <w:t>Q</w:t>
            </w:r>
            <w:r w:rsidRPr="00EC0385">
              <w:rPr>
                <w:sz w:val="18"/>
                <w:szCs w:val="18"/>
              </w:rPr>
              <w:t>uit - EC: ~12%; CC: ~6%</w:t>
            </w:r>
            <w:r w:rsidRPr="00EC0385">
              <w:rPr>
                <w:sz w:val="18"/>
                <w:szCs w:val="18"/>
              </w:rPr>
              <w:br/>
            </w:r>
            <w:r w:rsidR="00A371EA">
              <w:rPr>
                <w:sz w:val="18"/>
                <w:szCs w:val="18"/>
              </w:rPr>
              <w:t>R</w:t>
            </w:r>
            <w:r w:rsidRPr="00EC0385">
              <w:rPr>
                <w:sz w:val="18"/>
                <w:szCs w:val="18"/>
              </w:rPr>
              <w:t>educe - EC: ~37%; CC: ~18%</w:t>
            </w:r>
            <w:r w:rsidRPr="00EC0385">
              <w:rPr>
                <w:sz w:val="18"/>
                <w:szCs w:val="18"/>
              </w:rPr>
              <w:br/>
            </w:r>
            <w:r w:rsidR="00A371EA">
              <w:rPr>
                <w:sz w:val="18"/>
                <w:szCs w:val="18"/>
              </w:rPr>
              <w:t>M</w:t>
            </w:r>
            <w:r w:rsidRPr="00EC0385">
              <w:rPr>
                <w:sz w:val="18"/>
                <w:szCs w:val="18"/>
              </w:rPr>
              <w:t xml:space="preserve">aintain - EC: ~48%; CC: ~55% - not sig </w:t>
            </w:r>
            <w:proofErr w:type="spellStart"/>
            <w:r w:rsidRPr="00EC0385">
              <w:rPr>
                <w:sz w:val="18"/>
                <w:szCs w:val="18"/>
              </w:rPr>
              <w:t>dif</w:t>
            </w:r>
            <w:proofErr w:type="spellEnd"/>
            <w:r w:rsidRPr="00EC0385">
              <w:rPr>
                <w:sz w:val="18"/>
                <w:szCs w:val="18"/>
              </w:rPr>
              <w:br/>
            </w:r>
            <w:r w:rsidR="00A371EA">
              <w:rPr>
                <w:sz w:val="18"/>
                <w:szCs w:val="18"/>
              </w:rPr>
              <w:t>I</w:t>
            </w:r>
            <w:r w:rsidRPr="00EC0385">
              <w:rPr>
                <w:sz w:val="18"/>
                <w:szCs w:val="18"/>
              </w:rPr>
              <w:t>ncrease - EC ~2%; CC ~22%</w:t>
            </w:r>
          </w:p>
        </w:tc>
      </w:tr>
      <w:tr w:rsidR="004A3AEE" w:rsidRPr="00EC0385" w14:paraId="6C5B9540" w14:textId="77777777" w:rsidTr="004F083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6AE0BAB" w14:textId="357595AE" w:rsidR="004A3AEE" w:rsidRPr="00EC0385" w:rsidRDefault="004A3AEE" w:rsidP="004A3AEE">
            <w:pPr>
              <w:rPr>
                <w:sz w:val="18"/>
                <w:szCs w:val="18"/>
              </w:rPr>
            </w:pPr>
            <w:proofErr w:type="spellStart"/>
            <w:r w:rsidRPr="00EC0385">
              <w:rPr>
                <w:sz w:val="18"/>
                <w:szCs w:val="18"/>
              </w:rPr>
              <w:lastRenderedPageBreak/>
              <w:t>Pesko</w:t>
            </w:r>
            <w:proofErr w:type="spellEnd"/>
            <w:r w:rsidRPr="00EC0385">
              <w:rPr>
                <w:sz w:val="18"/>
                <w:szCs w:val="18"/>
              </w:rPr>
              <w:t>, 2016</w:t>
            </w:r>
            <w:r w:rsidR="006877CF" w:rsidRPr="00EC0385">
              <w:rPr>
                <w:sz w:val="18"/>
                <w:szCs w:val="18"/>
              </w:rPr>
              <w:fldChar w:fldCharType="begin">
                <w:fldData xml:space="preserve">PEVuZE5vdGU+PENpdGU+PEF1dGhvcj5QZXNrbzwvQXV0aG9yPjxZZWFyPjIwMTY8L1llYXI+PFJl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</w:fldData>
              </w:fldChar>
            </w:r>
            <w:r w:rsidR="001B7490">
              <w:rPr>
                <w:sz w:val="18"/>
                <w:szCs w:val="18"/>
              </w:rPr>
              <w:instrText xml:space="preserve"> ADDIN EN.CITE </w:instrText>
            </w:r>
            <w:r w:rsidR="001B7490">
              <w:rPr>
                <w:sz w:val="18"/>
                <w:szCs w:val="18"/>
              </w:rPr>
              <w:fldChar w:fldCharType="begin">
                <w:fldData xml:space="preserve">PEVuZE5vdGU+PENpdGU+PEF1dGhvcj5QZXNrbzwvQXV0aG9yPjxZZWFyPjIwMTY8L1llYXI+PFJl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</w:fldData>
              </w:fldChar>
            </w:r>
            <w:r w:rsidR="001B7490">
              <w:rPr>
                <w:sz w:val="18"/>
                <w:szCs w:val="18"/>
              </w:rPr>
              <w:instrText xml:space="preserve"> ADDIN EN.CITE.DATA </w:instrText>
            </w:r>
            <w:r w:rsidR="001B7490">
              <w:rPr>
                <w:sz w:val="18"/>
                <w:szCs w:val="18"/>
              </w:rPr>
            </w:r>
            <w:r w:rsidR="001B7490">
              <w:rPr>
                <w:sz w:val="18"/>
                <w:szCs w:val="18"/>
              </w:rPr>
              <w:fldChar w:fldCharType="end"/>
            </w:r>
            <w:r w:rsidR="006877CF" w:rsidRPr="00EC0385">
              <w:rPr>
                <w:sz w:val="18"/>
                <w:szCs w:val="18"/>
              </w:rPr>
            </w:r>
            <w:r w:rsidR="006877CF" w:rsidRPr="00EC0385">
              <w:rPr>
                <w:sz w:val="18"/>
                <w:szCs w:val="18"/>
              </w:rPr>
              <w:fldChar w:fldCharType="separate"/>
            </w:r>
            <w:r w:rsidR="001B7490" w:rsidRPr="001B7490">
              <w:rPr>
                <w:noProof/>
                <w:sz w:val="18"/>
                <w:szCs w:val="18"/>
                <w:vertAlign w:val="superscript"/>
              </w:rPr>
              <w:t>21</w:t>
            </w:r>
            <w:r w:rsidR="006877CF"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027177" w14:textId="77777777" w:rsidR="004A3AEE" w:rsidRPr="00EC0385" w:rsidRDefault="004A3AEE" w:rsidP="004A3AEE">
            <w:pPr>
              <w:rPr>
                <w:sz w:val="18"/>
                <w:szCs w:val="18"/>
              </w:rPr>
            </w:pPr>
            <w:r w:rsidRPr="00EC0385">
              <w:rPr>
                <w:sz w:val="18"/>
                <w:szCs w:val="18"/>
              </w:rPr>
              <w:t>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C7D3F9" w14:textId="77777777" w:rsidR="004A3AEE" w:rsidRPr="00EC0385" w:rsidRDefault="004A3AEE" w:rsidP="004A3AEE">
            <w:pPr>
              <w:rPr>
                <w:sz w:val="18"/>
                <w:szCs w:val="18"/>
              </w:rPr>
            </w:pPr>
            <w:r w:rsidRPr="00EC0385">
              <w:rPr>
                <w:sz w:val="18"/>
                <w:szCs w:val="18"/>
              </w:rPr>
              <w:t>National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1BC6F4" w14:textId="77777777" w:rsidR="004A3AEE" w:rsidRPr="00EC0385" w:rsidRDefault="004A3AEE" w:rsidP="004A3AEE">
            <w:pPr>
              <w:rPr>
                <w:sz w:val="18"/>
                <w:szCs w:val="18"/>
              </w:rPr>
            </w:pPr>
            <w:r w:rsidRPr="00EC0385">
              <w:rPr>
                <w:sz w:val="18"/>
                <w:szCs w:val="18"/>
              </w:rPr>
              <w:t>Hypothetical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BAC7421" w14:textId="4A0FE03C" w:rsidR="004A3AEE" w:rsidRPr="00EC0385" w:rsidRDefault="004A3AEE" w:rsidP="004A3AEE">
            <w:pPr>
              <w:rPr>
                <w:sz w:val="18"/>
                <w:szCs w:val="18"/>
              </w:rPr>
            </w:pPr>
            <w:r w:rsidRPr="00EC0385">
              <w:rPr>
                <w:sz w:val="18"/>
                <w:szCs w:val="18"/>
              </w:rPr>
              <w:t>Flavoured ENDS except</w:t>
            </w:r>
            <w:r w:rsidR="00204D76">
              <w:rPr>
                <w:sz w:val="18"/>
                <w:szCs w:val="18"/>
              </w:rPr>
              <w:t xml:space="preserve"> for</w:t>
            </w:r>
            <w:r w:rsidRPr="00EC0385">
              <w:rPr>
                <w:sz w:val="18"/>
                <w:szCs w:val="18"/>
              </w:rPr>
              <w:t xml:space="preserve"> mint and tobacco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EFE8A2" w14:textId="77777777" w:rsidR="004A3AEE" w:rsidRPr="00EC0385" w:rsidRDefault="004A3AEE" w:rsidP="004A3AEE">
            <w:pPr>
              <w:rPr>
                <w:sz w:val="18"/>
                <w:szCs w:val="18"/>
              </w:rPr>
            </w:pPr>
            <w:r w:rsidRPr="00EC0385">
              <w:rPr>
                <w:sz w:val="18"/>
                <w:szCs w:val="18"/>
              </w:rPr>
              <w:t>ENDS selection</w:t>
            </w:r>
          </w:p>
        </w:tc>
        <w:tc>
          <w:tcPr>
            <w:tcW w:w="9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BBC761A" w14:textId="77777777" w:rsidR="004A3AEE" w:rsidRPr="00EC0385" w:rsidRDefault="004A3AEE" w:rsidP="004A3AEE">
            <w:pPr>
              <w:rPr>
                <w:sz w:val="18"/>
                <w:szCs w:val="18"/>
              </w:rPr>
            </w:pPr>
            <w:r w:rsidRPr="00EC0385">
              <w:rPr>
                <w:sz w:val="18"/>
                <w:szCs w:val="18"/>
              </w:rPr>
              <w:t>Adults</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0BA8D3" w14:textId="77777777" w:rsidR="004A3AEE" w:rsidRPr="00EC0385" w:rsidRDefault="004A3AEE" w:rsidP="004A3AEE">
            <w:pPr>
              <w:jc w:val="right"/>
              <w:rPr>
                <w:sz w:val="18"/>
                <w:szCs w:val="18"/>
              </w:rPr>
            </w:pPr>
            <w:r w:rsidRPr="00EC0385">
              <w:rPr>
                <w:sz w:val="18"/>
                <w:szCs w:val="18"/>
              </w:rPr>
              <w:t>1200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2587747" w14:textId="77777777" w:rsidR="004A3AEE" w:rsidRPr="00EC0385" w:rsidRDefault="004A3AEE" w:rsidP="004A3AEE">
            <w:pPr>
              <w:rPr>
                <w:sz w:val="18"/>
                <w:szCs w:val="18"/>
              </w:rPr>
            </w:pPr>
            <w:r w:rsidRPr="00EC0385">
              <w:rPr>
                <w:sz w:val="18"/>
                <w:szCs w:val="18"/>
              </w:rPr>
              <w:t>Discrete Choice Experiment</w:t>
            </w:r>
          </w:p>
        </w:tc>
        <w:tc>
          <w:tcPr>
            <w:tcW w:w="3505" w:type="dxa"/>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66E4A35A" w14:textId="54078A67" w:rsidR="004A3AEE" w:rsidRPr="00EC0385" w:rsidRDefault="004A3AEE" w:rsidP="004A3AEE">
            <w:pPr>
              <w:rPr>
                <w:sz w:val="18"/>
                <w:szCs w:val="18"/>
              </w:rPr>
            </w:pPr>
            <w:r w:rsidRPr="00EC0385">
              <w:rPr>
                <w:sz w:val="18"/>
                <w:szCs w:val="18"/>
              </w:rPr>
              <w:t xml:space="preserve">Increased </w:t>
            </w:r>
            <w:r w:rsidR="00204D76">
              <w:rPr>
                <w:sz w:val="18"/>
                <w:szCs w:val="18"/>
              </w:rPr>
              <w:t>flavour</w:t>
            </w:r>
            <w:r w:rsidRPr="00EC0385">
              <w:rPr>
                <w:sz w:val="18"/>
                <w:szCs w:val="18"/>
              </w:rPr>
              <w:t xml:space="preserve"> availability increased ENDS selection, from 17.5 to 21.9% for younger adults (P&lt; 0.001), but was not associated with a practically or statistically significant increase for older adults. Increased </w:t>
            </w:r>
            <w:r w:rsidR="00204D76">
              <w:rPr>
                <w:sz w:val="18"/>
                <w:szCs w:val="18"/>
              </w:rPr>
              <w:t>flavour</w:t>
            </w:r>
            <w:r w:rsidRPr="00EC0385">
              <w:rPr>
                <w:sz w:val="18"/>
                <w:szCs w:val="18"/>
              </w:rPr>
              <w:t xml:space="preserve"> availability increased ENDS selection (P &lt; 0.001) for individuals who have not used vaping devices in the past month but was not associated with a statistically significant increase in ENDS selection for individuals who have. Regardless of cigarette quitting interest, both populations increased </w:t>
            </w:r>
            <w:r w:rsidR="00204D76">
              <w:rPr>
                <w:sz w:val="18"/>
                <w:szCs w:val="18"/>
              </w:rPr>
              <w:t xml:space="preserve">the </w:t>
            </w:r>
            <w:r w:rsidRPr="00EC0385">
              <w:rPr>
                <w:sz w:val="18"/>
                <w:szCs w:val="18"/>
              </w:rPr>
              <w:t xml:space="preserve">selection of ENDS products when more </w:t>
            </w:r>
            <w:r w:rsidR="00204D76">
              <w:rPr>
                <w:sz w:val="18"/>
                <w:szCs w:val="18"/>
              </w:rPr>
              <w:t>flavours</w:t>
            </w:r>
            <w:r w:rsidRPr="00EC0385">
              <w:rPr>
                <w:sz w:val="18"/>
                <w:szCs w:val="18"/>
              </w:rPr>
              <w:t xml:space="preserve"> were available.</w:t>
            </w:r>
            <w:r w:rsidRPr="00EC0385">
              <w:rPr>
                <w:sz w:val="18"/>
                <w:szCs w:val="18"/>
              </w:rPr>
              <w:br/>
            </w:r>
            <w:r w:rsidRPr="00EC0385">
              <w:rPr>
                <w:sz w:val="18"/>
                <w:szCs w:val="18"/>
              </w:rPr>
              <w:br/>
            </w:r>
            <w:r w:rsidR="00204D76">
              <w:rPr>
                <w:sz w:val="18"/>
                <w:szCs w:val="18"/>
              </w:rPr>
              <w:t>ENDS flavours influence young adult smokers. In contrast, older</w:t>
            </w:r>
            <w:r w:rsidRPr="00EC0385">
              <w:rPr>
                <w:sz w:val="18"/>
                <w:szCs w:val="18"/>
              </w:rPr>
              <w:t xml:space="preserve"> adult smokers are not, </w:t>
            </w:r>
            <w:r w:rsidR="00204D76">
              <w:rPr>
                <w:sz w:val="18"/>
                <w:szCs w:val="18"/>
              </w:rPr>
              <w:t xml:space="preserve">which </w:t>
            </w:r>
            <w:r w:rsidRPr="00EC0385">
              <w:rPr>
                <w:sz w:val="18"/>
                <w:szCs w:val="18"/>
              </w:rPr>
              <w:t xml:space="preserve">suggests that removing </w:t>
            </w:r>
            <w:r w:rsidR="00204D76">
              <w:rPr>
                <w:sz w:val="18"/>
                <w:szCs w:val="18"/>
              </w:rPr>
              <w:t>flavour</w:t>
            </w:r>
            <w:r w:rsidRPr="00EC0385">
              <w:rPr>
                <w:sz w:val="18"/>
                <w:szCs w:val="18"/>
              </w:rPr>
              <w:t xml:space="preserve"> availability could have a relatively minor impact on adult </w:t>
            </w:r>
            <w:r w:rsidRPr="00EC0385">
              <w:rPr>
                <w:sz w:val="18"/>
                <w:szCs w:val="18"/>
              </w:rPr>
              <w:lastRenderedPageBreak/>
              <w:t xml:space="preserve">smokers using ENDS (potentially for smoking cessation/reduction) but could have </w:t>
            </w:r>
            <w:r w:rsidR="00204D76">
              <w:rPr>
                <w:sz w:val="18"/>
                <w:szCs w:val="18"/>
              </w:rPr>
              <w:t xml:space="preserve">a </w:t>
            </w:r>
            <w:r w:rsidRPr="00EC0385">
              <w:rPr>
                <w:sz w:val="18"/>
                <w:szCs w:val="18"/>
              </w:rPr>
              <w:t xml:space="preserve">large </w:t>
            </w:r>
            <w:r w:rsidR="00204D76">
              <w:rPr>
                <w:sz w:val="18"/>
                <w:szCs w:val="18"/>
              </w:rPr>
              <w:t>impact</w:t>
            </w:r>
            <w:r w:rsidRPr="00EC0385">
              <w:rPr>
                <w:sz w:val="18"/>
                <w:szCs w:val="18"/>
              </w:rPr>
              <w:t xml:space="preserve"> on the attractiveness of ENDS for adolescents.</w:t>
            </w:r>
          </w:p>
        </w:tc>
      </w:tr>
      <w:tr w:rsidR="004A3AEE" w:rsidRPr="00EC0385" w14:paraId="3BA2274E" w14:textId="77777777" w:rsidTr="004F083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079A520" w14:textId="47C73C09" w:rsidR="004A3AEE" w:rsidRPr="00EC0385" w:rsidRDefault="004A3AEE" w:rsidP="004A3AEE">
            <w:pPr>
              <w:rPr>
                <w:sz w:val="18"/>
                <w:szCs w:val="18"/>
              </w:rPr>
            </w:pPr>
            <w:r w:rsidRPr="00EC0385">
              <w:rPr>
                <w:sz w:val="18"/>
                <w:szCs w:val="18"/>
              </w:rPr>
              <w:lastRenderedPageBreak/>
              <w:t>Posner, 2021</w:t>
            </w:r>
            <w:r w:rsidR="006877CF" w:rsidRPr="00EC0385">
              <w:rPr>
                <w:sz w:val="18"/>
                <w:szCs w:val="18"/>
              </w:rPr>
              <w:fldChar w:fldCharType="begin"/>
            </w:r>
            <w:r w:rsidR="001B7490">
              <w:rPr>
                <w:sz w:val="18"/>
                <w:szCs w:val="18"/>
              </w:rPr>
              <w:instrText xml:space="preserve"> ADDIN EN.CITE &lt;EndNote&gt;&lt;Cite&gt;&lt;Author&gt;Posner&lt;/Author&gt;&lt;Year&gt;2021&lt;/Year&gt;&lt;RecNum&gt;2837&lt;/RecNum&gt;&lt;DisplayText&gt;&lt;style face="superscript"&gt;22&lt;/style&gt;&lt;/DisplayText&gt;&lt;record&gt;&lt;rec-number&gt;2837&lt;/rec-number&gt;&lt;foreign-keys&gt;&lt;key app="EN" db-id="evstsswru2f2z0eezvk52wrdxt00p0zsaz2e" timestamp="1637157557"&gt;2837&lt;/key&gt;&lt;/foreign-keys&gt;&lt;ref-type name="Journal Article"&gt;17&lt;/ref-type&gt;&lt;contributors&gt;&lt;authors&gt;&lt;author&gt;Posner, H.&lt;/author&gt;&lt;author&gt;Romm, K.&lt;/author&gt;&lt;author&gt;Henriksen, L.&lt;/author&gt;&lt;author&gt;Bernat, D.&lt;/author&gt;&lt;author&gt;Berg, C. J.&lt;/author&gt;&lt;/authors&gt;&lt;/contributors&gt;&lt;auth-address&gt;Global Health Epidemiology and Disease Control, Milken Institute School of Public Health, George Washington University, Washington, DC, USA.&amp;#xD;Department of Prevention and Community Health, Milken Institute School of Public Health; George Washington Cancer Center, George Washington University, Washington, DC, USA.&amp;#xD;Stanford Prevention Research Center, Department of Medicine, Stanford University School of Medicine, Palo Alto, CA, USA.&amp;#xD;Department of Epidemiology, Milken Institute School of Public Health; George Washington Cancer Center, George Washington University, Washington, DC, USA.&lt;/auth-address&gt;&lt;titles&gt;&lt;title&gt;Reactions to sales restrictions on flavored vape products or all vape products among young adults in the US&lt;/title&gt;&lt;secondary-title&gt;Nicotine Tob Res&lt;/secondary-title&gt;&lt;/titles&gt;&lt;periodical&gt;&lt;full-title&gt;Nicotine Tob Res&lt;/full-title&gt;&lt;/periodical&gt;&lt;edition&gt;2021/08/01&lt;/edition&gt;&lt;keywords&gt;&lt;keyword&gt;alternative tobacco products&lt;/keyword&gt;&lt;keyword&gt;e-cigarettes&lt;/keyword&gt;&lt;keyword&gt;policy&lt;/keyword&gt;&lt;keyword&gt;retail marketing&lt;/keyword&gt;&lt;keyword&gt;tobacco control&lt;/keyword&gt;&lt;/keywords&gt;&lt;dates&gt;&lt;year&gt;2021&lt;/year&gt;&lt;pub-dates&gt;&lt;date&gt;Jul 31&lt;/date&gt;&lt;/pub-dates&gt;&lt;/dates&gt;&lt;isbn&gt;1462-2203&lt;/isbn&gt;&lt;accession-num&gt;34331447&lt;/accession-num&gt;&lt;urls&gt;&lt;/urls&gt;&lt;electronic-resource-num&gt;10.1093/ntr/ntab154&lt;/electronic-resource-num&gt;&lt;remote-database-provider&gt;NLM&lt;/remote-database-provider&gt;&lt;language&gt;eng&lt;/language&gt;&lt;/record&gt;&lt;/Cite&gt;&lt;/EndNote&gt;</w:instrText>
            </w:r>
            <w:r w:rsidR="006877CF" w:rsidRPr="00EC0385">
              <w:rPr>
                <w:sz w:val="18"/>
                <w:szCs w:val="18"/>
              </w:rPr>
              <w:fldChar w:fldCharType="separate"/>
            </w:r>
            <w:r w:rsidR="001B7490" w:rsidRPr="001B7490">
              <w:rPr>
                <w:noProof/>
                <w:sz w:val="18"/>
                <w:szCs w:val="18"/>
                <w:vertAlign w:val="superscript"/>
              </w:rPr>
              <w:t>22</w:t>
            </w:r>
            <w:r w:rsidR="006877CF"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C06D41" w14:textId="77777777" w:rsidR="004A3AEE" w:rsidRPr="00EC0385" w:rsidRDefault="004A3AEE" w:rsidP="004A3AEE">
            <w:pPr>
              <w:rPr>
                <w:sz w:val="18"/>
                <w:szCs w:val="18"/>
              </w:rPr>
            </w:pPr>
            <w:r w:rsidRPr="00EC0385">
              <w:rPr>
                <w:sz w:val="18"/>
                <w:szCs w:val="18"/>
              </w:rPr>
              <w:t>Atlanta, GA; San Diego, CA; Boston, MA; Oklahoma City, OK; Seattle, WA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2C2C08" w14:textId="77777777" w:rsidR="004A3AEE" w:rsidRPr="00EC0385" w:rsidRDefault="004A3AEE" w:rsidP="004A3AEE">
            <w:pPr>
              <w:rPr>
                <w:sz w:val="18"/>
                <w:szCs w:val="18"/>
              </w:rPr>
            </w:pPr>
            <w:r w:rsidRPr="00EC0385">
              <w:rPr>
                <w:sz w:val="18"/>
                <w:szCs w:val="18"/>
              </w:rPr>
              <w:t>Local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A20B71" w14:textId="77777777" w:rsidR="004A3AEE" w:rsidRPr="00EC0385" w:rsidRDefault="004A3AEE" w:rsidP="004A3AEE">
            <w:pPr>
              <w:rPr>
                <w:sz w:val="18"/>
                <w:szCs w:val="18"/>
              </w:rPr>
            </w:pPr>
            <w:r w:rsidRPr="00EC0385">
              <w:rPr>
                <w:sz w:val="18"/>
                <w:szCs w:val="18"/>
              </w:rPr>
              <w:t>Hypothetical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9DD468" w14:textId="77777777" w:rsidR="004A3AEE" w:rsidRPr="00EC0385" w:rsidRDefault="004A3AEE" w:rsidP="004A3AEE">
            <w:pPr>
              <w:rPr>
                <w:sz w:val="18"/>
                <w:szCs w:val="18"/>
              </w:rPr>
            </w:pPr>
            <w:r w:rsidRPr="00EC0385">
              <w:rPr>
                <w:sz w:val="18"/>
                <w:szCs w:val="18"/>
              </w:rPr>
              <w:t>Flavoured ENDS; all ENDS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EA51E7" w14:textId="77777777" w:rsidR="004A3AEE" w:rsidRPr="00EC0385" w:rsidRDefault="004A3AEE" w:rsidP="004A3AEE">
            <w:pPr>
              <w:rPr>
                <w:sz w:val="18"/>
                <w:szCs w:val="18"/>
              </w:rPr>
            </w:pPr>
            <w:r w:rsidRPr="00EC0385">
              <w:rPr>
                <w:sz w:val="18"/>
                <w:szCs w:val="18"/>
              </w:rPr>
              <w:t>Support for restrictions and behavioural intentions</w:t>
            </w:r>
          </w:p>
        </w:tc>
        <w:tc>
          <w:tcPr>
            <w:tcW w:w="9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F54E6A2" w14:textId="77777777" w:rsidR="004A3AEE" w:rsidRPr="00EC0385" w:rsidRDefault="004A3AEE" w:rsidP="004A3AEE">
            <w:pPr>
              <w:rPr>
                <w:sz w:val="18"/>
                <w:szCs w:val="18"/>
              </w:rPr>
            </w:pPr>
            <w:r w:rsidRPr="00EC0385">
              <w:rPr>
                <w:sz w:val="18"/>
                <w:szCs w:val="18"/>
              </w:rPr>
              <w:t>Young adults (18-34)</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2094EA" w14:textId="77777777" w:rsidR="004A3AEE" w:rsidRPr="00EC0385" w:rsidRDefault="004A3AEE" w:rsidP="004A3AEE">
            <w:pPr>
              <w:rPr>
                <w:sz w:val="18"/>
                <w:szCs w:val="18"/>
              </w:rPr>
            </w:pPr>
            <w:r w:rsidRPr="00EC0385">
              <w:rPr>
                <w:sz w:val="18"/>
                <w:szCs w:val="18"/>
              </w:rPr>
              <w:t>2159 (550 ENDS users)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FDBA75" w14:textId="77777777" w:rsidR="004A3AEE" w:rsidRPr="00EC0385" w:rsidRDefault="004A3AEE" w:rsidP="004A3AEE">
            <w:pPr>
              <w:rPr>
                <w:sz w:val="18"/>
                <w:szCs w:val="18"/>
              </w:rPr>
            </w:pPr>
            <w:r w:rsidRPr="00EC0385">
              <w:rPr>
                <w:sz w:val="18"/>
                <w:szCs w:val="18"/>
              </w:rPr>
              <w:t>Fielded Survey</w:t>
            </w:r>
          </w:p>
        </w:tc>
        <w:tc>
          <w:tcPr>
            <w:tcW w:w="3505" w:type="dxa"/>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0BE71876" w14:textId="2A21C6EB" w:rsidR="004A3AEE" w:rsidRPr="00EC0385" w:rsidRDefault="004A3AEE" w:rsidP="004A3AEE">
            <w:pPr>
              <w:rPr>
                <w:sz w:val="18"/>
                <w:szCs w:val="18"/>
              </w:rPr>
            </w:pPr>
            <w:r w:rsidRPr="00EC0385">
              <w:rPr>
                <w:sz w:val="18"/>
                <w:szCs w:val="18"/>
              </w:rPr>
              <w:t xml:space="preserve">If a policy was implemented to restrict flavoured vaping products to tobacco </w:t>
            </w:r>
            <w:r w:rsidR="00204D76">
              <w:rPr>
                <w:sz w:val="18"/>
                <w:szCs w:val="18"/>
              </w:rPr>
              <w:t>flavour</w:t>
            </w:r>
            <w:r w:rsidRPr="00EC0385">
              <w:rPr>
                <w:sz w:val="18"/>
                <w:szCs w:val="18"/>
              </w:rPr>
              <w:t xml:space="preserve"> only, 39.1% of e-cigarette users indicated being very or somewhat likely to continue using e-cigarettes, and 33.2% of e-cigarette users reported being very or somewhat likely to switch to traditional cigarettes. Also, 14.9% reported being very or somewhat likely to </w:t>
            </w:r>
            <w:r w:rsidR="00204D76">
              <w:rPr>
                <w:sz w:val="18"/>
                <w:szCs w:val="18"/>
              </w:rPr>
              <w:t>continue using e-cigarettes and switching</w:t>
            </w:r>
            <w:r w:rsidRPr="00EC0385">
              <w:rPr>
                <w:sz w:val="18"/>
                <w:szCs w:val="18"/>
              </w:rPr>
              <w:t xml:space="preserve"> to traditional cigarettes.</w:t>
            </w:r>
            <w:r w:rsidRPr="00EC0385">
              <w:rPr>
                <w:sz w:val="18"/>
                <w:szCs w:val="18"/>
              </w:rPr>
              <w:br/>
            </w:r>
            <w:r w:rsidRPr="00EC0385">
              <w:rPr>
                <w:sz w:val="18"/>
                <w:szCs w:val="18"/>
              </w:rPr>
              <w:br/>
              <w:t>30.5% of e-cigarette users reported being not at all likely to continue to use e-cigarettes, and 45.5% of e-cigarette users reported being not at all likely to switch to traditional cigarettes (17.1% reported being not at all likely to do either). </w:t>
            </w:r>
            <w:r w:rsidRPr="00EC0385">
              <w:rPr>
                <w:sz w:val="18"/>
                <w:szCs w:val="18"/>
              </w:rPr>
              <w:br/>
            </w:r>
            <w:r w:rsidRPr="00EC0385">
              <w:rPr>
                <w:sz w:val="18"/>
                <w:szCs w:val="18"/>
              </w:rPr>
              <w:br/>
              <w:t xml:space="preserve">If all vape product sales were restricted, 39.4% of e-cigarette users said they would be very or somewhat likely to switch to traditional cigarettes. However, 38.9% of e-cigarette users reported being not at all likely to switch to traditional cigarettes. Among e-cigarette users who did not currently use cigarettes: a) 72.2% reported being </w:t>
            </w:r>
            <w:r w:rsidR="00847A7E">
              <w:rPr>
                <w:sz w:val="18"/>
                <w:szCs w:val="18"/>
              </w:rPr>
              <w:t>"</w:t>
            </w:r>
            <w:r w:rsidRPr="00EC0385">
              <w:rPr>
                <w:sz w:val="18"/>
                <w:szCs w:val="18"/>
              </w:rPr>
              <w:t>not at all likely</w:t>
            </w:r>
            <w:r w:rsidR="00847A7E">
              <w:rPr>
                <w:sz w:val="18"/>
                <w:szCs w:val="18"/>
              </w:rPr>
              <w:t>"</w:t>
            </w:r>
            <w:r w:rsidRPr="00EC0385">
              <w:rPr>
                <w:sz w:val="18"/>
                <w:szCs w:val="18"/>
              </w:rPr>
              <w:t xml:space="preserve"> (39.4%) or </w:t>
            </w:r>
            <w:r w:rsidR="00847A7E">
              <w:rPr>
                <w:sz w:val="18"/>
                <w:szCs w:val="18"/>
              </w:rPr>
              <w:t>"</w:t>
            </w:r>
            <w:r w:rsidRPr="00EC0385">
              <w:rPr>
                <w:sz w:val="18"/>
                <w:szCs w:val="18"/>
              </w:rPr>
              <w:t>a little likely</w:t>
            </w:r>
            <w:r w:rsidR="00847A7E">
              <w:rPr>
                <w:sz w:val="18"/>
                <w:szCs w:val="18"/>
              </w:rPr>
              <w:t>"</w:t>
            </w:r>
            <w:r w:rsidRPr="00EC0385">
              <w:rPr>
                <w:sz w:val="18"/>
                <w:szCs w:val="18"/>
              </w:rPr>
              <w:t xml:space="preserve"> (32.8%) to continue vaping if vape product </w:t>
            </w:r>
            <w:r w:rsidR="00204D76">
              <w:rPr>
                <w:sz w:val="18"/>
                <w:szCs w:val="18"/>
              </w:rPr>
              <w:t>flavours</w:t>
            </w:r>
            <w:r w:rsidRPr="00EC0385">
              <w:rPr>
                <w:sz w:val="18"/>
                <w:szCs w:val="18"/>
              </w:rPr>
              <w:t xml:space="preserve"> were restricted; b) 79.8% reported being </w:t>
            </w:r>
            <w:r w:rsidR="00847A7E">
              <w:rPr>
                <w:sz w:val="18"/>
                <w:szCs w:val="18"/>
              </w:rPr>
              <w:t>"</w:t>
            </w:r>
            <w:r w:rsidRPr="00EC0385">
              <w:rPr>
                <w:sz w:val="18"/>
                <w:szCs w:val="18"/>
              </w:rPr>
              <w:t>not at all likely</w:t>
            </w:r>
            <w:r w:rsidR="00847A7E">
              <w:rPr>
                <w:sz w:val="18"/>
                <w:szCs w:val="18"/>
              </w:rPr>
              <w:t>"</w:t>
            </w:r>
            <w:r w:rsidRPr="00EC0385">
              <w:rPr>
                <w:sz w:val="18"/>
                <w:szCs w:val="18"/>
              </w:rPr>
              <w:t xml:space="preserve"> (72.7%) or </w:t>
            </w:r>
            <w:r w:rsidR="00847A7E">
              <w:rPr>
                <w:sz w:val="18"/>
                <w:szCs w:val="18"/>
              </w:rPr>
              <w:t>"</w:t>
            </w:r>
            <w:r w:rsidRPr="00EC0385">
              <w:rPr>
                <w:sz w:val="18"/>
                <w:szCs w:val="18"/>
              </w:rPr>
              <w:t>a little likely</w:t>
            </w:r>
            <w:r w:rsidR="00847A7E">
              <w:rPr>
                <w:sz w:val="18"/>
                <w:szCs w:val="18"/>
              </w:rPr>
              <w:t>"</w:t>
            </w:r>
            <w:r w:rsidRPr="00EC0385">
              <w:rPr>
                <w:sz w:val="18"/>
                <w:szCs w:val="18"/>
              </w:rPr>
              <w:t xml:space="preserve"> (7.1%) to switch to cigarettes if vape product </w:t>
            </w:r>
            <w:r w:rsidR="00204D76">
              <w:rPr>
                <w:sz w:val="18"/>
                <w:szCs w:val="18"/>
              </w:rPr>
              <w:t>flavours</w:t>
            </w:r>
            <w:r w:rsidRPr="00EC0385">
              <w:rPr>
                <w:sz w:val="18"/>
                <w:szCs w:val="18"/>
              </w:rPr>
              <w:t xml:space="preserve"> were restricted; and c) 75.8% reported being </w:t>
            </w:r>
            <w:r w:rsidR="00847A7E">
              <w:rPr>
                <w:sz w:val="18"/>
                <w:szCs w:val="18"/>
              </w:rPr>
              <w:t>"</w:t>
            </w:r>
            <w:r w:rsidRPr="00EC0385">
              <w:rPr>
                <w:sz w:val="18"/>
                <w:szCs w:val="18"/>
              </w:rPr>
              <w:t>not at all likely</w:t>
            </w:r>
            <w:r w:rsidR="00847A7E">
              <w:rPr>
                <w:sz w:val="18"/>
                <w:szCs w:val="18"/>
              </w:rPr>
              <w:t>"</w:t>
            </w:r>
            <w:r w:rsidRPr="00EC0385">
              <w:rPr>
                <w:sz w:val="18"/>
                <w:szCs w:val="18"/>
              </w:rPr>
              <w:t xml:space="preserve"> (63.7%) or </w:t>
            </w:r>
            <w:r w:rsidR="00847A7E">
              <w:rPr>
                <w:sz w:val="18"/>
                <w:szCs w:val="18"/>
              </w:rPr>
              <w:t>"</w:t>
            </w:r>
            <w:r w:rsidRPr="00EC0385">
              <w:rPr>
                <w:sz w:val="18"/>
                <w:szCs w:val="18"/>
              </w:rPr>
              <w:t>a little likely</w:t>
            </w:r>
            <w:r w:rsidR="00847A7E">
              <w:rPr>
                <w:sz w:val="18"/>
                <w:szCs w:val="18"/>
              </w:rPr>
              <w:t>"</w:t>
            </w:r>
            <w:r w:rsidRPr="00EC0385">
              <w:rPr>
                <w:sz w:val="18"/>
                <w:szCs w:val="18"/>
              </w:rPr>
              <w:t xml:space="preserve"> (12.1%) to switch to cigarettes if all vape products were restricted.</w:t>
            </w:r>
          </w:p>
        </w:tc>
      </w:tr>
      <w:tr w:rsidR="004A3AEE" w:rsidRPr="00EC0385" w14:paraId="2725BDD4" w14:textId="77777777" w:rsidTr="004F083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6CABD44" w14:textId="1CD137DC" w:rsidR="004A3AEE" w:rsidRPr="00EC0385" w:rsidRDefault="004A3AEE" w:rsidP="004A3AEE">
            <w:pPr>
              <w:rPr>
                <w:sz w:val="18"/>
                <w:szCs w:val="18"/>
              </w:rPr>
            </w:pPr>
            <w:r w:rsidRPr="00EC0385">
              <w:rPr>
                <w:sz w:val="18"/>
                <w:szCs w:val="18"/>
              </w:rPr>
              <w:t>Yang, 2020</w:t>
            </w:r>
            <w:r w:rsidR="006877CF" w:rsidRPr="00EC0385">
              <w:rPr>
                <w:sz w:val="18"/>
                <w:szCs w:val="18"/>
              </w:rPr>
              <w:fldChar w:fldCharType="begin"/>
            </w:r>
            <w:r w:rsidR="001B7490">
              <w:rPr>
                <w:sz w:val="18"/>
                <w:szCs w:val="18"/>
              </w:rPr>
              <w:instrText xml:space="preserve"> ADDIN EN.CITE &lt;EndNote&gt;&lt;Cite&gt;&lt;Author&gt;Yang&lt;/Author&gt;&lt;Year&gt;2020&lt;/Year&gt;&lt;RecNum&gt;289&lt;/RecNum&gt;&lt;DisplayText&gt;&lt;style face="superscript"&gt;23&lt;/style&gt;&lt;/DisplayText&gt;&lt;record&gt;&lt;rec-number&gt;289&lt;/rec-number&gt;&lt;foreign-keys&gt;&lt;key app="EN" db-id="evstsswru2f2z0eezvk52wrdxt00p0zsaz2e" timestamp="1626538560"&gt;289&lt;/key&gt;&lt;/foreign-keys&gt;&lt;ref-type name="Journal Article"&gt;17&lt;/ref-type&gt;&lt;contributors&gt;&lt;authors&gt;&lt;author&gt;Yang, Y.&lt;/author&gt;&lt;author&gt;Lindblom, E. N.&lt;/author&gt;&lt;author&gt;Salloum, R. G.&lt;/author&gt;&lt;author&gt;Ward, K. D.&lt;/author&gt;&lt;/authors&gt;&lt;/contributors&gt;&lt;auth-address&gt;School of Public Health, University of Memphis, Memphis, TN 38152, United States.&amp;#xD;O&amp;apos;Neill Institute for National &amp;amp; Global Health Law, Georgetown University Law Center, Washington, DC 20001, United States.&amp;#xD;Department of Health Outcomes and Policy, University of Florida, Gainesville, FL 32608, United States.&lt;/auth-address&gt;&lt;titles&gt;&lt;title&gt;The impact of a comprehensive tobacco product flavor ban in San Francisco among young adults&lt;/title&gt;&lt;secondary-title&gt;Addict Behav Rep&lt;/secondary-title&gt;&lt;/titles&gt;&lt;periodical&gt;&lt;full-title&gt;Addict Behav Rep&lt;/full-title&gt;&lt;/periodical&gt;&lt;pages&gt;100273&lt;/pages&gt;&lt;volume&gt;11&lt;/volume&gt;&lt;edition&gt;2020/05/06&lt;/edition&gt;&lt;keywords&gt;&lt;keyword&gt;Cigar&lt;/keyword&gt;&lt;keyword&gt;Cigarettes&lt;/keyword&gt;&lt;keyword&gt;E-cigarettes&lt;/keyword&gt;&lt;keyword&gt;Flavor&lt;/keyword&gt;&lt;keyword&gt;Flavor ban&lt;/keyword&gt;&lt;keyword&gt;Smoking&lt;/keyword&gt;&lt;keyword&gt;Vaping&lt;/keyword&gt;&lt;/keywords&gt;&lt;dates&gt;&lt;year&gt;2020&lt;/year&gt;&lt;pub-dates&gt;&lt;date&gt;Jun&lt;/date&gt;&lt;/pub-dates&gt;&lt;/dates&gt;&lt;isbn&gt;2352-8532&lt;/isbn&gt;&lt;accession-num&gt;32368612&lt;/accession-num&gt;&lt;urls&gt;&lt;/urls&gt;&lt;custom2&gt;PMC7186365&lt;/custom2&gt;&lt;electronic-resource-num&gt;10.1016/j.abrep.2020.100273&lt;/electronic-resource-num&gt;&lt;remote-database-provider&gt;NLM&lt;/remote-database-provider&gt;&lt;language&gt;eng&lt;/language&gt;&lt;/record&gt;&lt;/Cite&gt;&lt;/EndNote&gt;</w:instrText>
            </w:r>
            <w:r w:rsidR="006877CF" w:rsidRPr="00EC0385">
              <w:rPr>
                <w:sz w:val="18"/>
                <w:szCs w:val="18"/>
              </w:rPr>
              <w:fldChar w:fldCharType="separate"/>
            </w:r>
            <w:r w:rsidR="001B7490" w:rsidRPr="001B7490">
              <w:rPr>
                <w:noProof/>
                <w:sz w:val="18"/>
                <w:szCs w:val="18"/>
                <w:vertAlign w:val="superscript"/>
              </w:rPr>
              <w:t>23</w:t>
            </w:r>
            <w:r w:rsidR="006877CF"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CBC30E" w14:textId="77777777" w:rsidR="004A3AEE" w:rsidRPr="00EC0385" w:rsidRDefault="004A3AEE" w:rsidP="004A3AEE">
            <w:pPr>
              <w:rPr>
                <w:sz w:val="18"/>
                <w:szCs w:val="18"/>
              </w:rPr>
            </w:pPr>
            <w:r w:rsidRPr="00EC0385">
              <w:rPr>
                <w:sz w:val="18"/>
                <w:szCs w:val="18"/>
              </w:rPr>
              <w:t>San Francisco, CA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606B266" w14:textId="77777777" w:rsidR="004A3AEE" w:rsidRPr="00EC0385" w:rsidRDefault="004A3AEE" w:rsidP="004A3AEE">
            <w:pPr>
              <w:rPr>
                <w:sz w:val="18"/>
                <w:szCs w:val="18"/>
              </w:rPr>
            </w:pPr>
            <w:r w:rsidRPr="00EC0385">
              <w:rPr>
                <w:sz w:val="18"/>
                <w:szCs w:val="18"/>
              </w:rPr>
              <w:t>Local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F6C361" w14:textId="77777777" w:rsidR="004A3AEE" w:rsidRPr="00EC0385" w:rsidRDefault="004A3AEE" w:rsidP="004A3AEE">
            <w:pPr>
              <w:rPr>
                <w:sz w:val="18"/>
                <w:szCs w:val="18"/>
              </w:rPr>
            </w:pPr>
            <w:r w:rsidRPr="00EC0385">
              <w:rPr>
                <w:sz w:val="18"/>
                <w:szCs w:val="18"/>
              </w:rPr>
              <w:t>Implemented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B22F4A" w14:textId="77777777" w:rsidR="004A3AEE" w:rsidRPr="00EC0385" w:rsidRDefault="004A3AEE" w:rsidP="004A3AEE">
            <w:pPr>
              <w:rPr>
                <w:sz w:val="18"/>
                <w:szCs w:val="18"/>
              </w:rPr>
            </w:pPr>
            <w:r w:rsidRPr="00EC0385">
              <w:rPr>
                <w:sz w:val="18"/>
                <w:szCs w:val="18"/>
              </w:rPr>
              <w:t>All flavoured tobacco products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CCF590" w14:textId="77777777" w:rsidR="004A3AEE" w:rsidRPr="00EC0385" w:rsidRDefault="004A3AEE" w:rsidP="004A3AEE">
            <w:pPr>
              <w:rPr>
                <w:sz w:val="18"/>
                <w:szCs w:val="18"/>
              </w:rPr>
            </w:pPr>
            <w:r w:rsidRPr="00EC0385">
              <w:rPr>
                <w:sz w:val="18"/>
                <w:szCs w:val="18"/>
              </w:rPr>
              <w:t>Use of flavoured tobacco products before and after the ban.</w:t>
            </w:r>
          </w:p>
        </w:tc>
        <w:tc>
          <w:tcPr>
            <w:tcW w:w="9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F55A52" w14:textId="77777777" w:rsidR="004A3AEE" w:rsidRPr="00EC0385" w:rsidRDefault="004A3AEE" w:rsidP="004A3AEE">
            <w:pPr>
              <w:rPr>
                <w:sz w:val="18"/>
                <w:szCs w:val="18"/>
              </w:rPr>
            </w:pPr>
            <w:r w:rsidRPr="00EC0385">
              <w:rPr>
                <w:sz w:val="18"/>
                <w:szCs w:val="18"/>
              </w:rPr>
              <w:t>Young adults (18-34)</w:t>
            </w:r>
          </w:p>
        </w:tc>
        <w:tc>
          <w:tcPr>
            <w:tcW w:w="11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C96E0CA" w14:textId="77777777" w:rsidR="004A3AEE" w:rsidRPr="00EC0385" w:rsidRDefault="004A3AEE" w:rsidP="004A3AEE">
            <w:pPr>
              <w:jc w:val="right"/>
              <w:rPr>
                <w:sz w:val="18"/>
                <w:szCs w:val="18"/>
              </w:rPr>
            </w:pPr>
            <w:r w:rsidRPr="00EC0385">
              <w:rPr>
                <w:sz w:val="18"/>
                <w:szCs w:val="18"/>
              </w:rPr>
              <w:t>247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3A9FE4" w14:textId="77777777" w:rsidR="004A3AEE" w:rsidRPr="00EC0385" w:rsidRDefault="004A3AEE" w:rsidP="004A3AEE">
            <w:pPr>
              <w:rPr>
                <w:sz w:val="18"/>
                <w:szCs w:val="18"/>
              </w:rPr>
            </w:pPr>
            <w:r w:rsidRPr="00EC0385">
              <w:rPr>
                <w:sz w:val="18"/>
                <w:szCs w:val="18"/>
              </w:rPr>
              <w:t>Fielded survey after policy implementation</w:t>
            </w:r>
          </w:p>
        </w:tc>
        <w:tc>
          <w:tcPr>
            <w:tcW w:w="3505" w:type="dxa"/>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3B14C711" w14:textId="55FB0099" w:rsidR="004A3AEE" w:rsidRPr="00EC0385" w:rsidRDefault="004A3AEE" w:rsidP="004A3AEE">
            <w:pPr>
              <w:rPr>
                <w:sz w:val="18"/>
                <w:szCs w:val="18"/>
              </w:rPr>
            </w:pPr>
            <w:r w:rsidRPr="00EC0385">
              <w:rPr>
                <w:sz w:val="18"/>
                <w:szCs w:val="18"/>
              </w:rPr>
              <w:t>Reported reductions in tobacco use:</w:t>
            </w:r>
            <w:r w:rsidRPr="00EC0385">
              <w:rPr>
                <w:sz w:val="18"/>
                <w:szCs w:val="18"/>
              </w:rPr>
              <w:br/>
              <w:t>Use of any tobacco product: ages 18-24: −17.7</w:t>
            </w:r>
            <w:r w:rsidR="00A371EA">
              <w:rPr>
                <w:sz w:val="18"/>
                <w:szCs w:val="18"/>
              </w:rPr>
              <w:t xml:space="preserve"> percentage points</w:t>
            </w:r>
            <w:r w:rsidRPr="00EC0385">
              <w:rPr>
                <w:sz w:val="18"/>
                <w:szCs w:val="18"/>
              </w:rPr>
              <w:t xml:space="preserve"> (−27.5, −8.0); ages 25-34: −7.6</w:t>
            </w:r>
            <w:r w:rsidR="00A371EA">
              <w:rPr>
                <w:sz w:val="18"/>
                <w:szCs w:val="18"/>
              </w:rPr>
              <w:t xml:space="preserve"> percentage points</w:t>
            </w:r>
            <w:r w:rsidRPr="00EC0385">
              <w:rPr>
                <w:sz w:val="18"/>
                <w:szCs w:val="18"/>
              </w:rPr>
              <w:t xml:space="preserve"> (−11.4, −3.7) </w:t>
            </w:r>
            <w:r w:rsidRPr="00EC0385">
              <w:rPr>
                <w:sz w:val="18"/>
                <w:szCs w:val="18"/>
              </w:rPr>
              <w:br/>
            </w:r>
            <w:r w:rsidRPr="00EC0385">
              <w:rPr>
                <w:sz w:val="18"/>
                <w:szCs w:val="18"/>
              </w:rPr>
              <w:br/>
              <w:t xml:space="preserve">Use of any flavoured product: ages 18-24: </w:t>
            </w:r>
            <w:r w:rsidRPr="00EC0385">
              <w:rPr>
                <w:sz w:val="18"/>
                <w:szCs w:val="18"/>
              </w:rPr>
              <w:lastRenderedPageBreak/>
              <w:t xml:space="preserve">−11.3 </w:t>
            </w:r>
            <w:r w:rsidR="00A371EA">
              <w:rPr>
                <w:sz w:val="18"/>
                <w:szCs w:val="18"/>
              </w:rPr>
              <w:t xml:space="preserve">percentage points </w:t>
            </w:r>
            <w:r w:rsidRPr="00EC0385">
              <w:rPr>
                <w:sz w:val="18"/>
                <w:szCs w:val="18"/>
              </w:rPr>
              <w:t>(–23.6,1.0); ages 25-34:−8.6</w:t>
            </w:r>
            <w:r w:rsidR="00A371EA">
              <w:rPr>
                <w:sz w:val="18"/>
                <w:szCs w:val="18"/>
              </w:rPr>
              <w:t xml:space="preserve"> percentage points</w:t>
            </w:r>
            <w:r w:rsidRPr="00EC0385">
              <w:rPr>
                <w:sz w:val="18"/>
                <w:szCs w:val="18"/>
              </w:rPr>
              <w:t xml:space="preserve"> (−14.0, −3.3) </w:t>
            </w:r>
            <w:r w:rsidRPr="00EC0385">
              <w:rPr>
                <w:sz w:val="18"/>
                <w:szCs w:val="18"/>
              </w:rPr>
              <w:br/>
            </w:r>
            <w:r w:rsidRPr="00EC0385">
              <w:rPr>
                <w:sz w:val="18"/>
                <w:szCs w:val="18"/>
              </w:rPr>
              <w:br/>
              <w:t xml:space="preserve">Use of any cigarette product: ages 18-24: 9.7 </w:t>
            </w:r>
            <w:r w:rsidR="00A371EA">
              <w:rPr>
                <w:sz w:val="18"/>
                <w:szCs w:val="18"/>
              </w:rPr>
              <w:t xml:space="preserve">percentage point increase </w:t>
            </w:r>
            <w:r w:rsidRPr="00EC0385">
              <w:rPr>
                <w:sz w:val="18"/>
                <w:szCs w:val="18"/>
              </w:rPr>
              <w:t>(−1.3, 20.7); ages 25-34: 0.5</w:t>
            </w:r>
            <w:r w:rsidR="00A371EA">
              <w:rPr>
                <w:sz w:val="18"/>
                <w:szCs w:val="18"/>
              </w:rPr>
              <w:t xml:space="preserve"> percentage point increase</w:t>
            </w:r>
            <w:r w:rsidRPr="00EC0385">
              <w:rPr>
                <w:sz w:val="18"/>
                <w:szCs w:val="18"/>
              </w:rPr>
              <w:t xml:space="preserve"> (−5.6, 6.7)</w:t>
            </w:r>
            <w:r w:rsidR="00A371EA">
              <w:rPr>
                <w:sz w:val="18"/>
                <w:szCs w:val="18"/>
              </w:rPr>
              <w:t xml:space="preserve"> </w:t>
            </w:r>
            <w:r w:rsidRPr="00EC0385">
              <w:rPr>
                <w:sz w:val="18"/>
                <w:szCs w:val="18"/>
              </w:rPr>
              <w:br/>
            </w:r>
            <w:r w:rsidRPr="00EC0385">
              <w:rPr>
                <w:sz w:val="18"/>
                <w:szCs w:val="18"/>
              </w:rPr>
              <w:br/>
              <w:t>Use of any e-cigarette product: ages 18-24: −9.7</w:t>
            </w:r>
            <w:r w:rsidR="00A371EA">
              <w:rPr>
                <w:sz w:val="18"/>
                <w:szCs w:val="18"/>
              </w:rPr>
              <w:t xml:space="preserve"> percentage points</w:t>
            </w:r>
            <w:r w:rsidRPr="00EC0385">
              <w:rPr>
                <w:sz w:val="18"/>
                <w:szCs w:val="18"/>
              </w:rPr>
              <w:t xml:space="preserve"> (−21.6, 2.2); ages 25-34: −9.2</w:t>
            </w:r>
            <w:r w:rsidR="00A371EA">
              <w:rPr>
                <w:sz w:val="18"/>
                <w:szCs w:val="18"/>
              </w:rPr>
              <w:t xml:space="preserve"> percentage points</w:t>
            </w:r>
            <w:r w:rsidRPr="00EC0385">
              <w:rPr>
                <w:sz w:val="18"/>
                <w:szCs w:val="18"/>
              </w:rPr>
              <w:t xml:space="preserve"> (−15.4, −3.0)</w:t>
            </w:r>
            <w:r w:rsidRPr="00EC0385">
              <w:rPr>
                <w:sz w:val="18"/>
                <w:szCs w:val="18"/>
              </w:rPr>
              <w:br/>
            </w:r>
            <w:r w:rsidRPr="00EC0385">
              <w:rPr>
                <w:sz w:val="18"/>
                <w:szCs w:val="18"/>
              </w:rPr>
              <w:br/>
              <w:t>Use of any flavoured e-cigarette product: ages 18-24:−11.3</w:t>
            </w:r>
            <w:r w:rsidR="00A371EA">
              <w:rPr>
                <w:sz w:val="18"/>
                <w:szCs w:val="18"/>
              </w:rPr>
              <w:t xml:space="preserve"> percentage points</w:t>
            </w:r>
            <w:r w:rsidRPr="00EC0385">
              <w:rPr>
                <w:sz w:val="18"/>
                <w:szCs w:val="18"/>
              </w:rPr>
              <w:t xml:space="preserve"> (–22.7, 0.07); ages 25-34: −8.1</w:t>
            </w:r>
            <w:r w:rsidR="00A371EA">
              <w:rPr>
                <w:sz w:val="18"/>
                <w:szCs w:val="18"/>
              </w:rPr>
              <w:t>percentage points</w:t>
            </w:r>
            <w:r w:rsidRPr="00EC0385">
              <w:rPr>
                <w:sz w:val="18"/>
                <w:szCs w:val="18"/>
              </w:rPr>
              <w:t xml:space="preserve"> (−14.7, −5.0) </w:t>
            </w:r>
            <w:r w:rsidRPr="00EC0385">
              <w:rPr>
                <w:sz w:val="18"/>
                <w:szCs w:val="18"/>
              </w:rPr>
              <w:br/>
            </w:r>
            <w:r w:rsidRPr="00EC0385">
              <w:rPr>
                <w:sz w:val="18"/>
                <w:szCs w:val="18"/>
              </w:rPr>
              <w:br/>
              <w:t xml:space="preserve">Of the 58 exclusive flavoured e-cig users and the 81 poly flavoured users 35 and 53 (respectively) maintained use; 12 and 3 quit any tobacco use; 11 and 25 </w:t>
            </w:r>
            <w:r w:rsidR="00204D76">
              <w:rPr>
                <w:sz w:val="18"/>
                <w:szCs w:val="18"/>
              </w:rPr>
              <w:t>using</w:t>
            </w:r>
            <w:r w:rsidRPr="00EC0385">
              <w:rPr>
                <w:sz w:val="18"/>
                <w:szCs w:val="18"/>
              </w:rPr>
              <w:t xml:space="preserve"> any other products.</w:t>
            </w:r>
          </w:p>
        </w:tc>
      </w:tr>
    </w:tbl>
    <w:p w14:paraId="0C386DE2" w14:textId="01E41D79" w:rsidR="004D259C" w:rsidRPr="00EC0385" w:rsidRDefault="004D259C">
      <w:pPr>
        <w:rPr>
          <w:b/>
          <w:bCs/>
        </w:rPr>
      </w:pPr>
    </w:p>
    <w:p w14:paraId="09416E02" w14:textId="5B0E3D8A" w:rsidR="000916AB" w:rsidRPr="00EC0385" w:rsidRDefault="000916AB" w:rsidP="000916AB">
      <w:r w:rsidRPr="00EC0385">
        <w:rPr>
          <w:b/>
          <w:bCs/>
        </w:rPr>
        <w:t xml:space="preserve">Appendix </w:t>
      </w:r>
      <w:r w:rsidR="00787631">
        <w:rPr>
          <w:b/>
          <w:bCs/>
        </w:rPr>
        <w:t>7</w:t>
      </w:r>
      <w:r w:rsidRPr="00EC0385">
        <w:rPr>
          <w:b/>
          <w:bCs/>
        </w:rPr>
        <w:t>:</w:t>
      </w:r>
      <w:r w:rsidRPr="00EC0385">
        <w:t xml:space="preserve"> Included Compliance Studies</w:t>
      </w:r>
    </w:p>
    <w:tbl>
      <w:tblPr>
        <w:tblW w:w="0" w:type="dxa"/>
        <w:tblCellMar>
          <w:left w:w="0" w:type="dxa"/>
          <w:right w:w="0" w:type="dxa"/>
        </w:tblCellMar>
        <w:tblLook w:val="04A0" w:firstRow="1" w:lastRow="0" w:firstColumn="1" w:lastColumn="0" w:noHBand="0" w:noVBand="1"/>
      </w:tblPr>
      <w:tblGrid>
        <w:gridCol w:w="924"/>
        <w:gridCol w:w="1284"/>
        <w:gridCol w:w="1093"/>
        <w:gridCol w:w="2803"/>
        <w:gridCol w:w="1324"/>
        <w:gridCol w:w="1776"/>
        <w:gridCol w:w="3740"/>
      </w:tblGrid>
      <w:tr w:rsidR="0055245D" w:rsidRPr="00EC0385" w14:paraId="58AF417A" w14:textId="77777777" w:rsidTr="00981725">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6691941F" w14:textId="77777777" w:rsidR="00981725" w:rsidRPr="00EC0385" w:rsidRDefault="00981725" w:rsidP="00981725">
            <w:pPr>
              <w:rPr>
                <w:sz w:val="18"/>
                <w:szCs w:val="18"/>
              </w:rPr>
            </w:pPr>
            <w:r w:rsidRPr="00EC0385">
              <w:rPr>
                <w:sz w:val="18"/>
                <w:szCs w:val="18"/>
              </w:rPr>
              <w:t>Author, Year</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79EC5F58" w14:textId="77777777" w:rsidR="00981725" w:rsidRPr="00EC0385" w:rsidRDefault="00981725" w:rsidP="00981725">
            <w:pPr>
              <w:rPr>
                <w:sz w:val="18"/>
                <w:szCs w:val="18"/>
              </w:rPr>
            </w:pPr>
            <w:r w:rsidRPr="00EC0385">
              <w:rPr>
                <w:sz w:val="18"/>
                <w:szCs w:val="18"/>
              </w:rPr>
              <w:t>Study Location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7C12BD5C" w14:textId="77777777" w:rsidR="00981725" w:rsidRPr="00EC0385" w:rsidRDefault="00981725" w:rsidP="00981725">
            <w:pPr>
              <w:rPr>
                <w:sz w:val="18"/>
                <w:szCs w:val="18"/>
              </w:rPr>
            </w:pPr>
            <w:r w:rsidRPr="00EC0385">
              <w:rPr>
                <w:sz w:val="18"/>
                <w:szCs w:val="18"/>
              </w:rPr>
              <w:t>Jurisdictional Level</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75F75F24" w14:textId="77777777" w:rsidR="00981725" w:rsidRPr="00EC0385" w:rsidRDefault="00981725" w:rsidP="00981725">
            <w:pPr>
              <w:rPr>
                <w:sz w:val="18"/>
                <w:szCs w:val="18"/>
              </w:rPr>
            </w:pPr>
            <w:r w:rsidRPr="00EC0385">
              <w:rPr>
                <w:sz w:val="18"/>
                <w:szCs w:val="18"/>
              </w:rPr>
              <w:t>Restriction Details</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2E09D77F" w14:textId="77777777" w:rsidR="00981725" w:rsidRPr="00EC0385" w:rsidRDefault="00981725" w:rsidP="00981725">
            <w:pPr>
              <w:rPr>
                <w:sz w:val="18"/>
                <w:szCs w:val="18"/>
              </w:rPr>
            </w:pPr>
            <w:r w:rsidRPr="00EC0385">
              <w:rPr>
                <w:sz w:val="18"/>
                <w:szCs w:val="18"/>
              </w:rPr>
              <w:t>Method</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4A9D00DF" w14:textId="77777777" w:rsidR="00981725" w:rsidRPr="00EC0385" w:rsidRDefault="00981725" w:rsidP="00981725">
            <w:pPr>
              <w:rPr>
                <w:sz w:val="18"/>
                <w:szCs w:val="18"/>
              </w:rPr>
            </w:pPr>
            <w:r w:rsidRPr="00EC0385">
              <w:rPr>
                <w:sz w:val="18"/>
                <w:szCs w:val="18"/>
              </w:rPr>
              <w:t>Main Study Outcomes</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04374DC5" w14:textId="77777777" w:rsidR="00981725" w:rsidRPr="00EC0385" w:rsidRDefault="00981725" w:rsidP="00981725">
            <w:pPr>
              <w:rPr>
                <w:sz w:val="18"/>
                <w:szCs w:val="18"/>
              </w:rPr>
            </w:pPr>
            <w:r w:rsidRPr="00EC0385">
              <w:rPr>
                <w:sz w:val="18"/>
                <w:szCs w:val="18"/>
              </w:rPr>
              <w:t>Results</w:t>
            </w:r>
          </w:p>
        </w:tc>
      </w:tr>
      <w:tr w:rsidR="0055245D" w:rsidRPr="00EC0385" w14:paraId="5C066FD8" w14:textId="77777777" w:rsidTr="0098172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66FC707" w14:textId="002465DA" w:rsidR="00981725" w:rsidRPr="00EC0385" w:rsidRDefault="00981725" w:rsidP="00981725">
            <w:pPr>
              <w:rPr>
                <w:sz w:val="18"/>
                <w:szCs w:val="18"/>
              </w:rPr>
            </w:pPr>
            <w:r w:rsidRPr="00EC0385">
              <w:rPr>
                <w:sz w:val="18"/>
                <w:szCs w:val="18"/>
              </w:rPr>
              <w:t>Amalia, 2020</w:t>
            </w:r>
            <w:r w:rsidR="008762BC" w:rsidRPr="00EC0385">
              <w:rPr>
                <w:sz w:val="18"/>
                <w:szCs w:val="18"/>
              </w:rPr>
              <w:fldChar w:fldCharType="begin"/>
            </w:r>
            <w:r w:rsidR="001B7490">
              <w:rPr>
                <w:sz w:val="18"/>
                <w:szCs w:val="18"/>
              </w:rPr>
              <w:instrText xml:space="preserve"> ADDIN EN.CITE &lt;EndNote&gt;&lt;Cite&gt;&lt;Author&gt;Amalia&lt;/Author&gt;&lt;Year&gt;2020&lt;/Year&gt;&lt;RecNum&gt;3845&lt;/RecNum&gt;&lt;DisplayText&gt;&lt;style face="superscript"&gt;24&lt;/style&gt;&lt;/DisplayText&gt;&lt;record&gt;&lt;rec-number&gt;3845&lt;/rec-number&gt;&lt;foreign-keys&gt;&lt;key app="EN" db-id="evstsswru2f2z0eezvk52wrdxt00p0zsaz2e" timestamp="1653749484"&gt;3845&lt;/key&gt;&lt;/foreign-keys&gt;&lt;ref-type name="Journal Article"&gt;17&lt;/ref-type&gt;&lt;contributors&gt;&lt;authors&gt;&lt;author&gt;Amalia, B.&lt;/author&gt;&lt;author&gt;Kapoor, S.&lt;/author&gt;&lt;author&gt;Sharma, R.&lt;/author&gt;&lt;author&gt;Singh, R. J.&lt;/author&gt;&lt;/authors&gt;&lt;/contributors&gt;&lt;auth-address&gt;Tobacco Control Unit, Catalan Institute of Oncology, WHO Collaborating Centre for Tobacco Control, L&amp;apos;Hospitalet de Llobregat, Barcelona, Spain.&amp;#xD;Tobacco Control Research Group, Bellvitge Biomedical Research Institute, L&amp;apos;Hospitalet de Llobregat, Barcelona, Spain.&amp;#xD;School of Medicine and Health Sciences, University of Barcelona, Barcelona, Spain.&amp;#xD;Consortium for Biomedical Research in Respiratory Diseases, Madrid, Spain.&amp;#xD;International Union Against Tuberculosis and Lung Disease (The Union), South-East Asia Office, New Delhi, India.&lt;/auth-address&gt;&lt;titles&gt;&lt;title&gt;E-cigarette retailer storefront availability following a nationwide prohibition of e-cigarettes in India: A multicentric compliance assessment&lt;/title&gt;&lt;secondary-title&gt;Tob Prev Cessat&lt;/secondary-title&gt;&lt;/titles&gt;&lt;periodical&gt;&lt;full-title&gt;Tob Prev Cessat&lt;/full-title&gt;&lt;/periodical&gt;&lt;pages&gt;42&lt;/pages&gt;&lt;volume&gt;6&lt;/volume&gt;&lt;edition&gt;2020/10/22&lt;/edition&gt;&lt;keywords&gt;&lt;keyword&gt;Ends&lt;/keyword&gt;&lt;keyword&gt;India&lt;/keyword&gt;&lt;keyword&gt;e-cigarettes&lt;/keyword&gt;&lt;keyword&gt;prohibition&lt;/keyword&gt;&lt;keyword&gt;retailer&lt;/keyword&gt;&lt;keyword&gt;sale&lt;/keyword&gt;&lt;keyword&gt;Potential Conflicts of Interest and none was reported.&lt;/keyword&gt;&lt;/keywords&gt;&lt;dates&gt;&lt;year&gt;2020&lt;/year&gt;&lt;/dates&gt;&lt;isbn&gt;2459-3087&lt;/isbn&gt;&lt;accession-num&gt;33083675&lt;/accession-num&gt;&lt;urls&gt;&lt;/urls&gt;&lt;custom2&gt;PMC7549508&lt;/custom2&gt;&lt;electronic-resource-num&gt;10.18332/tpc/123822&lt;/electronic-resource-num&gt;&lt;remote-database-provider&gt;NLM&lt;/remote-database-provider&gt;&lt;language&gt;eng&lt;/language&gt;&lt;/record&gt;&lt;/Cite&gt;&lt;/EndNote&gt;</w:instrText>
            </w:r>
            <w:r w:rsidR="008762BC" w:rsidRPr="00EC0385">
              <w:rPr>
                <w:sz w:val="18"/>
                <w:szCs w:val="18"/>
              </w:rPr>
              <w:fldChar w:fldCharType="separate"/>
            </w:r>
            <w:r w:rsidR="001B7490" w:rsidRPr="001B7490">
              <w:rPr>
                <w:noProof/>
                <w:sz w:val="18"/>
                <w:szCs w:val="18"/>
                <w:vertAlign w:val="superscript"/>
              </w:rPr>
              <w:t>24</w:t>
            </w:r>
            <w:r w:rsidR="008762BC"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332BFD" w14:textId="77777777" w:rsidR="00981725" w:rsidRPr="00EC0385" w:rsidRDefault="00981725" w:rsidP="00981725">
            <w:pPr>
              <w:rPr>
                <w:sz w:val="18"/>
                <w:szCs w:val="18"/>
              </w:rPr>
            </w:pPr>
            <w:r w:rsidRPr="00EC0385">
              <w:rPr>
                <w:sz w:val="18"/>
                <w:szCs w:val="18"/>
              </w:rPr>
              <w:t>India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2B5795" w14:textId="77777777" w:rsidR="00981725" w:rsidRPr="00EC0385" w:rsidRDefault="00981725" w:rsidP="00981725">
            <w:pPr>
              <w:rPr>
                <w:sz w:val="18"/>
                <w:szCs w:val="18"/>
              </w:rPr>
            </w:pPr>
            <w:r w:rsidRPr="00EC0385">
              <w:rPr>
                <w:sz w:val="18"/>
                <w:szCs w:val="18"/>
              </w:rPr>
              <w:t>National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CBE4B1" w14:textId="77777777" w:rsidR="00981725" w:rsidRPr="00EC0385" w:rsidRDefault="00981725" w:rsidP="00981725">
            <w:pPr>
              <w:rPr>
                <w:sz w:val="18"/>
                <w:szCs w:val="18"/>
              </w:rPr>
            </w:pPr>
            <w:r w:rsidRPr="00EC0385">
              <w:rPr>
                <w:sz w:val="18"/>
                <w:szCs w:val="18"/>
              </w:rPr>
              <w:t>All ENDS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1133EB" w14:textId="77777777" w:rsidR="00981725" w:rsidRPr="00EC0385" w:rsidRDefault="00981725" w:rsidP="00981725">
            <w:pPr>
              <w:rPr>
                <w:sz w:val="18"/>
                <w:szCs w:val="18"/>
              </w:rPr>
            </w:pPr>
            <w:r w:rsidRPr="00EC0385">
              <w:rPr>
                <w:sz w:val="18"/>
                <w:szCs w:val="18"/>
              </w:rPr>
              <w:t>Retail observation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C017B22" w14:textId="77777777" w:rsidR="00981725" w:rsidRPr="00EC0385" w:rsidRDefault="00981725" w:rsidP="00981725">
            <w:pPr>
              <w:rPr>
                <w:sz w:val="18"/>
                <w:szCs w:val="18"/>
              </w:rPr>
            </w:pPr>
            <w:r w:rsidRPr="00EC0385">
              <w:rPr>
                <w:sz w:val="18"/>
                <w:szCs w:val="18"/>
              </w:rPr>
              <w:t>Compliance of retail storefronts across India with the ban on ENDS</w:t>
            </w:r>
          </w:p>
        </w:tc>
        <w:tc>
          <w:tcPr>
            <w:tcW w:w="0" w:type="auto"/>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5FDDD377" w14:textId="58862366" w:rsidR="00981725" w:rsidRPr="00EC0385" w:rsidRDefault="00981725" w:rsidP="00981725">
            <w:pPr>
              <w:rPr>
                <w:sz w:val="18"/>
                <w:szCs w:val="18"/>
              </w:rPr>
            </w:pPr>
            <w:r w:rsidRPr="00EC0385">
              <w:rPr>
                <w:sz w:val="18"/>
                <w:szCs w:val="18"/>
              </w:rPr>
              <w:t xml:space="preserve">Of the 199 retailer storefronts visited, 37 (18.6%) sold ENDS. </w:t>
            </w:r>
            <w:r w:rsidR="00204D76">
              <w:rPr>
                <w:sz w:val="18"/>
                <w:szCs w:val="18"/>
              </w:rPr>
              <w:t>Kolkata had the highest</w:t>
            </w:r>
            <w:r w:rsidRPr="00EC0385">
              <w:rPr>
                <w:sz w:val="18"/>
                <w:szCs w:val="18"/>
              </w:rPr>
              <w:t xml:space="preserve"> availability of non-compliant retailers (n=26; 83.9%). The majority of the non-compliant retailers were tobacco retailers (n=35; 94.6%), sold e-cigarettes (n=22; 59.5%), and e-cigarette accessories (n=24; 64.9%). Finally, 90% of stores that sold ENDS were aware of the ban.</w:t>
            </w:r>
          </w:p>
        </w:tc>
      </w:tr>
      <w:tr w:rsidR="0055245D" w:rsidRPr="00EC0385" w14:paraId="4623317E" w14:textId="77777777" w:rsidTr="0098172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DFD95B8" w14:textId="7530ADDF" w:rsidR="00981725" w:rsidRPr="00EC0385" w:rsidRDefault="00981725" w:rsidP="00981725">
            <w:pPr>
              <w:rPr>
                <w:sz w:val="18"/>
                <w:szCs w:val="18"/>
              </w:rPr>
            </w:pPr>
            <w:r w:rsidRPr="00EC0385">
              <w:rPr>
                <w:sz w:val="18"/>
                <w:szCs w:val="18"/>
              </w:rPr>
              <w:t>Amalia, 2020</w:t>
            </w:r>
            <w:r w:rsidR="008762BC" w:rsidRPr="00EC0385">
              <w:rPr>
                <w:sz w:val="18"/>
                <w:szCs w:val="18"/>
              </w:rPr>
              <w:fldChar w:fldCharType="begin">
                <w:fldData xml:space="preserve">PEVuZE5vdGU+PENpdGU+PEF1dGhvcj5BbWFsaWE8L0F1dGhvcj48WWVhcj4yMDIwPC9ZZWFyPjxS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</w:fldData>
              </w:fldChar>
            </w:r>
            <w:r w:rsidR="001B7490">
              <w:rPr>
                <w:sz w:val="18"/>
                <w:szCs w:val="18"/>
              </w:rPr>
              <w:instrText xml:space="preserve"> ADDIN EN.CITE </w:instrText>
            </w:r>
            <w:r w:rsidR="001B7490">
              <w:rPr>
                <w:sz w:val="18"/>
                <w:szCs w:val="18"/>
              </w:rPr>
              <w:fldChar w:fldCharType="begin">
                <w:fldData xml:space="preserve">PEVuZE5vdGU+PENpdGU+PEF1dGhvcj5BbWFsaWE8L0F1dGhvcj48WWVhcj4yMDIwPC9ZZWFyPjxS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</w:fldData>
              </w:fldChar>
            </w:r>
            <w:r w:rsidR="001B7490">
              <w:rPr>
                <w:sz w:val="18"/>
                <w:szCs w:val="18"/>
              </w:rPr>
              <w:instrText xml:space="preserve"> ADDIN EN.CITE.DATA </w:instrText>
            </w:r>
            <w:r w:rsidR="001B7490">
              <w:rPr>
                <w:sz w:val="18"/>
                <w:szCs w:val="18"/>
              </w:rPr>
            </w:r>
            <w:r w:rsidR="001B7490">
              <w:rPr>
                <w:sz w:val="18"/>
                <w:szCs w:val="18"/>
              </w:rPr>
              <w:fldChar w:fldCharType="end"/>
            </w:r>
            <w:r w:rsidR="008762BC" w:rsidRPr="00EC0385">
              <w:rPr>
                <w:sz w:val="18"/>
                <w:szCs w:val="18"/>
              </w:rPr>
            </w:r>
            <w:r w:rsidR="008762BC" w:rsidRPr="00EC0385">
              <w:rPr>
                <w:sz w:val="18"/>
                <w:szCs w:val="18"/>
              </w:rPr>
              <w:fldChar w:fldCharType="separate"/>
            </w:r>
            <w:r w:rsidR="001B7490" w:rsidRPr="001B7490">
              <w:rPr>
                <w:noProof/>
                <w:sz w:val="18"/>
                <w:szCs w:val="18"/>
                <w:vertAlign w:val="superscript"/>
              </w:rPr>
              <w:t>25</w:t>
            </w:r>
            <w:r w:rsidR="008762BC"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65B566" w14:textId="77777777" w:rsidR="00981725" w:rsidRPr="00EC0385" w:rsidRDefault="00981725" w:rsidP="00981725">
            <w:pPr>
              <w:rPr>
                <w:sz w:val="18"/>
                <w:szCs w:val="18"/>
              </w:rPr>
            </w:pPr>
            <w:r w:rsidRPr="00EC0385">
              <w:rPr>
                <w:sz w:val="18"/>
                <w:szCs w:val="18"/>
              </w:rPr>
              <w:t>India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ECBFC7" w14:textId="77777777" w:rsidR="00981725" w:rsidRPr="00EC0385" w:rsidRDefault="00981725" w:rsidP="00981725">
            <w:pPr>
              <w:rPr>
                <w:sz w:val="18"/>
                <w:szCs w:val="18"/>
              </w:rPr>
            </w:pPr>
            <w:r w:rsidRPr="00EC0385">
              <w:rPr>
                <w:sz w:val="18"/>
                <w:szCs w:val="18"/>
              </w:rPr>
              <w:t>National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861833" w14:textId="77777777" w:rsidR="00981725" w:rsidRPr="00EC0385" w:rsidRDefault="00981725" w:rsidP="00981725">
            <w:pPr>
              <w:rPr>
                <w:sz w:val="18"/>
                <w:szCs w:val="18"/>
              </w:rPr>
            </w:pPr>
            <w:r w:rsidRPr="00EC0385">
              <w:rPr>
                <w:sz w:val="18"/>
                <w:szCs w:val="18"/>
              </w:rPr>
              <w:t>All ENDS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5B2D61" w14:textId="77777777" w:rsidR="00981725" w:rsidRPr="00EC0385" w:rsidRDefault="00981725" w:rsidP="00981725">
            <w:pPr>
              <w:rPr>
                <w:sz w:val="18"/>
                <w:szCs w:val="18"/>
              </w:rPr>
            </w:pPr>
            <w:r w:rsidRPr="00EC0385">
              <w:rPr>
                <w:sz w:val="18"/>
                <w:szCs w:val="18"/>
              </w:rPr>
              <w:t>Online purchase attempts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E89557" w14:textId="77777777" w:rsidR="00981725" w:rsidRPr="00EC0385" w:rsidRDefault="00981725" w:rsidP="00981725">
            <w:pPr>
              <w:rPr>
                <w:sz w:val="18"/>
                <w:szCs w:val="18"/>
              </w:rPr>
            </w:pPr>
            <w:r w:rsidRPr="00EC0385">
              <w:rPr>
                <w:sz w:val="18"/>
                <w:szCs w:val="18"/>
              </w:rPr>
              <w:t>Content analysis of internet e-cig vendors; whether or not they would deliver to New Delhi</w:t>
            </w:r>
          </w:p>
        </w:tc>
        <w:tc>
          <w:tcPr>
            <w:tcW w:w="0" w:type="auto"/>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29B5FFCD" w14:textId="5EC04268" w:rsidR="00981725" w:rsidRPr="00EC0385" w:rsidRDefault="00981725" w:rsidP="00981725">
            <w:pPr>
              <w:rPr>
                <w:sz w:val="18"/>
                <w:szCs w:val="18"/>
              </w:rPr>
            </w:pPr>
            <w:r w:rsidRPr="00EC0385">
              <w:rPr>
                <w:sz w:val="18"/>
                <w:szCs w:val="18"/>
              </w:rPr>
              <w:t xml:space="preserve">Searches were conducted on Nov 26-27, 2019. Searches identified 45 unique websites, 16 of which (35.6%) delivered at least one vaping product to New Delhi. Half of </w:t>
            </w:r>
            <w:r w:rsidR="00204D76">
              <w:rPr>
                <w:sz w:val="18"/>
                <w:szCs w:val="18"/>
              </w:rPr>
              <w:t xml:space="preserve">the </w:t>
            </w:r>
            <w:r w:rsidRPr="00EC0385">
              <w:rPr>
                <w:sz w:val="18"/>
                <w:szCs w:val="18"/>
              </w:rPr>
              <w:t>non-compliant websites were general e-commerce; 10 were retailers from other countries</w:t>
            </w:r>
            <w:r w:rsidR="00204D76">
              <w:rPr>
                <w:sz w:val="18"/>
                <w:szCs w:val="18"/>
              </w:rPr>
              <w:t>;</w:t>
            </w:r>
            <w:r w:rsidRPr="00EC0385">
              <w:rPr>
                <w:sz w:val="18"/>
                <w:szCs w:val="18"/>
              </w:rPr>
              <w:t xml:space="preserve"> 75% did not require age verification. All pages were in English. </w:t>
            </w:r>
            <w:r w:rsidRPr="00EC0385">
              <w:rPr>
                <w:sz w:val="18"/>
                <w:szCs w:val="18"/>
              </w:rPr>
              <w:br/>
              <w:t xml:space="preserve">Half of </w:t>
            </w:r>
            <w:r w:rsidR="00204D76">
              <w:rPr>
                <w:sz w:val="18"/>
                <w:szCs w:val="18"/>
              </w:rPr>
              <w:t xml:space="preserve">the </w:t>
            </w:r>
            <w:r w:rsidRPr="00EC0385">
              <w:rPr>
                <w:sz w:val="18"/>
                <w:szCs w:val="18"/>
              </w:rPr>
              <w:t xml:space="preserve">sites sold e-liquids; seven sold both </w:t>
            </w:r>
            <w:r w:rsidRPr="00EC0385">
              <w:rPr>
                <w:sz w:val="18"/>
                <w:szCs w:val="18"/>
              </w:rPr>
              <w:lastRenderedPageBreak/>
              <w:t xml:space="preserve">nicotine and </w:t>
            </w:r>
            <w:r w:rsidR="00204D76">
              <w:rPr>
                <w:sz w:val="18"/>
                <w:szCs w:val="18"/>
              </w:rPr>
              <w:t>nicotine-free</w:t>
            </w:r>
            <w:r w:rsidRPr="00EC0385">
              <w:rPr>
                <w:sz w:val="18"/>
                <w:szCs w:val="18"/>
              </w:rPr>
              <w:t xml:space="preserve"> liquids. Cannabis products were available in 4.</w:t>
            </w:r>
            <w:r w:rsidRPr="00EC0385">
              <w:rPr>
                <w:sz w:val="18"/>
                <w:szCs w:val="18"/>
              </w:rPr>
              <w:br/>
              <w:t>Addition information on currency, health claims, and prices provided.</w:t>
            </w:r>
          </w:p>
        </w:tc>
      </w:tr>
      <w:tr w:rsidR="0055245D" w:rsidRPr="00EC0385" w14:paraId="1D79040D" w14:textId="77777777" w:rsidTr="0098172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F2E7654" w14:textId="3F154D2D" w:rsidR="00981725" w:rsidRPr="00EC0385" w:rsidRDefault="00981725" w:rsidP="00981725">
            <w:pPr>
              <w:rPr>
                <w:sz w:val="18"/>
                <w:szCs w:val="18"/>
              </w:rPr>
            </w:pPr>
            <w:r w:rsidRPr="00EC0385">
              <w:rPr>
                <w:sz w:val="18"/>
                <w:szCs w:val="18"/>
              </w:rPr>
              <w:lastRenderedPageBreak/>
              <w:t>Andersen-Rodgers, 2021</w:t>
            </w:r>
            <w:r w:rsidR="008762BC" w:rsidRPr="00EC0385">
              <w:rPr>
                <w:sz w:val="18"/>
                <w:szCs w:val="18"/>
              </w:rPr>
              <w:fldChar w:fldCharType="begin">
                <w:fldData xml:space="preserve">PEVuZE5vdGU+PENpdGU+PEF1dGhvcj5BbmRlcnNlbi1Sb2RnZXJzPC9BdXRob3I+PFllYXI+MjAy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</w:fldData>
              </w:fldChar>
            </w:r>
            <w:r w:rsidR="001B7490">
              <w:rPr>
                <w:sz w:val="18"/>
                <w:szCs w:val="18"/>
              </w:rPr>
              <w:instrText xml:space="preserve"> ADDIN EN.CITE </w:instrText>
            </w:r>
            <w:r w:rsidR="001B7490">
              <w:rPr>
                <w:sz w:val="18"/>
                <w:szCs w:val="18"/>
              </w:rPr>
              <w:fldChar w:fldCharType="begin">
                <w:fldData xml:space="preserve">PEVuZE5vdGU+PENpdGU+PEF1dGhvcj5BbmRlcnNlbi1Sb2RnZXJzPC9BdXRob3I+PFllYXI+MjAy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</w:fldData>
              </w:fldChar>
            </w:r>
            <w:r w:rsidR="001B7490">
              <w:rPr>
                <w:sz w:val="18"/>
                <w:szCs w:val="18"/>
              </w:rPr>
              <w:instrText xml:space="preserve"> ADDIN EN.CITE.DATA </w:instrText>
            </w:r>
            <w:r w:rsidR="001B7490">
              <w:rPr>
                <w:sz w:val="18"/>
                <w:szCs w:val="18"/>
              </w:rPr>
            </w:r>
            <w:r w:rsidR="001B7490">
              <w:rPr>
                <w:sz w:val="18"/>
                <w:szCs w:val="18"/>
              </w:rPr>
              <w:fldChar w:fldCharType="end"/>
            </w:r>
            <w:r w:rsidR="008762BC" w:rsidRPr="00EC0385">
              <w:rPr>
                <w:sz w:val="18"/>
                <w:szCs w:val="18"/>
              </w:rPr>
            </w:r>
            <w:r w:rsidR="008762BC" w:rsidRPr="00EC0385">
              <w:rPr>
                <w:sz w:val="18"/>
                <w:szCs w:val="18"/>
              </w:rPr>
              <w:fldChar w:fldCharType="separate"/>
            </w:r>
            <w:r w:rsidR="001B7490" w:rsidRPr="001B7490">
              <w:rPr>
                <w:noProof/>
                <w:sz w:val="18"/>
                <w:szCs w:val="18"/>
                <w:vertAlign w:val="superscript"/>
              </w:rPr>
              <w:t>26</w:t>
            </w:r>
            <w:r w:rsidR="008762BC"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7E6043" w14:textId="77777777" w:rsidR="00981725" w:rsidRPr="00EC0385" w:rsidRDefault="00981725" w:rsidP="00981725">
            <w:pPr>
              <w:rPr>
                <w:sz w:val="18"/>
                <w:szCs w:val="18"/>
              </w:rPr>
            </w:pPr>
            <w:r w:rsidRPr="00EC0385">
              <w:rPr>
                <w:sz w:val="18"/>
                <w:szCs w:val="18"/>
              </w:rPr>
              <w:t>California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3FCBD2" w14:textId="77777777" w:rsidR="00981725" w:rsidRPr="00EC0385" w:rsidRDefault="00981725" w:rsidP="00981725">
            <w:pPr>
              <w:rPr>
                <w:sz w:val="18"/>
                <w:szCs w:val="18"/>
              </w:rPr>
            </w:pPr>
            <w:r w:rsidRPr="00EC0385">
              <w:rPr>
                <w:sz w:val="18"/>
                <w:szCs w:val="18"/>
              </w:rPr>
              <w:t>Local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7B1D32" w14:textId="4233C44D" w:rsidR="00981725" w:rsidRPr="00EC0385" w:rsidRDefault="005E1532" w:rsidP="00981725">
            <w:pPr>
              <w:rPr>
                <w:sz w:val="18"/>
                <w:szCs w:val="18"/>
              </w:rPr>
            </w:pPr>
            <w:r>
              <w:rPr>
                <w:sz w:val="18"/>
                <w:szCs w:val="18"/>
              </w:rPr>
              <w:t>Comprehensive (all product) flavour restrictions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1BBBD7" w14:textId="77777777" w:rsidR="00981725" w:rsidRPr="00EC0385" w:rsidRDefault="00981725" w:rsidP="00981725">
            <w:pPr>
              <w:rPr>
                <w:sz w:val="18"/>
                <w:szCs w:val="18"/>
              </w:rPr>
            </w:pPr>
            <w:r w:rsidRPr="00EC0385">
              <w:rPr>
                <w:sz w:val="18"/>
                <w:szCs w:val="18"/>
              </w:rPr>
              <w:t>Mixed methods: compliance checks, surveys of store owners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01F52F" w14:textId="56DC6F4A" w:rsidR="00981725" w:rsidRPr="00EC0385" w:rsidRDefault="00981725" w:rsidP="00981725">
            <w:pPr>
              <w:rPr>
                <w:sz w:val="18"/>
                <w:szCs w:val="18"/>
              </w:rPr>
            </w:pPr>
            <w:r w:rsidRPr="00EC0385">
              <w:rPr>
                <w:sz w:val="18"/>
                <w:szCs w:val="18"/>
              </w:rPr>
              <w:t xml:space="preserve">Whether stores sold various flavoured products; </w:t>
            </w:r>
            <w:r w:rsidR="00204D76">
              <w:rPr>
                <w:sz w:val="18"/>
                <w:szCs w:val="18"/>
              </w:rPr>
              <w:t>owners' attitudes</w:t>
            </w:r>
            <w:r w:rsidRPr="00EC0385">
              <w:rPr>
                <w:sz w:val="18"/>
                <w:szCs w:val="18"/>
              </w:rPr>
              <w:t xml:space="preserve"> toward </w:t>
            </w:r>
            <w:r w:rsidR="00204D76">
              <w:rPr>
                <w:sz w:val="18"/>
                <w:szCs w:val="18"/>
              </w:rPr>
              <w:t>flavoured</w:t>
            </w:r>
            <w:r w:rsidRPr="00EC0385">
              <w:rPr>
                <w:sz w:val="18"/>
                <w:szCs w:val="18"/>
              </w:rPr>
              <w:t xml:space="preserve"> tobacco ordinances.</w:t>
            </w:r>
          </w:p>
        </w:tc>
        <w:tc>
          <w:tcPr>
            <w:tcW w:w="0" w:type="auto"/>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7C27C9E3" w14:textId="4E8B5AA0" w:rsidR="00981725" w:rsidRPr="00EC0385" w:rsidRDefault="00981725" w:rsidP="00981725">
            <w:pPr>
              <w:rPr>
                <w:sz w:val="18"/>
                <w:szCs w:val="18"/>
              </w:rPr>
            </w:pPr>
            <w:r w:rsidRPr="00EC0385">
              <w:rPr>
                <w:sz w:val="18"/>
                <w:szCs w:val="18"/>
              </w:rPr>
              <w:t>Retail Observation</w:t>
            </w:r>
            <w:r w:rsidRPr="00EC0385">
              <w:rPr>
                <w:sz w:val="18"/>
                <w:szCs w:val="18"/>
              </w:rPr>
              <w:br/>
              <w:t>165 stores with bans; 160 without</w:t>
            </w:r>
            <w:r w:rsidRPr="00EC0385">
              <w:rPr>
                <w:sz w:val="18"/>
                <w:szCs w:val="18"/>
              </w:rPr>
              <w:br/>
              <w:t xml:space="preserve">Compared to stores in matched no-ordinance jurisdictions, a significantly lower proportion of stores in </w:t>
            </w:r>
            <w:r w:rsidR="00204D76">
              <w:rPr>
                <w:sz w:val="18"/>
                <w:szCs w:val="18"/>
              </w:rPr>
              <w:t>flavour</w:t>
            </w:r>
            <w:r w:rsidRPr="00EC0385">
              <w:rPr>
                <w:sz w:val="18"/>
                <w:szCs w:val="18"/>
              </w:rPr>
              <w:t xml:space="preserve"> ordinance jurisdictions sold menthol cigarettes (40.6% vs. 95.0%), cigarillos/cigar wraps with explicit </w:t>
            </w:r>
            <w:r w:rsidR="00204D76">
              <w:rPr>
                <w:sz w:val="18"/>
                <w:szCs w:val="18"/>
              </w:rPr>
              <w:t>flavour</w:t>
            </w:r>
            <w:r w:rsidRPr="00EC0385">
              <w:rPr>
                <w:sz w:val="18"/>
                <w:szCs w:val="18"/>
              </w:rPr>
              <w:t xml:space="preserve"> names (56.4% vs. 85.0%) and vaping products with explicit </w:t>
            </w:r>
            <w:r w:rsidR="00204D76">
              <w:rPr>
                <w:sz w:val="18"/>
                <w:szCs w:val="18"/>
              </w:rPr>
              <w:t>flavour</w:t>
            </w:r>
            <w:r w:rsidRPr="00EC0385">
              <w:rPr>
                <w:sz w:val="18"/>
                <w:szCs w:val="18"/>
              </w:rPr>
              <w:t xml:space="preserve"> names (6.1% vs. 56.9%).</w:t>
            </w:r>
            <w:r w:rsidRPr="00EC0385">
              <w:rPr>
                <w:sz w:val="18"/>
                <w:szCs w:val="18"/>
              </w:rPr>
              <w:br/>
            </w:r>
            <w:r w:rsidRPr="00EC0385">
              <w:rPr>
                <w:sz w:val="18"/>
                <w:szCs w:val="18"/>
              </w:rPr>
              <w:br/>
              <w:t>Retailer Poll</w:t>
            </w:r>
            <w:r w:rsidRPr="00EC0385">
              <w:rPr>
                <w:sz w:val="18"/>
                <w:szCs w:val="18"/>
              </w:rPr>
              <w:br/>
              <w:t xml:space="preserve">Of 1703 </w:t>
            </w:r>
            <w:r w:rsidR="00204D76">
              <w:rPr>
                <w:sz w:val="18"/>
                <w:szCs w:val="18"/>
              </w:rPr>
              <w:t>retail tobacco</w:t>
            </w:r>
            <w:r w:rsidRPr="00EC0385">
              <w:rPr>
                <w:sz w:val="18"/>
                <w:szCs w:val="18"/>
              </w:rPr>
              <w:t xml:space="preserve"> employees, 36.6% were owners, 39.9% were managers, and 23.5% were clerks.</w:t>
            </w:r>
            <w:r w:rsidRPr="00EC0385">
              <w:rPr>
                <w:sz w:val="18"/>
                <w:szCs w:val="18"/>
              </w:rPr>
              <w:br/>
            </w:r>
            <w:r w:rsidR="00204D76">
              <w:rPr>
                <w:sz w:val="18"/>
                <w:szCs w:val="18"/>
              </w:rPr>
              <w:t>A</w:t>
            </w:r>
            <w:r w:rsidRPr="00EC0385">
              <w:rPr>
                <w:sz w:val="18"/>
                <w:szCs w:val="18"/>
              </w:rPr>
              <w:t xml:space="preserve"> significantly lower proportion of retail employees in ordinance jurisdictions agreed that </w:t>
            </w:r>
            <w:r w:rsidR="00204D76">
              <w:rPr>
                <w:sz w:val="18"/>
                <w:szCs w:val="18"/>
              </w:rPr>
              <w:t>flavoured</w:t>
            </w:r>
            <w:r w:rsidRPr="00EC0385">
              <w:rPr>
                <w:sz w:val="18"/>
                <w:szCs w:val="18"/>
              </w:rPr>
              <w:t xml:space="preserve"> tobacco products are intended to get youth addicted to nicotine (39.4% vs. 48.1%)</w:t>
            </w:r>
            <w:r w:rsidRPr="00EC0385">
              <w:rPr>
                <w:sz w:val="18"/>
                <w:szCs w:val="18"/>
              </w:rPr>
              <w:br/>
            </w:r>
            <w:r w:rsidR="00204D76">
              <w:rPr>
                <w:sz w:val="18"/>
                <w:szCs w:val="18"/>
              </w:rPr>
              <w:t>A</w:t>
            </w:r>
            <w:r w:rsidRPr="00EC0385">
              <w:rPr>
                <w:sz w:val="18"/>
                <w:szCs w:val="18"/>
              </w:rPr>
              <w:t xml:space="preserve"> significantly lower </w:t>
            </w:r>
            <w:r w:rsidR="00204D76">
              <w:rPr>
                <w:sz w:val="18"/>
                <w:szCs w:val="18"/>
              </w:rPr>
              <w:t>percentage</w:t>
            </w:r>
            <w:r w:rsidRPr="00EC0385">
              <w:rPr>
                <w:sz w:val="18"/>
                <w:szCs w:val="18"/>
              </w:rPr>
              <w:t xml:space="preserve"> of retail employees in ordinance jurisdictions: (a) agreed that </w:t>
            </w:r>
            <w:r w:rsidR="00204D76">
              <w:rPr>
                <w:sz w:val="18"/>
                <w:szCs w:val="18"/>
              </w:rPr>
              <w:t>flavoured</w:t>
            </w:r>
            <w:r w:rsidRPr="00EC0385">
              <w:rPr>
                <w:sz w:val="18"/>
                <w:szCs w:val="18"/>
              </w:rPr>
              <w:t xml:space="preserve"> tobacco products should only be sold in stores that require customers to be at least 21 to enter (55.2% vs. 61.8%), (b) agreed that </w:t>
            </w:r>
            <w:r w:rsidR="00204D76">
              <w:rPr>
                <w:sz w:val="18"/>
                <w:szCs w:val="18"/>
              </w:rPr>
              <w:t>flavoured</w:t>
            </w:r>
            <w:r w:rsidRPr="00EC0385">
              <w:rPr>
                <w:sz w:val="18"/>
                <w:szCs w:val="18"/>
              </w:rPr>
              <w:t xml:space="preserve"> tobacco products appeal to youth (52.1% vs 58.2), and (c) supported banning the sale of </w:t>
            </w:r>
            <w:r w:rsidR="00204D76">
              <w:rPr>
                <w:sz w:val="18"/>
                <w:szCs w:val="18"/>
              </w:rPr>
              <w:t>flavoured</w:t>
            </w:r>
            <w:r w:rsidRPr="00EC0385">
              <w:rPr>
                <w:sz w:val="18"/>
                <w:szCs w:val="18"/>
              </w:rPr>
              <w:t xml:space="preserve"> tobacco products (32.1% vs 37.4%).</w:t>
            </w:r>
          </w:p>
        </w:tc>
      </w:tr>
      <w:tr w:rsidR="0055245D" w:rsidRPr="00EC0385" w14:paraId="058DCE22" w14:textId="77777777" w:rsidTr="0098172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69D207E" w14:textId="26262ECE" w:rsidR="00981725" w:rsidRPr="00EC0385" w:rsidRDefault="00981725" w:rsidP="00981725">
            <w:pPr>
              <w:rPr>
                <w:sz w:val="18"/>
                <w:szCs w:val="18"/>
              </w:rPr>
            </w:pPr>
            <w:r w:rsidRPr="00EC0385">
              <w:rPr>
                <w:sz w:val="18"/>
                <w:szCs w:val="18"/>
              </w:rPr>
              <w:t>Brock, 2019</w:t>
            </w:r>
            <w:r w:rsidR="008762BC" w:rsidRPr="00EC0385">
              <w:rPr>
                <w:sz w:val="18"/>
                <w:szCs w:val="18"/>
              </w:rPr>
              <w:fldChar w:fldCharType="begin"/>
            </w:r>
            <w:r w:rsidR="001B7490">
              <w:rPr>
                <w:sz w:val="18"/>
                <w:szCs w:val="18"/>
              </w:rPr>
              <w:instrText xml:space="preserve"> ADDIN EN.CITE &lt;EndNote&gt;&lt;Cite&gt;&lt;Author&gt;Brock&lt;/Author&gt;&lt;Year&gt;2019&lt;/Year&gt;&lt;RecNum&gt;3015&lt;/RecNum&gt;&lt;DisplayText&gt;&lt;style face="superscript"&gt;27&lt;/style&gt;&lt;/DisplayText&gt;&lt;record&gt;&lt;rec-number&gt;3015&lt;/rec-number&gt;&lt;foreign-keys&gt;&lt;key app="EN" db-id="evstsswru2f2z0eezvk52wrdxt00p0zsaz2e" timestamp="1637157557"&gt;3015&lt;/key&gt;&lt;/foreign-keys&gt;&lt;ref-type name="Journal Article"&gt;17&lt;/ref-type&gt;&lt;contributors&gt;&lt;authors&gt;&lt;author&gt;Brock, B.&lt;/author&gt;&lt;author&gt;Carlson, S. C.&lt;/author&gt;&lt;author&gt;Leizinger, A.&lt;/author&gt;&lt;author&gt;D&amp;apos;Silva, J.&lt;/author&gt;&lt;author&gt;Matter, C. M.&lt;/author&gt;&lt;author&gt;Schillo, B. A.&lt;/author&gt;&lt;/authors&gt;&lt;/contributors&gt;&lt;auth-address&gt;The Association for Nonsmokers-Minnesota, Saint Paul, Minnesota, USA.&amp;#xD;Professional Data Analysts, Minneapolis, Minnesota, USA.&amp;#xD;ClearWay Minnesota , Minneapolis, Minnesota, USA.&amp;#xD;Blue Cross and Blue Shield of Minnesota, Eagan, Minnesota, USA.&lt;/auth-address&gt;&lt;titles&gt;&lt;title&gt;A tale of two cities: exploring the retail impact of flavoured tobacco restrictions in the twin cities of Minneapolis and Saint Paul, Minnesota&lt;/title&gt;&lt;secondary-title&gt;Tob Control&lt;/secondary-title&gt;&lt;/titles&gt;&lt;periodical&gt;&lt;full-title&gt;Tob Control&lt;/full-title&gt;&lt;/periodical&gt;&lt;pages&gt;176-180&lt;/pages&gt;&lt;volume&gt;28&lt;/volume&gt;&lt;number&gt;2&lt;/number&gt;&lt;edition&gt;2018/06/08&lt;/edition&gt;&lt;keywords&gt;&lt;keyword&gt;Age Factors&lt;/keyword&gt;&lt;keyword&gt;Cities/statistics &amp;amp; numerical data&lt;/keyword&gt;&lt;keyword&gt;Commerce/*statistics &amp;amp; numerical data/trends&lt;/keyword&gt;&lt;keyword&gt;*Flavoring Agents&lt;/keyword&gt;&lt;keyword&gt;Humans&lt;/keyword&gt;&lt;keyword&gt;Minnesota&lt;/keyword&gt;&lt;keyword&gt;*Policy&lt;/keyword&gt;&lt;keyword&gt;Tobacco Products/*economics&lt;/keyword&gt;&lt;keyword&gt;*public policy&lt;/keyword&gt;&lt;keyword&gt;*tobacco industry&lt;/keyword&gt;&lt;/keywords&gt;&lt;dates&gt;&lt;year&gt;2019&lt;/year&gt;&lt;pub-dates&gt;&lt;date&gt;Mar&lt;/date&gt;&lt;/pub-dates&gt;&lt;/dates&gt;&lt;isbn&gt;0964-4563&lt;/isbn&gt;&lt;accession-num&gt;29875154&lt;/accession-num&gt;&lt;urls&gt;&lt;/urls&gt;&lt;electronic-resource-num&gt;10.1136/tobaccocontrol-2017-054154&lt;/electronic-resource-num&gt;&lt;remote-database-provider&gt;NLM&lt;/remote-database-provider&gt;&lt;language&gt;eng&lt;/language&gt;&lt;/record&gt;&lt;/Cite&gt;&lt;/EndNote&gt;</w:instrText>
            </w:r>
            <w:r w:rsidR="008762BC" w:rsidRPr="00EC0385">
              <w:rPr>
                <w:sz w:val="18"/>
                <w:szCs w:val="18"/>
              </w:rPr>
              <w:fldChar w:fldCharType="separate"/>
            </w:r>
            <w:r w:rsidR="001B7490" w:rsidRPr="001B7490">
              <w:rPr>
                <w:noProof/>
                <w:sz w:val="18"/>
                <w:szCs w:val="18"/>
                <w:vertAlign w:val="superscript"/>
              </w:rPr>
              <w:t>27</w:t>
            </w:r>
            <w:r w:rsidR="008762BC"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F45D57" w14:textId="77777777" w:rsidR="00981725" w:rsidRPr="00EC0385" w:rsidRDefault="00981725" w:rsidP="00981725">
            <w:pPr>
              <w:rPr>
                <w:sz w:val="18"/>
                <w:szCs w:val="18"/>
              </w:rPr>
            </w:pPr>
            <w:r w:rsidRPr="00EC0385">
              <w:rPr>
                <w:sz w:val="18"/>
                <w:szCs w:val="18"/>
              </w:rPr>
              <w:t>Minnesota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DAD84BB" w14:textId="77777777" w:rsidR="00981725" w:rsidRPr="00EC0385" w:rsidRDefault="00981725" w:rsidP="00981725">
            <w:pPr>
              <w:rPr>
                <w:sz w:val="18"/>
                <w:szCs w:val="18"/>
              </w:rPr>
            </w:pPr>
            <w:r w:rsidRPr="00EC0385">
              <w:rPr>
                <w:sz w:val="18"/>
                <w:szCs w:val="18"/>
              </w:rPr>
              <w:t>Local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C9E7A2" w14:textId="244F88EB" w:rsidR="00981725" w:rsidRPr="00EC0385" w:rsidRDefault="00981725" w:rsidP="00981725">
            <w:pPr>
              <w:rPr>
                <w:sz w:val="18"/>
                <w:szCs w:val="18"/>
              </w:rPr>
            </w:pPr>
            <w:r w:rsidRPr="00EC0385">
              <w:rPr>
                <w:sz w:val="18"/>
                <w:szCs w:val="18"/>
              </w:rPr>
              <w:t xml:space="preserve">All flavoured tobacco products outside of </w:t>
            </w:r>
            <w:r w:rsidR="00204D76">
              <w:rPr>
                <w:sz w:val="18"/>
                <w:szCs w:val="18"/>
              </w:rPr>
              <w:t>adult-only</w:t>
            </w:r>
            <w:r w:rsidRPr="00EC0385">
              <w:rPr>
                <w:sz w:val="18"/>
                <w:szCs w:val="18"/>
              </w:rPr>
              <w:t xml:space="preserve"> establishments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C7E254" w14:textId="77777777" w:rsidR="00981725" w:rsidRPr="00EC0385" w:rsidRDefault="00981725" w:rsidP="00981725">
            <w:pPr>
              <w:rPr>
                <w:sz w:val="18"/>
                <w:szCs w:val="18"/>
              </w:rPr>
            </w:pPr>
            <w:r w:rsidRPr="00EC0385">
              <w:rPr>
                <w:sz w:val="18"/>
                <w:szCs w:val="18"/>
              </w:rPr>
              <w:t>Pre and post retail observations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F429E5D" w14:textId="77777777" w:rsidR="00981725" w:rsidRPr="00EC0385" w:rsidRDefault="00981725" w:rsidP="00981725">
            <w:pPr>
              <w:rPr>
                <w:sz w:val="18"/>
                <w:szCs w:val="18"/>
              </w:rPr>
            </w:pPr>
            <w:r w:rsidRPr="00EC0385">
              <w:rPr>
                <w:sz w:val="18"/>
                <w:szCs w:val="18"/>
              </w:rPr>
              <w:t>Availability of flavoured tobacco products in stores</w:t>
            </w:r>
          </w:p>
        </w:tc>
        <w:tc>
          <w:tcPr>
            <w:tcW w:w="0" w:type="auto"/>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59C21433" w14:textId="77777777" w:rsidR="00981725" w:rsidRPr="00EC0385" w:rsidRDefault="00981725" w:rsidP="00981725">
            <w:pPr>
              <w:rPr>
                <w:sz w:val="18"/>
                <w:szCs w:val="18"/>
              </w:rPr>
            </w:pPr>
            <w:r w:rsidRPr="00EC0385">
              <w:rPr>
                <w:sz w:val="18"/>
                <w:szCs w:val="18"/>
              </w:rPr>
              <w:t>Significantly fewer of the convenience/grocery stores sold flavoured tobacco in Minneapolis (85.4% vs 39.0%) and Saint Paul (97.3% vs 8.1%)</w:t>
            </w:r>
            <w:r w:rsidRPr="00EC0385">
              <w:rPr>
                <w:sz w:val="18"/>
                <w:szCs w:val="18"/>
              </w:rPr>
              <w:br/>
            </w:r>
            <w:r w:rsidRPr="00EC0385">
              <w:rPr>
                <w:sz w:val="18"/>
                <w:szCs w:val="18"/>
              </w:rPr>
              <w:br/>
              <w:t>Note: does not separate out ENDS.</w:t>
            </w:r>
          </w:p>
        </w:tc>
      </w:tr>
      <w:tr w:rsidR="0055245D" w:rsidRPr="00EC0385" w14:paraId="6DDDFF8A" w14:textId="77777777" w:rsidTr="0098172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C29AD85" w14:textId="5627417F" w:rsidR="00981725" w:rsidRPr="00EC0385" w:rsidRDefault="00981725" w:rsidP="00981725">
            <w:pPr>
              <w:rPr>
                <w:sz w:val="18"/>
                <w:szCs w:val="18"/>
              </w:rPr>
            </w:pPr>
            <w:proofErr w:type="spellStart"/>
            <w:r w:rsidRPr="00EC0385">
              <w:rPr>
                <w:sz w:val="18"/>
                <w:szCs w:val="18"/>
              </w:rPr>
              <w:t>Ga</w:t>
            </w:r>
            <w:r w:rsidR="008762BC" w:rsidRPr="00EC0385">
              <w:rPr>
                <w:sz w:val="18"/>
                <w:szCs w:val="18"/>
              </w:rPr>
              <w:t>i</w:t>
            </w:r>
            <w:r w:rsidRPr="00EC0385">
              <w:rPr>
                <w:sz w:val="18"/>
                <w:szCs w:val="18"/>
              </w:rPr>
              <w:t>ha</w:t>
            </w:r>
            <w:proofErr w:type="spellEnd"/>
            <w:r w:rsidRPr="00EC0385">
              <w:rPr>
                <w:sz w:val="18"/>
                <w:szCs w:val="18"/>
              </w:rPr>
              <w:t>, 2021</w:t>
            </w:r>
            <w:r w:rsidR="008762BC" w:rsidRPr="00EC0385">
              <w:rPr>
                <w:sz w:val="18"/>
                <w:szCs w:val="18"/>
              </w:rPr>
              <w:fldChar w:fldCharType="begin"/>
            </w:r>
            <w:r w:rsidR="001B7490">
              <w:rPr>
                <w:sz w:val="18"/>
                <w:szCs w:val="18"/>
              </w:rPr>
              <w:instrText xml:space="preserve"> ADDIN EN.CITE &lt;EndNote&gt;&lt;Cite&gt;&lt;Author&gt;Gaiha&lt;/Author&gt;&lt;Year&gt;2021&lt;/Year&gt;&lt;RecNum&gt;52&lt;/RecNum&gt;&lt;DisplayText&gt;&lt;style face="superscript"&gt;28&lt;/style&gt;&lt;/DisplayText&gt;&lt;record&gt;&lt;rec-number&gt;52&lt;/rec-number&gt;&lt;foreign-keys&gt;&lt;key app="EN" db-id="evstsswru2f2z0eezvk52wrdxt00p0zsaz2e" timestamp="1626538559"&gt;52&lt;/key&gt;&lt;/foreign-keys&gt;&lt;ref-type name="Journal Article"&gt;17&lt;/ref-type&gt;&lt;contributors&gt;&lt;authors&gt;&lt;author&gt;Gaiha, S. M.&lt;/author&gt;&lt;author&gt;Henriksen, L.&lt;/author&gt;&lt;author&gt;Halpern-Felsher, B.&lt;/author&gt;&lt;author&gt;Rogers, T.&lt;/author&gt;&lt;author&gt;Feld, A. L.&lt;/author&gt;&lt;author&gt;Gaber, J.&lt;/author&gt;&lt;author&gt;Andersen-Rodgers, E.&lt;/author&gt;&lt;/authors&gt;&lt;/contributors&gt;&lt;auth-address&gt;Division of Adolescent Medicine, Department of Pediatrics, Stanford University School of Medicine, Stanford, California, USA.&amp;#xD;Stanford Prevention Research Center, Stanford University School of Medicine, Stanford, California, USA lhenriksen@stanford.edu.&amp;#xD;Center for Health Analytics, Media, and Policy, RTI International, Research Triangle Park, North Carolina, USA.&amp;#xD;California Tobacco Control Branch, California Department of Public Health, Sacramento, California, USA.&lt;/auth-address&gt;&lt;titles&gt;&lt;title&gt;Sources of flavoured e-cigarettes among California youth and young adults: associations with local flavoured tobacco sales restrictions&lt;/title&gt;&lt;secondary-title&gt;Tob Control&lt;/secondary-title&gt;&lt;/titles&gt;&lt;periodical&gt;&lt;full-title&gt;Tob Control&lt;/full-title&gt;&lt;/periodical&gt;&lt;edition&gt;2021/04/15&lt;/edition&gt;&lt;keywords&gt;&lt;keyword&gt;electronic nicotine delivery devices&lt;/keyword&gt;&lt;keyword&gt;priority/special populations&lt;/keyword&gt;&lt;keyword&gt;public policy&lt;/keyword&gt;&lt;keyword&gt;litigation.&lt;/keyword&gt;&lt;/keywords&gt;&lt;dates&gt;&lt;year&gt;2021&lt;/year&gt;&lt;pub-dates&gt;&lt;date&gt;Apr 13&lt;/date&gt;&lt;/pub-dates&gt;&lt;/dates&gt;&lt;isbn&gt;0964-4563&lt;/isbn&gt;&lt;accession-num&gt;33850007&lt;/accession-num&gt;&lt;urls&gt;&lt;/urls&gt;&lt;electronic-resource-num&gt;10.1136/tobaccocontrol-2020-056455&lt;/electronic-resource-num&gt;&lt;remote-database-provider&gt;NLM&lt;/remote-database-provider&gt;&lt;language&gt;eng&lt;/language&gt;&lt;/record&gt;&lt;/Cite&gt;&lt;/EndNote&gt;</w:instrText>
            </w:r>
            <w:r w:rsidR="008762BC" w:rsidRPr="00EC0385">
              <w:rPr>
                <w:sz w:val="18"/>
                <w:szCs w:val="18"/>
              </w:rPr>
              <w:fldChar w:fldCharType="separate"/>
            </w:r>
            <w:r w:rsidR="001B7490" w:rsidRPr="001B7490">
              <w:rPr>
                <w:noProof/>
                <w:sz w:val="18"/>
                <w:szCs w:val="18"/>
                <w:vertAlign w:val="superscript"/>
              </w:rPr>
              <w:t>28</w:t>
            </w:r>
            <w:r w:rsidR="008762BC"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5F27F83" w14:textId="77777777" w:rsidR="00981725" w:rsidRPr="00EC0385" w:rsidRDefault="00981725" w:rsidP="00981725">
            <w:pPr>
              <w:rPr>
                <w:sz w:val="18"/>
                <w:szCs w:val="18"/>
              </w:rPr>
            </w:pPr>
            <w:r w:rsidRPr="00EC0385">
              <w:rPr>
                <w:sz w:val="18"/>
                <w:szCs w:val="18"/>
              </w:rPr>
              <w:t>California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12A745" w14:textId="77777777" w:rsidR="00981725" w:rsidRPr="00EC0385" w:rsidRDefault="00981725" w:rsidP="00981725">
            <w:pPr>
              <w:rPr>
                <w:sz w:val="18"/>
                <w:szCs w:val="18"/>
              </w:rPr>
            </w:pPr>
            <w:r w:rsidRPr="00EC0385">
              <w:rPr>
                <w:sz w:val="18"/>
                <w:szCs w:val="18"/>
              </w:rPr>
              <w:t>Local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A7E460" w14:textId="4DC0B5E6" w:rsidR="00981725" w:rsidRPr="00EC0385" w:rsidRDefault="005E1532" w:rsidP="00981725">
            <w:pPr>
              <w:rPr>
                <w:sz w:val="18"/>
                <w:szCs w:val="18"/>
              </w:rPr>
            </w:pPr>
            <w:r>
              <w:rPr>
                <w:sz w:val="18"/>
                <w:szCs w:val="18"/>
              </w:rPr>
              <w:t>Restrict all tobacco flavours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CF0F656" w14:textId="77777777" w:rsidR="00981725" w:rsidRPr="00EC0385" w:rsidRDefault="00981725" w:rsidP="00981725">
            <w:pPr>
              <w:rPr>
                <w:sz w:val="18"/>
                <w:szCs w:val="18"/>
              </w:rPr>
            </w:pPr>
            <w:r w:rsidRPr="00EC0385">
              <w:rPr>
                <w:sz w:val="18"/>
                <w:szCs w:val="18"/>
              </w:rPr>
              <w:t>Survey of 602 flavoured JUUL users and 650 other ENDS users ages 15-29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273BAD" w14:textId="77777777" w:rsidR="00981725" w:rsidRPr="00EC0385" w:rsidRDefault="00981725" w:rsidP="00981725">
            <w:pPr>
              <w:rPr>
                <w:sz w:val="18"/>
                <w:szCs w:val="18"/>
              </w:rPr>
            </w:pPr>
            <w:r w:rsidRPr="00EC0385">
              <w:rPr>
                <w:sz w:val="18"/>
                <w:szCs w:val="18"/>
              </w:rPr>
              <w:t>Percentage of underage users who obtain flavoured Juul and other e-cigs in restricted areas</w:t>
            </w:r>
          </w:p>
        </w:tc>
        <w:tc>
          <w:tcPr>
            <w:tcW w:w="0" w:type="auto"/>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53292E31" w14:textId="42A6F095" w:rsidR="00981725" w:rsidRPr="00EC0385" w:rsidRDefault="00981725" w:rsidP="00981725">
            <w:pPr>
              <w:rPr>
                <w:sz w:val="18"/>
                <w:szCs w:val="18"/>
              </w:rPr>
            </w:pPr>
            <w:r w:rsidRPr="00EC0385">
              <w:rPr>
                <w:sz w:val="18"/>
                <w:szCs w:val="18"/>
              </w:rPr>
              <w:t>Underage Juul users - 33.6% report obtaining flavoured Juul from brick and mortar retail, and 11.6% online, from social sources (76.0%);</w:t>
            </w:r>
            <w:r w:rsidRPr="00EC0385">
              <w:rPr>
                <w:sz w:val="18"/>
                <w:szCs w:val="18"/>
              </w:rPr>
              <w:br/>
              <w:t>Underage users report obtaining non-Juul e-cigarettes 31.2% of the time from retail stores and 12.7% online, social sources 70.9% </w:t>
            </w:r>
            <w:r w:rsidRPr="00EC0385">
              <w:rPr>
                <w:sz w:val="18"/>
                <w:szCs w:val="18"/>
              </w:rPr>
              <w:br/>
              <w:t xml:space="preserve">Jurisdictions with restrictions had lower odds of </w:t>
            </w:r>
            <w:r w:rsidRPr="00EC0385">
              <w:rPr>
                <w:sz w:val="18"/>
                <w:szCs w:val="18"/>
              </w:rPr>
              <w:lastRenderedPageBreak/>
              <w:t>retail purchases (AOR 0.54; 0.36-0.80 - Juul) (AOR 0.48; 0.320-0.72 - non-Juul)</w:t>
            </w:r>
            <w:r w:rsidRPr="00EC0385">
              <w:rPr>
                <w:sz w:val="18"/>
                <w:szCs w:val="18"/>
              </w:rPr>
              <w:br/>
              <w:t xml:space="preserve">Living in a jurisdiction with a ban did not reduce </w:t>
            </w:r>
            <w:r w:rsidR="00204D76">
              <w:rPr>
                <w:sz w:val="18"/>
                <w:szCs w:val="18"/>
              </w:rPr>
              <w:t xml:space="preserve">the </w:t>
            </w:r>
            <w:r w:rsidRPr="00EC0385">
              <w:rPr>
                <w:sz w:val="18"/>
                <w:szCs w:val="18"/>
              </w:rPr>
              <w:t xml:space="preserve">likelihood of online sales access but did increase </w:t>
            </w:r>
            <w:r w:rsidR="00204D76">
              <w:rPr>
                <w:sz w:val="18"/>
                <w:szCs w:val="18"/>
              </w:rPr>
              <w:t xml:space="preserve">the </w:t>
            </w:r>
            <w:r w:rsidRPr="00EC0385">
              <w:rPr>
                <w:sz w:val="18"/>
                <w:szCs w:val="18"/>
              </w:rPr>
              <w:t>odds of social access (AOR 1.55; 1.02 - 2.35 - Juul) (AOR 194; 1.29 - 2.90 - non-Juul)</w:t>
            </w:r>
            <w:r w:rsidRPr="00EC0385">
              <w:rPr>
                <w:sz w:val="18"/>
                <w:szCs w:val="18"/>
              </w:rPr>
              <w:br/>
              <w:t xml:space="preserve">For under age, social sources are highly significant compared to young </w:t>
            </w:r>
            <w:r w:rsidR="00204D76">
              <w:rPr>
                <w:sz w:val="18"/>
                <w:szCs w:val="18"/>
              </w:rPr>
              <w:t>adults</w:t>
            </w:r>
            <w:r w:rsidRPr="00EC0385">
              <w:rPr>
                <w:sz w:val="18"/>
                <w:szCs w:val="18"/>
              </w:rPr>
              <w:t xml:space="preserve"> (AOR 2.19; 1.44 - 3.30 - Juul) (AOR3.07; 2.04-4.64 - Non-Juul)</w:t>
            </w:r>
          </w:p>
        </w:tc>
      </w:tr>
      <w:tr w:rsidR="0055245D" w:rsidRPr="00EC0385" w14:paraId="33939906" w14:textId="77777777" w:rsidTr="0098172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8A146FE" w14:textId="217B6B30" w:rsidR="00981725" w:rsidRPr="00EC0385" w:rsidRDefault="00981725" w:rsidP="00981725">
            <w:pPr>
              <w:rPr>
                <w:sz w:val="18"/>
                <w:szCs w:val="18"/>
              </w:rPr>
            </w:pPr>
            <w:r w:rsidRPr="00EC0385">
              <w:rPr>
                <w:sz w:val="18"/>
                <w:szCs w:val="18"/>
              </w:rPr>
              <w:lastRenderedPageBreak/>
              <w:t>Holmes, 2022</w:t>
            </w:r>
            <w:r w:rsidR="0055245D" w:rsidRPr="00EC0385">
              <w:rPr>
                <w:sz w:val="18"/>
                <w:szCs w:val="18"/>
              </w:rPr>
              <w:fldChar w:fldCharType="begin"/>
            </w:r>
            <w:r w:rsidR="001B7490">
              <w:rPr>
                <w:sz w:val="18"/>
                <w:szCs w:val="18"/>
              </w:rPr>
              <w:instrText xml:space="preserve"> ADDIN EN.CITE &lt;EndNote&gt;&lt;Cite&gt;&lt;Author&gt;Holmes&lt;/Author&gt;&lt;Year&gt;2022&lt;/Year&gt;&lt;RecNum&gt;3744&lt;/RecNum&gt;&lt;DisplayText&gt;&lt;style face="superscript"&gt;29&lt;/style&gt;&lt;/DisplayText&gt;&lt;record&gt;&lt;rec-number&gt;3744&lt;/rec-number&gt;&lt;foreign-keys&gt;&lt;key app="EN" db-id="evstsswru2f2z0eezvk52wrdxt00p0zsaz2e" timestamp="1651848588"&gt;3744&lt;/key&gt;&lt;/foreign-keys&gt;&lt;ref-type name="Journal Article"&gt;17&lt;/ref-type&gt;&lt;contributors&gt;&lt;authors&gt;&lt;author&gt;Holmes, L. M.&lt;/author&gt;&lt;author&gt;Lempert, L. K.&lt;/author&gt;&lt;author&gt;Ling, P. M.&lt;/author&gt;&lt;/authors&gt;&lt;/contributors&gt;&lt;auth-address&gt;Departments of Geography and Demography, The Pennsylvania State University, University Park, PA 16802, USA.&amp;#xD;Center for Tobacco Control Research and Education, University of California San Francisco, San Francisco, CA 94117, USA.&lt;/auth-address&gt;&lt;titles&gt;&lt;title&gt;Flavored Tobacco Sales Restrictions Reduce Tobacco Product Availability and Retailer Advertising&lt;/title&gt;&lt;secondary-title&gt;Int J Environ Res Public Health&lt;/secondary-title&gt;&lt;/titles&gt;&lt;periodical&gt;&lt;full-title&gt;Int J Environ Res Public Health&lt;/full-title&gt;&lt;/periodical&gt;&lt;volume&gt;19&lt;/volume&gt;&lt;number&gt;6&lt;/number&gt;&lt;edition&gt;2022/03/26&lt;/edition&gt;&lt;keywords&gt;&lt;keyword&gt;Adolescent&lt;/keyword&gt;&lt;keyword&gt;Advertising&lt;/keyword&gt;&lt;keyword&gt;*Electronic Nicotine Delivery Systems&lt;/keyword&gt;&lt;keyword&gt;Flavoring Agents&lt;/keyword&gt;&lt;keyword&gt;Humans&lt;/keyword&gt;&lt;keyword&gt;Tobacco&lt;/keyword&gt;&lt;keyword&gt;*Tobacco Products&lt;/keyword&gt;&lt;keyword&gt;health policy&lt;/keyword&gt;&lt;keyword&gt;prevention&lt;/keyword&gt;&lt;keyword&gt;tobacco control&lt;/keyword&gt;&lt;keyword&gt;youth&lt;/keyword&gt;&lt;/keywords&gt;&lt;dates&gt;&lt;year&gt;2022&lt;/year&gt;&lt;pub-dates&gt;&lt;date&gt;Mar 15&lt;/date&gt;&lt;/pub-dates&gt;&lt;/dates&gt;&lt;isbn&gt;1661-7827 (Print)&amp;#xD;1660-4601&lt;/isbn&gt;&lt;accession-num&gt;35329145&lt;/accession-num&gt;&lt;urls&gt;&lt;/urls&gt;&lt;custom2&gt;PMC8953832&lt;/custom2&gt;&lt;electronic-resource-num&gt;10.3390/ijerph19063455&lt;/electronic-resource-num&gt;&lt;remote-database-provider&gt;NLM&lt;/remote-database-provider&gt;&lt;language&gt;eng&lt;/language&gt;&lt;/record&gt;&lt;/Cite&gt;&lt;/EndNote&gt;</w:instrText>
            </w:r>
            <w:r w:rsidR="0055245D" w:rsidRPr="00EC0385">
              <w:rPr>
                <w:sz w:val="18"/>
                <w:szCs w:val="18"/>
              </w:rPr>
              <w:fldChar w:fldCharType="separate"/>
            </w:r>
            <w:r w:rsidR="001B7490" w:rsidRPr="001B7490">
              <w:rPr>
                <w:noProof/>
                <w:sz w:val="18"/>
                <w:szCs w:val="18"/>
                <w:vertAlign w:val="superscript"/>
              </w:rPr>
              <w:t>29</w:t>
            </w:r>
            <w:r w:rsidR="0055245D"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2D73D6" w14:textId="77777777" w:rsidR="00981725" w:rsidRPr="00EC0385" w:rsidRDefault="00981725" w:rsidP="00981725">
            <w:pPr>
              <w:rPr>
                <w:sz w:val="18"/>
                <w:szCs w:val="18"/>
              </w:rPr>
            </w:pPr>
            <w:r w:rsidRPr="00EC0385">
              <w:rPr>
                <w:sz w:val="18"/>
                <w:szCs w:val="18"/>
              </w:rPr>
              <w:t>San Francisco and cities in Alameda County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0C1B26F" w14:textId="77777777" w:rsidR="00981725" w:rsidRPr="00EC0385" w:rsidRDefault="00981725" w:rsidP="00981725">
            <w:pPr>
              <w:rPr>
                <w:sz w:val="18"/>
                <w:szCs w:val="18"/>
              </w:rPr>
            </w:pPr>
            <w:r w:rsidRPr="00EC0385">
              <w:rPr>
                <w:sz w:val="18"/>
                <w:szCs w:val="18"/>
              </w:rPr>
              <w:t>Local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1E7100F" w14:textId="26511CEF" w:rsidR="00981725" w:rsidRPr="00EC0385" w:rsidRDefault="00981725" w:rsidP="00981725">
            <w:pPr>
              <w:rPr>
                <w:sz w:val="18"/>
                <w:szCs w:val="18"/>
              </w:rPr>
            </w:pPr>
            <w:r w:rsidRPr="00EC0385">
              <w:rPr>
                <w:sz w:val="18"/>
                <w:szCs w:val="18"/>
              </w:rPr>
              <w:t xml:space="preserve">Various policies </w:t>
            </w:r>
            <w:r w:rsidR="00204D76">
              <w:rPr>
                <w:sz w:val="18"/>
                <w:szCs w:val="18"/>
              </w:rPr>
              <w:t xml:space="preserve">are </w:t>
            </w:r>
            <w:r w:rsidRPr="00EC0385">
              <w:rPr>
                <w:sz w:val="18"/>
                <w:szCs w:val="18"/>
              </w:rPr>
              <w:t xml:space="preserve">implemented in Alameda from comprehensive, partial and no policy. By </w:t>
            </w:r>
            <w:r w:rsidR="00204D76">
              <w:rPr>
                <w:sz w:val="18"/>
                <w:szCs w:val="18"/>
              </w:rPr>
              <w:t xml:space="preserve">the </w:t>
            </w:r>
            <w:r w:rsidRPr="00EC0385">
              <w:rPr>
                <w:sz w:val="18"/>
                <w:szCs w:val="18"/>
              </w:rPr>
              <w:t xml:space="preserve">second round </w:t>
            </w:r>
            <w:r w:rsidR="00204D76">
              <w:rPr>
                <w:sz w:val="18"/>
                <w:szCs w:val="18"/>
              </w:rPr>
              <w:t xml:space="preserve">of </w:t>
            </w:r>
            <w:r w:rsidRPr="00EC0385">
              <w:rPr>
                <w:sz w:val="18"/>
                <w:szCs w:val="18"/>
              </w:rPr>
              <w:t>data collection</w:t>
            </w:r>
            <w:r w:rsidR="00204D76">
              <w:rPr>
                <w:sz w:val="18"/>
                <w:szCs w:val="18"/>
              </w:rPr>
              <w:t>,</w:t>
            </w:r>
            <w:r w:rsidRPr="00EC0385">
              <w:rPr>
                <w:sz w:val="18"/>
                <w:szCs w:val="18"/>
              </w:rPr>
              <w:t xml:space="preserve"> SF, Alameda, Albany Livermore and Freemont had comprehensive bans, Berkley Hayward, Oakland, </w:t>
            </w:r>
            <w:r w:rsidR="00204D76">
              <w:rPr>
                <w:sz w:val="18"/>
                <w:szCs w:val="18"/>
              </w:rPr>
              <w:t xml:space="preserve">and </w:t>
            </w:r>
            <w:r w:rsidRPr="00EC0385">
              <w:rPr>
                <w:sz w:val="18"/>
                <w:szCs w:val="18"/>
              </w:rPr>
              <w:t xml:space="preserve">San Leandro had partial bans (exempting menthol or limiting sales only </w:t>
            </w:r>
            <w:r w:rsidR="00EE1AB8">
              <w:rPr>
                <w:sz w:val="18"/>
                <w:szCs w:val="18"/>
              </w:rPr>
              <w:t>near</w:t>
            </w:r>
            <w:r w:rsidRPr="00EC0385">
              <w:rPr>
                <w:sz w:val="18"/>
                <w:szCs w:val="18"/>
              </w:rPr>
              <w:t xml:space="preserve"> schools)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85FF115" w14:textId="77777777" w:rsidR="00981725" w:rsidRPr="00EC0385" w:rsidRDefault="00981725" w:rsidP="00981725">
            <w:pPr>
              <w:rPr>
                <w:sz w:val="18"/>
                <w:szCs w:val="18"/>
              </w:rPr>
            </w:pPr>
            <w:r w:rsidRPr="00EC0385">
              <w:rPr>
                <w:sz w:val="18"/>
                <w:szCs w:val="18"/>
              </w:rPr>
              <w:t>Pre and post retail observations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B0802F" w14:textId="77777777" w:rsidR="00981725" w:rsidRPr="00EC0385" w:rsidRDefault="00981725" w:rsidP="00981725">
            <w:pPr>
              <w:rPr>
                <w:sz w:val="18"/>
                <w:szCs w:val="18"/>
              </w:rPr>
            </w:pPr>
            <w:r w:rsidRPr="00EC0385">
              <w:rPr>
                <w:sz w:val="18"/>
                <w:szCs w:val="18"/>
              </w:rPr>
              <w:t>Availability of various flavoured products before and after implementation, and between policy and no policy cities</w:t>
            </w:r>
          </w:p>
        </w:tc>
        <w:tc>
          <w:tcPr>
            <w:tcW w:w="0" w:type="auto"/>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45323E7A" w14:textId="711D5A95" w:rsidR="00981725" w:rsidRPr="00EC0385" w:rsidRDefault="00981725" w:rsidP="00981725">
            <w:pPr>
              <w:rPr>
                <w:sz w:val="18"/>
                <w:szCs w:val="18"/>
              </w:rPr>
            </w:pPr>
            <w:r w:rsidRPr="00EC0385">
              <w:rPr>
                <w:sz w:val="18"/>
                <w:szCs w:val="18"/>
              </w:rPr>
              <w:t xml:space="preserve">Overall, retail availability of tobacco decreased significantly in the region. For ENDS, Blu menthol e-cigarette availability fell from 53.3% of stores pre-ban to 6.2% </w:t>
            </w:r>
            <w:r w:rsidR="00EE1AB8">
              <w:rPr>
                <w:sz w:val="18"/>
                <w:szCs w:val="18"/>
              </w:rPr>
              <w:t>post-ban</w:t>
            </w:r>
            <w:r w:rsidRPr="00EC0385">
              <w:rPr>
                <w:sz w:val="18"/>
                <w:szCs w:val="18"/>
              </w:rPr>
              <w:t xml:space="preserve"> compared to 64.3% of pre-period no ban stores and 34.3</w:t>
            </w:r>
            <w:r w:rsidR="00EE1AB8">
              <w:rPr>
                <w:sz w:val="18"/>
                <w:szCs w:val="18"/>
              </w:rPr>
              <w:t>%</w:t>
            </w:r>
            <w:r w:rsidRPr="00EC0385">
              <w:rPr>
                <w:sz w:val="18"/>
                <w:szCs w:val="18"/>
              </w:rPr>
              <w:t xml:space="preserve"> post-period no ban stores. Difference between two areas statistically significant. Availability of flavoured e-cigarettes, </w:t>
            </w:r>
            <w:proofErr w:type="spellStart"/>
            <w:r w:rsidRPr="00EC0385">
              <w:rPr>
                <w:sz w:val="18"/>
                <w:szCs w:val="18"/>
              </w:rPr>
              <w:t>cigalikes</w:t>
            </w:r>
            <w:proofErr w:type="spellEnd"/>
            <w:r w:rsidRPr="00EC0385">
              <w:rPr>
                <w:sz w:val="18"/>
                <w:szCs w:val="18"/>
              </w:rPr>
              <w:t>, mod/tank devices, and e-liquids was stat sig lower in the ban regions in the post period.</w:t>
            </w:r>
          </w:p>
        </w:tc>
      </w:tr>
      <w:tr w:rsidR="0055245D" w:rsidRPr="00EC0385" w14:paraId="27BDCB0D" w14:textId="77777777" w:rsidTr="0098172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06258B1" w14:textId="4397DDF6" w:rsidR="00981725" w:rsidRPr="00EC0385" w:rsidRDefault="00981725" w:rsidP="00981725">
            <w:pPr>
              <w:rPr>
                <w:sz w:val="18"/>
                <w:szCs w:val="18"/>
              </w:rPr>
            </w:pPr>
            <w:r w:rsidRPr="00EC0385">
              <w:rPr>
                <w:sz w:val="18"/>
                <w:szCs w:val="18"/>
              </w:rPr>
              <w:t>Kephart, 2020</w:t>
            </w:r>
            <w:r w:rsidR="0055245D" w:rsidRPr="00EC0385">
              <w:rPr>
                <w:sz w:val="18"/>
                <w:szCs w:val="18"/>
              </w:rPr>
              <w:fldChar w:fldCharType="begin">
                <w:fldData xml:space="preserve">PEVuZE5vdGU+PENpdGU+PEF1dGhvcj5LZXBoYXJ0PC9BdXRob3I+PFllYXI+MjAyMDwvWWVhcj48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</w:fldData>
              </w:fldChar>
            </w:r>
            <w:r w:rsidR="001B7490">
              <w:rPr>
                <w:sz w:val="18"/>
                <w:szCs w:val="18"/>
              </w:rPr>
              <w:instrText xml:space="preserve"> ADDIN EN.CITE </w:instrText>
            </w:r>
            <w:r w:rsidR="001B7490">
              <w:rPr>
                <w:sz w:val="18"/>
                <w:szCs w:val="18"/>
              </w:rPr>
              <w:fldChar w:fldCharType="begin">
                <w:fldData xml:space="preserve">PEVuZE5vdGU+PENpdGU+PEF1dGhvcj5LZXBoYXJ0PC9BdXRob3I+PFllYXI+MjAyMDwvWWVhcj48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</w:fldData>
              </w:fldChar>
            </w:r>
            <w:r w:rsidR="001B7490">
              <w:rPr>
                <w:sz w:val="18"/>
                <w:szCs w:val="18"/>
              </w:rPr>
              <w:instrText xml:space="preserve"> ADDIN EN.CITE.DATA </w:instrText>
            </w:r>
            <w:r w:rsidR="001B7490">
              <w:rPr>
                <w:sz w:val="18"/>
                <w:szCs w:val="18"/>
              </w:rPr>
            </w:r>
            <w:r w:rsidR="001B7490">
              <w:rPr>
                <w:sz w:val="18"/>
                <w:szCs w:val="18"/>
              </w:rPr>
              <w:fldChar w:fldCharType="end"/>
            </w:r>
            <w:r w:rsidR="0055245D" w:rsidRPr="00EC0385">
              <w:rPr>
                <w:sz w:val="18"/>
                <w:szCs w:val="18"/>
              </w:rPr>
            </w:r>
            <w:r w:rsidR="0055245D" w:rsidRPr="00EC0385">
              <w:rPr>
                <w:sz w:val="18"/>
                <w:szCs w:val="18"/>
              </w:rPr>
              <w:fldChar w:fldCharType="separate"/>
            </w:r>
            <w:r w:rsidR="001B7490" w:rsidRPr="001B7490">
              <w:rPr>
                <w:noProof/>
                <w:sz w:val="18"/>
                <w:szCs w:val="18"/>
                <w:vertAlign w:val="superscript"/>
              </w:rPr>
              <w:t>30</w:t>
            </w:r>
            <w:r w:rsidR="0055245D"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F14C27" w14:textId="77777777" w:rsidR="00981725" w:rsidRPr="00EC0385" w:rsidRDefault="00981725" w:rsidP="00981725">
            <w:pPr>
              <w:rPr>
                <w:sz w:val="18"/>
                <w:szCs w:val="18"/>
              </w:rPr>
            </w:pPr>
            <w:r w:rsidRPr="00EC0385">
              <w:rPr>
                <w:sz w:val="18"/>
                <w:szCs w:val="18"/>
              </w:rPr>
              <w:t>Boston, 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F034372" w14:textId="77777777" w:rsidR="00981725" w:rsidRPr="00EC0385" w:rsidRDefault="00981725" w:rsidP="00981725">
            <w:pPr>
              <w:rPr>
                <w:sz w:val="18"/>
                <w:szCs w:val="18"/>
              </w:rPr>
            </w:pPr>
            <w:r w:rsidRPr="00EC0385">
              <w:rPr>
                <w:sz w:val="18"/>
                <w:szCs w:val="18"/>
              </w:rPr>
              <w:t>Local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3F26A2" w14:textId="77777777" w:rsidR="00981725" w:rsidRPr="00EC0385" w:rsidRDefault="00981725" w:rsidP="00981725">
            <w:pPr>
              <w:rPr>
                <w:sz w:val="18"/>
                <w:szCs w:val="18"/>
              </w:rPr>
            </w:pPr>
            <w:r w:rsidRPr="00EC0385">
              <w:rPr>
                <w:sz w:val="18"/>
                <w:szCs w:val="18"/>
              </w:rPr>
              <w:t>All flavoured tobacco products (except for mint/menthol) at non-adult establishments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B9F3DD" w14:textId="77777777" w:rsidR="00981725" w:rsidRPr="00EC0385" w:rsidRDefault="00981725" w:rsidP="00981725">
            <w:pPr>
              <w:rPr>
                <w:sz w:val="18"/>
                <w:szCs w:val="18"/>
              </w:rPr>
            </w:pPr>
            <w:r w:rsidRPr="00EC0385">
              <w:rPr>
                <w:sz w:val="18"/>
                <w:szCs w:val="18"/>
              </w:rPr>
              <w:t>Pre and post retail observations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CD250D" w14:textId="77777777" w:rsidR="00981725" w:rsidRPr="00EC0385" w:rsidRDefault="00981725" w:rsidP="00981725">
            <w:pPr>
              <w:rPr>
                <w:sz w:val="18"/>
                <w:szCs w:val="18"/>
              </w:rPr>
            </w:pPr>
            <w:r w:rsidRPr="00EC0385">
              <w:rPr>
                <w:sz w:val="18"/>
                <w:szCs w:val="18"/>
              </w:rPr>
              <w:t>Availability of flavoured products</w:t>
            </w:r>
          </w:p>
        </w:tc>
        <w:tc>
          <w:tcPr>
            <w:tcW w:w="0" w:type="auto"/>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11132D4E" w14:textId="54161CF5" w:rsidR="00981725" w:rsidRPr="00EC0385" w:rsidRDefault="00981725" w:rsidP="00981725">
            <w:pPr>
              <w:rPr>
                <w:sz w:val="18"/>
                <w:szCs w:val="18"/>
              </w:rPr>
            </w:pPr>
            <w:r w:rsidRPr="00EC0385">
              <w:rPr>
                <w:sz w:val="18"/>
                <w:szCs w:val="18"/>
              </w:rPr>
              <w:t>At baseline, 88.6% of retailers sold flavoured tobacco products (100% of complete cases). In the complete cases, on average</w:t>
            </w:r>
            <w:r w:rsidR="00EE1AB8">
              <w:rPr>
                <w:sz w:val="18"/>
                <w:szCs w:val="18"/>
              </w:rPr>
              <w:t>,</w:t>
            </w:r>
            <w:r w:rsidRPr="00EC0385">
              <w:rPr>
                <w:sz w:val="18"/>
                <w:szCs w:val="18"/>
              </w:rPr>
              <w:t xml:space="preserve"> 19.5 flavoured products were sold</w:t>
            </w:r>
            <w:r w:rsidR="00EE1AB8">
              <w:rPr>
                <w:sz w:val="18"/>
                <w:szCs w:val="18"/>
              </w:rPr>
              <w:t>,</w:t>
            </w:r>
            <w:r w:rsidRPr="00EC0385">
              <w:rPr>
                <w:sz w:val="18"/>
                <w:szCs w:val="18"/>
              </w:rPr>
              <w:t xml:space="preserve"> and 58.9% had flavoured product advertising. At follow-up, 14.4% sold flavoured products; an average of 0.39 flavoured products were sold (or 3 per store still selling), and 28% had flavoured product advertising.  </w:t>
            </w:r>
            <w:r w:rsidRPr="00EC0385">
              <w:rPr>
                <w:sz w:val="18"/>
                <w:szCs w:val="18"/>
              </w:rPr>
              <w:br/>
            </w:r>
            <w:r w:rsidRPr="00EC0385">
              <w:rPr>
                <w:sz w:val="18"/>
                <w:szCs w:val="18"/>
              </w:rPr>
              <w:br/>
              <w:t>E-cigarettes &amp; liquids made up 16.4% of unique flavoured products identified prior to the ban and 11.8% following the ban. The number of e-cig/liquid products available decreased from 1135 to 17.</w:t>
            </w:r>
            <w:r w:rsidRPr="00EC0385">
              <w:rPr>
                <w:sz w:val="18"/>
                <w:szCs w:val="18"/>
              </w:rPr>
              <w:br/>
            </w:r>
            <w:r w:rsidRPr="00EC0385">
              <w:rPr>
                <w:sz w:val="18"/>
                <w:szCs w:val="18"/>
              </w:rPr>
              <w:br/>
              <w:t>Of the 51 retailers not in compliance, 72.5% did not know a product was in violation.</w:t>
            </w:r>
            <w:r w:rsidRPr="00EC0385">
              <w:rPr>
                <w:sz w:val="18"/>
                <w:szCs w:val="18"/>
              </w:rPr>
              <w:br/>
            </w:r>
            <w:r w:rsidRPr="00EC0385">
              <w:rPr>
                <w:sz w:val="18"/>
                <w:szCs w:val="18"/>
              </w:rPr>
              <w:br/>
              <w:t>Shelf space was most commonly used for non-flavoured tobacco (70.2%) 0r non-tobacco products 13.0%.</w:t>
            </w:r>
          </w:p>
        </w:tc>
      </w:tr>
      <w:tr w:rsidR="0055245D" w:rsidRPr="00EC0385" w14:paraId="6CF090D2" w14:textId="77777777" w:rsidTr="0098172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72370AA" w14:textId="5BE33C3C" w:rsidR="00981725" w:rsidRPr="00EC0385" w:rsidRDefault="00981725" w:rsidP="00981725">
            <w:pPr>
              <w:rPr>
                <w:sz w:val="18"/>
                <w:szCs w:val="18"/>
              </w:rPr>
            </w:pPr>
            <w:r w:rsidRPr="00EC0385">
              <w:rPr>
                <w:sz w:val="18"/>
                <w:szCs w:val="18"/>
              </w:rPr>
              <w:lastRenderedPageBreak/>
              <w:t>Kingsley, 2019</w:t>
            </w:r>
            <w:r w:rsidR="0055245D" w:rsidRPr="00EC0385">
              <w:rPr>
                <w:sz w:val="18"/>
                <w:szCs w:val="18"/>
              </w:rPr>
              <w:fldChar w:fldCharType="begin">
                <w:fldData xml:space="preserve">PEVuZE5vdGU+PENpdGU+PEF1dGhvcj5LaW5nc2xleTwvQXV0aG9yPjxZZWFyPjIwMTk8L1llYXI+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</w:fldData>
              </w:fldChar>
            </w:r>
            <w:r w:rsidR="00787631">
              <w:rPr>
                <w:sz w:val="18"/>
                <w:szCs w:val="18"/>
              </w:rPr>
              <w:instrText xml:space="preserve"> ADDIN EN.CITE </w:instrText>
            </w:r>
            <w:r w:rsidR="00787631">
              <w:rPr>
                <w:sz w:val="18"/>
                <w:szCs w:val="18"/>
              </w:rPr>
              <w:fldChar w:fldCharType="begin">
                <w:fldData xml:space="preserve">PEVuZE5vdGU+PENpdGU+PEF1dGhvcj5LaW5nc2xleTwvQXV0aG9yPjxZZWFyPjIwMTk8L1llYXI+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</w:fldData>
              </w:fldChar>
            </w:r>
            <w:r w:rsidR="00787631">
              <w:rPr>
                <w:sz w:val="18"/>
                <w:szCs w:val="18"/>
              </w:rPr>
              <w:instrText xml:space="preserve"> ADDIN EN.CITE.DATA </w:instrText>
            </w:r>
            <w:r w:rsidR="00787631">
              <w:rPr>
                <w:sz w:val="18"/>
                <w:szCs w:val="18"/>
              </w:rPr>
            </w:r>
            <w:r w:rsidR="00787631">
              <w:rPr>
                <w:sz w:val="18"/>
                <w:szCs w:val="18"/>
              </w:rPr>
              <w:fldChar w:fldCharType="end"/>
            </w:r>
            <w:r w:rsidR="0055245D" w:rsidRPr="00EC0385">
              <w:rPr>
                <w:sz w:val="18"/>
                <w:szCs w:val="18"/>
              </w:rPr>
            </w:r>
            <w:r w:rsidR="0055245D" w:rsidRPr="00EC0385">
              <w:rPr>
                <w:sz w:val="18"/>
                <w:szCs w:val="18"/>
              </w:rPr>
              <w:fldChar w:fldCharType="separate"/>
            </w:r>
            <w:r w:rsidR="00787631" w:rsidRPr="00787631">
              <w:rPr>
                <w:noProof/>
                <w:sz w:val="18"/>
                <w:szCs w:val="18"/>
                <w:vertAlign w:val="superscript"/>
              </w:rPr>
              <w:t>16</w:t>
            </w:r>
            <w:r w:rsidR="0055245D"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A5F369" w14:textId="77777777" w:rsidR="00981725" w:rsidRPr="00EC0385" w:rsidRDefault="00981725" w:rsidP="00981725">
            <w:pPr>
              <w:rPr>
                <w:sz w:val="18"/>
                <w:szCs w:val="18"/>
              </w:rPr>
            </w:pPr>
            <w:r w:rsidRPr="00EC0385">
              <w:rPr>
                <w:sz w:val="18"/>
                <w:szCs w:val="18"/>
              </w:rPr>
              <w:t>Lowell, 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77F231" w14:textId="77777777" w:rsidR="00981725" w:rsidRPr="00EC0385" w:rsidRDefault="00981725" w:rsidP="00981725">
            <w:pPr>
              <w:rPr>
                <w:sz w:val="18"/>
                <w:szCs w:val="18"/>
              </w:rPr>
            </w:pPr>
            <w:r w:rsidRPr="00EC0385">
              <w:rPr>
                <w:sz w:val="18"/>
                <w:szCs w:val="18"/>
              </w:rPr>
              <w:t>Local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692FC9E" w14:textId="77777777" w:rsidR="00981725" w:rsidRPr="00EC0385" w:rsidRDefault="00981725" w:rsidP="00981725">
            <w:pPr>
              <w:rPr>
                <w:sz w:val="18"/>
                <w:szCs w:val="18"/>
              </w:rPr>
            </w:pPr>
            <w:r w:rsidRPr="00EC0385">
              <w:rPr>
                <w:sz w:val="18"/>
                <w:szCs w:val="18"/>
              </w:rPr>
              <w:t>Flavoured tobacco products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F229CA" w14:textId="77777777" w:rsidR="00981725" w:rsidRPr="00EC0385" w:rsidRDefault="00981725" w:rsidP="00981725">
            <w:pPr>
              <w:rPr>
                <w:sz w:val="18"/>
                <w:szCs w:val="18"/>
              </w:rPr>
            </w:pPr>
            <w:r w:rsidRPr="00EC0385">
              <w:rPr>
                <w:sz w:val="18"/>
                <w:szCs w:val="18"/>
              </w:rPr>
              <w:t>Retail observations in Lowell and control city of Malden, 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3A15E7" w14:textId="77777777" w:rsidR="00981725" w:rsidRPr="00EC0385" w:rsidRDefault="00981725" w:rsidP="00981725">
            <w:pPr>
              <w:rPr>
                <w:sz w:val="18"/>
                <w:szCs w:val="18"/>
              </w:rPr>
            </w:pPr>
            <w:r w:rsidRPr="00EC0385">
              <w:rPr>
                <w:sz w:val="18"/>
                <w:szCs w:val="18"/>
              </w:rPr>
              <w:t>Flavour product availability</w:t>
            </w:r>
          </w:p>
        </w:tc>
        <w:tc>
          <w:tcPr>
            <w:tcW w:w="0" w:type="auto"/>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176731DC" w14:textId="4F899E53" w:rsidR="00981725" w:rsidRPr="00EC0385" w:rsidRDefault="00981725" w:rsidP="00981725">
            <w:pPr>
              <w:rPr>
                <w:sz w:val="18"/>
                <w:szCs w:val="18"/>
              </w:rPr>
            </w:pPr>
            <w:r w:rsidRPr="00EC0385">
              <w:rPr>
                <w:sz w:val="18"/>
                <w:szCs w:val="18"/>
              </w:rPr>
              <w:t xml:space="preserve">In Lowell, the number of </w:t>
            </w:r>
            <w:r w:rsidR="00EE1AB8">
              <w:rPr>
                <w:sz w:val="18"/>
                <w:szCs w:val="18"/>
              </w:rPr>
              <w:t>flavoured</w:t>
            </w:r>
            <w:r w:rsidRPr="00EC0385">
              <w:rPr>
                <w:sz w:val="18"/>
                <w:szCs w:val="18"/>
              </w:rPr>
              <w:t xml:space="preserve"> products sold per retailer decreased significantly from baseline to follow-up. There was a 70–percentage point decrease in the number of stores where </w:t>
            </w:r>
            <w:r w:rsidR="00EE1AB8">
              <w:rPr>
                <w:sz w:val="18"/>
                <w:szCs w:val="18"/>
              </w:rPr>
              <w:t>flavoured</w:t>
            </w:r>
            <w:r w:rsidRPr="00EC0385">
              <w:rPr>
                <w:sz w:val="18"/>
                <w:szCs w:val="18"/>
              </w:rPr>
              <w:t xml:space="preserve"> products were available (from 77.3% to 7.3%, p&lt;0.001). No change in control city.</w:t>
            </w:r>
          </w:p>
        </w:tc>
      </w:tr>
      <w:tr w:rsidR="0055245D" w:rsidRPr="00EC0385" w14:paraId="129F2EAB" w14:textId="77777777" w:rsidTr="0098172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3F0C890" w14:textId="3F388957" w:rsidR="00981725" w:rsidRPr="00EC0385" w:rsidRDefault="00981725" w:rsidP="00981725">
            <w:pPr>
              <w:rPr>
                <w:sz w:val="18"/>
                <w:szCs w:val="18"/>
              </w:rPr>
            </w:pPr>
            <w:proofErr w:type="spellStart"/>
            <w:r w:rsidRPr="00EC0385">
              <w:rPr>
                <w:sz w:val="18"/>
                <w:szCs w:val="18"/>
              </w:rPr>
              <w:t>Nali</w:t>
            </w:r>
            <w:proofErr w:type="spellEnd"/>
            <w:r w:rsidRPr="00EC0385">
              <w:rPr>
                <w:sz w:val="18"/>
                <w:szCs w:val="18"/>
              </w:rPr>
              <w:t>, 2021</w:t>
            </w:r>
            <w:r w:rsidR="0055245D" w:rsidRPr="00EC0385">
              <w:rPr>
                <w:sz w:val="18"/>
                <w:szCs w:val="18"/>
              </w:rPr>
              <w:fldChar w:fldCharType="begin">
                <w:fldData xml:space="preserve">PEVuZE5vdGU+PENpdGU+PEF1dGhvcj5OYWxpPC9BdXRob3I+PFllYXI+MjAyMTwvWWVhcj48UmVj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</w:fldData>
              </w:fldChar>
            </w:r>
            <w:r w:rsidR="001B7490">
              <w:rPr>
                <w:sz w:val="18"/>
                <w:szCs w:val="18"/>
              </w:rPr>
              <w:instrText xml:space="preserve"> ADDIN EN.CITE </w:instrText>
            </w:r>
            <w:r w:rsidR="001B7490">
              <w:rPr>
                <w:sz w:val="18"/>
                <w:szCs w:val="18"/>
              </w:rPr>
              <w:fldChar w:fldCharType="begin">
                <w:fldData xml:space="preserve">PEVuZE5vdGU+PENpdGU+PEF1dGhvcj5OYWxpPC9BdXRob3I+PFllYXI+MjAyMTwvWWVhcj48UmVj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</w:fldData>
              </w:fldChar>
            </w:r>
            <w:r w:rsidR="001B7490">
              <w:rPr>
                <w:sz w:val="18"/>
                <w:szCs w:val="18"/>
              </w:rPr>
              <w:instrText xml:space="preserve"> ADDIN EN.CITE.DATA </w:instrText>
            </w:r>
            <w:r w:rsidR="001B7490">
              <w:rPr>
                <w:sz w:val="18"/>
                <w:szCs w:val="18"/>
              </w:rPr>
            </w:r>
            <w:r w:rsidR="001B7490">
              <w:rPr>
                <w:sz w:val="18"/>
                <w:szCs w:val="18"/>
              </w:rPr>
              <w:fldChar w:fldCharType="end"/>
            </w:r>
            <w:r w:rsidR="0055245D" w:rsidRPr="00EC0385">
              <w:rPr>
                <w:sz w:val="18"/>
                <w:szCs w:val="18"/>
              </w:rPr>
            </w:r>
            <w:r w:rsidR="0055245D" w:rsidRPr="00EC0385">
              <w:rPr>
                <w:sz w:val="18"/>
                <w:szCs w:val="18"/>
              </w:rPr>
              <w:fldChar w:fldCharType="separate"/>
            </w:r>
            <w:r w:rsidR="001B7490" w:rsidRPr="001B7490">
              <w:rPr>
                <w:noProof/>
                <w:sz w:val="18"/>
                <w:szCs w:val="18"/>
                <w:vertAlign w:val="superscript"/>
              </w:rPr>
              <w:t>31</w:t>
            </w:r>
            <w:r w:rsidR="0055245D"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74B3B51" w14:textId="77777777" w:rsidR="00981725" w:rsidRPr="00EC0385" w:rsidRDefault="00981725" w:rsidP="00981725">
            <w:pPr>
              <w:rPr>
                <w:sz w:val="18"/>
                <w:szCs w:val="18"/>
              </w:rPr>
            </w:pPr>
            <w:r w:rsidRPr="00EC0385">
              <w:rPr>
                <w:sz w:val="18"/>
                <w:szCs w:val="18"/>
              </w:rPr>
              <w:t>Massachusetts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2F67B3" w14:textId="77777777" w:rsidR="00981725" w:rsidRPr="00EC0385" w:rsidRDefault="00981725" w:rsidP="00981725">
            <w:pPr>
              <w:rPr>
                <w:sz w:val="18"/>
                <w:szCs w:val="18"/>
              </w:rPr>
            </w:pPr>
            <w:r w:rsidRPr="00EC0385">
              <w:rPr>
                <w:sz w:val="18"/>
                <w:szCs w:val="18"/>
              </w:rPr>
              <w:t>State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1A9E644" w14:textId="77777777" w:rsidR="00981725" w:rsidRPr="00EC0385" w:rsidRDefault="00981725" w:rsidP="00981725">
            <w:pPr>
              <w:rPr>
                <w:sz w:val="18"/>
                <w:szCs w:val="18"/>
              </w:rPr>
            </w:pPr>
            <w:r w:rsidRPr="00EC0385">
              <w:rPr>
                <w:sz w:val="18"/>
                <w:szCs w:val="18"/>
              </w:rPr>
              <w:t>All ENDS products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F386EF" w14:textId="77777777" w:rsidR="00981725" w:rsidRPr="00EC0385" w:rsidRDefault="00981725" w:rsidP="00981725">
            <w:pPr>
              <w:rPr>
                <w:sz w:val="18"/>
                <w:szCs w:val="18"/>
              </w:rPr>
            </w:pPr>
            <w:r w:rsidRPr="00EC0385">
              <w:rPr>
                <w:sz w:val="18"/>
                <w:szCs w:val="18"/>
              </w:rPr>
              <w:t>Online purchase attempts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8C5C8F" w14:textId="025EBA6C" w:rsidR="00981725" w:rsidRPr="00EC0385" w:rsidRDefault="00981725" w:rsidP="00981725">
            <w:pPr>
              <w:rPr>
                <w:sz w:val="18"/>
                <w:szCs w:val="18"/>
              </w:rPr>
            </w:pPr>
            <w:r w:rsidRPr="00EC0385">
              <w:rPr>
                <w:sz w:val="18"/>
                <w:szCs w:val="18"/>
              </w:rPr>
              <w:t xml:space="preserve">Availability of online purchases for ENDS shipped to </w:t>
            </w:r>
            <w:r w:rsidR="00847A7E">
              <w:rPr>
                <w:sz w:val="18"/>
                <w:szCs w:val="18"/>
              </w:rPr>
              <w:t>MA</w:t>
            </w:r>
          </w:p>
        </w:tc>
        <w:tc>
          <w:tcPr>
            <w:tcW w:w="0" w:type="auto"/>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1DC7BCB5" w14:textId="7DBC3450" w:rsidR="00981725" w:rsidRPr="00EC0385" w:rsidRDefault="00981725" w:rsidP="00981725">
            <w:pPr>
              <w:rPr>
                <w:sz w:val="18"/>
                <w:szCs w:val="18"/>
              </w:rPr>
            </w:pPr>
            <w:r w:rsidRPr="00EC0385">
              <w:rPr>
                <w:sz w:val="18"/>
                <w:szCs w:val="18"/>
              </w:rPr>
              <w:t xml:space="preserve">Of the 50 total online ENDS vendors reviewed, orders conducted on 1 October revealed that 38 (76%) were non-compliant, allowing the processing of simulated online purchases after entering a Massachusetts shipping address in the online order. Of the non-compliant vendors, 23 (79.3%) with </w:t>
            </w:r>
            <w:r w:rsidR="00847A7E">
              <w:rPr>
                <w:sz w:val="18"/>
                <w:szCs w:val="18"/>
              </w:rPr>
              <w:t>IP</w:t>
            </w:r>
            <w:r w:rsidRPr="00EC0385">
              <w:rPr>
                <w:sz w:val="18"/>
                <w:szCs w:val="18"/>
              </w:rPr>
              <w:t xml:space="preserve"> </w:t>
            </w:r>
            <w:r w:rsidR="00EE1AB8">
              <w:rPr>
                <w:sz w:val="18"/>
                <w:szCs w:val="18"/>
              </w:rPr>
              <w:t>addresses</w:t>
            </w:r>
            <w:r w:rsidRPr="00EC0385">
              <w:rPr>
                <w:sz w:val="18"/>
                <w:szCs w:val="18"/>
              </w:rPr>
              <w:t xml:space="preserve"> in the </w:t>
            </w:r>
            <w:r w:rsidR="00847A7E">
              <w:rPr>
                <w:sz w:val="18"/>
                <w:szCs w:val="18"/>
              </w:rPr>
              <w:t>US</w:t>
            </w:r>
            <w:r w:rsidRPr="00EC0385">
              <w:rPr>
                <w:sz w:val="18"/>
                <w:szCs w:val="18"/>
              </w:rPr>
              <w:t xml:space="preserve"> and 15 (71.4%) with </w:t>
            </w:r>
            <w:r w:rsidR="00847A7E">
              <w:rPr>
                <w:sz w:val="18"/>
                <w:szCs w:val="18"/>
              </w:rPr>
              <w:t>IP</w:t>
            </w:r>
            <w:r w:rsidRPr="00EC0385">
              <w:rPr>
                <w:sz w:val="18"/>
                <w:szCs w:val="18"/>
              </w:rPr>
              <w:t xml:space="preserve"> addresses in Canada allowed simulated orders to Massachusetts. Of the 12 compliant stores that did not permit simulated orders to Massachusetts, 6 had </w:t>
            </w:r>
            <w:r w:rsidR="00847A7E">
              <w:rPr>
                <w:sz w:val="18"/>
                <w:szCs w:val="18"/>
              </w:rPr>
              <w:t>IP</w:t>
            </w:r>
            <w:r w:rsidRPr="00EC0385">
              <w:rPr>
                <w:sz w:val="18"/>
                <w:szCs w:val="18"/>
              </w:rPr>
              <w:t xml:space="preserve"> server locations within the </w:t>
            </w:r>
            <w:r w:rsidR="00847A7E">
              <w:rPr>
                <w:sz w:val="18"/>
                <w:szCs w:val="18"/>
              </w:rPr>
              <w:t>US</w:t>
            </w:r>
            <w:r w:rsidRPr="00EC0385">
              <w:rPr>
                <w:sz w:val="18"/>
                <w:szCs w:val="18"/>
              </w:rPr>
              <w:t xml:space="preserve">, </w:t>
            </w:r>
            <w:r w:rsidR="00EE1AB8">
              <w:rPr>
                <w:sz w:val="18"/>
                <w:szCs w:val="18"/>
              </w:rPr>
              <w:t>and the other six were</w:t>
            </w:r>
            <w:r w:rsidRPr="00EC0385">
              <w:rPr>
                <w:sz w:val="18"/>
                <w:szCs w:val="18"/>
              </w:rPr>
              <w:t xml:space="preserve"> in Canada. </w:t>
            </w:r>
            <w:r w:rsidRPr="00EC0385">
              <w:rPr>
                <w:sz w:val="18"/>
                <w:szCs w:val="18"/>
              </w:rPr>
              <w:br/>
            </w:r>
            <w:r w:rsidRPr="00EC0385">
              <w:rPr>
                <w:sz w:val="18"/>
                <w:szCs w:val="18"/>
              </w:rPr>
              <w:br/>
              <w:t xml:space="preserve">Further simulated purchases on 9 October 2019 found that a total of 15 stores were compliant, which included three stores that changed their processes to restrict shipments to Massachusetts addresses, with two of these having </w:t>
            </w:r>
            <w:r w:rsidR="00847A7E">
              <w:rPr>
                <w:sz w:val="18"/>
                <w:szCs w:val="18"/>
              </w:rPr>
              <w:t>IP</w:t>
            </w:r>
            <w:r w:rsidRPr="00EC0385">
              <w:rPr>
                <w:sz w:val="18"/>
                <w:szCs w:val="18"/>
              </w:rPr>
              <w:t xml:space="preserve"> addresses from the United States and a third with an </w:t>
            </w:r>
            <w:r w:rsidR="00847A7E">
              <w:rPr>
                <w:sz w:val="18"/>
                <w:szCs w:val="18"/>
              </w:rPr>
              <w:t>IP</w:t>
            </w:r>
            <w:r w:rsidRPr="00EC0385">
              <w:rPr>
                <w:sz w:val="18"/>
                <w:szCs w:val="18"/>
              </w:rPr>
              <w:t xml:space="preserve"> address from Canada. The final set of simulated purchases was conducted on 7 November 2019 and found that 14 stores (7 in the </w:t>
            </w:r>
            <w:r w:rsidR="00847A7E">
              <w:rPr>
                <w:sz w:val="18"/>
                <w:szCs w:val="18"/>
              </w:rPr>
              <w:t>US</w:t>
            </w:r>
            <w:r w:rsidRPr="00EC0385">
              <w:rPr>
                <w:sz w:val="18"/>
                <w:szCs w:val="18"/>
              </w:rPr>
              <w:t xml:space="preserve"> and 7 in Canada) restricted shipments to a Massachusetts address, including one store that returned to a non-compliant status.</w:t>
            </w:r>
          </w:p>
        </w:tc>
      </w:tr>
      <w:tr w:rsidR="0055245D" w:rsidRPr="00EC0385" w14:paraId="4A215DCA" w14:textId="77777777" w:rsidTr="0098172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FCE1176" w14:textId="10A176D2" w:rsidR="00981725" w:rsidRPr="00EC0385" w:rsidRDefault="00981725" w:rsidP="00981725">
            <w:pPr>
              <w:rPr>
                <w:sz w:val="18"/>
                <w:szCs w:val="18"/>
              </w:rPr>
            </w:pPr>
            <w:r w:rsidRPr="00EC0385">
              <w:rPr>
                <w:sz w:val="18"/>
                <w:szCs w:val="18"/>
              </w:rPr>
              <w:t>Vyas, 2021</w:t>
            </w:r>
            <w:r w:rsidR="00944909" w:rsidRPr="00EC0385">
              <w:rPr>
                <w:sz w:val="18"/>
                <w:szCs w:val="18"/>
              </w:rPr>
              <w:fldChar w:fldCharType="begin">
                <w:fldData xml:space="preserve">PEVuZE5vdGU+PENpdGU+PEF1dGhvcj5WeWFzPC9BdXRob3I+PFllYXI+MjAyMTwvWWVhcj48UmVj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</w:fldData>
              </w:fldChar>
            </w:r>
            <w:r w:rsidR="001B7490">
              <w:rPr>
                <w:sz w:val="18"/>
                <w:szCs w:val="18"/>
              </w:rPr>
              <w:instrText xml:space="preserve"> ADDIN EN.CITE </w:instrText>
            </w:r>
            <w:r w:rsidR="001B7490">
              <w:rPr>
                <w:sz w:val="18"/>
                <w:szCs w:val="18"/>
              </w:rPr>
              <w:fldChar w:fldCharType="begin">
                <w:fldData xml:space="preserve">PEVuZE5vdGU+PENpdGU+PEF1dGhvcj5WeWFzPC9BdXRob3I+PFllYXI+MjAyMTwvWWVhcj48UmVj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</w:fldData>
              </w:fldChar>
            </w:r>
            <w:r w:rsidR="001B7490">
              <w:rPr>
                <w:sz w:val="18"/>
                <w:szCs w:val="18"/>
              </w:rPr>
              <w:instrText xml:space="preserve"> ADDIN EN.CITE.DATA </w:instrText>
            </w:r>
            <w:r w:rsidR="001B7490">
              <w:rPr>
                <w:sz w:val="18"/>
                <w:szCs w:val="18"/>
              </w:rPr>
            </w:r>
            <w:r w:rsidR="001B7490">
              <w:rPr>
                <w:sz w:val="18"/>
                <w:szCs w:val="18"/>
              </w:rPr>
              <w:fldChar w:fldCharType="end"/>
            </w:r>
            <w:r w:rsidR="00944909" w:rsidRPr="00EC0385">
              <w:rPr>
                <w:sz w:val="18"/>
                <w:szCs w:val="18"/>
              </w:rPr>
            </w:r>
            <w:r w:rsidR="00944909" w:rsidRPr="00EC0385">
              <w:rPr>
                <w:sz w:val="18"/>
                <w:szCs w:val="18"/>
              </w:rPr>
              <w:fldChar w:fldCharType="separate"/>
            </w:r>
            <w:r w:rsidR="001B7490" w:rsidRPr="001B7490">
              <w:rPr>
                <w:noProof/>
                <w:sz w:val="18"/>
                <w:szCs w:val="18"/>
                <w:vertAlign w:val="superscript"/>
              </w:rPr>
              <w:t>32</w:t>
            </w:r>
            <w:r w:rsidR="00944909" w:rsidRPr="00EC0385">
              <w:rPr>
                <w:sz w:val="18"/>
                <w:szCs w:val="18"/>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F80D6AD" w14:textId="77777777" w:rsidR="00981725" w:rsidRPr="00EC0385" w:rsidRDefault="00981725" w:rsidP="00981725">
            <w:pPr>
              <w:rPr>
                <w:sz w:val="18"/>
                <w:szCs w:val="18"/>
              </w:rPr>
            </w:pPr>
            <w:r w:rsidRPr="00EC0385">
              <w:rPr>
                <w:sz w:val="18"/>
                <w:szCs w:val="18"/>
              </w:rPr>
              <w:t xml:space="preserve">San </w:t>
            </w:r>
            <w:proofErr w:type="spellStart"/>
            <w:r w:rsidRPr="00EC0385">
              <w:rPr>
                <w:sz w:val="18"/>
                <w:szCs w:val="18"/>
              </w:rPr>
              <w:t>Francico</w:t>
            </w:r>
            <w:proofErr w:type="spellEnd"/>
            <w:r w:rsidRPr="00EC0385">
              <w:rPr>
                <w:sz w:val="18"/>
                <w:szCs w:val="18"/>
              </w:rPr>
              <w:t>, CA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B87999" w14:textId="77777777" w:rsidR="00981725" w:rsidRPr="00EC0385" w:rsidRDefault="00981725" w:rsidP="00981725">
            <w:pPr>
              <w:rPr>
                <w:sz w:val="18"/>
                <w:szCs w:val="18"/>
              </w:rPr>
            </w:pPr>
            <w:r w:rsidRPr="00EC0385">
              <w:rPr>
                <w:sz w:val="18"/>
                <w:szCs w:val="18"/>
              </w:rPr>
              <w:t>Local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C1DB8C0" w14:textId="77777777" w:rsidR="00981725" w:rsidRPr="00EC0385" w:rsidRDefault="00981725" w:rsidP="00981725">
            <w:pPr>
              <w:rPr>
                <w:sz w:val="18"/>
                <w:szCs w:val="18"/>
              </w:rPr>
            </w:pPr>
            <w:r w:rsidRPr="00EC0385">
              <w:rPr>
                <w:sz w:val="18"/>
                <w:szCs w:val="18"/>
              </w:rPr>
              <w:t>Flavours in all tobacco products, including menthol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45733E" w14:textId="77777777" w:rsidR="00981725" w:rsidRPr="00EC0385" w:rsidRDefault="00981725" w:rsidP="00981725">
            <w:pPr>
              <w:rPr>
                <w:sz w:val="18"/>
                <w:szCs w:val="18"/>
              </w:rPr>
            </w:pPr>
            <w:r w:rsidRPr="00EC0385">
              <w:rPr>
                <w:sz w:val="18"/>
                <w:szCs w:val="18"/>
              </w:rPr>
              <w:t>Retail observation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262F508" w14:textId="77777777" w:rsidR="00981725" w:rsidRPr="00EC0385" w:rsidRDefault="00981725" w:rsidP="00981725">
            <w:pPr>
              <w:rPr>
                <w:sz w:val="18"/>
                <w:szCs w:val="18"/>
              </w:rPr>
            </w:pPr>
            <w:r w:rsidRPr="00EC0385">
              <w:rPr>
                <w:sz w:val="18"/>
                <w:szCs w:val="18"/>
              </w:rPr>
              <w:t>Level of compliance with restrictions</w:t>
            </w:r>
          </w:p>
        </w:tc>
        <w:tc>
          <w:tcPr>
            <w:tcW w:w="0" w:type="auto"/>
            <w:tcBorders>
              <w:top w:val="single" w:sz="6" w:space="0" w:color="auto"/>
              <w:left w:val="single" w:sz="6" w:space="0" w:color="auto"/>
              <w:bottom w:val="single" w:sz="6" w:space="0" w:color="auto"/>
              <w:right w:val="single" w:sz="6" w:space="0" w:color="auto"/>
            </w:tcBorders>
            <w:tcMar>
              <w:top w:w="30" w:type="dxa"/>
              <w:left w:w="45" w:type="dxa"/>
              <w:bottom w:w="30" w:type="dxa"/>
              <w:right w:w="45" w:type="dxa"/>
            </w:tcMar>
            <w:hideMark/>
          </w:tcPr>
          <w:p w14:paraId="795EEFC5" w14:textId="382FDF51" w:rsidR="00981725" w:rsidRPr="00EC0385" w:rsidRDefault="00981725" w:rsidP="00981725">
            <w:pPr>
              <w:rPr>
                <w:sz w:val="18"/>
                <w:szCs w:val="18"/>
              </w:rPr>
            </w:pPr>
            <w:r w:rsidRPr="00EC0385">
              <w:rPr>
                <w:sz w:val="18"/>
                <w:szCs w:val="18"/>
              </w:rPr>
              <w:t xml:space="preserve">Prior to enforcement, but 6 months after the successful referendum, 17% of retailers had no flavours available. Compliance peaked </w:t>
            </w:r>
            <w:r w:rsidR="00EE1AB8">
              <w:rPr>
                <w:sz w:val="18"/>
                <w:szCs w:val="18"/>
              </w:rPr>
              <w:t xml:space="preserve">at </w:t>
            </w:r>
            <w:r w:rsidRPr="00EC0385">
              <w:rPr>
                <w:sz w:val="18"/>
                <w:szCs w:val="18"/>
              </w:rPr>
              <w:t>100% shortly before and after enforcement started in April 2019. From Jul to Dec 2019 compliance ranged from 77-80%. The average compliance from Jan to Dec 2019 was 80%</w:t>
            </w:r>
          </w:p>
        </w:tc>
      </w:tr>
    </w:tbl>
    <w:p w14:paraId="2E260869" w14:textId="73D4C3AD" w:rsidR="004D259C" w:rsidRPr="00EC0385" w:rsidRDefault="004D259C"/>
    <w:p w14:paraId="67F03884" w14:textId="77777777" w:rsidR="00EB7170" w:rsidRPr="00EC0385" w:rsidRDefault="00EB7170"/>
    <w:p w14:paraId="1A9A8CDF" w14:textId="77777777" w:rsidR="00981725" w:rsidRPr="00EC0385" w:rsidRDefault="00981725">
      <w:pPr>
        <w:sectPr w:rsidR="00981725" w:rsidRPr="00EC0385" w:rsidSect="004F642F">
          <w:footerReference w:type="even" r:id="rId10"/>
          <w:footerReference w:type="default" r:id="rId11"/>
          <w:pgSz w:w="15840" w:h="12240" w:orient="landscape"/>
          <w:pgMar w:top="1440" w:right="1440" w:bottom="1440" w:left="1440" w:header="708" w:footer="708" w:gutter="0"/>
          <w:cols w:space="708"/>
          <w:titlePg/>
          <w:docGrid w:linePitch="360"/>
        </w:sectPr>
      </w:pPr>
    </w:p>
    <w:p w14:paraId="31E5CFBF" w14:textId="10FEBAD8" w:rsidR="00EB7170" w:rsidRPr="00EC0385" w:rsidRDefault="00981725">
      <w:pPr>
        <w:rPr>
          <w:b/>
          <w:bCs/>
        </w:rPr>
      </w:pPr>
      <w:r w:rsidRPr="00EC0385">
        <w:rPr>
          <w:b/>
          <w:bCs/>
        </w:rPr>
        <w:lastRenderedPageBreak/>
        <w:t>References</w:t>
      </w:r>
    </w:p>
    <w:p w14:paraId="183D87BB" w14:textId="77777777" w:rsidR="001B7490" w:rsidRPr="001B7490" w:rsidRDefault="00EB7170" w:rsidP="001B7490">
      <w:pPr>
        <w:pStyle w:val="EndNoteBibliography"/>
        <w:ind w:left="720" w:hanging="720"/>
        <w:rPr>
          <w:noProof/>
        </w:rPr>
      </w:pPr>
      <w:r w:rsidRPr="00EC0385">
        <w:fldChar w:fldCharType="begin"/>
      </w:r>
      <w:r w:rsidRPr="00EC0385">
        <w:instrText xml:space="preserve"> ADDIN EN.REFLIST </w:instrText>
      </w:r>
      <w:r w:rsidRPr="00EC0385">
        <w:fldChar w:fldCharType="separate"/>
      </w:r>
      <w:r w:rsidR="001B7490" w:rsidRPr="001B7490">
        <w:rPr>
          <w:noProof/>
        </w:rPr>
        <w:t>1.</w:t>
      </w:r>
      <w:r w:rsidR="001B7490" w:rsidRPr="001B7490">
        <w:rPr>
          <w:noProof/>
        </w:rPr>
        <w:tab/>
        <w:t>Schünemann H, Brożek J, Guyatt G, Oxman A. GRADE handbook for grading quality of evidence and strength of recommendations. Updated October 2013. The GRADE Working Group, 2013. In:2019.</w:t>
      </w:r>
    </w:p>
    <w:p w14:paraId="4BEEC71E" w14:textId="77777777" w:rsidR="001B7490" w:rsidRPr="001B7490" w:rsidRDefault="001B7490" w:rsidP="001B7490">
      <w:pPr>
        <w:pStyle w:val="EndNoteBibliography"/>
        <w:ind w:left="720" w:hanging="720"/>
        <w:rPr>
          <w:noProof/>
        </w:rPr>
      </w:pPr>
      <w:r w:rsidRPr="001B7490">
        <w:rPr>
          <w:noProof/>
        </w:rPr>
        <w:t>2.</w:t>
      </w:r>
      <w:r w:rsidRPr="001B7490">
        <w:rPr>
          <w:noProof/>
        </w:rPr>
        <w:tab/>
        <w:t xml:space="preserve">Rogers T, Brown EM, Siegel-Reamer L, et al. A Comprehensive Qualitative Review of Studies Evaluating the Impact of Local US Laws Restricting the Sale of Flavored and Menthol Tobacco Products. </w:t>
      </w:r>
      <w:r w:rsidRPr="001B7490">
        <w:rPr>
          <w:i/>
          <w:noProof/>
        </w:rPr>
        <w:t xml:space="preserve">Nicotine Tob Res. </w:t>
      </w:r>
      <w:r w:rsidRPr="001B7490">
        <w:rPr>
          <w:noProof/>
        </w:rPr>
        <w:t>2021.</w:t>
      </w:r>
    </w:p>
    <w:p w14:paraId="66CF3A34" w14:textId="77777777" w:rsidR="001B7490" w:rsidRPr="001B7490" w:rsidRDefault="001B7490" w:rsidP="001B7490">
      <w:pPr>
        <w:pStyle w:val="EndNoteBibliography"/>
        <w:ind w:left="720" w:hanging="720"/>
        <w:rPr>
          <w:noProof/>
        </w:rPr>
      </w:pPr>
      <w:r w:rsidRPr="001B7490">
        <w:rPr>
          <w:noProof/>
        </w:rPr>
        <w:t>3.</w:t>
      </w:r>
      <w:r w:rsidRPr="001B7490">
        <w:rPr>
          <w:noProof/>
        </w:rPr>
        <w:tab/>
        <w:t xml:space="preserve">Ali FRM, Vallone D, Seaman EL, et al. Evaluation of Statewide Restrictions on Flavored e-Cigarette Sales in the US From 2014 to 2020. </w:t>
      </w:r>
      <w:r w:rsidRPr="001B7490">
        <w:rPr>
          <w:i/>
          <w:noProof/>
        </w:rPr>
        <w:t xml:space="preserve">JAMA Netw Open. </w:t>
      </w:r>
      <w:r w:rsidRPr="001B7490">
        <w:rPr>
          <w:noProof/>
        </w:rPr>
        <w:t>2022;5(2):e2147813-e2147813.</w:t>
      </w:r>
    </w:p>
    <w:p w14:paraId="041B9556" w14:textId="77777777" w:rsidR="001B7490" w:rsidRPr="001B7490" w:rsidRDefault="001B7490" w:rsidP="001B7490">
      <w:pPr>
        <w:pStyle w:val="EndNoteBibliography"/>
        <w:ind w:left="720" w:hanging="720"/>
        <w:rPr>
          <w:noProof/>
        </w:rPr>
      </w:pPr>
      <w:r w:rsidRPr="001B7490">
        <w:rPr>
          <w:noProof/>
        </w:rPr>
        <w:t>4.</w:t>
      </w:r>
      <w:r w:rsidRPr="001B7490">
        <w:rPr>
          <w:noProof/>
        </w:rPr>
        <w:tab/>
        <w:t xml:space="preserve">Gammon DG, Rogers T, Gaber J, et al. Implementation of a comprehensive flavoured tobacco product sales restriction and retail tobacco sales. </w:t>
      </w:r>
      <w:r w:rsidRPr="001B7490">
        <w:rPr>
          <w:i/>
          <w:noProof/>
        </w:rPr>
        <w:t xml:space="preserve">Tob Control. </w:t>
      </w:r>
      <w:r w:rsidRPr="001B7490">
        <w:rPr>
          <w:noProof/>
        </w:rPr>
        <w:t>2021.</w:t>
      </w:r>
    </w:p>
    <w:p w14:paraId="2E08D8C2" w14:textId="77777777" w:rsidR="001B7490" w:rsidRPr="001B7490" w:rsidRDefault="001B7490" w:rsidP="001B7490">
      <w:pPr>
        <w:pStyle w:val="EndNoteBibliography"/>
        <w:ind w:left="720" w:hanging="720"/>
        <w:rPr>
          <w:noProof/>
        </w:rPr>
      </w:pPr>
      <w:r w:rsidRPr="001B7490">
        <w:rPr>
          <w:noProof/>
        </w:rPr>
        <w:t>5.</w:t>
      </w:r>
      <w:r w:rsidRPr="001B7490">
        <w:rPr>
          <w:noProof/>
        </w:rPr>
        <w:tab/>
        <w:t xml:space="preserve">Katchmar A, Gunawan A, Siegel M. Effect of Massachusetts House Bill No. 4196 on electronic cigarette use: a mixed-methods study. </w:t>
      </w:r>
      <w:r w:rsidRPr="001B7490">
        <w:rPr>
          <w:i/>
          <w:noProof/>
        </w:rPr>
        <w:t xml:space="preserve">Harm Reduct J. </w:t>
      </w:r>
      <w:r w:rsidRPr="001B7490">
        <w:rPr>
          <w:noProof/>
        </w:rPr>
        <w:t>2021;18(1):50.</w:t>
      </w:r>
    </w:p>
    <w:p w14:paraId="26A99688" w14:textId="77777777" w:rsidR="001B7490" w:rsidRPr="001B7490" w:rsidRDefault="001B7490" w:rsidP="001B7490">
      <w:pPr>
        <w:pStyle w:val="EndNoteBibliography"/>
        <w:ind w:left="720" w:hanging="720"/>
        <w:rPr>
          <w:noProof/>
        </w:rPr>
      </w:pPr>
      <w:r w:rsidRPr="001B7490">
        <w:rPr>
          <w:noProof/>
        </w:rPr>
        <w:t>6.</w:t>
      </w:r>
      <w:r w:rsidRPr="001B7490">
        <w:rPr>
          <w:noProof/>
        </w:rPr>
        <w:tab/>
        <w:t xml:space="preserve">Liber AC, Cahn Z, Diaz MC, Donovan E, Vallone D, Schillo B. The EVALI outbreak and tobacco sales in the USA, 2014–2020. </w:t>
      </w:r>
      <w:r w:rsidRPr="001B7490">
        <w:rPr>
          <w:i/>
          <w:noProof/>
        </w:rPr>
        <w:t xml:space="preserve">Tob Control. </w:t>
      </w:r>
      <w:r w:rsidRPr="001B7490">
        <w:rPr>
          <w:noProof/>
        </w:rPr>
        <w:t>2021:tobaccocontrol-2021-056807.</w:t>
      </w:r>
    </w:p>
    <w:p w14:paraId="590F8E43" w14:textId="77777777" w:rsidR="001B7490" w:rsidRPr="001B7490" w:rsidRDefault="001B7490" w:rsidP="001B7490">
      <w:pPr>
        <w:pStyle w:val="EndNoteBibliography"/>
        <w:ind w:left="720" w:hanging="720"/>
        <w:rPr>
          <w:noProof/>
        </w:rPr>
      </w:pPr>
      <w:r w:rsidRPr="001B7490">
        <w:rPr>
          <w:noProof/>
        </w:rPr>
        <w:t>7.</w:t>
      </w:r>
      <w:r w:rsidRPr="001B7490">
        <w:rPr>
          <w:noProof/>
        </w:rPr>
        <w:tab/>
        <w:t xml:space="preserve">Xu Y, Jiang L, Prakash S, Chen T. The Impact of Banning Electronic Nicotine Delivery Systems on Combustible Cigarette Sales: Evidence From US State-Level Policies. </w:t>
      </w:r>
      <w:r w:rsidRPr="001B7490">
        <w:rPr>
          <w:i/>
          <w:noProof/>
        </w:rPr>
        <w:t xml:space="preserve">Value Health. </w:t>
      </w:r>
      <w:r w:rsidRPr="001B7490">
        <w:rPr>
          <w:noProof/>
        </w:rPr>
        <w:t>2022.</w:t>
      </w:r>
    </w:p>
    <w:p w14:paraId="6A10070B" w14:textId="77777777" w:rsidR="001B7490" w:rsidRPr="001B7490" w:rsidRDefault="001B7490" w:rsidP="001B7490">
      <w:pPr>
        <w:pStyle w:val="EndNoteBibliography"/>
        <w:ind w:left="720" w:hanging="720"/>
        <w:rPr>
          <w:noProof/>
        </w:rPr>
      </w:pPr>
      <w:r w:rsidRPr="001B7490">
        <w:rPr>
          <w:noProof/>
        </w:rPr>
        <w:t>8.</w:t>
      </w:r>
      <w:r w:rsidRPr="001B7490">
        <w:rPr>
          <w:noProof/>
        </w:rPr>
        <w:tab/>
        <w:t xml:space="preserve">Buckell J, Marti J, Sindelar JL. Should flavours be banned in cigarettes and e-cigarettes? Evidence on adult smokers and recent quitters from a discrete choice experiment. </w:t>
      </w:r>
      <w:r w:rsidRPr="001B7490">
        <w:rPr>
          <w:i/>
          <w:noProof/>
        </w:rPr>
        <w:t xml:space="preserve">Tob Control. </w:t>
      </w:r>
      <w:r w:rsidRPr="001B7490">
        <w:rPr>
          <w:noProof/>
        </w:rPr>
        <w:t>2018.</w:t>
      </w:r>
    </w:p>
    <w:p w14:paraId="11C3161B" w14:textId="77777777" w:rsidR="001B7490" w:rsidRPr="001B7490" w:rsidRDefault="001B7490" w:rsidP="001B7490">
      <w:pPr>
        <w:pStyle w:val="EndNoteBibliography"/>
        <w:ind w:left="720" w:hanging="720"/>
        <w:rPr>
          <w:noProof/>
        </w:rPr>
      </w:pPr>
      <w:r w:rsidRPr="001B7490">
        <w:rPr>
          <w:noProof/>
        </w:rPr>
        <w:t>9.</w:t>
      </w:r>
      <w:r w:rsidRPr="001B7490">
        <w:rPr>
          <w:noProof/>
        </w:rPr>
        <w:tab/>
        <w:t xml:space="preserve">Farsalinos KE, Romagna G, Tsiapras D, Kyrzopoulos S, Spyrou A, Voudris V. Impact of flavour variability on electronic cigarette use experience: an internet survey. </w:t>
      </w:r>
      <w:r w:rsidRPr="001B7490">
        <w:rPr>
          <w:i/>
          <w:noProof/>
        </w:rPr>
        <w:t xml:space="preserve">Int J Environ Res Public Health. </w:t>
      </w:r>
      <w:r w:rsidRPr="001B7490">
        <w:rPr>
          <w:noProof/>
        </w:rPr>
        <w:t>2013;10(12):7272-7282.</w:t>
      </w:r>
    </w:p>
    <w:p w14:paraId="469C6AF8" w14:textId="77777777" w:rsidR="001B7490" w:rsidRPr="001B7490" w:rsidRDefault="001B7490" w:rsidP="001B7490">
      <w:pPr>
        <w:pStyle w:val="EndNoteBibliography"/>
        <w:ind w:left="720" w:hanging="720"/>
        <w:rPr>
          <w:noProof/>
        </w:rPr>
      </w:pPr>
      <w:r w:rsidRPr="001B7490">
        <w:rPr>
          <w:noProof/>
        </w:rPr>
        <w:t>10.</w:t>
      </w:r>
      <w:r w:rsidRPr="001B7490">
        <w:rPr>
          <w:noProof/>
        </w:rPr>
        <w:tab/>
        <w:t xml:space="preserve">Freitas-Lemos R, Stein JS, Tegge AN, et al. The Illegal Experimental Tobacco Marketplace I: Effects of VapingProduct Bans. </w:t>
      </w:r>
      <w:r w:rsidRPr="001B7490">
        <w:rPr>
          <w:i/>
          <w:noProof/>
        </w:rPr>
        <w:t xml:space="preserve">Nicotine Tob Res. </w:t>
      </w:r>
      <w:r w:rsidRPr="001B7490">
        <w:rPr>
          <w:noProof/>
        </w:rPr>
        <w:t>2021.</w:t>
      </w:r>
    </w:p>
    <w:p w14:paraId="6A660D6A" w14:textId="77777777" w:rsidR="001B7490" w:rsidRPr="001B7490" w:rsidRDefault="001B7490" w:rsidP="001B7490">
      <w:pPr>
        <w:pStyle w:val="EndNoteBibliography"/>
        <w:ind w:left="720" w:hanging="720"/>
        <w:rPr>
          <w:noProof/>
        </w:rPr>
      </w:pPr>
      <w:r w:rsidRPr="001B7490">
        <w:rPr>
          <w:noProof/>
        </w:rPr>
        <w:t>11.</w:t>
      </w:r>
      <w:r w:rsidRPr="001B7490">
        <w:rPr>
          <w:noProof/>
        </w:rPr>
        <w:tab/>
        <w:t xml:space="preserve">Friedman AS. A Difference-in-Differences Analysis of Youth Smoking and a Ban on Sales of Flavored Tobacco Products in San Francisco, California. </w:t>
      </w:r>
      <w:r w:rsidRPr="001B7490">
        <w:rPr>
          <w:i/>
          <w:noProof/>
        </w:rPr>
        <w:t xml:space="preserve">JAMA Pediatr. </w:t>
      </w:r>
      <w:r w:rsidRPr="001B7490">
        <w:rPr>
          <w:noProof/>
        </w:rPr>
        <w:t>2021;175(8):863-865.</w:t>
      </w:r>
    </w:p>
    <w:p w14:paraId="7C781012" w14:textId="77777777" w:rsidR="001B7490" w:rsidRPr="001B7490" w:rsidRDefault="001B7490" w:rsidP="001B7490">
      <w:pPr>
        <w:pStyle w:val="EndNoteBibliography"/>
        <w:ind w:left="720" w:hanging="720"/>
        <w:rPr>
          <w:noProof/>
        </w:rPr>
      </w:pPr>
      <w:r w:rsidRPr="001B7490">
        <w:rPr>
          <w:noProof/>
        </w:rPr>
        <w:t>12.</w:t>
      </w:r>
      <w:r w:rsidRPr="001B7490">
        <w:rPr>
          <w:noProof/>
        </w:rPr>
        <w:tab/>
        <w:t xml:space="preserve">Gravely S, Smith DM, Liber AC, et al. Responses to potential nicotine vaping product flavor restrictions among regular vapers using non-tobacco flavors: Findings from the 2020 ITC Smoking and Vaping Survey in Canada, England and the United States. </w:t>
      </w:r>
      <w:r w:rsidRPr="001B7490">
        <w:rPr>
          <w:i/>
          <w:noProof/>
        </w:rPr>
        <w:t xml:space="preserve">Addict Behav. </w:t>
      </w:r>
      <w:r w:rsidRPr="001B7490">
        <w:rPr>
          <w:noProof/>
        </w:rPr>
        <w:t>2022;125:107152.</w:t>
      </w:r>
    </w:p>
    <w:p w14:paraId="0ED6ED62" w14:textId="77777777" w:rsidR="001B7490" w:rsidRPr="001B7490" w:rsidRDefault="001B7490" w:rsidP="001B7490">
      <w:pPr>
        <w:pStyle w:val="EndNoteBibliography"/>
        <w:ind w:left="720" w:hanging="720"/>
        <w:rPr>
          <w:noProof/>
        </w:rPr>
      </w:pPr>
      <w:r w:rsidRPr="001B7490">
        <w:rPr>
          <w:noProof/>
        </w:rPr>
        <w:t>13.</w:t>
      </w:r>
      <w:r w:rsidRPr="001B7490">
        <w:rPr>
          <w:noProof/>
        </w:rPr>
        <w:tab/>
        <w:t xml:space="preserve">Hawkins SS, Kruzik C, O'Brien M, Levine Coley R. Flavoured tobacco product restrictions in Massachusetts associated with reductions in adolescent cigarette and e-cigarette use. </w:t>
      </w:r>
      <w:r w:rsidRPr="001B7490">
        <w:rPr>
          <w:i/>
          <w:noProof/>
        </w:rPr>
        <w:t xml:space="preserve">Tob Control. </w:t>
      </w:r>
      <w:r w:rsidRPr="001B7490">
        <w:rPr>
          <w:noProof/>
        </w:rPr>
        <w:t>2021.</w:t>
      </w:r>
    </w:p>
    <w:p w14:paraId="38BAA427" w14:textId="77777777" w:rsidR="001B7490" w:rsidRPr="001B7490" w:rsidRDefault="001B7490" w:rsidP="001B7490">
      <w:pPr>
        <w:pStyle w:val="EndNoteBibliography"/>
        <w:ind w:left="720" w:hanging="720"/>
        <w:rPr>
          <w:noProof/>
        </w:rPr>
      </w:pPr>
      <w:r w:rsidRPr="001B7490">
        <w:rPr>
          <w:noProof/>
        </w:rPr>
        <w:t>14.</w:t>
      </w:r>
      <w:r w:rsidRPr="001B7490">
        <w:rPr>
          <w:noProof/>
        </w:rPr>
        <w:tab/>
        <w:t xml:space="preserve">Huh J, Yu S, Galimov A, et al. Hypothetical flavour ban and intention to vape among vape shop customers: the role of flavour preference and e-cigarette dependence. </w:t>
      </w:r>
      <w:r w:rsidRPr="001B7490">
        <w:rPr>
          <w:i/>
          <w:noProof/>
        </w:rPr>
        <w:t xml:space="preserve">Tob Control. </w:t>
      </w:r>
      <w:r w:rsidRPr="001B7490">
        <w:rPr>
          <w:noProof/>
        </w:rPr>
        <w:t>2021.</w:t>
      </w:r>
    </w:p>
    <w:p w14:paraId="463F2F4B" w14:textId="77777777" w:rsidR="001B7490" w:rsidRPr="001B7490" w:rsidRDefault="001B7490" w:rsidP="001B7490">
      <w:pPr>
        <w:pStyle w:val="EndNoteBibliography"/>
        <w:ind w:left="720" w:hanging="720"/>
        <w:rPr>
          <w:noProof/>
        </w:rPr>
      </w:pPr>
      <w:r w:rsidRPr="001B7490">
        <w:rPr>
          <w:noProof/>
        </w:rPr>
        <w:t>15.</w:t>
      </w:r>
      <w:r w:rsidRPr="001B7490">
        <w:rPr>
          <w:noProof/>
        </w:rPr>
        <w:tab/>
        <w:t xml:space="preserve">Kenkel DS, Peng S, Pesko MF, Wang H. Mostly harmless regulation? Electronic cigarettes, public policy, and consumer welfare. </w:t>
      </w:r>
      <w:r w:rsidRPr="001B7490">
        <w:rPr>
          <w:i/>
          <w:noProof/>
        </w:rPr>
        <w:t xml:space="preserve">Health economics. </w:t>
      </w:r>
      <w:r w:rsidRPr="001B7490">
        <w:rPr>
          <w:noProof/>
        </w:rPr>
        <w:t>2020;29(11):1364-1377.</w:t>
      </w:r>
    </w:p>
    <w:p w14:paraId="62C613F7" w14:textId="77777777" w:rsidR="001B7490" w:rsidRPr="001B7490" w:rsidRDefault="001B7490" w:rsidP="001B7490">
      <w:pPr>
        <w:pStyle w:val="EndNoteBibliography"/>
        <w:ind w:left="720" w:hanging="720"/>
        <w:rPr>
          <w:noProof/>
        </w:rPr>
      </w:pPr>
      <w:r w:rsidRPr="001B7490">
        <w:rPr>
          <w:noProof/>
        </w:rPr>
        <w:lastRenderedPageBreak/>
        <w:t>16.</w:t>
      </w:r>
      <w:r w:rsidRPr="001B7490">
        <w:rPr>
          <w:noProof/>
        </w:rPr>
        <w:tab/>
        <w:t xml:space="preserve">Kingsley M, Setodji CM, Pane JD, et al. Short-Term Impact of a Flavored Tobacco Restriction: Changes in Youth Tobacco Use in a Massachusetts Community. </w:t>
      </w:r>
      <w:r w:rsidRPr="001B7490">
        <w:rPr>
          <w:i/>
          <w:noProof/>
        </w:rPr>
        <w:t xml:space="preserve">Am J Prev Med. </w:t>
      </w:r>
      <w:r w:rsidRPr="001B7490">
        <w:rPr>
          <w:noProof/>
        </w:rPr>
        <w:t>2019;57(6):741-748.</w:t>
      </w:r>
    </w:p>
    <w:p w14:paraId="401F3BF1" w14:textId="77777777" w:rsidR="001B7490" w:rsidRPr="001B7490" w:rsidRDefault="001B7490" w:rsidP="001B7490">
      <w:pPr>
        <w:pStyle w:val="EndNoteBibliography"/>
        <w:ind w:left="720" w:hanging="720"/>
        <w:rPr>
          <w:noProof/>
        </w:rPr>
      </w:pPr>
      <w:r w:rsidRPr="001B7490">
        <w:rPr>
          <w:noProof/>
        </w:rPr>
        <w:t>17.</w:t>
      </w:r>
      <w:r w:rsidRPr="001B7490">
        <w:rPr>
          <w:noProof/>
        </w:rPr>
        <w:tab/>
        <w:t xml:space="preserve">Kingsley M, Setodji CM, Pane JD, et al. Longer-Term Impact of the Flavored Tobacco Restriction in Two Massachusetts Communities: A Mixed-Methods Study. </w:t>
      </w:r>
      <w:r w:rsidRPr="001B7490">
        <w:rPr>
          <w:i/>
          <w:noProof/>
        </w:rPr>
        <w:t xml:space="preserve">Nicotine Tob Res. </w:t>
      </w:r>
      <w:r w:rsidRPr="001B7490">
        <w:rPr>
          <w:noProof/>
        </w:rPr>
        <w:t>2021;23(11):1928-1935.</w:t>
      </w:r>
    </w:p>
    <w:p w14:paraId="54F215BD" w14:textId="77777777" w:rsidR="001B7490" w:rsidRPr="001B7490" w:rsidRDefault="001B7490" w:rsidP="001B7490">
      <w:pPr>
        <w:pStyle w:val="EndNoteBibliography"/>
        <w:ind w:left="720" w:hanging="720"/>
        <w:rPr>
          <w:noProof/>
        </w:rPr>
      </w:pPr>
      <w:r w:rsidRPr="001B7490">
        <w:rPr>
          <w:noProof/>
        </w:rPr>
        <w:t>18.</w:t>
      </w:r>
      <w:r w:rsidRPr="001B7490">
        <w:rPr>
          <w:noProof/>
        </w:rPr>
        <w:tab/>
        <w:t xml:space="preserve">Liu J, Hartman L, Tan ASL, Winickoff JP. Youth tobacco use before and after flavoured tobacco sales restrictions in Oakland, California and San Francisco, California. </w:t>
      </w:r>
      <w:r w:rsidRPr="001B7490">
        <w:rPr>
          <w:i/>
          <w:noProof/>
        </w:rPr>
        <w:t xml:space="preserve">Tob Control. </w:t>
      </w:r>
      <w:r w:rsidRPr="001B7490">
        <w:rPr>
          <w:noProof/>
        </w:rPr>
        <w:t>2022:tobaccocontrol-2021-057135.</w:t>
      </w:r>
    </w:p>
    <w:p w14:paraId="2B0E3322" w14:textId="77777777" w:rsidR="001B7490" w:rsidRPr="001B7490" w:rsidRDefault="001B7490" w:rsidP="001B7490">
      <w:pPr>
        <w:pStyle w:val="EndNoteBibliography"/>
        <w:ind w:left="720" w:hanging="720"/>
        <w:rPr>
          <w:noProof/>
        </w:rPr>
      </w:pPr>
      <w:r w:rsidRPr="001B7490">
        <w:rPr>
          <w:noProof/>
        </w:rPr>
        <w:t>19.</w:t>
      </w:r>
      <w:r w:rsidRPr="001B7490">
        <w:rPr>
          <w:noProof/>
        </w:rPr>
        <w:tab/>
        <w:t xml:space="preserve">Olson LT, Coats EM, Rogers T, et al. Youth Tobacco Use Before and After Local Sales Restrictions on Flavored and Menthol Tobacco Products in Minnesota. </w:t>
      </w:r>
      <w:r w:rsidRPr="001B7490">
        <w:rPr>
          <w:i/>
          <w:noProof/>
        </w:rPr>
        <w:t xml:space="preserve">J Adolesc Health. </w:t>
      </w:r>
      <w:r w:rsidRPr="001B7490">
        <w:rPr>
          <w:noProof/>
        </w:rPr>
        <w:t>2022.</w:t>
      </w:r>
    </w:p>
    <w:p w14:paraId="2A2A340A" w14:textId="77777777" w:rsidR="001B7490" w:rsidRPr="001B7490" w:rsidRDefault="001B7490" w:rsidP="001B7490">
      <w:pPr>
        <w:pStyle w:val="EndNoteBibliography"/>
        <w:ind w:left="720" w:hanging="720"/>
        <w:rPr>
          <w:noProof/>
        </w:rPr>
      </w:pPr>
      <w:r w:rsidRPr="001B7490">
        <w:rPr>
          <w:noProof/>
        </w:rPr>
        <w:t>20.</w:t>
      </w:r>
      <w:r w:rsidRPr="001B7490">
        <w:rPr>
          <w:noProof/>
        </w:rPr>
        <w:tab/>
        <w:t xml:space="preserve">Pacek LR, Rass O, Sweitzer MM, Oliver JA, McClernon FJ. Young adult dual combusted cigarette and e-cigarette users' anticipated responses to hypothetical e-cigarette market restrictions. </w:t>
      </w:r>
      <w:r w:rsidRPr="001B7490">
        <w:rPr>
          <w:i/>
          <w:noProof/>
        </w:rPr>
        <w:t xml:space="preserve">Subst Use Misuse. </w:t>
      </w:r>
      <w:r w:rsidRPr="001B7490">
        <w:rPr>
          <w:noProof/>
        </w:rPr>
        <w:t>2019;54(12):2033-2042.</w:t>
      </w:r>
    </w:p>
    <w:p w14:paraId="1ED02B1E" w14:textId="77777777" w:rsidR="001B7490" w:rsidRPr="001B7490" w:rsidRDefault="001B7490" w:rsidP="001B7490">
      <w:pPr>
        <w:pStyle w:val="EndNoteBibliography"/>
        <w:ind w:left="720" w:hanging="720"/>
        <w:rPr>
          <w:noProof/>
        </w:rPr>
      </w:pPr>
      <w:r w:rsidRPr="001B7490">
        <w:rPr>
          <w:noProof/>
        </w:rPr>
        <w:t>21.</w:t>
      </w:r>
      <w:r w:rsidRPr="001B7490">
        <w:rPr>
          <w:noProof/>
        </w:rPr>
        <w:tab/>
        <w:t xml:space="preserve">Pesko MF, Kenkel DS, Wang H, Hughes JM. The effect of potential electronic nicotine delivery system regulations on nicotine product selection. </w:t>
      </w:r>
      <w:r w:rsidRPr="001B7490">
        <w:rPr>
          <w:i/>
          <w:noProof/>
        </w:rPr>
        <w:t xml:space="preserve">Addiction. </w:t>
      </w:r>
      <w:r w:rsidRPr="001B7490">
        <w:rPr>
          <w:noProof/>
        </w:rPr>
        <w:t>2016;111(4):734-744.</w:t>
      </w:r>
    </w:p>
    <w:p w14:paraId="398EF428" w14:textId="77777777" w:rsidR="001B7490" w:rsidRPr="001B7490" w:rsidRDefault="001B7490" w:rsidP="001B7490">
      <w:pPr>
        <w:pStyle w:val="EndNoteBibliography"/>
        <w:ind w:left="720" w:hanging="720"/>
        <w:rPr>
          <w:noProof/>
        </w:rPr>
      </w:pPr>
      <w:r w:rsidRPr="001B7490">
        <w:rPr>
          <w:noProof/>
        </w:rPr>
        <w:t>22.</w:t>
      </w:r>
      <w:r w:rsidRPr="001B7490">
        <w:rPr>
          <w:noProof/>
        </w:rPr>
        <w:tab/>
        <w:t xml:space="preserve">Posner H, Romm K, Henriksen L, Bernat D, Berg CJ. Reactions to sales restrictions on flavored vape products or all vape products among young adults in the US. </w:t>
      </w:r>
      <w:r w:rsidRPr="001B7490">
        <w:rPr>
          <w:i/>
          <w:noProof/>
        </w:rPr>
        <w:t xml:space="preserve">Nicotine Tob Res. </w:t>
      </w:r>
      <w:r w:rsidRPr="001B7490">
        <w:rPr>
          <w:noProof/>
        </w:rPr>
        <w:t>2021.</w:t>
      </w:r>
    </w:p>
    <w:p w14:paraId="690F51D5" w14:textId="77777777" w:rsidR="001B7490" w:rsidRPr="001B7490" w:rsidRDefault="001B7490" w:rsidP="001B7490">
      <w:pPr>
        <w:pStyle w:val="EndNoteBibliography"/>
        <w:ind w:left="720" w:hanging="720"/>
        <w:rPr>
          <w:noProof/>
        </w:rPr>
      </w:pPr>
      <w:r w:rsidRPr="001B7490">
        <w:rPr>
          <w:noProof/>
        </w:rPr>
        <w:t>23.</w:t>
      </w:r>
      <w:r w:rsidRPr="001B7490">
        <w:rPr>
          <w:noProof/>
        </w:rPr>
        <w:tab/>
        <w:t xml:space="preserve">Yang Y, Lindblom EN, Salloum RG, Ward KD. The impact of a comprehensive tobacco product flavor ban in San Francisco among young adults. </w:t>
      </w:r>
      <w:r w:rsidRPr="001B7490">
        <w:rPr>
          <w:i/>
          <w:noProof/>
        </w:rPr>
        <w:t xml:space="preserve">Addict Behav Rep. </w:t>
      </w:r>
      <w:r w:rsidRPr="001B7490">
        <w:rPr>
          <w:noProof/>
        </w:rPr>
        <w:t>2020;11:100273.</w:t>
      </w:r>
    </w:p>
    <w:p w14:paraId="176326FC" w14:textId="77777777" w:rsidR="001B7490" w:rsidRPr="001B7490" w:rsidRDefault="001B7490" w:rsidP="001B7490">
      <w:pPr>
        <w:pStyle w:val="EndNoteBibliography"/>
        <w:ind w:left="720" w:hanging="720"/>
        <w:rPr>
          <w:noProof/>
        </w:rPr>
      </w:pPr>
      <w:r w:rsidRPr="001B7490">
        <w:rPr>
          <w:noProof/>
        </w:rPr>
        <w:t>24.</w:t>
      </w:r>
      <w:r w:rsidRPr="001B7490">
        <w:rPr>
          <w:noProof/>
        </w:rPr>
        <w:tab/>
        <w:t xml:space="preserve">Amalia B, Kapoor S, Sharma R, Singh RJ. E-cigarette retailer storefront availability following a nationwide prohibition of e-cigarettes in India: A multicentric compliance assessment. </w:t>
      </w:r>
      <w:r w:rsidRPr="001B7490">
        <w:rPr>
          <w:i/>
          <w:noProof/>
        </w:rPr>
        <w:t xml:space="preserve">Tob Prev Cessat. </w:t>
      </w:r>
      <w:r w:rsidRPr="001B7490">
        <w:rPr>
          <w:noProof/>
        </w:rPr>
        <w:t>2020;6:42.</w:t>
      </w:r>
    </w:p>
    <w:p w14:paraId="64AEA072" w14:textId="77777777" w:rsidR="001B7490" w:rsidRPr="001B7490" w:rsidRDefault="001B7490" w:rsidP="001B7490">
      <w:pPr>
        <w:pStyle w:val="EndNoteBibliography"/>
        <w:ind w:left="720" w:hanging="720"/>
        <w:rPr>
          <w:noProof/>
        </w:rPr>
      </w:pPr>
      <w:r w:rsidRPr="001B7490">
        <w:rPr>
          <w:noProof/>
        </w:rPr>
        <w:t>25.</w:t>
      </w:r>
      <w:r w:rsidRPr="001B7490">
        <w:rPr>
          <w:noProof/>
        </w:rPr>
        <w:tab/>
        <w:t xml:space="preserve">Amalia B, Kapoor S, Sharma R, Fu M, Fernández E, Rana JS. Online sales compliance with the electronic cigarettes ban in India: a content analysis. </w:t>
      </w:r>
      <w:r w:rsidRPr="001B7490">
        <w:rPr>
          <w:i/>
          <w:noProof/>
        </w:rPr>
        <w:t xml:space="preserve">Int J Public Health. </w:t>
      </w:r>
      <w:r w:rsidRPr="001B7490">
        <w:rPr>
          <w:noProof/>
        </w:rPr>
        <w:t>2020;65(8):1497-1505.</w:t>
      </w:r>
    </w:p>
    <w:p w14:paraId="0FB3C196" w14:textId="77777777" w:rsidR="001B7490" w:rsidRPr="001B7490" w:rsidRDefault="001B7490" w:rsidP="001B7490">
      <w:pPr>
        <w:pStyle w:val="EndNoteBibliography"/>
        <w:ind w:left="720" w:hanging="720"/>
        <w:rPr>
          <w:noProof/>
        </w:rPr>
      </w:pPr>
      <w:r w:rsidRPr="001B7490">
        <w:rPr>
          <w:noProof/>
        </w:rPr>
        <w:t>26.</w:t>
      </w:r>
      <w:r w:rsidRPr="001B7490">
        <w:rPr>
          <w:noProof/>
        </w:rPr>
        <w:tab/>
        <w:t xml:space="preserve">Andersen-Rodgers E, Zhang X, Vuong TD, et al. Are California's Local Flavored Tobacco Sales Restrictions Effective in Reducing the Retail Availability of Flavored Tobacco Products? A Multicomponent Evaluation. </w:t>
      </w:r>
      <w:r w:rsidRPr="001B7490">
        <w:rPr>
          <w:i/>
          <w:noProof/>
        </w:rPr>
        <w:t xml:space="preserve">Eval Rev. </w:t>
      </w:r>
      <w:r w:rsidRPr="001B7490">
        <w:rPr>
          <w:noProof/>
        </w:rPr>
        <w:t>2021;45(3-4):134-165.</w:t>
      </w:r>
    </w:p>
    <w:p w14:paraId="4334990D" w14:textId="77777777" w:rsidR="001B7490" w:rsidRPr="001B7490" w:rsidRDefault="001B7490" w:rsidP="001B7490">
      <w:pPr>
        <w:pStyle w:val="EndNoteBibliography"/>
        <w:ind w:left="720" w:hanging="720"/>
        <w:rPr>
          <w:noProof/>
        </w:rPr>
      </w:pPr>
      <w:r w:rsidRPr="001B7490">
        <w:rPr>
          <w:noProof/>
        </w:rPr>
        <w:t>27.</w:t>
      </w:r>
      <w:r w:rsidRPr="001B7490">
        <w:rPr>
          <w:noProof/>
        </w:rPr>
        <w:tab/>
        <w:t xml:space="preserve">Brock B, Carlson SC, Leizinger A, D'Silva J, Matter CM, Schillo BA. A tale of two cities: exploring the retail impact of flavoured tobacco restrictions in the twin cities of Minneapolis and Saint Paul, Minnesota. </w:t>
      </w:r>
      <w:r w:rsidRPr="001B7490">
        <w:rPr>
          <w:i/>
          <w:noProof/>
        </w:rPr>
        <w:t xml:space="preserve">Tob Control. </w:t>
      </w:r>
      <w:r w:rsidRPr="001B7490">
        <w:rPr>
          <w:noProof/>
        </w:rPr>
        <w:t>2019;28(2):176-180.</w:t>
      </w:r>
    </w:p>
    <w:p w14:paraId="5249861A" w14:textId="77777777" w:rsidR="001B7490" w:rsidRPr="001B7490" w:rsidRDefault="001B7490" w:rsidP="001B7490">
      <w:pPr>
        <w:pStyle w:val="EndNoteBibliography"/>
        <w:ind w:left="720" w:hanging="720"/>
        <w:rPr>
          <w:noProof/>
        </w:rPr>
      </w:pPr>
      <w:r w:rsidRPr="001B7490">
        <w:rPr>
          <w:noProof/>
        </w:rPr>
        <w:t>28.</w:t>
      </w:r>
      <w:r w:rsidRPr="001B7490">
        <w:rPr>
          <w:noProof/>
        </w:rPr>
        <w:tab/>
        <w:t xml:space="preserve">Gaiha SM, Henriksen L, Halpern-Felsher B, et al. </w:t>
      </w:r>
      <w:bookmarkStart w:id="0" w:name="OLE_LINK1"/>
      <w:bookmarkStart w:id="1" w:name="OLE_LINK2"/>
      <w:r w:rsidRPr="001B7490">
        <w:rPr>
          <w:noProof/>
        </w:rPr>
        <w:t>Sources of flavoured e-cigarettes among California youth and young adults: associations with local flavoured tobacco sales restrictions.</w:t>
      </w:r>
      <w:bookmarkEnd w:id="0"/>
      <w:bookmarkEnd w:id="1"/>
      <w:r w:rsidRPr="001B7490">
        <w:rPr>
          <w:noProof/>
        </w:rPr>
        <w:t xml:space="preserve"> </w:t>
      </w:r>
      <w:r w:rsidRPr="001B7490">
        <w:rPr>
          <w:i/>
          <w:noProof/>
        </w:rPr>
        <w:t xml:space="preserve">Tob Control. </w:t>
      </w:r>
      <w:r w:rsidRPr="001B7490">
        <w:rPr>
          <w:noProof/>
        </w:rPr>
        <w:t>2021.</w:t>
      </w:r>
    </w:p>
    <w:p w14:paraId="44E4FF02" w14:textId="77777777" w:rsidR="001B7490" w:rsidRPr="001B7490" w:rsidRDefault="001B7490" w:rsidP="001B7490">
      <w:pPr>
        <w:pStyle w:val="EndNoteBibliography"/>
        <w:ind w:left="720" w:hanging="720"/>
        <w:rPr>
          <w:noProof/>
        </w:rPr>
      </w:pPr>
      <w:r w:rsidRPr="001B7490">
        <w:rPr>
          <w:noProof/>
        </w:rPr>
        <w:t>29.</w:t>
      </w:r>
      <w:r w:rsidRPr="001B7490">
        <w:rPr>
          <w:noProof/>
        </w:rPr>
        <w:tab/>
        <w:t xml:space="preserve">Holmes LM, Lempert LK, Ling PM. Flavored Tobacco Sales Restrictions Reduce Tobacco Product Availability and Retailer Advertising. </w:t>
      </w:r>
      <w:r w:rsidRPr="001B7490">
        <w:rPr>
          <w:i/>
          <w:noProof/>
        </w:rPr>
        <w:t xml:space="preserve">Int J Environ Res Public Health. </w:t>
      </w:r>
      <w:r w:rsidRPr="001B7490">
        <w:rPr>
          <w:noProof/>
        </w:rPr>
        <w:t>2022;19(6).</w:t>
      </w:r>
    </w:p>
    <w:p w14:paraId="6A90B1BA" w14:textId="77777777" w:rsidR="001B7490" w:rsidRPr="001B7490" w:rsidRDefault="001B7490" w:rsidP="001B7490">
      <w:pPr>
        <w:pStyle w:val="EndNoteBibliography"/>
        <w:ind w:left="720" w:hanging="720"/>
        <w:rPr>
          <w:noProof/>
        </w:rPr>
      </w:pPr>
      <w:r w:rsidRPr="001B7490">
        <w:rPr>
          <w:noProof/>
        </w:rPr>
        <w:t>30.</w:t>
      </w:r>
      <w:r w:rsidRPr="001B7490">
        <w:rPr>
          <w:noProof/>
        </w:rPr>
        <w:tab/>
        <w:t xml:space="preserve">Kephart L, Setodji C, Pane J, et al. Evaluating tobacco retailer experience and compliance with a flavoured tobacco product restriction in Boston, Massachusetts: impact on product availability, advertisement and consumer demand. </w:t>
      </w:r>
      <w:r w:rsidRPr="001B7490">
        <w:rPr>
          <w:i/>
          <w:noProof/>
        </w:rPr>
        <w:t xml:space="preserve">Tob Control. </w:t>
      </w:r>
      <w:r w:rsidRPr="001B7490">
        <w:rPr>
          <w:noProof/>
        </w:rPr>
        <w:t>2020;29(e1):e71-e77.</w:t>
      </w:r>
    </w:p>
    <w:p w14:paraId="024B7E5B" w14:textId="77777777" w:rsidR="001B7490" w:rsidRPr="001B7490" w:rsidRDefault="001B7490" w:rsidP="001B7490">
      <w:pPr>
        <w:pStyle w:val="EndNoteBibliography"/>
        <w:ind w:left="720" w:hanging="720"/>
        <w:rPr>
          <w:noProof/>
        </w:rPr>
      </w:pPr>
      <w:r w:rsidRPr="001B7490">
        <w:rPr>
          <w:noProof/>
        </w:rPr>
        <w:lastRenderedPageBreak/>
        <w:t>31.</w:t>
      </w:r>
      <w:r w:rsidRPr="001B7490">
        <w:rPr>
          <w:noProof/>
        </w:rPr>
        <w:tab/>
        <w:t xml:space="preserve">Nali MC, Purushothaman V, Xu Q, Cuomo RE, Mackey TK. Characterizing and assessing compliance of online vendors to the state of Massachusetts ENDS product sales ban. </w:t>
      </w:r>
      <w:r w:rsidRPr="001B7490">
        <w:rPr>
          <w:i/>
          <w:noProof/>
        </w:rPr>
        <w:t xml:space="preserve">Tob Induc Dis. </w:t>
      </w:r>
      <w:r w:rsidRPr="001B7490">
        <w:rPr>
          <w:noProof/>
        </w:rPr>
        <w:t>2021;19:05.</w:t>
      </w:r>
    </w:p>
    <w:p w14:paraId="68779D4B" w14:textId="77777777" w:rsidR="001B7490" w:rsidRPr="001B7490" w:rsidRDefault="001B7490" w:rsidP="001B7490">
      <w:pPr>
        <w:pStyle w:val="EndNoteBibliography"/>
        <w:ind w:left="720" w:hanging="720"/>
        <w:rPr>
          <w:noProof/>
        </w:rPr>
      </w:pPr>
      <w:r w:rsidRPr="001B7490">
        <w:rPr>
          <w:noProof/>
        </w:rPr>
        <w:t>32.</w:t>
      </w:r>
      <w:r w:rsidRPr="001B7490">
        <w:rPr>
          <w:noProof/>
        </w:rPr>
        <w:tab/>
        <w:t xml:space="preserve">Vyas P, Ling P, Gordon B, et al. Compliance with San Francisco's flavoured tobacco sales prohibition. </w:t>
      </w:r>
      <w:r w:rsidRPr="001B7490">
        <w:rPr>
          <w:i/>
          <w:noProof/>
        </w:rPr>
        <w:t xml:space="preserve">Tob Control. </w:t>
      </w:r>
      <w:r w:rsidRPr="001B7490">
        <w:rPr>
          <w:noProof/>
        </w:rPr>
        <w:t>2021;30(2):227-230.</w:t>
      </w:r>
    </w:p>
    <w:p w14:paraId="338AEDE2" w14:textId="253B2142" w:rsidR="006C7679" w:rsidRPr="00EC0385" w:rsidRDefault="00EB7170">
      <w:r w:rsidRPr="00EC0385">
        <w:fldChar w:fldCharType="end"/>
      </w:r>
    </w:p>
    <w:sectPr w:rsidR="006C7679" w:rsidRPr="00EC0385" w:rsidSect="00981725">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0F461" w14:textId="77777777" w:rsidR="00BD2D92" w:rsidRDefault="00BD2D92">
      <w:r>
        <w:separator/>
      </w:r>
    </w:p>
  </w:endnote>
  <w:endnote w:type="continuationSeparator" w:id="0">
    <w:p w14:paraId="3EEE6C8C" w14:textId="77777777" w:rsidR="00BD2D92" w:rsidRDefault="00BD2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88526348"/>
      <w:docPartObj>
        <w:docPartGallery w:val="Page Numbers (Bottom of Page)"/>
        <w:docPartUnique/>
      </w:docPartObj>
    </w:sdtPr>
    <w:sdtContent>
      <w:p w14:paraId="2E2408F9" w14:textId="77777777" w:rsidR="00787631" w:rsidRDefault="00787631" w:rsidP="008F443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sdtContent>
  </w:sdt>
  <w:p w14:paraId="37790BEE" w14:textId="77777777" w:rsidR="00787631" w:rsidRDefault="00787631" w:rsidP="00AD4FE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56257694"/>
      <w:docPartObj>
        <w:docPartGallery w:val="Page Numbers (Bottom of Page)"/>
        <w:docPartUnique/>
      </w:docPartObj>
    </w:sdtPr>
    <w:sdtEndPr>
      <w:rPr>
        <w:rStyle w:val="PageNumber"/>
        <w:rFonts w:ascii="Times New Roman" w:hAnsi="Times New Roman" w:cs="Times New Roman"/>
      </w:rPr>
    </w:sdtEndPr>
    <w:sdtContent>
      <w:p w14:paraId="4BB8DDD7" w14:textId="77777777" w:rsidR="00787631" w:rsidRPr="00AD4FE6" w:rsidRDefault="00787631" w:rsidP="008F4436">
        <w:pPr>
          <w:pStyle w:val="Footer"/>
          <w:framePr w:wrap="none" w:vAnchor="text" w:hAnchor="margin" w:xAlign="right" w:y="1"/>
          <w:rPr>
            <w:rStyle w:val="PageNumber"/>
            <w:rFonts w:ascii="Times New Roman" w:hAnsi="Times New Roman" w:cs="Times New Roman"/>
          </w:rPr>
        </w:pPr>
        <w:r w:rsidRPr="00AD4FE6">
          <w:rPr>
            <w:rStyle w:val="PageNumber"/>
            <w:rFonts w:ascii="Times New Roman" w:hAnsi="Times New Roman" w:cs="Times New Roman"/>
          </w:rPr>
          <w:fldChar w:fldCharType="begin"/>
        </w:r>
        <w:r w:rsidRPr="00AD4FE6">
          <w:rPr>
            <w:rStyle w:val="PageNumber"/>
            <w:rFonts w:ascii="Times New Roman" w:hAnsi="Times New Roman" w:cs="Times New Roman"/>
          </w:rPr>
          <w:instrText xml:space="preserve"> PAGE </w:instrText>
        </w:r>
        <w:r w:rsidRPr="00AD4FE6">
          <w:rPr>
            <w:rStyle w:val="PageNumber"/>
            <w:rFonts w:ascii="Times New Roman" w:hAnsi="Times New Roman" w:cs="Times New Roman"/>
          </w:rPr>
          <w:fldChar w:fldCharType="separate"/>
        </w:r>
        <w:r w:rsidRPr="00AD4FE6">
          <w:rPr>
            <w:rStyle w:val="PageNumber"/>
            <w:rFonts w:ascii="Times New Roman" w:hAnsi="Times New Roman" w:cs="Times New Roman"/>
            <w:noProof/>
          </w:rPr>
          <w:t>18</w:t>
        </w:r>
        <w:r w:rsidRPr="00AD4FE6">
          <w:rPr>
            <w:rStyle w:val="PageNumber"/>
            <w:rFonts w:ascii="Times New Roman" w:hAnsi="Times New Roman" w:cs="Times New Roman"/>
          </w:rPr>
          <w:fldChar w:fldCharType="end"/>
        </w:r>
      </w:p>
    </w:sdtContent>
  </w:sdt>
  <w:p w14:paraId="0E2355DA" w14:textId="77777777" w:rsidR="00787631" w:rsidRPr="00AD4FE6" w:rsidRDefault="00787631" w:rsidP="00AD4FE6">
    <w:pPr>
      <w:pStyle w:val="Footer"/>
      <w:ind w:right="360"/>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2444952"/>
      <w:docPartObj>
        <w:docPartGallery w:val="Page Numbers (Bottom of Page)"/>
        <w:docPartUnique/>
      </w:docPartObj>
    </w:sdtPr>
    <w:sdtContent>
      <w:p w14:paraId="183992AD" w14:textId="0CF8C819" w:rsidR="00AD4FE6" w:rsidRDefault="000916AB" w:rsidP="008F443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B4F1C">
          <w:rPr>
            <w:rStyle w:val="PageNumber"/>
            <w:noProof/>
          </w:rPr>
          <w:t>15</w:t>
        </w:r>
        <w:r>
          <w:rPr>
            <w:rStyle w:val="PageNumber"/>
          </w:rPr>
          <w:fldChar w:fldCharType="end"/>
        </w:r>
      </w:p>
    </w:sdtContent>
  </w:sdt>
  <w:p w14:paraId="73BCC7EB" w14:textId="77777777" w:rsidR="00AD4FE6" w:rsidRDefault="00000000" w:rsidP="00AD4FE6">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8404410"/>
      <w:docPartObj>
        <w:docPartGallery w:val="Page Numbers (Bottom of Page)"/>
        <w:docPartUnique/>
      </w:docPartObj>
    </w:sdtPr>
    <w:sdtEndPr>
      <w:rPr>
        <w:rStyle w:val="PageNumber"/>
        <w:rFonts w:ascii="Times New Roman" w:hAnsi="Times New Roman" w:cs="Times New Roman"/>
      </w:rPr>
    </w:sdtEndPr>
    <w:sdtContent>
      <w:p w14:paraId="5847F1ED" w14:textId="77777777" w:rsidR="00AD4FE6" w:rsidRPr="00AD4FE6" w:rsidRDefault="000916AB" w:rsidP="008F4436">
        <w:pPr>
          <w:pStyle w:val="Footer"/>
          <w:framePr w:wrap="none" w:vAnchor="text" w:hAnchor="margin" w:xAlign="right" w:y="1"/>
          <w:rPr>
            <w:rStyle w:val="PageNumber"/>
            <w:rFonts w:ascii="Times New Roman" w:hAnsi="Times New Roman" w:cs="Times New Roman"/>
          </w:rPr>
        </w:pPr>
        <w:r w:rsidRPr="00AD4FE6">
          <w:rPr>
            <w:rStyle w:val="PageNumber"/>
            <w:rFonts w:ascii="Times New Roman" w:hAnsi="Times New Roman" w:cs="Times New Roman"/>
          </w:rPr>
          <w:fldChar w:fldCharType="begin"/>
        </w:r>
        <w:r w:rsidRPr="00AD4FE6">
          <w:rPr>
            <w:rStyle w:val="PageNumber"/>
            <w:rFonts w:ascii="Times New Roman" w:hAnsi="Times New Roman" w:cs="Times New Roman"/>
          </w:rPr>
          <w:instrText xml:space="preserve"> PAGE </w:instrText>
        </w:r>
        <w:r w:rsidRPr="00AD4FE6">
          <w:rPr>
            <w:rStyle w:val="PageNumber"/>
            <w:rFonts w:ascii="Times New Roman" w:hAnsi="Times New Roman" w:cs="Times New Roman"/>
          </w:rPr>
          <w:fldChar w:fldCharType="separate"/>
        </w:r>
        <w:r w:rsidRPr="00AD4FE6">
          <w:rPr>
            <w:rStyle w:val="PageNumber"/>
            <w:rFonts w:ascii="Times New Roman" w:hAnsi="Times New Roman" w:cs="Times New Roman"/>
            <w:noProof/>
          </w:rPr>
          <w:t>18</w:t>
        </w:r>
        <w:r w:rsidRPr="00AD4FE6">
          <w:rPr>
            <w:rStyle w:val="PageNumber"/>
            <w:rFonts w:ascii="Times New Roman" w:hAnsi="Times New Roman" w:cs="Times New Roman"/>
          </w:rPr>
          <w:fldChar w:fldCharType="end"/>
        </w:r>
      </w:p>
    </w:sdtContent>
  </w:sdt>
  <w:p w14:paraId="5B19072F" w14:textId="77777777" w:rsidR="00AD4FE6" w:rsidRPr="00AD4FE6" w:rsidRDefault="00000000" w:rsidP="00AD4FE6">
    <w:pPr>
      <w:pStyle w:val="Footer"/>
      <w:ind w:right="360"/>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1CB93" w14:textId="77777777" w:rsidR="00BD2D92" w:rsidRDefault="00BD2D92">
      <w:r>
        <w:separator/>
      </w:r>
    </w:p>
  </w:footnote>
  <w:footnote w:type="continuationSeparator" w:id="0">
    <w:p w14:paraId="3B0F4086" w14:textId="77777777" w:rsidR="00BD2D92" w:rsidRDefault="00BD2D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3F1524"/>
    <w:multiLevelType w:val="hybridMultilevel"/>
    <w:tmpl w:val="59A6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003FEB"/>
    <w:multiLevelType w:val="hybridMultilevel"/>
    <w:tmpl w:val="50568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8451195">
    <w:abstractNumId w:val="1"/>
  </w:num>
  <w:num w:numId="2" w16cid:durableId="1696615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removePersonalInformation/>
  <w:removeDateAndTime/>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vstsswru2f2z0eezvk52wrdxt00p0zsaz2e&quot;&gt;FlavourBanLib&lt;record-ids&gt;&lt;item&gt;22&lt;/item&gt;&lt;item&gt;38&lt;/item&gt;&lt;item&gt;40&lt;/item&gt;&lt;item&gt;52&lt;/item&gt;&lt;item&gt;105&lt;/item&gt;&lt;item&gt;109&lt;/item&gt;&lt;item&gt;289&lt;/item&gt;&lt;item&gt;421&lt;/item&gt;&lt;item&gt;484&lt;/item&gt;&lt;item&gt;714&lt;/item&gt;&lt;item&gt;1091&lt;/item&gt;&lt;item&gt;1330&lt;/item&gt;&lt;item&gt;2800&lt;/item&gt;&lt;item&gt;2802&lt;/item&gt;&lt;item&gt;2825&lt;/item&gt;&lt;item&gt;2832&lt;/item&gt;&lt;item&gt;2837&lt;/item&gt;&lt;item&gt;2845&lt;/item&gt;&lt;item&gt;2852&lt;/item&gt;&lt;item&gt;2854&lt;/item&gt;&lt;item&gt;3015&lt;/item&gt;&lt;item&gt;3718&lt;/item&gt;&lt;item&gt;3729&lt;/item&gt;&lt;item&gt;3730&lt;/item&gt;&lt;item&gt;3740&lt;/item&gt;&lt;item&gt;3741&lt;/item&gt;&lt;item&gt;3743&lt;/item&gt;&lt;item&gt;3744&lt;/item&gt;&lt;item&gt;3745&lt;/item&gt;&lt;item&gt;3775&lt;/item&gt;&lt;item&gt;3844&lt;/item&gt;&lt;item&gt;3845&lt;/item&gt;&lt;/record-ids&gt;&lt;/item&gt;&lt;/Libraries&gt;"/>
  </w:docVars>
  <w:rsids>
    <w:rsidRoot w:val="000916AB"/>
    <w:rsid w:val="000045F1"/>
    <w:rsid w:val="000114EF"/>
    <w:rsid w:val="00032995"/>
    <w:rsid w:val="00034CF4"/>
    <w:rsid w:val="00036413"/>
    <w:rsid w:val="00043E9A"/>
    <w:rsid w:val="00047910"/>
    <w:rsid w:val="0005332B"/>
    <w:rsid w:val="00054CE8"/>
    <w:rsid w:val="00056F6C"/>
    <w:rsid w:val="00067D08"/>
    <w:rsid w:val="00083F9B"/>
    <w:rsid w:val="00084396"/>
    <w:rsid w:val="000916AB"/>
    <w:rsid w:val="00092EE7"/>
    <w:rsid w:val="000A059B"/>
    <w:rsid w:val="000A1DD7"/>
    <w:rsid w:val="000A2FA9"/>
    <w:rsid w:val="000B3EE8"/>
    <w:rsid w:val="000B4F1C"/>
    <w:rsid w:val="000C1897"/>
    <w:rsid w:val="000C6C92"/>
    <w:rsid w:val="000E1B40"/>
    <w:rsid w:val="000E3764"/>
    <w:rsid w:val="001003EF"/>
    <w:rsid w:val="00101657"/>
    <w:rsid w:val="00104514"/>
    <w:rsid w:val="0014497E"/>
    <w:rsid w:val="00152C61"/>
    <w:rsid w:val="00164581"/>
    <w:rsid w:val="00175824"/>
    <w:rsid w:val="00196ED3"/>
    <w:rsid w:val="001A2666"/>
    <w:rsid w:val="001B7490"/>
    <w:rsid w:val="001B77AC"/>
    <w:rsid w:val="001C0993"/>
    <w:rsid w:val="001D2B6A"/>
    <w:rsid w:val="001D3D78"/>
    <w:rsid w:val="001F1753"/>
    <w:rsid w:val="00204D76"/>
    <w:rsid w:val="002075B1"/>
    <w:rsid w:val="0022159F"/>
    <w:rsid w:val="00223F6C"/>
    <w:rsid w:val="0022733B"/>
    <w:rsid w:val="00236593"/>
    <w:rsid w:val="00242160"/>
    <w:rsid w:val="00273422"/>
    <w:rsid w:val="00283F93"/>
    <w:rsid w:val="0029099C"/>
    <w:rsid w:val="002A2DC1"/>
    <w:rsid w:val="002A5252"/>
    <w:rsid w:val="002B2D9D"/>
    <w:rsid w:val="002B532D"/>
    <w:rsid w:val="002B76F1"/>
    <w:rsid w:val="002C4F12"/>
    <w:rsid w:val="002E036A"/>
    <w:rsid w:val="00301F8C"/>
    <w:rsid w:val="00306CB1"/>
    <w:rsid w:val="00317219"/>
    <w:rsid w:val="00342DE5"/>
    <w:rsid w:val="00343711"/>
    <w:rsid w:val="003738D6"/>
    <w:rsid w:val="00376A80"/>
    <w:rsid w:val="00380E80"/>
    <w:rsid w:val="003815B8"/>
    <w:rsid w:val="003A111C"/>
    <w:rsid w:val="003C6219"/>
    <w:rsid w:val="003D0EE0"/>
    <w:rsid w:val="003D6709"/>
    <w:rsid w:val="003D748B"/>
    <w:rsid w:val="003E77AF"/>
    <w:rsid w:val="004009C4"/>
    <w:rsid w:val="004039AA"/>
    <w:rsid w:val="0041166D"/>
    <w:rsid w:val="00412835"/>
    <w:rsid w:val="00413E1D"/>
    <w:rsid w:val="00414A73"/>
    <w:rsid w:val="00424C33"/>
    <w:rsid w:val="004270FB"/>
    <w:rsid w:val="00430BFD"/>
    <w:rsid w:val="00431A53"/>
    <w:rsid w:val="00441649"/>
    <w:rsid w:val="004465D1"/>
    <w:rsid w:val="00460531"/>
    <w:rsid w:val="0046430E"/>
    <w:rsid w:val="00482244"/>
    <w:rsid w:val="004A0977"/>
    <w:rsid w:val="004A2119"/>
    <w:rsid w:val="004A3AEE"/>
    <w:rsid w:val="004B1070"/>
    <w:rsid w:val="004B3600"/>
    <w:rsid w:val="004C096B"/>
    <w:rsid w:val="004D1879"/>
    <w:rsid w:val="004D259C"/>
    <w:rsid w:val="004E0FE0"/>
    <w:rsid w:val="004E2ECA"/>
    <w:rsid w:val="004F083C"/>
    <w:rsid w:val="004F27DF"/>
    <w:rsid w:val="004F4870"/>
    <w:rsid w:val="004F638E"/>
    <w:rsid w:val="004F642F"/>
    <w:rsid w:val="00500D12"/>
    <w:rsid w:val="005259A0"/>
    <w:rsid w:val="00525E49"/>
    <w:rsid w:val="005309BA"/>
    <w:rsid w:val="00533BFA"/>
    <w:rsid w:val="0053541D"/>
    <w:rsid w:val="00542C3C"/>
    <w:rsid w:val="00550AAE"/>
    <w:rsid w:val="0055245D"/>
    <w:rsid w:val="00564CB7"/>
    <w:rsid w:val="00566B7A"/>
    <w:rsid w:val="00582900"/>
    <w:rsid w:val="00592290"/>
    <w:rsid w:val="00596A02"/>
    <w:rsid w:val="005B75E5"/>
    <w:rsid w:val="005B776E"/>
    <w:rsid w:val="005D13F9"/>
    <w:rsid w:val="005D6A5D"/>
    <w:rsid w:val="005E1532"/>
    <w:rsid w:val="005E3A3B"/>
    <w:rsid w:val="005F6AC4"/>
    <w:rsid w:val="00612AD6"/>
    <w:rsid w:val="00612ADC"/>
    <w:rsid w:val="006146C1"/>
    <w:rsid w:val="00614E42"/>
    <w:rsid w:val="00615F00"/>
    <w:rsid w:val="00635E27"/>
    <w:rsid w:val="006472F5"/>
    <w:rsid w:val="00652BA9"/>
    <w:rsid w:val="0065498E"/>
    <w:rsid w:val="0068098D"/>
    <w:rsid w:val="006877CF"/>
    <w:rsid w:val="00696F6B"/>
    <w:rsid w:val="006A5950"/>
    <w:rsid w:val="006B1CE3"/>
    <w:rsid w:val="006C4FFC"/>
    <w:rsid w:val="006C7679"/>
    <w:rsid w:val="006E642C"/>
    <w:rsid w:val="006F1096"/>
    <w:rsid w:val="006F1D57"/>
    <w:rsid w:val="00720BA2"/>
    <w:rsid w:val="0072302A"/>
    <w:rsid w:val="00737E25"/>
    <w:rsid w:val="0075220D"/>
    <w:rsid w:val="00760178"/>
    <w:rsid w:val="00760AF0"/>
    <w:rsid w:val="00765A6E"/>
    <w:rsid w:val="00781CB2"/>
    <w:rsid w:val="007830D5"/>
    <w:rsid w:val="00787631"/>
    <w:rsid w:val="007C1AF9"/>
    <w:rsid w:val="007E38FF"/>
    <w:rsid w:val="007F1667"/>
    <w:rsid w:val="007F6796"/>
    <w:rsid w:val="008063D3"/>
    <w:rsid w:val="00821726"/>
    <w:rsid w:val="0082281F"/>
    <w:rsid w:val="00827B92"/>
    <w:rsid w:val="00831603"/>
    <w:rsid w:val="00847A7E"/>
    <w:rsid w:val="008501D6"/>
    <w:rsid w:val="00871896"/>
    <w:rsid w:val="008762BC"/>
    <w:rsid w:val="00876FD3"/>
    <w:rsid w:val="008777C6"/>
    <w:rsid w:val="008862CF"/>
    <w:rsid w:val="00892D80"/>
    <w:rsid w:val="00893A73"/>
    <w:rsid w:val="0089760F"/>
    <w:rsid w:val="008A31FD"/>
    <w:rsid w:val="008B0EA3"/>
    <w:rsid w:val="008B1E62"/>
    <w:rsid w:val="008B62B6"/>
    <w:rsid w:val="008C5E5B"/>
    <w:rsid w:val="008F5A94"/>
    <w:rsid w:val="009002A9"/>
    <w:rsid w:val="00915DE3"/>
    <w:rsid w:val="00915DFD"/>
    <w:rsid w:val="0092708A"/>
    <w:rsid w:val="00941CE6"/>
    <w:rsid w:val="00941E43"/>
    <w:rsid w:val="00943363"/>
    <w:rsid w:val="009433B8"/>
    <w:rsid w:val="0094473F"/>
    <w:rsid w:val="00944909"/>
    <w:rsid w:val="00944D25"/>
    <w:rsid w:val="009478CA"/>
    <w:rsid w:val="009523D2"/>
    <w:rsid w:val="009630E5"/>
    <w:rsid w:val="00971FCE"/>
    <w:rsid w:val="00974717"/>
    <w:rsid w:val="00981725"/>
    <w:rsid w:val="00986B44"/>
    <w:rsid w:val="009A0B99"/>
    <w:rsid w:val="009B2973"/>
    <w:rsid w:val="009B3F72"/>
    <w:rsid w:val="009C18FF"/>
    <w:rsid w:val="00A05895"/>
    <w:rsid w:val="00A06433"/>
    <w:rsid w:val="00A16410"/>
    <w:rsid w:val="00A21589"/>
    <w:rsid w:val="00A24BAF"/>
    <w:rsid w:val="00A371EA"/>
    <w:rsid w:val="00A40BB4"/>
    <w:rsid w:val="00A43185"/>
    <w:rsid w:val="00A47918"/>
    <w:rsid w:val="00A611A1"/>
    <w:rsid w:val="00A719A5"/>
    <w:rsid w:val="00A967C2"/>
    <w:rsid w:val="00AA2A50"/>
    <w:rsid w:val="00AA57DA"/>
    <w:rsid w:val="00AB676D"/>
    <w:rsid w:val="00AC4341"/>
    <w:rsid w:val="00AD30B2"/>
    <w:rsid w:val="00AE6D16"/>
    <w:rsid w:val="00B057E3"/>
    <w:rsid w:val="00B10DBE"/>
    <w:rsid w:val="00B30C0E"/>
    <w:rsid w:val="00B3213D"/>
    <w:rsid w:val="00B404E4"/>
    <w:rsid w:val="00B40C79"/>
    <w:rsid w:val="00B442F1"/>
    <w:rsid w:val="00B50821"/>
    <w:rsid w:val="00B52205"/>
    <w:rsid w:val="00B66FD7"/>
    <w:rsid w:val="00B72D8C"/>
    <w:rsid w:val="00B9514A"/>
    <w:rsid w:val="00B97C76"/>
    <w:rsid w:val="00BA797F"/>
    <w:rsid w:val="00BC1A65"/>
    <w:rsid w:val="00BC1E83"/>
    <w:rsid w:val="00BD2D92"/>
    <w:rsid w:val="00BD4BCF"/>
    <w:rsid w:val="00BD4D5F"/>
    <w:rsid w:val="00BD4E04"/>
    <w:rsid w:val="00BF1E60"/>
    <w:rsid w:val="00C01B62"/>
    <w:rsid w:val="00C0421F"/>
    <w:rsid w:val="00C13ABA"/>
    <w:rsid w:val="00C16031"/>
    <w:rsid w:val="00C2534D"/>
    <w:rsid w:val="00C41D45"/>
    <w:rsid w:val="00C440BC"/>
    <w:rsid w:val="00C60DF0"/>
    <w:rsid w:val="00C63FFD"/>
    <w:rsid w:val="00C6714A"/>
    <w:rsid w:val="00C70990"/>
    <w:rsid w:val="00C8128A"/>
    <w:rsid w:val="00C94CE8"/>
    <w:rsid w:val="00C9595A"/>
    <w:rsid w:val="00CA13E6"/>
    <w:rsid w:val="00CA148C"/>
    <w:rsid w:val="00CB1661"/>
    <w:rsid w:val="00CC3522"/>
    <w:rsid w:val="00CD2FE5"/>
    <w:rsid w:val="00CE4808"/>
    <w:rsid w:val="00CE4FE1"/>
    <w:rsid w:val="00CF134A"/>
    <w:rsid w:val="00CF39EA"/>
    <w:rsid w:val="00D22564"/>
    <w:rsid w:val="00D22D85"/>
    <w:rsid w:val="00D2387E"/>
    <w:rsid w:val="00D30014"/>
    <w:rsid w:val="00D430E4"/>
    <w:rsid w:val="00D53CE0"/>
    <w:rsid w:val="00D80E42"/>
    <w:rsid w:val="00D9207D"/>
    <w:rsid w:val="00DA4EFF"/>
    <w:rsid w:val="00DC150C"/>
    <w:rsid w:val="00DD5383"/>
    <w:rsid w:val="00E036CA"/>
    <w:rsid w:val="00E133B6"/>
    <w:rsid w:val="00E13E85"/>
    <w:rsid w:val="00E30771"/>
    <w:rsid w:val="00E407E5"/>
    <w:rsid w:val="00E41386"/>
    <w:rsid w:val="00E535EB"/>
    <w:rsid w:val="00E66C16"/>
    <w:rsid w:val="00E73024"/>
    <w:rsid w:val="00E76DE5"/>
    <w:rsid w:val="00E8258E"/>
    <w:rsid w:val="00E9181B"/>
    <w:rsid w:val="00EB59D0"/>
    <w:rsid w:val="00EB6A97"/>
    <w:rsid w:val="00EB7170"/>
    <w:rsid w:val="00EC0385"/>
    <w:rsid w:val="00EC247B"/>
    <w:rsid w:val="00ED6026"/>
    <w:rsid w:val="00EE1AB8"/>
    <w:rsid w:val="00EE2D11"/>
    <w:rsid w:val="00EE499B"/>
    <w:rsid w:val="00EF6A5C"/>
    <w:rsid w:val="00F04224"/>
    <w:rsid w:val="00F26144"/>
    <w:rsid w:val="00F37FE6"/>
    <w:rsid w:val="00F47251"/>
    <w:rsid w:val="00F504C5"/>
    <w:rsid w:val="00F6060A"/>
    <w:rsid w:val="00F648EA"/>
    <w:rsid w:val="00F657C5"/>
    <w:rsid w:val="00FA17E2"/>
    <w:rsid w:val="00FB5EE8"/>
    <w:rsid w:val="00FB6F53"/>
    <w:rsid w:val="00FC2314"/>
    <w:rsid w:val="00FC2BCB"/>
    <w:rsid w:val="00FD1E0D"/>
    <w:rsid w:val="00FD39A5"/>
    <w:rsid w:val="00FD65F1"/>
    <w:rsid w:val="00FF33E4"/>
    <w:rsid w:val="00FF743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0FD6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BCF"/>
    <w:rPr>
      <w:rFonts w:ascii="Times New Roman" w:eastAsia="Times New Roman" w:hAnsi="Times New Roman" w:cs="Times New Roman"/>
    </w:rPr>
  </w:style>
  <w:style w:type="paragraph" w:styleId="Heading1">
    <w:name w:val="heading 1"/>
    <w:basedOn w:val="Normal"/>
    <w:next w:val="Normal"/>
    <w:link w:val="Heading1Char"/>
    <w:uiPriority w:val="9"/>
    <w:qFormat/>
    <w:rsid w:val="00893A7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0916AB"/>
    <w:pPr>
      <w:jc w:val="center"/>
      <w:outlineLvl w:val="1"/>
    </w:pPr>
    <w:rPr>
      <w:b/>
      <w:bCs/>
      <w:color w:val="000000"/>
      <w:kern w:val="28"/>
      <w:lang w:eastAsia="en-CA"/>
    </w:rPr>
  </w:style>
  <w:style w:type="paragraph" w:styleId="Heading3">
    <w:name w:val="heading 3"/>
    <w:basedOn w:val="Normal"/>
    <w:next w:val="Normal"/>
    <w:link w:val="Heading3Char"/>
    <w:uiPriority w:val="9"/>
    <w:semiHidden/>
    <w:unhideWhenUsed/>
    <w:qFormat/>
    <w:rsid w:val="00893A7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916AB"/>
    <w:rPr>
      <w:rFonts w:ascii="Times New Roman" w:eastAsia="Times New Roman" w:hAnsi="Times New Roman" w:cs="Times New Roman"/>
      <w:b/>
      <w:bCs/>
      <w:color w:val="000000"/>
      <w:kern w:val="28"/>
      <w:lang w:eastAsia="en-CA"/>
    </w:rPr>
  </w:style>
  <w:style w:type="character" w:customStyle="1" w:styleId="querysrchtext">
    <w:name w:val="querysrchtext"/>
    <w:basedOn w:val="DefaultParagraphFont"/>
    <w:rsid w:val="000916AB"/>
  </w:style>
  <w:style w:type="character" w:styleId="Emphasis">
    <w:name w:val="Emphasis"/>
    <w:basedOn w:val="DefaultParagraphFont"/>
    <w:uiPriority w:val="20"/>
    <w:qFormat/>
    <w:rsid w:val="000916AB"/>
    <w:rPr>
      <w:i/>
      <w:iCs/>
    </w:rPr>
  </w:style>
  <w:style w:type="paragraph" w:styleId="Footer">
    <w:name w:val="footer"/>
    <w:basedOn w:val="Normal"/>
    <w:link w:val="FooterChar"/>
    <w:uiPriority w:val="99"/>
    <w:unhideWhenUsed/>
    <w:rsid w:val="000916AB"/>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0916AB"/>
  </w:style>
  <w:style w:type="character" w:styleId="PageNumber">
    <w:name w:val="page number"/>
    <w:basedOn w:val="DefaultParagraphFont"/>
    <w:uiPriority w:val="99"/>
    <w:semiHidden/>
    <w:unhideWhenUsed/>
    <w:rsid w:val="000916AB"/>
  </w:style>
  <w:style w:type="character" w:customStyle="1" w:styleId="Heading1Char">
    <w:name w:val="Heading 1 Char"/>
    <w:basedOn w:val="DefaultParagraphFont"/>
    <w:link w:val="Heading1"/>
    <w:uiPriority w:val="9"/>
    <w:rsid w:val="00893A7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93A73"/>
    <w:rPr>
      <w:rFonts w:asciiTheme="majorHAnsi" w:eastAsiaTheme="majorEastAsia" w:hAnsiTheme="majorHAnsi" w:cstheme="majorBidi"/>
      <w:color w:val="1F3763" w:themeColor="accent1" w:themeShade="7F"/>
    </w:rPr>
  </w:style>
  <w:style w:type="table" w:styleId="TableGrid">
    <w:name w:val="Table Grid"/>
    <w:basedOn w:val="TableNormal"/>
    <w:uiPriority w:val="39"/>
    <w:rsid w:val="001C09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967C2"/>
    <w:rPr>
      <w:sz w:val="16"/>
      <w:szCs w:val="16"/>
    </w:rPr>
  </w:style>
  <w:style w:type="paragraph" w:styleId="CommentText">
    <w:name w:val="annotation text"/>
    <w:basedOn w:val="Normal"/>
    <w:link w:val="CommentTextChar"/>
    <w:uiPriority w:val="99"/>
    <w:semiHidden/>
    <w:unhideWhenUsed/>
    <w:rsid w:val="00A967C2"/>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967C2"/>
    <w:rPr>
      <w:sz w:val="20"/>
      <w:szCs w:val="20"/>
    </w:rPr>
  </w:style>
  <w:style w:type="paragraph" w:styleId="ListParagraph">
    <w:name w:val="List Paragraph"/>
    <w:basedOn w:val="Normal"/>
    <w:uiPriority w:val="34"/>
    <w:qFormat/>
    <w:rsid w:val="00A967C2"/>
    <w:pPr>
      <w:ind w:left="720"/>
      <w:contextualSpacing/>
    </w:pPr>
    <w:rPr>
      <w:rFonts w:asciiTheme="minorHAnsi" w:eastAsiaTheme="minorHAnsi" w:hAnsiTheme="minorHAnsi" w:cstheme="minorBidi"/>
    </w:rPr>
  </w:style>
  <w:style w:type="paragraph" w:styleId="Revision">
    <w:name w:val="Revision"/>
    <w:hidden/>
    <w:uiPriority w:val="99"/>
    <w:semiHidden/>
    <w:rsid w:val="00B404E4"/>
  </w:style>
  <w:style w:type="character" w:styleId="Hyperlink">
    <w:name w:val="Hyperlink"/>
    <w:basedOn w:val="DefaultParagraphFont"/>
    <w:uiPriority w:val="99"/>
    <w:unhideWhenUsed/>
    <w:rsid w:val="00E41386"/>
    <w:rPr>
      <w:color w:val="0563C1" w:themeColor="hyperlink"/>
      <w:u w:val="single"/>
    </w:rPr>
  </w:style>
  <w:style w:type="character" w:styleId="PlaceholderText">
    <w:name w:val="Placeholder Text"/>
    <w:basedOn w:val="DefaultParagraphFont"/>
    <w:uiPriority w:val="99"/>
    <w:semiHidden/>
    <w:rsid w:val="00E41386"/>
    <w:rPr>
      <w:color w:val="808080"/>
    </w:rPr>
  </w:style>
  <w:style w:type="table" w:customStyle="1" w:styleId="TableGridLight1">
    <w:name w:val="Table Grid Light1"/>
    <w:basedOn w:val="TableNormal"/>
    <w:uiPriority w:val="40"/>
    <w:rsid w:val="00E41386"/>
    <w:rPr>
      <w:sz w:val="22"/>
      <w:szCs w:val="22"/>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Subject">
    <w:name w:val="annotation subject"/>
    <w:basedOn w:val="CommentText"/>
    <w:next w:val="CommentText"/>
    <w:link w:val="CommentSubjectChar"/>
    <w:uiPriority w:val="99"/>
    <w:semiHidden/>
    <w:unhideWhenUsed/>
    <w:rsid w:val="00152C61"/>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152C61"/>
    <w:rPr>
      <w:rFonts w:ascii="Times New Roman" w:eastAsia="Times New Roman" w:hAnsi="Times New Roman" w:cs="Times New Roman"/>
      <w:b/>
      <w:bCs/>
      <w:sz w:val="20"/>
      <w:szCs w:val="20"/>
    </w:rPr>
  </w:style>
  <w:style w:type="paragraph" w:customStyle="1" w:styleId="EndNoteBibliographyTitle">
    <w:name w:val="EndNote Bibliography Title"/>
    <w:basedOn w:val="Normal"/>
    <w:link w:val="EndNoteBibliographyTitleChar"/>
    <w:rsid w:val="00EB7170"/>
    <w:pPr>
      <w:jc w:val="center"/>
    </w:pPr>
    <w:rPr>
      <w:lang w:val="en-US"/>
    </w:rPr>
  </w:style>
  <w:style w:type="character" w:customStyle="1" w:styleId="EndNoteBibliographyTitleChar">
    <w:name w:val="EndNote Bibliography Title Char"/>
    <w:basedOn w:val="DefaultParagraphFont"/>
    <w:link w:val="EndNoteBibliographyTitle"/>
    <w:rsid w:val="00EB7170"/>
    <w:rPr>
      <w:rFonts w:ascii="Times New Roman" w:eastAsia="Times New Roman" w:hAnsi="Times New Roman" w:cs="Times New Roman"/>
      <w:lang w:val="en-US"/>
    </w:rPr>
  </w:style>
  <w:style w:type="paragraph" w:customStyle="1" w:styleId="EndNoteBibliography">
    <w:name w:val="EndNote Bibliography"/>
    <w:basedOn w:val="Normal"/>
    <w:link w:val="EndNoteBibliographyChar"/>
    <w:rsid w:val="00EB7170"/>
    <w:rPr>
      <w:lang w:val="en-US"/>
    </w:rPr>
  </w:style>
  <w:style w:type="character" w:customStyle="1" w:styleId="EndNoteBibliographyChar">
    <w:name w:val="EndNote Bibliography Char"/>
    <w:basedOn w:val="DefaultParagraphFont"/>
    <w:link w:val="EndNoteBibliography"/>
    <w:rsid w:val="00EB7170"/>
    <w:rPr>
      <w:rFonts w:ascii="Times New Roman" w:eastAsia="Times New Roman" w:hAnsi="Times New Roman" w:cs="Times New Roman"/>
      <w:lang w:val="en-US"/>
    </w:rPr>
  </w:style>
  <w:style w:type="character" w:customStyle="1" w:styleId="apple-converted-space">
    <w:name w:val="apple-converted-space"/>
    <w:basedOn w:val="DefaultParagraphFont"/>
    <w:rsid w:val="004A3AEE"/>
  </w:style>
  <w:style w:type="character" w:styleId="UnresolvedMention">
    <w:name w:val="Unresolved Mention"/>
    <w:basedOn w:val="DefaultParagraphFont"/>
    <w:uiPriority w:val="99"/>
    <w:semiHidden/>
    <w:unhideWhenUsed/>
    <w:rsid w:val="00ED6026"/>
    <w:rPr>
      <w:color w:val="605E5C"/>
      <w:shd w:val="clear" w:color="auto" w:fill="E1DFDD"/>
    </w:rPr>
  </w:style>
  <w:style w:type="paragraph" w:styleId="Header">
    <w:name w:val="header"/>
    <w:basedOn w:val="Normal"/>
    <w:link w:val="HeaderChar"/>
    <w:uiPriority w:val="99"/>
    <w:unhideWhenUsed/>
    <w:rsid w:val="009002A9"/>
    <w:pPr>
      <w:tabs>
        <w:tab w:val="center" w:pos="4680"/>
        <w:tab w:val="right" w:pos="9360"/>
      </w:tabs>
    </w:pPr>
  </w:style>
  <w:style w:type="character" w:customStyle="1" w:styleId="HeaderChar">
    <w:name w:val="Header Char"/>
    <w:basedOn w:val="DefaultParagraphFont"/>
    <w:link w:val="Header"/>
    <w:uiPriority w:val="99"/>
    <w:rsid w:val="009002A9"/>
    <w:rPr>
      <w:rFonts w:ascii="Times New Roman" w:eastAsia="Times New Roman" w:hAnsi="Times New Roman" w:cs="Times New Roman"/>
    </w:rPr>
  </w:style>
  <w:style w:type="paragraph" w:customStyle="1" w:styleId="c1">
    <w:name w:val="c1"/>
    <w:basedOn w:val="Normal"/>
    <w:rsid w:val="0082281F"/>
    <w:pPr>
      <w:spacing w:before="100" w:beforeAutospacing="1" w:after="100" w:afterAutospacing="1"/>
    </w:pPr>
  </w:style>
  <w:style w:type="character" w:customStyle="1" w:styleId="c0">
    <w:name w:val="c0"/>
    <w:basedOn w:val="DefaultParagraphFont"/>
    <w:rsid w:val="00822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14179">
      <w:bodyDiv w:val="1"/>
      <w:marLeft w:val="0"/>
      <w:marRight w:val="0"/>
      <w:marTop w:val="0"/>
      <w:marBottom w:val="0"/>
      <w:divBdr>
        <w:top w:val="none" w:sz="0" w:space="0" w:color="auto"/>
        <w:left w:val="none" w:sz="0" w:space="0" w:color="auto"/>
        <w:bottom w:val="none" w:sz="0" w:space="0" w:color="auto"/>
        <w:right w:val="none" w:sz="0" w:space="0" w:color="auto"/>
      </w:divBdr>
    </w:div>
    <w:div w:id="78336363">
      <w:bodyDiv w:val="1"/>
      <w:marLeft w:val="0"/>
      <w:marRight w:val="0"/>
      <w:marTop w:val="0"/>
      <w:marBottom w:val="0"/>
      <w:divBdr>
        <w:top w:val="none" w:sz="0" w:space="0" w:color="auto"/>
        <w:left w:val="none" w:sz="0" w:space="0" w:color="auto"/>
        <w:bottom w:val="none" w:sz="0" w:space="0" w:color="auto"/>
        <w:right w:val="none" w:sz="0" w:space="0" w:color="auto"/>
      </w:divBdr>
    </w:div>
    <w:div w:id="170338421">
      <w:bodyDiv w:val="1"/>
      <w:marLeft w:val="0"/>
      <w:marRight w:val="0"/>
      <w:marTop w:val="0"/>
      <w:marBottom w:val="0"/>
      <w:divBdr>
        <w:top w:val="none" w:sz="0" w:space="0" w:color="auto"/>
        <w:left w:val="none" w:sz="0" w:space="0" w:color="auto"/>
        <w:bottom w:val="none" w:sz="0" w:space="0" w:color="auto"/>
        <w:right w:val="none" w:sz="0" w:space="0" w:color="auto"/>
      </w:divBdr>
    </w:div>
    <w:div w:id="308019586">
      <w:bodyDiv w:val="1"/>
      <w:marLeft w:val="0"/>
      <w:marRight w:val="0"/>
      <w:marTop w:val="0"/>
      <w:marBottom w:val="0"/>
      <w:divBdr>
        <w:top w:val="none" w:sz="0" w:space="0" w:color="auto"/>
        <w:left w:val="none" w:sz="0" w:space="0" w:color="auto"/>
        <w:bottom w:val="none" w:sz="0" w:space="0" w:color="auto"/>
        <w:right w:val="none" w:sz="0" w:space="0" w:color="auto"/>
      </w:divBdr>
    </w:div>
    <w:div w:id="336620491">
      <w:bodyDiv w:val="1"/>
      <w:marLeft w:val="0"/>
      <w:marRight w:val="0"/>
      <w:marTop w:val="0"/>
      <w:marBottom w:val="0"/>
      <w:divBdr>
        <w:top w:val="none" w:sz="0" w:space="0" w:color="auto"/>
        <w:left w:val="none" w:sz="0" w:space="0" w:color="auto"/>
        <w:bottom w:val="none" w:sz="0" w:space="0" w:color="auto"/>
        <w:right w:val="none" w:sz="0" w:space="0" w:color="auto"/>
      </w:divBdr>
    </w:div>
    <w:div w:id="345790291">
      <w:bodyDiv w:val="1"/>
      <w:marLeft w:val="0"/>
      <w:marRight w:val="0"/>
      <w:marTop w:val="0"/>
      <w:marBottom w:val="0"/>
      <w:divBdr>
        <w:top w:val="none" w:sz="0" w:space="0" w:color="auto"/>
        <w:left w:val="none" w:sz="0" w:space="0" w:color="auto"/>
        <w:bottom w:val="none" w:sz="0" w:space="0" w:color="auto"/>
        <w:right w:val="none" w:sz="0" w:space="0" w:color="auto"/>
      </w:divBdr>
    </w:div>
    <w:div w:id="408117290">
      <w:bodyDiv w:val="1"/>
      <w:marLeft w:val="0"/>
      <w:marRight w:val="0"/>
      <w:marTop w:val="0"/>
      <w:marBottom w:val="0"/>
      <w:divBdr>
        <w:top w:val="none" w:sz="0" w:space="0" w:color="auto"/>
        <w:left w:val="none" w:sz="0" w:space="0" w:color="auto"/>
        <w:bottom w:val="none" w:sz="0" w:space="0" w:color="auto"/>
        <w:right w:val="none" w:sz="0" w:space="0" w:color="auto"/>
      </w:divBdr>
    </w:div>
    <w:div w:id="522322376">
      <w:bodyDiv w:val="1"/>
      <w:marLeft w:val="0"/>
      <w:marRight w:val="0"/>
      <w:marTop w:val="0"/>
      <w:marBottom w:val="0"/>
      <w:divBdr>
        <w:top w:val="none" w:sz="0" w:space="0" w:color="auto"/>
        <w:left w:val="none" w:sz="0" w:space="0" w:color="auto"/>
        <w:bottom w:val="none" w:sz="0" w:space="0" w:color="auto"/>
        <w:right w:val="none" w:sz="0" w:space="0" w:color="auto"/>
      </w:divBdr>
    </w:div>
    <w:div w:id="545915923">
      <w:bodyDiv w:val="1"/>
      <w:marLeft w:val="0"/>
      <w:marRight w:val="0"/>
      <w:marTop w:val="0"/>
      <w:marBottom w:val="0"/>
      <w:divBdr>
        <w:top w:val="none" w:sz="0" w:space="0" w:color="auto"/>
        <w:left w:val="none" w:sz="0" w:space="0" w:color="auto"/>
        <w:bottom w:val="none" w:sz="0" w:space="0" w:color="auto"/>
        <w:right w:val="none" w:sz="0" w:space="0" w:color="auto"/>
      </w:divBdr>
    </w:div>
    <w:div w:id="550657641">
      <w:bodyDiv w:val="1"/>
      <w:marLeft w:val="0"/>
      <w:marRight w:val="0"/>
      <w:marTop w:val="0"/>
      <w:marBottom w:val="0"/>
      <w:divBdr>
        <w:top w:val="none" w:sz="0" w:space="0" w:color="auto"/>
        <w:left w:val="none" w:sz="0" w:space="0" w:color="auto"/>
        <w:bottom w:val="none" w:sz="0" w:space="0" w:color="auto"/>
        <w:right w:val="none" w:sz="0" w:space="0" w:color="auto"/>
      </w:divBdr>
    </w:div>
    <w:div w:id="554463435">
      <w:bodyDiv w:val="1"/>
      <w:marLeft w:val="0"/>
      <w:marRight w:val="0"/>
      <w:marTop w:val="0"/>
      <w:marBottom w:val="0"/>
      <w:divBdr>
        <w:top w:val="none" w:sz="0" w:space="0" w:color="auto"/>
        <w:left w:val="none" w:sz="0" w:space="0" w:color="auto"/>
        <w:bottom w:val="none" w:sz="0" w:space="0" w:color="auto"/>
        <w:right w:val="none" w:sz="0" w:space="0" w:color="auto"/>
      </w:divBdr>
    </w:div>
    <w:div w:id="579340000">
      <w:bodyDiv w:val="1"/>
      <w:marLeft w:val="0"/>
      <w:marRight w:val="0"/>
      <w:marTop w:val="0"/>
      <w:marBottom w:val="0"/>
      <w:divBdr>
        <w:top w:val="none" w:sz="0" w:space="0" w:color="auto"/>
        <w:left w:val="none" w:sz="0" w:space="0" w:color="auto"/>
        <w:bottom w:val="none" w:sz="0" w:space="0" w:color="auto"/>
        <w:right w:val="none" w:sz="0" w:space="0" w:color="auto"/>
      </w:divBdr>
    </w:div>
    <w:div w:id="716854476">
      <w:bodyDiv w:val="1"/>
      <w:marLeft w:val="0"/>
      <w:marRight w:val="0"/>
      <w:marTop w:val="0"/>
      <w:marBottom w:val="0"/>
      <w:divBdr>
        <w:top w:val="none" w:sz="0" w:space="0" w:color="auto"/>
        <w:left w:val="none" w:sz="0" w:space="0" w:color="auto"/>
        <w:bottom w:val="none" w:sz="0" w:space="0" w:color="auto"/>
        <w:right w:val="none" w:sz="0" w:space="0" w:color="auto"/>
      </w:divBdr>
    </w:div>
    <w:div w:id="720129129">
      <w:bodyDiv w:val="1"/>
      <w:marLeft w:val="0"/>
      <w:marRight w:val="0"/>
      <w:marTop w:val="0"/>
      <w:marBottom w:val="0"/>
      <w:divBdr>
        <w:top w:val="none" w:sz="0" w:space="0" w:color="auto"/>
        <w:left w:val="none" w:sz="0" w:space="0" w:color="auto"/>
        <w:bottom w:val="none" w:sz="0" w:space="0" w:color="auto"/>
        <w:right w:val="none" w:sz="0" w:space="0" w:color="auto"/>
      </w:divBdr>
    </w:div>
    <w:div w:id="747311445">
      <w:bodyDiv w:val="1"/>
      <w:marLeft w:val="0"/>
      <w:marRight w:val="0"/>
      <w:marTop w:val="0"/>
      <w:marBottom w:val="0"/>
      <w:divBdr>
        <w:top w:val="none" w:sz="0" w:space="0" w:color="auto"/>
        <w:left w:val="none" w:sz="0" w:space="0" w:color="auto"/>
        <w:bottom w:val="none" w:sz="0" w:space="0" w:color="auto"/>
        <w:right w:val="none" w:sz="0" w:space="0" w:color="auto"/>
      </w:divBdr>
    </w:div>
    <w:div w:id="775759472">
      <w:bodyDiv w:val="1"/>
      <w:marLeft w:val="0"/>
      <w:marRight w:val="0"/>
      <w:marTop w:val="0"/>
      <w:marBottom w:val="0"/>
      <w:divBdr>
        <w:top w:val="none" w:sz="0" w:space="0" w:color="auto"/>
        <w:left w:val="none" w:sz="0" w:space="0" w:color="auto"/>
        <w:bottom w:val="none" w:sz="0" w:space="0" w:color="auto"/>
        <w:right w:val="none" w:sz="0" w:space="0" w:color="auto"/>
      </w:divBdr>
    </w:div>
    <w:div w:id="777068775">
      <w:bodyDiv w:val="1"/>
      <w:marLeft w:val="0"/>
      <w:marRight w:val="0"/>
      <w:marTop w:val="0"/>
      <w:marBottom w:val="0"/>
      <w:divBdr>
        <w:top w:val="none" w:sz="0" w:space="0" w:color="auto"/>
        <w:left w:val="none" w:sz="0" w:space="0" w:color="auto"/>
        <w:bottom w:val="none" w:sz="0" w:space="0" w:color="auto"/>
        <w:right w:val="none" w:sz="0" w:space="0" w:color="auto"/>
      </w:divBdr>
      <w:divsChild>
        <w:div w:id="107747794">
          <w:marLeft w:val="0"/>
          <w:marRight w:val="0"/>
          <w:marTop w:val="0"/>
          <w:marBottom w:val="0"/>
          <w:divBdr>
            <w:top w:val="none" w:sz="0" w:space="0" w:color="auto"/>
            <w:left w:val="none" w:sz="0" w:space="0" w:color="auto"/>
            <w:bottom w:val="none" w:sz="0" w:space="0" w:color="auto"/>
            <w:right w:val="none" w:sz="0" w:space="0" w:color="auto"/>
          </w:divBdr>
          <w:divsChild>
            <w:div w:id="1767115033">
              <w:marLeft w:val="0"/>
              <w:marRight w:val="0"/>
              <w:marTop w:val="0"/>
              <w:marBottom w:val="0"/>
              <w:divBdr>
                <w:top w:val="none" w:sz="0" w:space="0" w:color="auto"/>
                <w:left w:val="none" w:sz="0" w:space="0" w:color="auto"/>
                <w:bottom w:val="none" w:sz="0" w:space="0" w:color="auto"/>
                <w:right w:val="none" w:sz="0" w:space="0" w:color="auto"/>
              </w:divBdr>
            </w:div>
          </w:divsChild>
        </w:div>
        <w:div w:id="87391051">
          <w:marLeft w:val="0"/>
          <w:marRight w:val="0"/>
          <w:marTop w:val="0"/>
          <w:marBottom w:val="0"/>
          <w:divBdr>
            <w:top w:val="none" w:sz="0" w:space="0" w:color="auto"/>
            <w:left w:val="none" w:sz="0" w:space="0" w:color="auto"/>
            <w:bottom w:val="none" w:sz="0" w:space="0" w:color="auto"/>
            <w:right w:val="none" w:sz="0" w:space="0" w:color="auto"/>
          </w:divBdr>
          <w:divsChild>
            <w:div w:id="355346348">
              <w:marLeft w:val="0"/>
              <w:marRight w:val="0"/>
              <w:marTop w:val="0"/>
              <w:marBottom w:val="0"/>
              <w:divBdr>
                <w:top w:val="none" w:sz="0" w:space="0" w:color="auto"/>
                <w:left w:val="none" w:sz="0" w:space="0" w:color="auto"/>
                <w:bottom w:val="none" w:sz="0" w:space="0" w:color="auto"/>
                <w:right w:val="none" w:sz="0" w:space="0" w:color="auto"/>
              </w:divBdr>
            </w:div>
          </w:divsChild>
        </w:div>
        <w:div w:id="1489787456">
          <w:marLeft w:val="0"/>
          <w:marRight w:val="0"/>
          <w:marTop w:val="0"/>
          <w:marBottom w:val="0"/>
          <w:divBdr>
            <w:top w:val="none" w:sz="0" w:space="0" w:color="auto"/>
            <w:left w:val="none" w:sz="0" w:space="0" w:color="auto"/>
            <w:bottom w:val="none" w:sz="0" w:space="0" w:color="auto"/>
            <w:right w:val="none" w:sz="0" w:space="0" w:color="auto"/>
          </w:divBdr>
          <w:divsChild>
            <w:div w:id="431829104">
              <w:marLeft w:val="0"/>
              <w:marRight w:val="0"/>
              <w:marTop w:val="0"/>
              <w:marBottom w:val="0"/>
              <w:divBdr>
                <w:top w:val="none" w:sz="0" w:space="0" w:color="auto"/>
                <w:left w:val="none" w:sz="0" w:space="0" w:color="auto"/>
                <w:bottom w:val="none" w:sz="0" w:space="0" w:color="auto"/>
                <w:right w:val="none" w:sz="0" w:space="0" w:color="auto"/>
              </w:divBdr>
            </w:div>
          </w:divsChild>
        </w:div>
        <w:div w:id="1463109944">
          <w:marLeft w:val="0"/>
          <w:marRight w:val="0"/>
          <w:marTop w:val="0"/>
          <w:marBottom w:val="0"/>
          <w:divBdr>
            <w:top w:val="none" w:sz="0" w:space="0" w:color="auto"/>
            <w:left w:val="none" w:sz="0" w:space="0" w:color="auto"/>
            <w:bottom w:val="none" w:sz="0" w:space="0" w:color="auto"/>
            <w:right w:val="none" w:sz="0" w:space="0" w:color="auto"/>
          </w:divBdr>
          <w:divsChild>
            <w:div w:id="1801997039">
              <w:marLeft w:val="0"/>
              <w:marRight w:val="0"/>
              <w:marTop w:val="0"/>
              <w:marBottom w:val="0"/>
              <w:divBdr>
                <w:top w:val="none" w:sz="0" w:space="0" w:color="auto"/>
                <w:left w:val="none" w:sz="0" w:space="0" w:color="auto"/>
                <w:bottom w:val="none" w:sz="0" w:space="0" w:color="auto"/>
                <w:right w:val="none" w:sz="0" w:space="0" w:color="auto"/>
              </w:divBdr>
            </w:div>
          </w:divsChild>
        </w:div>
        <w:div w:id="261498216">
          <w:marLeft w:val="0"/>
          <w:marRight w:val="0"/>
          <w:marTop w:val="0"/>
          <w:marBottom w:val="0"/>
          <w:divBdr>
            <w:top w:val="none" w:sz="0" w:space="0" w:color="auto"/>
            <w:left w:val="none" w:sz="0" w:space="0" w:color="auto"/>
            <w:bottom w:val="none" w:sz="0" w:space="0" w:color="auto"/>
            <w:right w:val="none" w:sz="0" w:space="0" w:color="auto"/>
          </w:divBdr>
          <w:divsChild>
            <w:div w:id="192304518">
              <w:marLeft w:val="0"/>
              <w:marRight w:val="0"/>
              <w:marTop w:val="0"/>
              <w:marBottom w:val="0"/>
              <w:divBdr>
                <w:top w:val="none" w:sz="0" w:space="0" w:color="auto"/>
                <w:left w:val="none" w:sz="0" w:space="0" w:color="auto"/>
                <w:bottom w:val="none" w:sz="0" w:space="0" w:color="auto"/>
                <w:right w:val="none" w:sz="0" w:space="0" w:color="auto"/>
              </w:divBdr>
            </w:div>
          </w:divsChild>
        </w:div>
        <w:div w:id="960527449">
          <w:marLeft w:val="0"/>
          <w:marRight w:val="0"/>
          <w:marTop w:val="0"/>
          <w:marBottom w:val="0"/>
          <w:divBdr>
            <w:top w:val="none" w:sz="0" w:space="0" w:color="auto"/>
            <w:left w:val="none" w:sz="0" w:space="0" w:color="auto"/>
            <w:bottom w:val="none" w:sz="0" w:space="0" w:color="auto"/>
            <w:right w:val="none" w:sz="0" w:space="0" w:color="auto"/>
          </w:divBdr>
          <w:divsChild>
            <w:div w:id="587467364">
              <w:marLeft w:val="0"/>
              <w:marRight w:val="0"/>
              <w:marTop w:val="0"/>
              <w:marBottom w:val="0"/>
              <w:divBdr>
                <w:top w:val="none" w:sz="0" w:space="0" w:color="auto"/>
                <w:left w:val="none" w:sz="0" w:space="0" w:color="auto"/>
                <w:bottom w:val="none" w:sz="0" w:space="0" w:color="auto"/>
                <w:right w:val="none" w:sz="0" w:space="0" w:color="auto"/>
              </w:divBdr>
            </w:div>
          </w:divsChild>
        </w:div>
        <w:div w:id="977148820">
          <w:marLeft w:val="0"/>
          <w:marRight w:val="0"/>
          <w:marTop w:val="0"/>
          <w:marBottom w:val="0"/>
          <w:divBdr>
            <w:top w:val="none" w:sz="0" w:space="0" w:color="auto"/>
            <w:left w:val="none" w:sz="0" w:space="0" w:color="auto"/>
            <w:bottom w:val="none" w:sz="0" w:space="0" w:color="auto"/>
            <w:right w:val="none" w:sz="0" w:space="0" w:color="auto"/>
          </w:divBdr>
          <w:divsChild>
            <w:div w:id="35743766">
              <w:marLeft w:val="0"/>
              <w:marRight w:val="0"/>
              <w:marTop w:val="0"/>
              <w:marBottom w:val="0"/>
              <w:divBdr>
                <w:top w:val="none" w:sz="0" w:space="0" w:color="auto"/>
                <w:left w:val="none" w:sz="0" w:space="0" w:color="auto"/>
                <w:bottom w:val="none" w:sz="0" w:space="0" w:color="auto"/>
                <w:right w:val="none" w:sz="0" w:space="0" w:color="auto"/>
              </w:divBdr>
            </w:div>
          </w:divsChild>
        </w:div>
        <w:div w:id="744375529">
          <w:marLeft w:val="0"/>
          <w:marRight w:val="0"/>
          <w:marTop w:val="0"/>
          <w:marBottom w:val="0"/>
          <w:divBdr>
            <w:top w:val="none" w:sz="0" w:space="0" w:color="auto"/>
            <w:left w:val="none" w:sz="0" w:space="0" w:color="auto"/>
            <w:bottom w:val="none" w:sz="0" w:space="0" w:color="auto"/>
            <w:right w:val="none" w:sz="0" w:space="0" w:color="auto"/>
          </w:divBdr>
          <w:divsChild>
            <w:div w:id="418412500">
              <w:marLeft w:val="0"/>
              <w:marRight w:val="0"/>
              <w:marTop w:val="0"/>
              <w:marBottom w:val="0"/>
              <w:divBdr>
                <w:top w:val="none" w:sz="0" w:space="0" w:color="auto"/>
                <w:left w:val="none" w:sz="0" w:space="0" w:color="auto"/>
                <w:bottom w:val="none" w:sz="0" w:space="0" w:color="auto"/>
                <w:right w:val="none" w:sz="0" w:space="0" w:color="auto"/>
              </w:divBdr>
            </w:div>
          </w:divsChild>
        </w:div>
        <w:div w:id="977419901">
          <w:marLeft w:val="0"/>
          <w:marRight w:val="0"/>
          <w:marTop w:val="0"/>
          <w:marBottom w:val="0"/>
          <w:divBdr>
            <w:top w:val="none" w:sz="0" w:space="0" w:color="auto"/>
            <w:left w:val="none" w:sz="0" w:space="0" w:color="auto"/>
            <w:bottom w:val="none" w:sz="0" w:space="0" w:color="auto"/>
            <w:right w:val="none" w:sz="0" w:space="0" w:color="auto"/>
          </w:divBdr>
          <w:divsChild>
            <w:div w:id="1040744231">
              <w:marLeft w:val="0"/>
              <w:marRight w:val="0"/>
              <w:marTop w:val="0"/>
              <w:marBottom w:val="0"/>
              <w:divBdr>
                <w:top w:val="none" w:sz="0" w:space="0" w:color="auto"/>
                <w:left w:val="none" w:sz="0" w:space="0" w:color="auto"/>
                <w:bottom w:val="none" w:sz="0" w:space="0" w:color="auto"/>
                <w:right w:val="none" w:sz="0" w:space="0" w:color="auto"/>
              </w:divBdr>
            </w:div>
          </w:divsChild>
        </w:div>
        <w:div w:id="283393331">
          <w:marLeft w:val="0"/>
          <w:marRight w:val="0"/>
          <w:marTop w:val="0"/>
          <w:marBottom w:val="0"/>
          <w:divBdr>
            <w:top w:val="none" w:sz="0" w:space="0" w:color="auto"/>
            <w:left w:val="none" w:sz="0" w:space="0" w:color="auto"/>
            <w:bottom w:val="none" w:sz="0" w:space="0" w:color="auto"/>
            <w:right w:val="none" w:sz="0" w:space="0" w:color="auto"/>
          </w:divBdr>
          <w:divsChild>
            <w:div w:id="1814835974">
              <w:marLeft w:val="0"/>
              <w:marRight w:val="0"/>
              <w:marTop w:val="0"/>
              <w:marBottom w:val="0"/>
              <w:divBdr>
                <w:top w:val="none" w:sz="0" w:space="0" w:color="auto"/>
                <w:left w:val="none" w:sz="0" w:space="0" w:color="auto"/>
                <w:bottom w:val="none" w:sz="0" w:space="0" w:color="auto"/>
                <w:right w:val="none" w:sz="0" w:space="0" w:color="auto"/>
              </w:divBdr>
            </w:div>
          </w:divsChild>
        </w:div>
        <w:div w:id="1535383567">
          <w:marLeft w:val="0"/>
          <w:marRight w:val="0"/>
          <w:marTop w:val="0"/>
          <w:marBottom w:val="0"/>
          <w:divBdr>
            <w:top w:val="none" w:sz="0" w:space="0" w:color="auto"/>
            <w:left w:val="none" w:sz="0" w:space="0" w:color="auto"/>
            <w:bottom w:val="none" w:sz="0" w:space="0" w:color="auto"/>
            <w:right w:val="none" w:sz="0" w:space="0" w:color="auto"/>
          </w:divBdr>
          <w:divsChild>
            <w:div w:id="1472750448">
              <w:marLeft w:val="0"/>
              <w:marRight w:val="0"/>
              <w:marTop w:val="0"/>
              <w:marBottom w:val="0"/>
              <w:divBdr>
                <w:top w:val="none" w:sz="0" w:space="0" w:color="auto"/>
                <w:left w:val="none" w:sz="0" w:space="0" w:color="auto"/>
                <w:bottom w:val="none" w:sz="0" w:space="0" w:color="auto"/>
                <w:right w:val="none" w:sz="0" w:space="0" w:color="auto"/>
              </w:divBdr>
            </w:div>
          </w:divsChild>
        </w:div>
        <w:div w:id="1374618564">
          <w:marLeft w:val="0"/>
          <w:marRight w:val="0"/>
          <w:marTop w:val="0"/>
          <w:marBottom w:val="0"/>
          <w:divBdr>
            <w:top w:val="none" w:sz="0" w:space="0" w:color="auto"/>
            <w:left w:val="none" w:sz="0" w:space="0" w:color="auto"/>
            <w:bottom w:val="none" w:sz="0" w:space="0" w:color="auto"/>
            <w:right w:val="none" w:sz="0" w:space="0" w:color="auto"/>
          </w:divBdr>
          <w:divsChild>
            <w:div w:id="424694992">
              <w:marLeft w:val="0"/>
              <w:marRight w:val="0"/>
              <w:marTop w:val="0"/>
              <w:marBottom w:val="0"/>
              <w:divBdr>
                <w:top w:val="none" w:sz="0" w:space="0" w:color="auto"/>
                <w:left w:val="none" w:sz="0" w:space="0" w:color="auto"/>
                <w:bottom w:val="none" w:sz="0" w:space="0" w:color="auto"/>
                <w:right w:val="none" w:sz="0" w:space="0" w:color="auto"/>
              </w:divBdr>
            </w:div>
          </w:divsChild>
        </w:div>
        <w:div w:id="1449666796">
          <w:marLeft w:val="0"/>
          <w:marRight w:val="0"/>
          <w:marTop w:val="0"/>
          <w:marBottom w:val="0"/>
          <w:divBdr>
            <w:top w:val="none" w:sz="0" w:space="0" w:color="auto"/>
            <w:left w:val="none" w:sz="0" w:space="0" w:color="auto"/>
            <w:bottom w:val="none" w:sz="0" w:space="0" w:color="auto"/>
            <w:right w:val="none" w:sz="0" w:space="0" w:color="auto"/>
          </w:divBdr>
          <w:divsChild>
            <w:div w:id="2062359029">
              <w:marLeft w:val="0"/>
              <w:marRight w:val="0"/>
              <w:marTop w:val="0"/>
              <w:marBottom w:val="0"/>
              <w:divBdr>
                <w:top w:val="none" w:sz="0" w:space="0" w:color="auto"/>
                <w:left w:val="none" w:sz="0" w:space="0" w:color="auto"/>
                <w:bottom w:val="none" w:sz="0" w:space="0" w:color="auto"/>
                <w:right w:val="none" w:sz="0" w:space="0" w:color="auto"/>
              </w:divBdr>
            </w:div>
          </w:divsChild>
        </w:div>
        <w:div w:id="1470396514">
          <w:marLeft w:val="0"/>
          <w:marRight w:val="0"/>
          <w:marTop w:val="0"/>
          <w:marBottom w:val="0"/>
          <w:divBdr>
            <w:top w:val="none" w:sz="0" w:space="0" w:color="auto"/>
            <w:left w:val="none" w:sz="0" w:space="0" w:color="auto"/>
            <w:bottom w:val="none" w:sz="0" w:space="0" w:color="auto"/>
            <w:right w:val="none" w:sz="0" w:space="0" w:color="auto"/>
          </w:divBdr>
          <w:divsChild>
            <w:div w:id="1962027290">
              <w:marLeft w:val="0"/>
              <w:marRight w:val="0"/>
              <w:marTop w:val="0"/>
              <w:marBottom w:val="0"/>
              <w:divBdr>
                <w:top w:val="none" w:sz="0" w:space="0" w:color="auto"/>
                <w:left w:val="none" w:sz="0" w:space="0" w:color="auto"/>
                <w:bottom w:val="none" w:sz="0" w:space="0" w:color="auto"/>
                <w:right w:val="none" w:sz="0" w:space="0" w:color="auto"/>
              </w:divBdr>
            </w:div>
          </w:divsChild>
        </w:div>
        <w:div w:id="201674445">
          <w:marLeft w:val="0"/>
          <w:marRight w:val="0"/>
          <w:marTop w:val="0"/>
          <w:marBottom w:val="0"/>
          <w:divBdr>
            <w:top w:val="none" w:sz="0" w:space="0" w:color="auto"/>
            <w:left w:val="none" w:sz="0" w:space="0" w:color="auto"/>
            <w:bottom w:val="none" w:sz="0" w:space="0" w:color="auto"/>
            <w:right w:val="none" w:sz="0" w:space="0" w:color="auto"/>
          </w:divBdr>
          <w:divsChild>
            <w:div w:id="2050646230">
              <w:marLeft w:val="0"/>
              <w:marRight w:val="0"/>
              <w:marTop w:val="0"/>
              <w:marBottom w:val="0"/>
              <w:divBdr>
                <w:top w:val="none" w:sz="0" w:space="0" w:color="auto"/>
                <w:left w:val="none" w:sz="0" w:space="0" w:color="auto"/>
                <w:bottom w:val="none" w:sz="0" w:space="0" w:color="auto"/>
                <w:right w:val="none" w:sz="0" w:space="0" w:color="auto"/>
              </w:divBdr>
            </w:div>
          </w:divsChild>
        </w:div>
        <w:div w:id="1908682448">
          <w:marLeft w:val="0"/>
          <w:marRight w:val="0"/>
          <w:marTop w:val="0"/>
          <w:marBottom w:val="0"/>
          <w:divBdr>
            <w:top w:val="none" w:sz="0" w:space="0" w:color="auto"/>
            <w:left w:val="none" w:sz="0" w:space="0" w:color="auto"/>
            <w:bottom w:val="none" w:sz="0" w:space="0" w:color="auto"/>
            <w:right w:val="none" w:sz="0" w:space="0" w:color="auto"/>
          </w:divBdr>
          <w:divsChild>
            <w:div w:id="717972954">
              <w:marLeft w:val="0"/>
              <w:marRight w:val="0"/>
              <w:marTop w:val="0"/>
              <w:marBottom w:val="0"/>
              <w:divBdr>
                <w:top w:val="none" w:sz="0" w:space="0" w:color="auto"/>
                <w:left w:val="none" w:sz="0" w:space="0" w:color="auto"/>
                <w:bottom w:val="none" w:sz="0" w:space="0" w:color="auto"/>
                <w:right w:val="none" w:sz="0" w:space="0" w:color="auto"/>
              </w:divBdr>
            </w:div>
          </w:divsChild>
        </w:div>
        <w:div w:id="670375013">
          <w:marLeft w:val="0"/>
          <w:marRight w:val="0"/>
          <w:marTop w:val="0"/>
          <w:marBottom w:val="0"/>
          <w:divBdr>
            <w:top w:val="none" w:sz="0" w:space="0" w:color="auto"/>
            <w:left w:val="none" w:sz="0" w:space="0" w:color="auto"/>
            <w:bottom w:val="none" w:sz="0" w:space="0" w:color="auto"/>
            <w:right w:val="none" w:sz="0" w:space="0" w:color="auto"/>
          </w:divBdr>
          <w:divsChild>
            <w:div w:id="1868323617">
              <w:marLeft w:val="0"/>
              <w:marRight w:val="0"/>
              <w:marTop w:val="0"/>
              <w:marBottom w:val="0"/>
              <w:divBdr>
                <w:top w:val="none" w:sz="0" w:space="0" w:color="auto"/>
                <w:left w:val="none" w:sz="0" w:space="0" w:color="auto"/>
                <w:bottom w:val="none" w:sz="0" w:space="0" w:color="auto"/>
                <w:right w:val="none" w:sz="0" w:space="0" w:color="auto"/>
              </w:divBdr>
            </w:div>
          </w:divsChild>
        </w:div>
        <w:div w:id="16318837">
          <w:marLeft w:val="0"/>
          <w:marRight w:val="0"/>
          <w:marTop w:val="0"/>
          <w:marBottom w:val="0"/>
          <w:divBdr>
            <w:top w:val="none" w:sz="0" w:space="0" w:color="auto"/>
            <w:left w:val="none" w:sz="0" w:space="0" w:color="auto"/>
            <w:bottom w:val="none" w:sz="0" w:space="0" w:color="auto"/>
            <w:right w:val="none" w:sz="0" w:space="0" w:color="auto"/>
          </w:divBdr>
          <w:divsChild>
            <w:div w:id="157524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160877">
      <w:bodyDiv w:val="1"/>
      <w:marLeft w:val="0"/>
      <w:marRight w:val="0"/>
      <w:marTop w:val="0"/>
      <w:marBottom w:val="0"/>
      <w:divBdr>
        <w:top w:val="none" w:sz="0" w:space="0" w:color="auto"/>
        <w:left w:val="none" w:sz="0" w:space="0" w:color="auto"/>
        <w:bottom w:val="none" w:sz="0" w:space="0" w:color="auto"/>
        <w:right w:val="none" w:sz="0" w:space="0" w:color="auto"/>
      </w:divBdr>
    </w:div>
    <w:div w:id="836270279">
      <w:bodyDiv w:val="1"/>
      <w:marLeft w:val="0"/>
      <w:marRight w:val="0"/>
      <w:marTop w:val="0"/>
      <w:marBottom w:val="0"/>
      <w:divBdr>
        <w:top w:val="none" w:sz="0" w:space="0" w:color="auto"/>
        <w:left w:val="none" w:sz="0" w:space="0" w:color="auto"/>
        <w:bottom w:val="none" w:sz="0" w:space="0" w:color="auto"/>
        <w:right w:val="none" w:sz="0" w:space="0" w:color="auto"/>
      </w:divBdr>
    </w:div>
    <w:div w:id="837768573">
      <w:bodyDiv w:val="1"/>
      <w:marLeft w:val="0"/>
      <w:marRight w:val="0"/>
      <w:marTop w:val="0"/>
      <w:marBottom w:val="0"/>
      <w:divBdr>
        <w:top w:val="none" w:sz="0" w:space="0" w:color="auto"/>
        <w:left w:val="none" w:sz="0" w:space="0" w:color="auto"/>
        <w:bottom w:val="none" w:sz="0" w:space="0" w:color="auto"/>
        <w:right w:val="none" w:sz="0" w:space="0" w:color="auto"/>
      </w:divBdr>
    </w:div>
    <w:div w:id="885340471">
      <w:bodyDiv w:val="1"/>
      <w:marLeft w:val="0"/>
      <w:marRight w:val="0"/>
      <w:marTop w:val="0"/>
      <w:marBottom w:val="0"/>
      <w:divBdr>
        <w:top w:val="none" w:sz="0" w:space="0" w:color="auto"/>
        <w:left w:val="none" w:sz="0" w:space="0" w:color="auto"/>
        <w:bottom w:val="none" w:sz="0" w:space="0" w:color="auto"/>
        <w:right w:val="none" w:sz="0" w:space="0" w:color="auto"/>
      </w:divBdr>
    </w:div>
    <w:div w:id="1015352409">
      <w:bodyDiv w:val="1"/>
      <w:marLeft w:val="0"/>
      <w:marRight w:val="0"/>
      <w:marTop w:val="0"/>
      <w:marBottom w:val="0"/>
      <w:divBdr>
        <w:top w:val="none" w:sz="0" w:space="0" w:color="auto"/>
        <w:left w:val="none" w:sz="0" w:space="0" w:color="auto"/>
        <w:bottom w:val="none" w:sz="0" w:space="0" w:color="auto"/>
        <w:right w:val="none" w:sz="0" w:space="0" w:color="auto"/>
      </w:divBdr>
    </w:div>
    <w:div w:id="1079137419">
      <w:bodyDiv w:val="1"/>
      <w:marLeft w:val="0"/>
      <w:marRight w:val="0"/>
      <w:marTop w:val="0"/>
      <w:marBottom w:val="0"/>
      <w:divBdr>
        <w:top w:val="none" w:sz="0" w:space="0" w:color="auto"/>
        <w:left w:val="none" w:sz="0" w:space="0" w:color="auto"/>
        <w:bottom w:val="none" w:sz="0" w:space="0" w:color="auto"/>
        <w:right w:val="none" w:sz="0" w:space="0" w:color="auto"/>
      </w:divBdr>
      <w:divsChild>
        <w:div w:id="1858545982">
          <w:marLeft w:val="0"/>
          <w:marRight w:val="0"/>
          <w:marTop w:val="0"/>
          <w:marBottom w:val="0"/>
          <w:divBdr>
            <w:top w:val="none" w:sz="0" w:space="0" w:color="auto"/>
            <w:left w:val="none" w:sz="0" w:space="0" w:color="auto"/>
            <w:bottom w:val="none" w:sz="0" w:space="0" w:color="auto"/>
            <w:right w:val="none" w:sz="0" w:space="0" w:color="auto"/>
          </w:divBdr>
          <w:divsChild>
            <w:div w:id="1146509695">
              <w:marLeft w:val="0"/>
              <w:marRight w:val="0"/>
              <w:marTop w:val="0"/>
              <w:marBottom w:val="0"/>
              <w:divBdr>
                <w:top w:val="none" w:sz="0" w:space="0" w:color="auto"/>
                <w:left w:val="none" w:sz="0" w:space="0" w:color="auto"/>
                <w:bottom w:val="none" w:sz="0" w:space="0" w:color="auto"/>
                <w:right w:val="none" w:sz="0" w:space="0" w:color="auto"/>
              </w:divBdr>
            </w:div>
          </w:divsChild>
        </w:div>
        <w:div w:id="858198762">
          <w:marLeft w:val="0"/>
          <w:marRight w:val="0"/>
          <w:marTop w:val="0"/>
          <w:marBottom w:val="0"/>
          <w:divBdr>
            <w:top w:val="none" w:sz="0" w:space="0" w:color="auto"/>
            <w:left w:val="none" w:sz="0" w:space="0" w:color="auto"/>
            <w:bottom w:val="none" w:sz="0" w:space="0" w:color="auto"/>
            <w:right w:val="none" w:sz="0" w:space="0" w:color="auto"/>
          </w:divBdr>
          <w:divsChild>
            <w:div w:id="859054067">
              <w:marLeft w:val="0"/>
              <w:marRight w:val="0"/>
              <w:marTop w:val="0"/>
              <w:marBottom w:val="0"/>
              <w:divBdr>
                <w:top w:val="none" w:sz="0" w:space="0" w:color="auto"/>
                <w:left w:val="none" w:sz="0" w:space="0" w:color="auto"/>
                <w:bottom w:val="none" w:sz="0" w:space="0" w:color="auto"/>
                <w:right w:val="none" w:sz="0" w:space="0" w:color="auto"/>
              </w:divBdr>
            </w:div>
          </w:divsChild>
        </w:div>
        <w:div w:id="1110080206">
          <w:marLeft w:val="0"/>
          <w:marRight w:val="0"/>
          <w:marTop w:val="0"/>
          <w:marBottom w:val="0"/>
          <w:divBdr>
            <w:top w:val="none" w:sz="0" w:space="0" w:color="auto"/>
            <w:left w:val="none" w:sz="0" w:space="0" w:color="auto"/>
            <w:bottom w:val="none" w:sz="0" w:space="0" w:color="auto"/>
            <w:right w:val="none" w:sz="0" w:space="0" w:color="auto"/>
          </w:divBdr>
          <w:divsChild>
            <w:div w:id="503056226">
              <w:marLeft w:val="0"/>
              <w:marRight w:val="0"/>
              <w:marTop w:val="0"/>
              <w:marBottom w:val="0"/>
              <w:divBdr>
                <w:top w:val="none" w:sz="0" w:space="0" w:color="auto"/>
                <w:left w:val="none" w:sz="0" w:space="0" w:color="auto"/>
                <w:bottom w:val="none" w:sz="0" w:space="0" w:color="auto"/>
                <w:right w:val="none" w:sz="0" w:space="0" w:color="auto"/>
              </w:divBdr>
            </w:div>
          </w:divsChild>
        </w:div>
        <w:div w:id="694691908">
          <w:marLeft w:val="0"/>
          <w:marRight w:val="0"/>
          <w:marTop w:val="0"/>
          <w:marBottom w:val="0"/>
          <w:divBdr>
            <w:top w:val="none" w:sz="0" w:space="0" w:color="auto"/>
            <w:left w:val="none" w:sz="0" w:space="0" w:color="auto"/>
            <w:bottom w:val="none" w:sz="0" w:space="0" w:color="auto"/>
            <w:right w:val="none" w:sz="0" w:space="0" w:color="auto"/>
          </w:divBdr>
          <w:divsChild>
            <w:div w:id="1377005357">
              <w:marLeft w:val="0"/>
              <w:marRight w:val="0"/>
              <w:marTop w:val="0"/>
              <w:marBottom w:val="0"/>
              <w:divBdr>
                <w:top w:val="none" w:sz="0" w:space="0" w:color="auto"/>
                <w:left w:val="none" w:sz="0" w:space="0" w:color="auto"/>
                <w:bottom w:val="none" w:sz="0" w:space="0" w:color="auto"/>
                <w:right w:val="none" w:sz="0" w:space="0" w:color="auto"/>
              </w:divBdr>
            </w:div>
          </w:divsChild>
        </w:div>
        <w:div w:id="779957825">
          <w:marLeft w:val="0"/>
          <w:marRight w:val="0"/>
          <w:marTop w:val="0"/>
          <w:marBottom w:val="0"/>
          <w:divBdr>
            <w:top w:val="none" w:sz="0" w:space="0" w:color="auto"/>
            <w:left w:val="none" w:sz="0" w:space="0" w:color="auto"/>
            <w:bottom w:val="none" w:sz="0" w:space="0" w:color="auto"/>
            <w:right w:val="none" w:sz="0" w:space="0" w:color="auto"/>
          </w:divBdr>
          <w:divsChild>
            <w:div w:id="1097213489">
              <w:marLeft w:val="0"/>
              <w:marRight w:val="0"/>
              <w:marTop w:val="0"/>
              <w:marBottom w:val="0"/>
              <w:divBdr>
                <w:top w:val="none" w:sz="0" w:space="0" w:color="auto"/>
                <w:left w:val="none" w:sz="0" w:space="0" w:color="auto"/>
                <w:bottom w:val="none" w:sz="0" w:space="0" w:color="auto"/>
                <w:right w:val="none" w:sz="0" w:space="0" w:color="auto"/>
              </w:divBdr>
            </w:div>
          </w:divsChild>
        </w:div>
        <w:div w:id="1921132481">
          <w:marLeft w:val="0"/>
          <w:marRight w:val="0"/>
          <w:marTop w:val="0"/>
          <w:marBottom w:val="0"/>
          <w:divBdr>
            <w:top w:val="none" w:sz="0" w:space="0" w:color="auto"/>
            <w:left w:val="none" w:sz="0" w:space="0" w:color="auto"/>
            <w:bottom w:val="none" w:sz="0" w:space="0" w:color="auto"/>
            <w:right w:val="none" w:sz="0" w:space="0" w:color="auto"/>
          </w:divBdr>
          <w:divsChild>
            <w:div w:id="1676492220">
              <w:marLeft w:val="0"/>
              <w:marRight w:val="0"/>
              <w:marTop w:val="0"/>
              <w:marBottom w:val="0"/>
              <w:divBdr>
                <w:top w:val="none" w:sz="0" w:space="0" w:color="auto"/>
                <w:left w:val="none" w:sz="0" w:space="0" w:color="auto"/>
                <w:bottom w:val="none" w:sz="0" w:space="0" w:color="auto"/>
                <w:right w:val="none" w:sz="0" w:space="0" w:color="auto"/>
              </w:divBdr>
            </w:div>
          </w:divsChild>
        </w:div>
        <w:div w:id="1669751443">
          <w:marLeft w:val="0"/>
          <w:marRight w:val="0"/>
          <w:marTop w:val="0"/>
          <w:marBottom w:val="0"/>
          <w:divBdr>
            <w:top w:val="none" w:sz="0" w:space="0" w:color="auto"/>
            <w:left w:val="none" w:sz="0" w:space="0" w:color="auto"/>
            <w:bottom w:val="none" w:sz="0" w:space="0" w:color="auto"/>
            <w:right w:val="none" w:sz="0" w:space="0" w:color="auto"/>
          </w:divBdr>
          <w:divsChild>
            <w:div w:id="671952658">
              <w:marLeft w:val="0"/>
              <w:marRight w:val="0"/>
              <w:marTop w:val="0"/>
              <w:marBottom w:val="0"/>
              <w:divBdr>
                <w:top w:val="none" w:sz="0" w:space="0" w:color="auto"/>
                <w:left w:val="none" w:sz="0" w:space="0" w:color="auto"/>
                <w:bottom w:val="none" w:sz="0" w:space="0" w:color="auto"/>
                <w:right w:val="none" w:sz="0" w:space="0" w:color="auto"/>
              </w:divBdr>
            </w:div>
          </w:divsChild>
        </w:div>
        <w:div w:id="1863475639">
          <w:marLeft w:val="0"/>
          <w:marRight w:val="0"/>
          <w:marTop w:val="0"/>
          <w:marBottom w:val="0"/>
          <w:divBdr>
            <w:top w:val="none" w:sz="0" w:space="0" w:color="auto"/>
            <w:left w:val="none" w:sz="0" w:space="0" w:color="auto"/>
            <w:bottom w:val="none" w:sz="0" w:space="0" w:color="auto"/>
            <w:right w:val="none" w:sz="0" w:space="0" w:color="auto"/>
          </w:divBdr>
          <w:divsChild>
            <w:div w:id="1302495227">
              <w:marLeft w:val="0"/>
              <w:marRight w:val="0"/>
              <w:marTop w:val="0"/>
              <w:marBottom w:val="0"/>
              <w:divBdr>
                <w:top w:val="none" w:sz="0" w:space="0" w:color="auto"/>
                <w:left w:val="none" w:sz="0" w:space="0" w:color="auto"/>
                <w:bottom w:val="none" w:sz="0" w:space="0" w:color="auto"/>
                <w:right w:val="none" w:sz="0" w:space="0" w:color="auto"/>
              </w:divBdr>
            </w:div>
          </w:divsChild>
        </w:div>
        <w:div w:id="57090943">
          <w:marLeft w:val="0"/>
          <w:marRight w:val="0"/>
          <w:marTop w:val="0"/>
          <w:marBottom w:val="0"/>
          <w:divBdr>
            <w:top w:val="none" w:sz="0" w:space="0" w:color="auto"/>
            <w:left w:val="none" w:sz="0" w:space="0" w:color="auto"/>
            <w:bottom w:val="none" w:sz="0" w:space="0" w:color="auto"/>
            <w:right w:val="none" w:sz="0" w:space="0" w:color="auto"/>
          </w:divBdr>
          <w:divsChild>
            <w:div w:id="1361394155">
              <w:marLeft w:val="0"/>
              <w:marRight w:val="0"/>
              <w:marTop w:val="0"/>
              <w:marBottom w:val="0"/>
              <w:divBdr>
                <w:top w:val="none" w:sz="0" w:space="0" w:color="auto"/>
                <w:left w:val="none" w:sz="0" w:space="0" w:color="auto"/>
                <w:bottom w:val="none" w:sz="0" w:space="0" w:color="auto"/>
                <w:right w:val="none" w:sz="0" w:space="0" w:color="auto"/>
              </w:divBdr>
            </w:div>
          </w:divsChild>
        </w:div>
        <w:div w:id="489642546">
          <w:marLeft w:val="0"/>
          <w:marRight w:val="0"/>
          <w:marTop w:val="0"/>
          <w:marBottom w:val="0"/>
          <w:divBdr>
            <w:top w:val="none" w:sz="0" w:space="0" w:color="auto"/>
            <w:left w:val="none" w:sz="0" w:space="0" w:color="auto"/>
            <w:bottom w:val="none" w:sz="0" w:space="0" w:color="auto"/>
            <w:right w:val="none" w:sz="0" w:space="0" w:color="auto"/>
          </w:divBdr>
          <w:divsChild>
            <w:div w:id="123686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529014">
      <w:bodyDiv w:val="1"/>
      <w:marLeft w:val="0"/>
      <w:marRight w:val="0"/>
      <w:marTop w:val="0"/>
      <w:marBottom w:val="0"/>
      <w:divBdr>
        <w:top w:val="none" w:sz="0" w:space="0" w:color="auto"/>
        <w:left w:val="none" w:sz="0" w:space="0" w:color="auto"/>
        <w:bottom w:val="none" w:sz="0" w:space="0" w:color="auto"/>
        <w:right w:val="none" w:sz="0" w:space="0" w:color="auto"/>
      </w:divBdr>
    </w:div>
    <w:div w:id="1127310468">
      <w:bodyDiv w:val="1"/>
      <w:marLeft w:val="0"/>
      <w:marRight w:val="0"/>
      <w:marTop w:val="0"/>
      <w:marBottom w:val="0"/>
      <w:divBdr>
        <w:top w:val="none" w:sz="0" w:space="0" w:color="auto"/>
        <w:left w:val="none" w:sz="0" w:space="0" w:color="auto"/>
        <w:bottom w:val="none" w:sz="0" w:space="0" w:color="auto"/>
        <w:right w:val="none" w:sz="0" w:space="0" w:color="auto"/>
      </w:divBdr>
    </w:div>
    <w:div w:id="1220550626">
      <w:bodyDiv w:val="1"/>
      <w:marLeft w:val="0"/>
      <w:marRight w:val="0"/>
      <w:marTop w:val="0"/>
      <w:marBottom w:val="0"/>
      <w:divBdr>
        <w:top w:val="none" w:sz="0" w:space="0" w:color="auto"/>
        <w:left w:val="none" w:sz="0" w:space="0" w:color="auto"/>
        <w:bottom w:val="none" w:sz="0" w:space="0" w:color="auto"/>
        <w:right w:val="none" w:sz="0" w:space="0" w:color="auto"/>
      </w:divBdr>
    </w:div>
    <w:div w:id="1271357502">
      <w:bodyDiv w:val="1"/>
      <w:marLeft w:val="0"/>
      <w:marRight w:val="0"/>
      <w:marTop w:val="0"/>
      <w:marBottom w:val="0"/>
      <w:divBdr>
        <w:top w:val="none" w:sz="0" w:space="0" w:color="auto"/>
        <w:left w:val="none" w:sz="0" w:space="0" w:color="auto"/>
        <w:bottom w:val="none" w:sz="0" w:space="0" w:color="auto"/>
        <w:right w:val="none" w:sz="0" w:space="0" w:color="auto"/>
      </w:divBdr>
    </w:div>
    <w:div w:id="1275165784">
      <w:bodyDiv w:val="1"/>
      <w:marLeft w:val="0"/>
      <w:marRight w:val="0"/>
      <w:marTop w:val="0"/>
      <w:marBottom w:val="0"/>
      <w:divBdr>
        <w:top w:val="none" w:sz="0" w:space="0" w:color="auto"/>
        <w:left w:val="none" w:sz="0" w:space="0" w:color="auto"/>
        <w:bottom w:val="none" w:sz="0" w:space="0" w:color="auto"/>
        <w:right w:val="none" w:sz="0" w:space="0" w:color="auto"/>
      </w:divBdr>
    </w:div>
    <w:div w:id="1321886810">
      <w:bodyDiv w:val="1"/>
      <w:marLeft w:val="0"/>
      <w:marRight w:val="0"/>
      <w:marTop w:val="0"/>
      <w:marBottom w:val="0"/>
      <w:divBdr>
        <w:top w:val="none" w:sz="0" w:space="0" w:color="auto"/>
        <w:left w:val="none" w:sz="0" w:space="0" w:color="auto"/>
        <w:bottom w:val="none" w:sz="0" w:space="0" w:color="auto"/>
        <w:right w:val="none" w:sz="0" w:space="0" w:color="auto"/>
      </w:divBdr>
    </w:div>
    <w:div w:id="1323047182">
      <w:bodyDiv w:val="1"/>
      <w:marLeft w:val="0"/>
      <w:marRight w:val="0"/>
      <w:marTop w:val="0"/>
      <w:marBottom w:val="0"/>
      <w:divBdr>
        <w:top w:val="none" w:sz="0" w:space="0" w:color="auto"/>
        <w:left w:val="none" w:sz="0" w:space="0" w:color="auto"/>
        <w:bottom w:val="none" w:sz="0" w:space="0" w:color="auto"/>
        <w:right w:val="none" w:sz="0" w:space="0" w:color="auto"/>
      </w:divBdr>
    </w:div>
    <w:div w:id="1344556231">
      <w:bodyDiv w:val="1"/>
      <w:marLeft w:val="0"/>
      <w:marRight w:val="0"/>
      <w:marTop w:val="0"/>
      <w:marBottom w:val="0"/>
      <w:divBdr>
        <w:top w:val="none" w:sz="0" w:space="0" w:color="auto"/>
        <w:left w:val="none" w:sz="0" w:space="0" w:color="auto"/>
        <w:bottom w:val="none" w:sz="0" w:space="0" w:color="auto"/>
        <w:right w:val="none" w:sz="0" w:space="0" w:color="auto"/>
      </w:divBdr>
    </w:div>
    <w:div w:id="1357464147">
      <w:bodyDiv w:val="1"/>
      <w:marLeft w:val="0"/>
      <w:marRight w:val="0"/>
      <w:marTop w:val="0"/>
      <w:marBottom w:val="0"/>
      <w:divBdr>
        <w:top w:val="none" w:sz="0" w:space="0" w:color="auto"/>
        <w:left w:val="none" w:sz="0" w:space="0" w:color="auto"/>
        <w:bottom w:val="none" w:sz="0" w:space="0" w:color="auto"/>
        <w:right w:val="none" w:sz="0" w:space="0" w:color="auto"/>
      </w:divBdr>
    </w:div>
    <w:div w:id="1364209429">
      <w:bodyDiv w:val="1"/>
      <w:marLeft w:val="0"/>
      <w:marRight w:val="0"/>
      <w:marTop w:val="0"/>
      <w:marBottom w:val="0"/>
      <w:divBdr>
        <w:top w:val="none" w:sz="0" w:space="0" w:color="auto"/>
        <w:left w:val="none" w:sz="0" w:space="0" w:color="auto"/>
        <w:bottom w:val="none" w:sz="0" w:space="0" w:color="auto"/>
        <w:right w:val="none" w:sz="0" w:space="0" w:color="auto"/>
      </w:divBdr>
    </w:div>
    <w:div w:id="1367213811">
      <w:bodyDiv w:val="1"/>
      <w:marLeft w:val="0"/>
      <w:marRight w:val="0"/>
      <w:marTop w:val="0"/>
      <w:marBottom w:val="0"/>
      <w:divBdr>
        <w:top w:val="none" w:sz="0" w:space="0" w:color="auto"/>
        <w:left w:val="none" w:sz="0" w:space="0" w:color="auto"/>
        <w:bottom w:val="none" w:sz="0" w:space="0" w:color="auto"/>
        <w:right w:val="none" w:sz="0" w:space="0" w:color="auto"/>
      </w:divBdr>
    </w:div>
    <w:div w:id="1480876223">
      <w:bodyDiv w:val="1"/>
      <w:marLeft w:val="0"/>
      <w:marRight w:val="0"/>
      <w:marTop w:val="0"/>
      <w:marBottom w:val="0"/>
      <w:divBdr>
        <w:top w:val="none" w:sz="0" w:space="0" w:color="auto"/>
        <w:left w:val="none" w:sz="0" w:space="0" w:color="auto"/>
        <w:bottom w:val="none" w:sz="0" w:space="0" w:color="auto"/>
        <w:right w:val="none" w:sz="0" w:space="0" w:color="auto"/>
      </w:divBdr>
    </w:div>
    <w:div w:id="1494832410">
      <w:bodyDiv w:val="1"/>
      <w:marLeft w:val="0"/>
      <w:marRight w:val="0"/>
      <w:marTop w:val="0"/>
      <w:marBottom w:val="0"/>
      <w:divBdr>
        <w:top w:val="none" w:sz="0" w:space="0" w:color="auto"/>
        <w:left w:val="none" w:sz="0" w:space="0" w:color="auto"/>
        <w:bottom w:val="none" w:sz="0" w:space="0" w:color="auto"/>
        <w:right w:val="none" w:sz="0" w:space="0" w:color="auto"/>
      </w:divBdr>
    </w:div>
    <w:div w:id="1549075699">
      <w:bodyDiv w:val="1"/>
      <w:marLeft w:val="0"/>
      <w:marRight w:val="0"/>
      <w:marTop w:val="0"/>
      <w:marBottom w:val="0"/>
      <w:divBdr>
        <w:top w:val="none" w:sz="0" w:space="0" w:color="auto"/>
        <w:left w:val="none" w:sz="0" w:space="0" w:color="auto"/>
        <w:bottom w:val="none" w:sz="0" w:space="0" w:color="auto"/>
        <w:right w:val="none" w:sz="0" w:space="0" w:color="auto"/>
      </w:divBdr>
    </w:div>
    <w:div w:id="1596599317">
      <w:bodyDiv w:val="1"/>
      <w:marLeft w:val="0"/>
      <w:marRight w:val="0"/>
      <w:marTop w:val="0"/>
      <w:marBottom w:val="0"/>
      <w:divBdr>
        <w:top w:val="none" w:sz="0" w:space="0" w:color="auto"/>
        <w:left w:val="none" w:sz="0" w:space="0" w:color="auto"/>
        <w:bottom w:val="none" w:sz="0" w:space="0" w:color="auto"/>
        <w:right w:val="none" w:sz="0" w:space="0" w:color="auto"/>
      </w:divBdr>
    </w:div>
    <w:div w:id="1646811649">
      <w:bodyDiv w:val="1"/>
      <w:marLeft w:val="0"/>
      <w:marRight w:val="0"/>
      <w:marTop w:val="0"/>
      <w:marBottom w:val="0"/>
      <w:divBdr>
        <w:top w:val="none" w:sz="0" w:space="0" w:color="auto"/>
        <w:left w:val="none" w:sz="0" w:space="0" w:color="auto"/>
        <w:bottom w:val="none" w:sz="0" w:space="0" w:color="auto"/>
        <w:right w:val="none" w:sz="0" w:space="0" w:color="auto"/>
      </w:divBdr>
    </w:div>
    <w:div w:id="1647272428">
      <w:bodyDiv w:val="1"/>
      <w:marLeft w:val="0"/>
      <w:marRight w:val="0"/>
      <w:marTop w:val="0"/>
      <w:marBottom w:val="0"/>
      <w:divBdr>
        <w:top w:val="none" w:sz="0" w:space="0" w:color="auto"/>
        <w:left w:val="none" w:sz="0" w:space="0" w:color="auto"/>
        <w:bottom w:val="none" w:sz="0" w:space="0" w:color="auto"/>
        <w:right w:val="none" w:sz="0" w:space="0" w:color="auto"/>
      </w:divBdr>
    </w:div>
    <w:div w:id="1671832311">
      <w:bodyDiv w:val="1"/>
      <w:marLeft w:val="0"/>
      <w:marRight w:val="0"/>
      <w:marTop w:val="0"/>
      <w:marBottom w:val="0"/>
      <w:divBdr>
        <w:top w:val="none" w:sz="0" w:space="0" w:color="auto"/>
        <w:left w:val="none" w:sz="0" w:space="0" w:color="auto"/>
        <w:bottom w:val="none" w:sz="0" w:space="0" w:color="auto"/>
        <w:right w:val="none" w:sz="0" w:space="0" w:color="auto"/>
      </w:divBdr>
    </w:div>
    <w:div w:id="1725178898">
      <w:bodyDiv w:val="1"/>
      <w:marLeft w:val="0"/>
      <w:marRight w:val="0"/>
      <w:marTop w:val="0"/>
      <w:marBottom w:val="0"/>
      <w:divBdr>
        <w:top w:val="none" w:sz="0" w:space="0" w:color="auto"/>
        <w:left w:val="none" w:sz="0" w:space="0" w:color="auto"/>
        <w:bottom w:val="none" w:sz="0" w:space="0" w:color="auto"/>
        <w:right w:val="none" w:sz="0" w:space="0" w:color="auto"/>
      </w:divBdr>
    </w:div>
    <w:div w:id="1747848530">
      <w:bodyDiv w:val="1"/>
      <w:marLeft w:val="0"/>
      <w:marRight w:val="0"/>
      <w:marTop w:val="0"/>
      <w:marBottom w:val="0"/>
      <w:divBdr>
        <w:top w:val="none" w:sz="0" w:space="0" w:color="auto"/>
        <w:left w:val="none" w:sz="0" w:space="0" w:color="auto"/>
        <w:bottom w:val="none" w:sz="0" w:space="0" w:color="auto"/>
        <w:right w:val="none" w:sz="0" w:space="0" w:color="auto"/>
      </w:divBdr>
    </w:div>
    <w:div w:id="1803035100">
      <w:bodyDiv w:val="1"/>
      <w:marLeft w:val="0"/>
      <w:marRight w:val="0"/>
      <w:marTop w:val="0"/>
      <w:marBottom w:val="0"/>
      <w:divBdr>
        <w:top w:val="none" w:sz="0" w:space="0" w:color="auto"/>
        <w:left w:val="none" w:sz="0" w:space="0" w:color="auto"/>
        <w:bottom w:val="none" w:sz="0" w:space="0" w:color="auto"/>
        <w:right w:val="none" w:sz="0" w:space="0" w:color="auto"/>
      </w:divBdr>
    </w:div>
    <w:div w:id="1815489120">
      <w:bodyDiv w:val="1"/>
      <w:marLeft w:val="0"/>
      <w:marRight w:val="0"/>
      <w:marTop w:val="0"/>
      <w:marBottom w:val="0"/>
      <w:divBdr>
        <w:top w:val="none" w:sz="0" w:space="0" w:color="auto"/>
        <w:left w:val="none" w:sz="0" w:space="0" w:color="auto"/>
        <w:bottom w:val="none" w:sz="0" w:space="0" w:color="auto"/>
        <w:right w:val="none" w:sz="0" w:space="0" w:color="auto"/>
      </w:divBdr>
    </w:div>
    <w:div w:id="1887175248">
      <w:bodyDiv w:val="1"/>
      <w:marLeft w:val="0"/>
      <w:marRight w:val="0"/>
      <w:marTop w:val="0"/>
      <w:marBottom w:val="0"/>
      <w:divBdr>
        <w:top w:val="none" w:sz="0" w:space="0" w:color="auto"/>
        <w:left w:val="none" w:sz="0" w:space="0" w:color="auto"/>
        <w:bottom w:val="none" w:sz="0" w:space="0" w:color="auto"/>
        <w:right w:val="none" w:sz="0" w:space="0" w:color="auto"/>
      </w:divBdr>
    </w:div>
    <w:div w:id="1979065261">
      <w:bodyDiv w:val="1"/>
      <w:marLeft w:val="0"/>
      <w:marRight w:val="0"/>
      <w:marTop w:val="0"/>
      <w:marBottom w:val="0"/>
      <w:divBdr>
        <w:top w:val="none" w:sz="0" w:space="0" w:color="auto"/>
        <w:left w:val="none" w:sz="0" w:space="0" w:color="auto"/>
        <w:bottom w:val="none" w:sz="0" w:space="0" w:color="auto"/>
        <w:right w:val="none" w:sz="0" w:space="0" w:color="auto"/>
      </w:divBdr>
    </w:div>
    <w:div w:id="2027435480">
      <w:bodyDiv w:val="1"/>
      <w:marLeft w:val="0"/>
      <w:marRight w:val="0"/>
      <w:marTop w:val="0"/>
      <w:marBottom w:val="0"/>
      <w:divBdr>
        <w:top w:val="none" w:sz="0" w:space="0" w:color="auto"/>
        <w:left w:val="none" w:sz="0" w:space="0" w:color="auto"/>
        <w:bottom w:val="none" w:sz="0" w:space="0" w:color="auto"/>
        <w:right w:val="none" w:sz="0" w:space="0" w:color="auto"/>
      </w:divBdr>
    </w:div>
    <w:div w:id="2103141582">
      <w:bodyDiv w:val="1"/>
      <w:marLeft w:val="0"/>
      <w:marRight w:val="0"/>
      <w:marTop w:val="0"/>
      <w:marBottom w:val="0"/>
      <w:divBdr>
        <w:top w:val="none" w:sz="0" w:space="0" w:color="auto"/>
        <w:left w:val="none" w:sz="0" w:space="0" w:color="auto"/>
        <w:bottom w:val="none" w:sz="0" w:space="0" w:color="auto"/>
        <w:right w:val="none" w:sz="0" w:space="0" w:color="auto"/>
      </w:divBdr>
    </w:div>
    <w:div w:id="214500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annals.org/aim/fullarticle/2700389/prisma-extension-scoping-reviews-prisma-scr-checklist-explanation"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4A26686BC67204AAE4E1CAABD24101C"/>
        <w:category>
          <w:name w:val="General"/>
          <w:gallery w:val="placeholder"/>
        </w:category>
        <w:types>
          <w:type w:val="bbPlcHdr"/>
        </w:types>
        <w:behaviors>
          <w:behavior w:val="content"/>
        </w:behaviors>
        <w:guid w:val="{9B9EA304-92B7-D94D-98AD-573C5ED90DD7}"/>
      </w:docPartPr>
      <w:docPartBody>
        <w:p w:rsidR="0061025B" w:rsidRDefault="00650689" w:rsidP="00650689">
          <w:pPr>
            <w:pStyle w:val="E4A26686BC67204AAE4E1CAABD24101C"/>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689"/>
    <w:rsid w:val="00042553"/>
    <w:rsid w:val="000B3839"/>
    <w:rsid w:val="0018718C"/>
    <w:rsid w:val="002C1A36"/>
    <w:rsid w:val="00304928"/>
    <w:rsid w:val="004107B9"/>
    <w:rsid w:val="004A7AEC"/>
    <w:rsid w:val="005C1A2D"/>
    <w:rsid w:val="005F6D3E"/>
    <w:rsid w:val="0061025B"/>
    <w:rsid w:val="00650689"/>
    <w:rsid w:val="006B2E8F"/>
    <w:rsid w:val="008262E7"/>
    <w:rsid w:val="0086381D"/>
    <w:rsid w:val="009730A0"/>
    <w:rsid w:val="00B506DF"/>
    <w:rsid w:val="00BC0739"/>
    <w:rsid w:val="00BD221A"/>
    <w:rsid w:val="00C31D21"/>
    <w:rsid w:val="00C60006"/>
    <w:rsid w:val="00C71A58"/>
    <w:rsid w:val="00D13021"/>
    <w:rsid w:val="00D54B37"/>
    <w:rsid w:val="00E82DD6"/>
    <w:rsid w:val="00E91621"/>
    <w:rsid w:val="00F31F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0689"/>
    <w:rPr>
      <w:color w:val="808080"/>
    </w:rPr>
  </w:style>
  <w:style w:type="paragraph" w:customStyle="1" w:styleId="E4A26686BC67204AAE4E1CAABD24101C">
    <w:name w:val="E4A26686BC67204AAE4E1CAABD24101C"/>
    <w:rsid w:val="006506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FBE7F6-07E2-4F4F-895F-C43A07178670}">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28</Pages>
  <Words>14190</Words>
  <Characters>83864</Characters>
  <Application>Microsoft Office Word</Application>
  <DocSecurity>0</DocSecurity>
  <Lines>1644</Lines>
  <Paragraphs>653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2022-09-30T09:55:00Z</dcterms:created>
  <dcterms:modified xsi:type="dcterms:W3CDTF">2022-10-04T15:50:00Z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documentId_7647</vt:lpwstr>
  </property>
  <property fmtid="{D5CDD505-2E9C-101B-9397-08002B2CF9AE}" pid="3" name="grammarly_documentContext">
    <vt:lpwstr>{"goals":[],"domain":"general","emotions":[],"dialect":"canadian"}</vt:lpwstr>
  </property>
</Properties>
</file>