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0149B" w14:textId="226B1EFF" w:rsidR="001355B3" w:rsidRDefault="001355B3"/>
    <w:p w14:paraId="0B3BBB4D" w14:textId="77777777" w:rsidR="001355B3" w:rsidRPr="001A0A74" w:rsidRDefault="001355B3" w:rsidP="001355B3">
      <w:pPr>
        <w:jc w:val="right"/>
        <w:rPr>
          <w:rFonts w:ascii="Times New Roman" w:hAnsi="Times New Roman" w:cs="Times New Roman"/>
          <w:sz w:val="24"/>
          <w:szCs w:val="24"/>
        </w:rPr>
      </w:pPr>
      <w:r w:rsidRPr="001A0A74">
        <w:rPr>
          <w:rFonts w:ascii="Times New Roman" w:hAnsi="Times New Roman" w:cs="Times New Roman"/>
          <w:sz w:val="24"/>
          <w:szCs w:val="24"/>
        </w:rPr>
        <w:t>Appendix B</w:t>
      </w:r>
    </w:p>
    <w:p w14:paraId="0D8D3885" w14:textId="77777777" w:rsidR="001355B3" w:rsidRPr="001A0A74" w:rsidRDefault="001355B3" w:rsidP="001355B3">
      <w:pPr>
        <w:jc w:val="both"/>
      </w:pPr>
      <w:r w:rsidRPr="001A0A74">
        <w:rPr>
          <w:rFonts w:ascii="Times New Roman" w:hAnsi="Times New Roman" w:cs="Times New Roman"/>
          <w:sz w:val="24"/>
          <w:szCs w:val="24"/>
        </w:rPr>
        <w:fldChar w:fldCharType="begin"/>
      </w:r>
      <w:r w:rsidRPr="001A0A74">
        <w:rPr>
          <w:rFonts w:ascii="Times New Roman" w:hAnsi="Times New Roman" w:cs="Times New Roman"/>
          <w:sz w:val="24"/>
          <w:szCs w:val="24"/>
        </w:rPr>
        <w:instrText xml:space="preserve"> LINK Excel.Sheet.12 "https://d.docs.live.net/1c7f814319b24f82/Documents/DRPH/SEM 3/DL Epid/3 DL Epid.xlsx" "MMAT (2)!R1C1:R36C13" \a \f 5 \h  \* MERGEFORMAT </w:instrText>
      </w:r>
      <w:r w:rsidRPr="001A0A74">
        <w:rPr>
          <w:rFonts w:ascii="Times New Roman" w:hAnsi="Times New Roman" w:cs="Times New Roman"/>
          <w:sz w:val="24"/>
          <w:szCs w:val="24"/>
        </w:rPr>
        <w:fldChar w:fldCharType="separate"/>
      </w:r>
    </w:p>
    <w:tbl>
      <w:tblPr>
        <w:tblStyle w:val="TableGrid"/>
        <w:tblW w:w="13603" w:type="dxa"/>
        <w:tblLayout w:type="fixed"/>
        <w:tblLook w:val="04A0" w:firstRow="1" w:lastRow="0" w:firstColumn="1" w:lastColumn="0" w:noHBand="0" w:noVBand="1"/>
      </w:tblPr>
      <w:tblGrid>
        <w:gridCol w:w="988"/>
        <w:gridCol w:w="2126"/>
        <w:gridCol w:w="1134"/>
        <w:gridCol w:w="850"/>
        <w:gridCol w:w="1134"/>
        <w:gridCol w:w="1418"/>
        <w:gridCol w:w="709"/>
        <w:gridCol w:w="708"/>
        <w:gridCol w:w="709"/>
        <w:gridCol w:w="709"/>
        <w:gridCol w:w="709"/>
        <w:gridCol w:w="992"/>
        <w:gridCol w:w="1417"/>
      </w:tblGrid>
      <w:tr w:rsidR="00C6106C" w:rsidRPr="001A0A74" w14:paraId="10DBC92D" w14:textId="77777777" w:rsidTr="00295F15">
        <w:trPr>
          <w:trHeight w:val="300"/>
        </w:trPr>
        <w:tc>
          <w:tcPr>
            <w:tcW w:w="988" w:type="dxa"/>
            <w:vMerge w:val="restart"/>
            <w:hideMark/>
          </w:tcPr>
          <w:p w14:paraId="4A7E0FC2" w14:textId="77777777" w:rsidR="00C6106C" w:rsidRPr="001A0A74" w:rsidRDefault="00C6106C" w:rsidP="00BA3F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612F6C5A" w14:textId="77777777" w:rsidR="00C6106C" w:rsidRPr="001E6DE6" w:rsidRDefault="00C6106C" w:rsidP="00BA3F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6D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14:paraId="7DBDEB9E" w14:textId="735CA198" w:rsidR="00C6106C" w:rsidRPr="001A0A74" w:rsidRDefault="00C6106C" w:rsidP="00BA3F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7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Article Code</w:t>
            </w:r>
          </w:p>
        </w:tc>
        <w:tc>
          <w:tcPr>
            <w:tcW w:w="2126" w:type="dxa"/>
            <w:vMerge w:val="restart"/>
            <w:hideMark/>
          </w:tcPr>
          <w:p w14:paraId="06C27273" w14:textId="77777777" w:rsidR="00C6106C" w:rsidRPr="001A0A74" w:rsidRDefault="00C6106C" w:rsidP="00BA3F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6CAD5F8B" w14:textId="77777777" w:rsidR="00C6106C" w:rsidRPr="001E6DE6" w:rsidRDefault="00C6106C" w:rsidP="00BA3F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6D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14:paraId="7A050EE2" w14:textId="5237596C" w:rsidR="00C6106C" w:rsidRPr="001A0A74" w:rsidRDefault="00C6106C" w:rsidP="00BA3F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D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8080" w:type="dxa"/>
            <w:gridSpan w:val="9"/>
            <w:hideMark/>
          </w:tcPr>
          <w:p w14:paraId="2F18EDB6" w14:textId="77777777" w:rsidR="00C6106C" w:rsidRPr="001A0A74" w:rsidRDefault="00C6106C" w:rsidP="00BA3F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MMAT METHODOLOGICAL QUALITY DATA</w:t>
            </w:r>
          </w:p>
        </w:tc>
        <w:tc>
          <w:tcPr>
            <w:tcW w:w="992" w:type="dxa"/>
            <w:vMerge w:val="restart"/>
            <w:hideMark/>
          </w:tcPr>
          <w:p w14:paraId="070FD75A" w14:textId="77777777" w:rsidR="00C6106C" w:rsidRPr="001A0A74" w:rsidRDefault="00C6106C" w:rsidP="00BA3F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05C54D7F" w14:textId="77777777" w:rsidR="00C6106C" w:rsidRPr="001E6DE6" w:rsidRDefault="00C6106C" w:rsidP="00BA3F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6D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14:paraId="6A643176" w14:textId="7D3AC4A5" w:rsidR="00C6106C" w:rsidRPr="001A0A74" w:rsidRDefault="00C6106C" w:rsidP="00BA3F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D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Overall comment reviewer</w:t>
            </w:r>
          </w:p>
        </w:tc>
        <w:tc>
          <w:tcPr>
            <w:tcW w:w="1417" w:type="dxa"/>
            <w:vMerge w:val="restart"/>
            <w:hideMark/>
          </w:tcPr>
          <w:p w14:paraId="68D55B34" w14:textId="77777777" w:rsidR="00C6106C" w:rsidRPr="001A0A74" w:rsidRDefault="00C6106C" w:rsidP="00BA3F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5C18BC0C" w14:textId="77777777" w:rsidR="00C6106C" w:rsidRPr="001E6DE6" w:rsidRDefault="00C6106C" w:rsidP="00BA3F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6D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14:paraId="20CA6D9C" w14:textId="3BF2F040" w:rsidR="00C6106C" w:rsidRPr="001A0A74" w:rsidRDefault="00C6106C" w:rsidP="00BA3F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D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Result (recommended- Y/N)</w:t>
            </w:r>
          </w:p>
        </w:tc>
      </w:tr>
      <w:tr w:rsidR="00C6106C" w:rsidRPr="001A0A74" w14:paraId="09AC69B9" w14:textId="77777777" w:rsidTr="001E6DE6">
        <w:trPr>
          <w:trHeight w:val="300"/>
        </w:trPr>
        <w:tc>
          <w:tcPr>
            <w:tcW w:w="988" w:type="dxa"/>
            <w:vMerge/>
            <w:hideMark/>
          </w:tcPr>
          <w:p w14:paraId="5AC16C1B" w14:textId="73A2E026" w:rsidR="00C6106C" w:rsidRPr="001E6DE6" w:rsidRDefault="00C6106C" w:rsidP="00BA3F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14:paraId="495D40D1" w14:textId="770E9DA3" w:rsidR="00C6106C" w:rsidRPr="001E6DE6" w:rsidRDefault="00C6106C" w:rsidP="00BA3F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98C792E" w14:textId="77777777" w:rsidR="00C6106C" w:rsidRPr="001E6DE6" w:rsidRDefault="00C6106C" w:rsidP="00BA3F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6D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14:paraId="3D1198BA" w14:textId="77777777" w:rsidR="00C6106C" w:rsidRPr="001E6DE6" w:rsidRDefault="00C6106C" w:rsidP="00BA3F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6D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hideMark/>
          </w:tcPr>
          <w:p w14:paraId="671CE831" w14:textId="77777777" w:rsidR="00C6106C" w:rsidRPr="001E6DE6" w:rsidRDefault="00C6106C" w:rsidP="00BA3F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6D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S1</w:t>
            </w:r>
          </w:p>
        </w:tc>
        <w:tc>
          <w:tcPr>
            <w:tcW w:w="1418" w:type="dxa"/>
            <w:hideMark/>
          </w:tcPr>
          <w:p w14:paraId="5B048AB9" w14:textId="77777777" w:rsidR="00C6106C" w:rsidRPr="001E6DE6" w:rsidRDefault="00C6106C" w:rsidP="00BA3F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6D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S2</w:t>
            </w:r>
          </w:p>
        </w:tc>
        <w:tc>
          <w:tcPr>
            <w:tcW w:w="3544" w:type="dxa"/>
            <w:gridSpan w:val="5"/>
            <w:hideMark/>
          </w:tcPr>
          <w:p w14:paraId="584ABCC3" w14:textId="77777777" w:rsidR="00C6106C" w:rsidRPr="001E6DE6" w:rsidRDefault="00C6106C" w:rsidP="00BA3F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6D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Criteria according to study design type (refer MMAT 2018)</w:t>
            </w:r>
          </w:p>
        </w:tc>
        <w:tc>
          <w:tcPr>
            <w:tcW w:w="992" w:type="dxa"/>
            <w:vMerge/>
            <w:hideMark/>
          </w:tcPr>
          <w:p w14:paraId="463871B6" w14:textId="23E79A1C" w:rsidR="00C6106C" w:rsidRPr="001E6DE6" w:rsidRDefault="00C6106C" w:rsidP="00BA3F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hideMark/>
          </w:tcPr>
          <w:p w14:paraId="7E6F2A08" w14:textId="1A592461" w:rsidR="00C6106C" w:rsidRPr="001E6DE6" w:rsidRDefault="00C6106C" w:rsidP="00BA3F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106C" w:rsidRPr="001A0A74" w14:paraId="6C6C0BFE" w14:textId="77777777" w:rsidTr="001E6DE6">
        <w:trPr>
          <w:trHeight w:val="1864"/>
        </w:trPr>
        <w:tc>
          <w:tcPr>
            <w:tcW w:w="988" w:type="dxa"/>
            <w:vMerge/>
            <w:hideMark/>
          </w:tcPr>
          <w:p w14:paraId="36609894" w14:textId="5FFC73EA" w:rsidR="00C6106C" w:rsidRPr="001E6DE6" w:rsidRDefault="00C6106C" w:rsidP="00BA3F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14:paraId="32CA2C59" w14:textId="3B8CB21A" w:rsidR="00C6106C" w:rsidRPr="001E6DE6" w:rsidRDefault="00C6106C" w:rsidP="00BA3F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1143038" w14:textId="77777777" w:rsidR="00C6106C" w:rsidRPr="001E6DE6" w:rsidRDefault="00C6106C" w:rsidP="00BA3F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6D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Category of study design (refer MMAT flow)</w:t>
            </w:r>
          </w:p>
        </w:tc>
        <w:tc>
          <w:tcPr>
            <w:tcW w:w="850" w:type="dxa"/>
            <w:hideMark/>
          </w:tcPr>
          <w:p w14:paraId="4E8A9EAC" w14:textId="77777777" w:rsidR="00C6106C" w:rsidRPr="001E6DE6" w:rsidRDefault="00C6106C" w:rsidP="00BA3F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6D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Code MMAT</w:t>
            </w:r>
          </w:p>
        </w:tc>
        <w:tc>
          <w:tcPr>
            <w:tcW w:w="1134" w:type="dxa"/>
            <w:hideMark/>
          </w:tcPr>
          <w:p w14:paraId="36F60D84" w14:textId="77777777" w:rsidR="00C6106C" w:rsidRPr="001E6DE6" w:rsidRDefault="00C6106C" w:rsidP="00BA3F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6D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Are there clear research question?</w:t>
            </w:r>
          </w:p>
        </w:tc>
        <w:tc>
          <w:tcPr>
            <w:tcW w:w="1418" w:type="dxa"/>
            <w:hideMark/>
          </w:tcPr>
          <w:p w14:paraId="18716369" w14:textId="77777777" w:rsidR="00C6106C" w:rsidRPr="001E6DE6" w:rsidRDefault="00C6106C" w:rsidP="00BA3F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6D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 the collected data allow to address the research questions?</w:t>
            </w:r>
          </w:p>
        </w:tc>
        <w:tc>
          <w:tcPr>
            <w:tcW w:w="709" w:type="dxa"/>
            <w:hideMark/>
          </w:tcPr>
          <w:p w14:paraId="50FF808B" w14:textId="77777777" w:rsidR="00C6106C" w:rsidRPr="001E6DE6" w:rsidRDefault="00C6106C" w:rsidP="00BA3F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6D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1.1/ 2.1/ 3.1/ 4.1/ 5.1</w:t>
            </w:r>
          </w:p>
        </w:tc>
        <w:tc>
          <w:tcPr>
            <w:tcW w:w="708" w:type="dxa"/>
            <w:hideMark/>
          </w:tcPr>
          <w:p w14:paraId="74F346AF" w14:textId="77777777" w:rsidR="00C6106C" w:rsidRPr="001E6DE6" w:rsidRDefault="00C6106C" w:rsidP="00BA3F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6D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1.2/ 2.2/ 3.2/ 4.2/ 5.2</w:t>
            </w:r>
          </w:p>
        </w:tc>
        <w:tc>
          <w:tcPr>
            <w:tcW w:w="709" w:type="dxa"/>
            <w:hideMark/>
          </w:tcPr>
          <w:p w14:paraId="33EBA0E2" w14:textId="77777777" w:rsidR="00C6106C" w:rsidRPr="001E6DE6" w:rsidRDefault="00C6106C" w:rsidP="00BA3F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6D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1.3/ 2.3/ 3.3/ 4.3/ 5.3</w:t>
            </w:r>
          </w:p>
        </w:tc>
        <w:tc>
          <w:tcPr>
            <w:tcW w:w="709" w:type="dxa"/>
            <w:hideMark/>
          </w:tcPr>
          <w:p w14:paraId="7187DAEF" w14:textId="77777777" w:rsidR="00C6106C" w:rsidRPr="001E6DE6" w:rsidRDefault="00C6106C" w:rsidP="00BA3F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6D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1.4/ 2.4/ 3.4/ 4.4/ 5.4</w:t>
            </w:r>
          </w:p>
        </w:tc>
        <w:tc>
          <w:tcPr>
            <w:tcW w:w="709" w:type="dxa"/>
            <w:hideMark/>
          </w:tcPr>
          <w:p w14:paraId="03E7050E" w14:textId="77777777" w:rsidR="00C6106C" w:rsidRPr="001E6DE6" w:rsidRDefault="00C6106C" w:rsidP="00BA3F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6D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1.5/ 2.5/ 3.5/ 4.5/ 5.5</w:t>
            </w:r>
          </w:p>
        </w:tc>
        <w:tc>
          <w:tcPr>
            <w:tcW w:w="992" w:type="dxa"/>
            <w:vMerge/>
            <w:hideMark/>
          </w:tcPr>
          <w:p w14:paraId="50B991DF" w14:textId="6C03E53E" w:rsidR="00C6106C" w:rsidRPr="001E6DE6" w:rsidRDefault="00C6106C" w:rsidP="00BA3F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hideMark/>
          </w:tcPr>
          <w:p w14:paraId="7A1E0328" w14:textId="0F507D0D" w:rsidR="00C6106C" w:rsidRPr="001E6DE6" w:rsidRDefault="00C6106C" w:rsidP="00BA3F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355B3" w:rsidRPr="001A0A74" w14:paraId="2D429A5B" w14:textId="77777777" w:rsidTr="001E6DE6">
        <w:trPr>
          <w:trHeight w:val="1550"/>
        </w:trPr>
        <w:tc>
          <w:tcPr>
            <w:tcW w:w="988" w:type="dxa"/>
            <w:noWrap/>
            <w:hideMark/>
          </w:tcPr>
          <w:p w14:paraId="0814EFDC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hideMark/>
          </w:tcPr>
          <w:p w14:paraId="264283A5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Cardiovascular risk factors in rural Malays and Aborigines in Perak, Malaysia; An alarming situation</w:t>
            </w:r>
          </w:p>
        </w:tc>
        <w:tc>
          <w:tcPr>
            <w:tcW w:w="1134" w:type="dxa"/>
            <w:hideMark/>
          </w:tcPr>
          <w:p w14:paraId="60C117AC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Cross-sectional</w:t>
            </w:r>
          </w:p>
        </w:tc>
        <w:tc>
          <w:tcPr>
            <w:tcW w:w="850" w:type="dxa"/>
            <w:noWrap/>
            <w:hideMark/>
          </w:tcPr>
          <w:p w14:paraId="6AB60D4E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652951C9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8" w:type="dxa"/>
            <w:noWrap/>
            <w:hideMark/>
          </w:tcPr>
          <w:p w14:paraId="7D336DCC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39082CE3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09AECB06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11AF4E65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0D5F286D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169E85C3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5A7E4B1A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3A14064D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1355B3" w:rsidRPr="001A0A74" w14:paraId="5D4D4672" w14:textId="77777777" w:rsidTr="001E6DE6">
        <w:trPr>
          <w:trHeight w:val="2310"/>
        </w:trPr>
        <w:tc>
          <w:tcPr>
            <w:tcW w:w="988" w:type="dxa"/>
            <w:noWrap/>
            <w:hideMark/>
          </w:tcPr>
          <w:p w14:paraId="6F285B7D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hideMark/>
          </w:tcPr>
          <w:p w14:paraId="7A4AC0B8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Socio demographic and lifestyle factors of metabolic syndrome among adult rural indigenous Malaysian population from Perak state, Malaysia</w:t>
            </w:r>
          </w:p>
        </w:tc>
        <w:tc>
          <w:tcPr>
            <w:tcW w:w="1134" w:type="dxa"/>
            <w:hideMark/>
          </w:tcPr>
          <w:p w14:paraId="20D04BDB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Cross-sectional</w:t>
            </w:r>
          </w:p>
        </w:tc>
        <w:tc>
          <w:tcPr>
            <w:tcW w:w="850" w:type="dxa"/>
            <w:noWrap/>
            <w:hideMark/>
          </w:tcPr>
          <w:p w14:paraId="71FAD185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3E44C7AA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8" w:type="dxa"/>
            <w:noWrap/>
            <w:hideMark/>
          </w:tcPr>
          <w:p w14:paraId="6FAC9168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4A533C04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76323B65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001D78A6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05AA1B9A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69F18543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71924AE4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145007F0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1355B3" w:rsidRPr="001A0A74" w14:paraId="2DA71B55" w14:textId="77777777" w:rsidTr="001E6DE6">
        <w:trPr>
          <w:trHeight w:val="1990"/>
        </w:trPr>
        <w:tc>
          <w:tcPr>
            <w:tcW w:w="988" w:type="dxa"/>
            <w:noWrap/>
            <w:hideMark/>
          </w:tcPr>
          <w:p w14:paraId="78946F75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126" w:type="dxa"/>
            <w:hideMark/>
          </w:tcPr>
          <w:p w14:paraId="7184D8DB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 xml:space="preserve">Predictors of overweight and obesity and its consequences among </w:t>
            </w:r>
            <w:proofErr w:type="spellStart"/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Senoi</w:t>
            </w:r>
            <w:proofErr w:type="spellEnd"/>
            <w:r w:rsidRPr="001A0A74">
              <w:rPr>
                <w:rFonts w:ascii="Times New Roman" w:hAnsi="Times New Roman" w:cs="Times New Roman"/>
                <w:sz w:val="24"/>
                <w:szCs w:val="24"/>
              </w:rPr>
              <w:t xml:space="preserve"> Orang Asli (indigenous people) women in Perak, Malaysia</w:t>
            </w:r>
          </w:p>
        </w:tc>
        <w:tc>
          <w:tcPr>
            <w:tcW w:w="1134" w:type="dxa"/>
            <w:hideMark/>
          </w:tcPr>
          <w:p w14:paraId="1080456B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Cross-sectional</w:t>
            </w:r>
          </w:p>
        </w:tc>
        <w:tc>
          <w:tcPr>
            <w:tcW w:w="850" w:type="dxa"/>
            <w:noWrap/>
            <w:hideMark/>
          </w:tcPr>
          <w:p w14:paraId="23F3D717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5C8F5031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8" w:type="dxa"/>
            <w:noWrap/>
            <w:hideMark/>
          </w:tcPr>
          <w:p w14:paraId="0104428B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1B7980B3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1F4B2155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204A71BD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62FA362A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33FCCAEE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0401CA35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53B6FA24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1355B3" w:rsidRPr="001A0A74" w14:paraId="077D8AEE" w14:textId="77777777" w:rsidTr="001E6DE6">
        <w:trPr>
          <w:trHeight w:val="2601"/>
        </w:trPr>
        <w:tc>
          <w:tcPr>
            <w:tcW w:w="988" w:type="dxa"/>
            <w:noWrap/>
            <w:hideMark/>
          </w:tcPr>
          <w:p w14:paraId="7ED06710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6" w:type="dxa"/>
            <w:hideMark/>
          </w:tcPr>
          <w:p w14:paraId="1C0ED331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Knowledge, attitude, and practices of non-communicable diseases: comparison between Orang Asli and Malay from rural area in Negeri Sembilan, Malaysia: a comparative study</w:t>
            </w:r>
          </w:p>
        </w:tc>
        <w:tc>
          <w:tcPr>
            <w:tcW w:w="1134" w:type="dxa"/>
            <w:hideMark/>
          </w:tcPr>
          <w:p w14:paraId="7FC8B45F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Cross-sectional</w:t>
            </w:r>
          </w:p>
        </w:tc>
        <w:tc>
          <w:tcPr>
            <w:tcW w:w="850" w:type="dxa"/>
            <w:noWrap/>
            <w:hideMark/>
          </w:tcPr>
          <w:p w14:paraId="51BC9BD8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4BB386B5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8" w:type="dxa"/>
            <w:noWrap/>
            <w:hideMark/>
          </w:tcPr>
          <w:p w14:paraId="4143B468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5D6CCDC6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321F1686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6DAFD43D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0D6E25E5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55B06DE0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6C74003E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393A2A82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1355B3" w:rsidRPr="001A0A74" w14:paraId="1FB95CC8" w14:textId="77777777" w:rsidTr="001E6DE6">
        <w:trPr>
          <w:trHeight w:val="1249"/>
        </w:trPr>
        <w:tc>
          <w:tcPr>
            <w:tcW w:w="988" w:type="dxa"/>
            <w:noWrap/>
            <w:hideMark/>
          </w:tcPr>
          <w:p w14:paraId="76478DCC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26" w:type="dxa"/>
            <w:hideMark/>
          </w:tcPr>
          <w:p w14:paraId="3217B3EF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Metabolic syndrome and cardiometabolic risk factors among indigenous Malaysians</w:t>
            </w:r>
          </w:p>
        </w:tc>
        <w:tc>
          <w:tcPr>
            <w:tcW w:w="1134" w:type="dxa"/>
            <w:hideMark/>
          </w:tcPr>
          <w:p w14:paraId="525EB628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Cross-sectional</w:t>
            </w:r>
          </w:p>
        </w:tc>
        <w:tc>
          <w:tcPr>
            <w:tcW w:w="850" w:type="dxa"/>
            <w:noWrap/>
            <w:hideMark/>
          </w:tcPr>
          <w:p w14:paraId="167F10AC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23AF5ECB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8" w:type="dxa"/>
            <w:noWrap/>
            <w:hideMark/>
          </w:tcPr>
          <w:p w14:paraId="19D45017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01113AA1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0D02F5C7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459B8B1E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7B34C93C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33190852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6260FFA3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3E3C05DA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1355B3" w:rsidRPr="001A0A74" w14:paraId="2B713C29" w14:textId="77777777" w:rsidTr="001E6DE6">
        <w:trPr>
          <w:trHeight w:val="1720"/>
        </w:trPr>
        <w:tc>
          <w:tcPr>
            <w:tcW w:w="988" w:type="dxa"/>
            <w:noWrap/>
            <w:hideMark/>
          </w:tcPr>
          <w:p w14:paraId="25291D4E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126" w:type="dxa"/>
            <w:hideMark/>
          </w:tcPr>
          <w:p w14:paraId="3555F91A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Overweight and obesity among Orang Asli adults in Krau Wildlife Reserve, Pahang: a four-year follow-up study</w:t>
            </w:r>
          </w:p>
        </w:tc>
        <w:tc>
          <w:tcPr>
            <w:tcW w:w="1134" w:type="dxa"/>
            <w:hideMark/>
          </w:tcPr>
          <w:p w14:paraId="3E422406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Cross-sectional</w:t>
            </w:r>
          </w:p>
        </w:tc>
        <w:tc>
          <w:tcPr>
            <w:tcW w:w="850" w:type="dxa"/>
            <w:noWrap/>
            <w:hideMark/>
          </w:tcPr>
          <w:p w14:paraId="0A6CE242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0E30BCEB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8" w:type="dxa"/>
            <w:noWrap/>
            <w:hideMark/>
          </w:tcPr>
          <w:p w14:paraId="7ECC4D06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7EB3CE38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52FB420A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0C2151AD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75471DBB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444C7E80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459DE02C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54ADD27F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1355B3" w:rsidRPr="001A0A74" w14:paraId="6E3ED1FF" w14:textId="77777777" w:rsidTr="001E6DE6">
        <w:trPr>
          <w:trHeight w:val="1450"/>
        </w:trPr>
        <w:tc>
          <w:tcPr>
            <w:tcW w:w="988" w:type="dxa"/>
            <w:noWrap/>
            <w:hideMark/>
          </w:tcPr>
          <w:p w14:paraId="321DCB8F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26" w:type="dxa"/>
            <w:hideMark/>
          </w:tcPr>
          <w:p w14:paraId="3C16FE8C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Health and saliva microbiomes of a semi-urbanized indigenous tribe in Peninsular Malaysia</w:t>
            </w:r>
          </w:p>
        </w:tc>
        <w:tc>
          <w:tcPr>
            <w:tcW w:w="1134" w:type="dxa"/>
            <w:hideMark/>
          </w:tcPr>
          <w:p w14:paraId="59301347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Cross-sectional</w:t>
            </w:r>
          </w:p>
        </w:tc>
        <w:tc>
          <w:tcPr>
            <w:tcW w:w="850" w:type="dxa"/>
            <w:noWrap/>
            <w:hideMark/>
          </w:tcPr>
          <w:p w14:paraId="24608381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25A1B73E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8" w:type="dxa"/>
            <w:noWrap/>
            <w:hideMark/>
          </w:tcPr>
          <w:p w14:paraId="47FF9506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3304D64E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5B9E40FB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612FC46F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008FBBB5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2520B904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73669303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4122C726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1355B3" w:rsidRPr="001A0A74" w14:paraId="28AE5DE3" w14:textId="77777777" w:rsidTr="001E6DE6">
        <w:trPr>
          <w:trHeight w:val="2020"/>
        </w:trPr>
        <w:tc>
          <w:tcPr>
            <w:tcW w:w="988" w:type="dxa"/>
            <w:noWrap/>
            <w:hideMark/>
          </w:tcPr>
          <w:p w14:paraId="7B0B11A1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26" w:type="dxa"/>
            <w:hideMark/>
          </w:tcPr>
          <w:p w14:paraId="72B04033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 xml:space="preserve">Prevalence and modifiable risk factors of non-communicable diseases among </w:t>
            </w:r>
            <w:proofErr w:type="spellStart"/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Jakun</w:t>
            </w:r>
            <w:proofErr w:type="spellEnd"/>
            <w:r w:rsidRPr="001A0A74">
              <w:rPr>
                <w:rFonts w:ascii="Times New Roman" w:hAnsi="Times New Roman" w:cs="Times New Roman"/>
                <w:sz w:val="24"/>
                <w:szCs w:val="24"/>
              </w:rPr>
              <w:t xml:space="preserve"> Orang Asli at </w:t>
            </w:r>
            <w:proofErr w:type="spellStart"/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Tasik</w:t>
            </w:r>
            <w:proofErr w:type="spellEnd"/>
            <w:r w:rsidRPr="001A0A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Chini</w:t>
            </w:r>
            <w:proofErr w:type="spellEnd"/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, Pekan, Pahang.</w:t>
            </w:r>
          </w:p>
        </w:tc>
        <w:tc>
          <w:tcPr>
            <w:tcW w:w="1134" w:type="dxa"/>
            <w:hideMark/>
          </w:tcPr>
          <w:p w14:paraId="6E9BE853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Cross-sectional</w:t>
            </w:r>
          </w:p>
        </w:tc>
        <w:tc>
          <w:tcPr>
            <w:tcW w:w="850" w:type="dxa"/>
            <w:noWrap/>
            <w:hideMark/>
          </w:tcPr>
          <w:p w14:paraId="6E2CA578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41D4ED65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8" w:type="dxa"/>
            <w:noWrap/>
            <w:hideMark/>
          </w:tcPr>
          <w:p w14:paraId="20A41ED3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533F440A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3D222719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6242C066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35DBEC7C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510C2C4F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5B0CB5AE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11A2AC08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1355B3" w:rsidRPr="001A0A74" w14:paraId="19730CD8" w14:textId="77777777" w:rsidTr="001E6DE6">
        <w:trPr>
          <w:trHeight w:val="1450"/>
        </w:trPr>
        <w:tc>
          <w:tcPr>
            <w:tcW w:w="988" w:type="dxa"/>
            <w:noWrap/>
            <w:hideMark/>
          </w:tcPr>
          <w:p w14:paraId="4454A308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26" w:type="dxa"/>
            <w:hideMark/>
          </w:tcPr>
          <w:p w14:paraId="7DFF5460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 xml:space="preserve">Nutritional status of the </w:t>
            </w:r>
            <w:proofErr w:type="spellStart"/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Temiar</w:t>
            </w:r>
            <w:proofErr w:type="spellEnd"/>
            <w:r w:rsidRPr="001A0A74">
              <w:rPr>
                <w:rFonts w:ascii="Times New Roman" w:hAnsi="Times New Roman" w:cs="Times New Roman"/>
                <w:sz w:val="24"/>
                <w:szCs w:val="24"/>
              </w:rPr>
              <w:t xml:space="preserve"> Orang Asli community in Kuala Betis, Gua Musang, Kelantan</w:t>
            </w:r>
          </w:p>
        </w:tc>
        <w:tc>
          <w:tcPr>
            <w:tcW w:w="1134" w:type="dxa"/>
            <w:hideMark/>
          </w:tcPr>
          <w:p w14:paraId="4754EB59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Cross-sectional</w:t>
            </w:r>
          </w:p>
        </w:tc>
        <w:tc>
          <w:tcPr>
            <w:tcW w:w="850" w:type="dxa"/>
            <w:noWrap/>
            <w:hideMark/>
          </w:tcPr>
          <w:p w14:paraId="1FD59491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5FB15358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8" w:type="dxa"/>
            <w:noWrap/>
            <w:hideMark/>
          </w:tcPr>
          <w:p w14:paraId="30D73A8D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4BEDF60F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03057831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03E0A202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5BB3CEAA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1C0C397A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1C05ACD4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20C3FAA3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1355B3" w:rsidRPr="001A0A74" w14:paraId="69EEA0AE" w14:textId="77777777" w:rsidTr="001E6DE6">
        <w:trPr>
          <w:trHeight w:val="2160"/>
        </w:trPr>
        <w:tc>
          <w:tcPr>
            <w:tcW w:w="988" w:type="dxa"/>
            <w:noWrap/>
            <w:hideMark/>
          </w:tcPr>
          <w:p w14:paraId="6DC074D6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126" w:type="dxa"/>
            <w:hideMark/>
          </w:tcPr>
          <w:p w14:paraId="0B4F22B1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The study of seroprevalence of hepatitis E virus and an investigation into the lifestyle behaviours of the aborigines in Malaysia</w:t>
            </w:r>
          </w:p>
        </w:tc>
        <w:tc>
          <w:tcPr>
            <w:tcW w:w="1134" w:type="dxa"/>
            <w:hideMark/>
          </w:tcPr>
          <w:p w14:paraId="75F297F8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Cross-sectional</w:t>
            </w:r>
          </w:p>
        </w:tc>
        <w:tc>
          <w:tcPr>
            <w:tcW w:w="850" w:type="dxa"/>
            <w:noWrap/>
            <w:hideMark/>
          </w:tcPr>
          <w:p w14:paraId="76BD03B8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4C44A926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8" w:type="dxa"/>
            <w:noWrap/>
            <w:hideMark/>
          </w:tcPr>
          <w:p w14:paraId="0119E1AA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58F2D57A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76F4954A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201039BC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2983B2E5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3C72CD9D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1B46D262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0701C4FC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1355B3" w:rsidRPr="001A0A74" w14:paraId="4B0A0B52" w14:textId="77777777" w:rsidTr="001E6DE6">
        <w:trPr>
          <w:trHeight w:val="1740"/>
        </w:trPr>
        <w:tc>
          <w:tcPr>
            <w:tcW w:w="988" w:type="dxa"/>
            <w:noWrap/>
            <w:hideMark/>
          </w:tcPr>
          <w:p w14:paraId="029728B4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6" w:type="dxa"/>
            <w:hideMark/>
          </w:tcPr>
          <w:p w14:paraId="7C012DAB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Hepatitis B virus infection: Epidemiology and</w:t>
            </w:r>
            <w:r w:rsidRPr="001A0A74">
              <w:rPr>
                <w:rFonts w:ascii="Times New Roman" w:hAnsi="Times New Roman" w:cs="Times New Roman"/>
                <w:sz w:val="24"/>
                <w:szCs w:val="24"/>
              </w:rPr>
              <w:br/>
              <w:t>seroprevalence rate amongst Negrito tribe in Malaysia</w:t>
            </w:r>
          </w:p>
        </w:tc>
        <w:tc>
          <w:tcPr>
            <w:tcW w:w="1134" w:type="dxa"/>
            <w:hideMark/>
          </w:tcPr>
          <w:p w14:paraId="544206BD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Cross-sectional</w:t>
            </w:r>
          </w:p>
        </w:tc>
        <w:tc>
          <w:tcPr>
            <w:tcW w:w="850" w:type="dxa"/>
            <w:noWrap/>
            <w:hideMark/>
          </w:tcPr>
          <w:p w14:paraId="040956C2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7551F8A3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8" w:type="dxa"/>
            <w:noWrap/>
            <w:hideMark/>
          </w:tcPr>
          <w:p w14:paraId="64BC6CD7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2BA8560A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73F9809E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45C81613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2803A74D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2F360AFE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475079D4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755EA5C2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1355B3" w:rsidRPr="001A0A74" w14:paraId="64AAAAD5" w14:textId="77777777" w:rsidTr="001E6DE6">
        <w:trPr>
          <w:trHeight w:val="1160"/>
        </w:trPr>
        <w:tc>
          <w:tcPr>
            <w:tcW w:w="988" w:type="dxa"/>
            <w:noWrap/>
            <w:hideMark/>
          </w:tcPr>
          <w:p w14:paraId="5B612EC4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hideMark/>
          </w:tcPr>
          <w:p w14:paraId="3A4BF736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Updates on malaria incidence and profile in Malaysia from 2013 to 2017</w:t>
            </w:r>
          </w:p>
        </w:tc>
        <w:tc>
          <w:tcPr>
            <w:tcW w:w="1134" w:type="dxa"/>
            <w:hideMark/>
          </w:tcPr>
          <w:p w14:paraId="0F579C93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Cross-sectional</w:t>
            </w:r>
          </w:p>
        </w:tc>
        <w:tc>
          <w:tcPr>
            <w:tcW w:w="850" w:type="dxa"/>
            <w:noWrap/>
            <w:hideMark/>
          </w:tcPr>
          <w:p w14:paraId="2F1E7198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3DF8A4EB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8" w:type="dxa"/>
            <w:noWrap/>
            <w:hideMark/>
          </w:tcPr>
          <w:p w14:paraId="06DB96E7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3138D2FE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6C032127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4F1BCEED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78DE3A61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007284BE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445B16E9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758AB0B9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1355B3" w:rsidRPr="001A0A74" w14:paraId="11A86588" w14:textId="77777777" w:rsidTr="001E6DE6">
        <w:trPr>
          <w:trHeight w:val="1793"/>
        </w:trPr>
        <w:tc>
          <w:tcPr>
            <w:tcW w:w="988" w:type="dxa"/>
            <w:noWrap/>
            <w:hideMark/>
          </w:tcPr>
          <w:p w14:paraId="02689083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hideMark/>
          </w:tcPr>
          <w:p w14:paraId="007CB0FC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Prevalence and risk factors of Blastocystis infection among underprivileged communities in rural Malaysia</w:t>
            </w:r>
          </w:p>
        </w:tc>
        <w:tc>
          <w:tcPr>
            <w:tcW w:w="1134" w:type="dxa"/>
            <w:hideMark/>
          </w:tcPr>
          <w:p w14:paraId="4A9E5A49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Cross-sectional</w:t>
            </w:r>
          </w:p>
        </w:tc>
        <w:tc>
          <w:tcPr>
            <w:tcW w:w="850" w:type="dxa"/>
            <w:noWrap/>
            <w:hideMark/>
          </w:tcPr>
          <w:p w14:paraId="37FA8FD6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226CCC00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8" w:type="dxa"/>
            <w:noWrap/>
            <w:hideMark/>
          </w:tcPr>
          <w:p w14:paraId="42DAEBE0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6397BBFA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4F134A39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321355D5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2AD0A026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209CAE7E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35DEE5B3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431EDA45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1355B3" w:rsidRPr="001A0A74" w14:paraId="23C13C78" w14:textId="77777777" w:rsidTr="001E6DE6">
        <w:trPr>
          <w:trHeight w:val="1490"/>
        </w:trPr>
        <w:tc>
          <w:tcPr>
            <w:tcW w:w="988" w:type="dxa"/>
            <w:noWrap/>
            <w:hideMark/>
          </w:tcPr>
          <w:p w14:paraId="044BCB6E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hideMark/>
          </w:tcPr>
          <w:p w14:paraId="6AC7F733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 xml:space="preserve">Giardiasis amongst the aboriginal school children at Sungai Raba </w:t>
            </w:r>
            <w:r w:rsidRPr="001A0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village </w:t>
            </w:r>
            <w:proofErr w:type="spellStart"/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Gerik</w:t>
            </w:r>
            <w:proofErr w:type="spellEnd"/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, Perak, Malaysia</w:t>
            </w:r>
          </w:p>
        </w:tc>
        <w:tc>
          <w:tcPr>
            <w:tcW w:w="1134" w:type="dxa"/>
            <w:hideMark/>
          </w:tcPr>
          <w:p w14:paraId="1463613B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Cross-sectional</w:t>
            </w:r>
          </w:p>
        </w:tc>
        <w:tc>
          <w:tcPr>
            <w:tcW w:w="850" w:type="dxa"/>
            <w:noWrap/>
            <w:hideMark/>
          </w:tcPr>
          <w:p w14:paraId="4395D818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668FEB61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8" w:type="dxa"/>
            <w:noWrap/>
            <w:hideMark/>
          </w:tcPr>
          <w:p w14:paraId="3A45E033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25B6D6F3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7260FA9F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0D7B9782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596FFF83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38AA21A7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71D9CE12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4BC3708A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1355B3" w:rsidRPr="001A0A74" w14:paraId="7EF21050" w14:textId="77777777" w:rsidTr="001E6DE6">
        <w:trPr>
          <w:trHeight w:val="2340"/>
        </w:trPr>
        <w:tc>
          <w:tcPr>
            <w:tcW w:w="988" w:type="dxa"/>
            <w:noWrap/>
            <w:hideMark/>
          </w:tcPr>
          <w:p w14:paraId="4739955F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hideMark/>
          </w:tcPr>
          <w:p w14:paraId="072425D2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Efficacy of single dose albendazole treatment of soil transmitted helminths among indigenous children in Malaysia</w:t>
            </w:r>
          </w:p>
        </w:tc>
        <w:tc>
          <w:tcPr>
            <w:tcW w:w="1134" w:type="dxa"/>
            <w:hideMark/>
          </w:tcPr>
          <w:p w14:paraId="10CBA7A2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Cross-sectional</w:t>
            </w:r>
          </w:p>
        </w:tc>
        <w:tc>
          <w:tcPr>
            <w:tcW w:w="850" w:type="dxa"/>
            <w:noWrap/>
            <w:hideMark/>
          </w:tcPr>
          <w:p w14:paraId="6FEAAA1F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188D50EA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8" w:type="dxa"/>
            <w:noWrap/>
            <w:hideMark/>
          </w:tcPr>
          <w:p w14:paraId="0065D8FC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5E41E2F5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20ACBFAD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1E421C94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694F0D3D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18BBD533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78EEB88D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792AEDCF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1355B3" w:rsidRPr="001A0A74" w14:paraId="762BA7C6" w14:textId="77777777" w:rsidTr="001E6DE6">
        <w:trPr>
          <w:trHeight w:val="1740"/>
        </w:trPr>
        <w:tc>
          <w:tcPr>
            <w:tcW w:w="988" w:type="dxa"/>
            <w:noWrap/>
            <w:hideMark/>
          </w:tcPr>
          <w:p w14:paraId="2768BF7B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  <w:hideMark/>
          </w:tcPr>
          <w:p w14:paraId="7886933E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Blastocystosis</w:t>
            </w:r>
            <w:proofErr w:type="spellEnd"/>
            <w:r w:rsidRPr="001A0A74">
              <w:rPr>
                <w:rFonts w:ascii="Times New Roman" w:hAnsi="Times New Roman" w:cs="Times New Roman"/>
                <w:sz w:val="24"/>
                <w:szCs w:val="24"/>
              </w:rPr>
              <w:t xml:space="preserve"> amongst the Orang Asli (aborigine) schoolchildren at </w:t>
            </w:r>
            <w:proofErr w:type="spellStart"/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Pos</w:t>
            </w:r>
            <w:proofErr w:type="spellEnd"/>
            <w:r w:rsidRPr="001A0A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Senderut</w:t>
            </w:r>
            <w:proofErr w:type="spellEnd"/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, Pahang, Malaysia</w:t>
            </w:r>
          </w:p>
        </w:tc>
        <w:tc>
          <w:tcPr>
            <w:tcW w:w="1134" w:type="dxa"/>
            <w:hideMark/>
          </w:tcPr>
          <w:p w14:paraId="5DCBAF40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Cross-sectional</w:t>
            </w:r>
          </w:p>
        </w:tc>
        <w:tc>
          <w:tcPr>
            <w:tcW w:w="850" w:type="dxa"/>
            <w:noWrap/>
            <w:hideMark/>
          </w:tcPr>
          <w:p w14:paraId="6A0F22A8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61B18343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8" w:type="dxa"/>
            <w:noWrap/>
            <w:hideMark/>
          </w:tcPr>
          <w:p w14:paraId="72058152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583F1AC7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07F32507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15E04421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57A25D82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0AEA34EC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55FCFC67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656BDDDF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1355B3" w:rsidRPr="001A0A74" w14:paraId="38D94632" w14:textId="77777777" w:rsidTr="001E6DE6">
        <w:trPr>
          <w:trHeight w:val="3480"/>
        </w:trPr>
        <w:tc>
          <w:tcPr>
            <w:tcW w:w="988" w:type="dxa"/>
            <w:noWrap/>
            <w:hideMark/>
          </w:tcPr>
          <w:p w14:paraId="03D04920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126" w:type="dxa"/>
            <w:hideMark/>
          </w:tcPr>
          <w:p w14:paraId="6891FD35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 xml:space="preserve">Nutritional status, </w:t>
            </w:r>
            <w:proofErr w:type="spellStart"/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hemoglobin</w:t>
            </w:r>
            <w:proofErr w:type="spellEnd"/>
            <w:r w:rsidRPr="001A0A74">
              <w:rPr>
                <w:rFonts w:ascii="Times New Roman" w:hAnsi="Times New Roman" w:cs="Times New Roman"/>
                <w:sz w:val="24"/>
                <w:szCs w:val="24"/>
              </w:rPr>
              <w:t xml:space="preserve"> level and their associations with soil-transmitted helminth infections between Negritos (indigenous) from the inland jungle village and resettlement at town peripheries</w:t>
            </w:r>
          </w:p>
        </w:tc>
        <w:tc>
          <w:tcPr>
            <w:tcW w:w="1134" w:type="dxa"/>
            <w:hideMark/>
          </w:tcPr>
          <w:p w14:paraId="43ABB704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Cross-sectional</w:t>
            </w:r>
          </w:p>
        </w:tc>
        <w:tc>
          <w:tcPr>
            <w:tcW w:w="850" w:type="dxa"/>
            <w:noWrap/>
            <w:hideMark/>
          </w:tcPr>
          <w:p w14:paraId="2D98E959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5E3CCD74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8" w:type="dxa"/>
            <w:noWrap/>
            <w:hideMark/>
          </w:tcPr>
          <w:p w14:paraId="5DA2B7FA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4678CDAF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23778094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3A8C649D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36FCB360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177A49A3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4967AAEF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29157FEC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1355B3" w:rsidRPr="001A0A74" w14:paraId="7DE03E65" w14:textId="77777777" w:rsidTr="001E6DE6">
        <w:trPr>
          <w:trHeight w:val="2320"/>
        </w:trPr>
        <w:tc>
          <w:tcPr>
            <w:tcW w:w="988" w:type="dxa"/>
            <w:noWrap/>
            <w:hideMark/>
          </w:tcPr>
          <w:p w14:paraId="0266AE41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  <w:hideMark/>
          </w:tcPr>
          <w:p w14:paraId="3837AF08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Multiplex real-time PCR revealed very high prevalence of soil-transmitted helminth</w:t>
            </w:r>
            <w:r w:rsidRPr="001A0A74">
              <w:rPr>
                <w:rFonts w:ascii="Times New Roman" w:hAnsi="Times New Roman" w:cs="Times New Roman"/>
                <w:sz w:val="24"/>
                <w:szCs w:val="24"/>
              </w:rPr>
              <w:br/>
              <w:t>infections among aborigines in Peninsular Malaysia</w:t>
            </w:r>
          </w:p>
        </w:tc>
        <w:tc>
          <w:tcPr>
            <w:tcW w:w="1134" w:type="dxa"/>
            <w:hideMark/>
          </w:tcPr>
          <w:p w14:paraId="4B42A152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Cross-sectional</w:t>
            </w:r>
          </w:p>
        </w:tc>
        <w:tc>
          <w:tcPr>
            <w:tcW w:w="850" w:type="dxa"/>
            <w:noWrap/>
            <w:hideMark/>
          </w:tcPr>
          <w:p w14:paraId="5633A858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16CE24D8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8" w:type="dxa"/>
            <w:noWrap/>
            <w:hideMark/>
          </w:tcPr>
          <w:p w14:paraId="7D682305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1F146BA2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6D71E038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44B3B14A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3CA541EB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2ADEACA3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3B91C201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61CC8391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1355B3" w:rsidRPr="001A0A74" w14:paraId="6453107E" w14:textId="77777777" w:rsidTr="001E6DE6">
        <w:trPr>
          <w:trHeight w:val="1740"/>
        </w:trPr>
        <w:tc>
          <w:tcPr>
            <w:tcW w:w="988" w:type="dxa"/>
            <w:noWrap/>
            <w:hideMark/>
          </w:tcPr>
          <w:p w14:paraId="1EC6980A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6" w:type="dxa"/>
            <w:hideMark/>
          </w:tcPr>
          <w:p w14:paraId="43C3681D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 xml:space="preserve">Amoebiasis amongst the Orang Asli (aborigine) school children at Kuala </w:t>
            </w:r>
            <w:proofErr w:type="spellStart"/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Kubu</w:t>
            </w:r>
            <w:proofErr w:type="spellEnd"/>
            <w:r w:rsidRPr="001A0A74">
              <w:rPr>
                <w:rFonts w:ascii="Times New Roman" w:hAnsi="Times New Roman" w:cs="Times New Roman"/>
                <w:sz w:val="24"/>
                <w:szCs w:val="24"/>
              </w:rPr>
              <w:t xml:space="preserve"> Bharu, Selangor, Malaysia</w:t>
            </w:r>
          </w:p>
        </w:tc>
        <w:tc>
          <w:tcPr>
            <w:tcW w:w="1134" w:type="dxa"/>
            <w:hideMark/>
          </w:tcPr>
          <w:p w14:paraId="3A7DE804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Cross-sectional</w:t>
            </w:r>
          </w:p>
        </w:tc>
        <w:tc>
          <w:tcPr>
            <w:tcW w:w="850" w:type="dxa"/>
            <w:noWrap/>
            <w:hideMark/>
          </w:tcPr>
          <w:p w14:paraId="0B3AC63C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68D3AB09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8" w:type="dxa"/>
            <w:noWrap/>
            <w:hideMark/>
          </w:tcPr>
          <w:p w14:paraId="1B555DCD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34FC39AB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4B3D37CD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069295C8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4088D91F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5CFE4E54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230FE514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33D3EDB5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1355B3" w:rsidRPr="001A0A74" w14:paraId="7613C8C2" w14:textId="77777777" w:rsidTr="001E6DE6">
        <w:trPr>
          <w:trHeight w:val="2400"/>
        </w:trPr>
        <w:tc>
          <w:tcPr>
            <w:tcW w:w="988" w:type="dxa"/>
            <w:noWrap/>
            <w:hideMark/>
          </w:tcPr>
          <w:p w14:paraId="61ACA683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126" w:type="dxa"/>
            <w:hideMark/>
          </w:tcPr>
          <w:p w14:paraId="377CC948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A holistic approach is needed to control the perpetual burden of soil-transmitted helminth infections among indigenous schoolchildren in Malaysia</w:t>
            </w:r>
          </w:p>
        </w:tc>
        <w:tc>
          <w:tcPr>
            <w:tcW w:w="1134" w:type="dxa"/>
            <w:hideMark/>
          </w:tcPr>
          <w:p w14:paraId="494292E4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Cross-sectional</w:t>
            </w:r>
          </w:p>
        </w:tc>
        <w:tc>
          <w:tcPr>
            <w:tcW w:w="850" w:type="dxa"/>
            <w:noWrap/>
            <w:hideMark/>
          </w:tcPr>
          <w:p w14:paraId="1A0A1676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100C7A59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8" w:type="dxa"/>
            <w:noWrap/>
            <w:hideMark/>
          </w:tcPr>
          <w:p w14:paraId="49BE54C4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25C6B208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52A893AE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28364B96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45FE7702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4E28666F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7EEEA0F0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23A1179E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1355B3" w:rsidRPr="001A0A74" w14:paraId="32D06BF4" w14:textId="77777777" w:rsidTr="001E6DE6">
        <w:trPr>
          <w:trHeight w:val="1740"/>
        </w:trPr>
        <w:tc>
          <w:tcPr>
            <w:tcW w:w="988" w:type="dxa"/>
            <w:noWrap/>
            <w:hideMark/>
          </w:tcPr>
          <w:p w14:paraId="7009BBCD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6" w:type="dxa"/>
            <w:hideMark/>
          </w:tcPr>
          <w:p w14:paraId="40769518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 xml:space="preserve">Giardiasis amongst the Orang Asli (aborigine) school children at </w:t>
            </w:r>
            <w:proofErr w:type="spellStart"/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Pos</w:t>
            </w:r>
            <w:proofErr w:type="spellEnd"/>
            <w:r w:rsidRPr="001A0A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Senderut</w:t>
            </w:r>
            <w:proofErr w:type="spellEnd"/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, Pahang, Malaysia</w:t>
            </w:r>
          </w:p>
        </w:tc>
        <w:tc>
          <w:tcPr>
            <w:tcW w:w="1134" w:type="dxa"/>
            <w:hideMark/>
          </w:tcPr>
          <w:p w14:paraId="204289AB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Cross-sectional</w:t>
            </w:r>
          </w:p>
        </w:tc>
        <w:tc>
          <w:tcPr>
            <w:tcW w:w="850" w:type="dxa"/>
            <w:noWrap/>
            <w:hideMark/>
          </w:tcPr>
          <w:p w14:paraId="33A837B1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576D6195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8" w:type="dxa"/>
            <w:noWrap/>
            <w:hideMark/>
          </w:tcPr>
          <w:p w14:paraId="1A457AA1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767E42BC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64D314BD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10CF8CFA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055FFF08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4EC78FD3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58E57B26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76B2576A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1355B3" w:rsidRPr="001A0A74" w14:paraId="1267F7C4" w14:textId="77777777" w:rsidTr="001E6DE6">
        <w:trPr>
          <w:trHeight w:val="2030"/>
        </w:trPr>
        <w:tc>
          <w:tcPr>
            <w:tcW w:w="988" w:type="dxa"/>
            <w:noWrap/>
            <w:hideMark/>
          </w:tcPr>
          <w:p w14:paraId="00CA3F98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  <w:hideMark/>
          </w:tcPr>
          <w:p w14:paraId="69F6566D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 xml:space="preserve">Soil-transmitted helminthiases amongst the Orang Asli (aboriginal) school children at a semi urban setting, </w:t>
            </w:r>
            <w:proofErr w:type="spellStart"/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Dengkil</w:t>
            </w:r>
            <w:proofErr w:type="spellEnd"/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, Malaysia</w:t>
            </w:r>
          </w:p>
        </w:tc>
        <w:tc>
          <w:tcPr>
            <w:tcW w:w="1134" w:type="dxa"/>
            <w:hideMark/>
          </w:tcPr>
          <w:p w14:paraId="2A5E73E2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Cross-sectional</w:t>
            </w:r>
          </w:p>
        </w:tc>
        <w:tc>
          <w:tcPr>
            <w:tcW w:w="850" w:type="dxa"/>
            <w:noWrap/>
            <w:hideMark/>
          </w:tcPr>
          <w:p w14:paraId="049073B5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34B3889F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8" w:type="dxa"/>
            <w:noWrap/>
            <w:hideMark/>
          </w:tcPr>
          <w:p w14:paraId="668D197F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4E17FFE4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09C0B71B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413D4227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661FA69C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6747A3B5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42604C51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035C990B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1355B3" w:rsidRPr="001A0A74" w14:paraId="334C87B6" w14:textId="77777777" w:rsidTr="001E6DE6">
        <w:trPr>
          <w:trHeight w:val="2258"/>
        </w:trPr>
        <w:tc>
          <w:tcPr>
            <w:tcW w:w="988" w:type="dxa"/>
            <w:noWrap/>
            <w:hideMark/>
          </w:tcPr>
          <w:p w14:paraId="3998D998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6" w:type="dxa"/>
            <w:hideMark/>
          </w:tcPr>
          <w:p w14:paraId="37E06952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 xml:space="preserve">Boarding school: a simple approach to reduce soil transmitted helminth infections in Orang Asli children of Sungai </w:t>
            </w:r>
            <w:proofErr w:type="spellStart"/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Siput</w:t>
            </w:r>
            <w:proofErr w:type="spellEnd"/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, Perak, 2017</w:t>
            </w:r>
          </w:p>
        </w:tc>
        <w:tc>
          <w:tcPr>
            <w:tcW w:w="1134" w:type="dxa"/>
            <w:hideMark/>
          </w:tcPr>
          <w:p w14:paraId="3735451B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Cross-sectional</w:t>
            </w:r>
          </w:p>
        </w:tc>
        <w:tc>
          <w:tcPr>
            <w:tcW w:w="850" w:type="dxa"/>
            <w:noWrap/>
            <w:hideMark/>
          </w:tcPr>
          <w:p w14:paraId="11A9003E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1B7AFF6D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8" w:type="dxa"/>
            <w:noWrap/>
            <w:hideMark/>
          </w:tcPr>
          <w:p w14:paraId="58A5B537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6825D6CB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0EAE2575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49DFA8B5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2458123B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61C0192E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2192D8F2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19999096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1355B3" w:rsidRPr="001A0A74" w14:paraId="65C9C137" w14:textId="77777777" w:rsidTr="001E6DE6">
        <w:trPr>
          <w:trHeight w:val="2117"/>
        </w:trPr>
        <w:tc>
          <w:tcPr>
            <w:tcW w:w="988" w:type="dxa"/>
            <w:noWrap/>
            <w:hideMark/>
          </w:tcPr>
          <w:p w14:paraId="19FF13F5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126" w:type="dxa"/>
            <w:hideMark/>
          </w:tcPr>
          <w:p w14:paraId="69AD5260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Risk factors associated with soil transmitted helminth (STH) infection in two indigenous communities in Malaysia</w:t>
            </w:r>
          </w:p>
        </w:tc>
        <w:tc>
          <w:tcPr>
            <w:tcW w:w="1134" w:type="dxa"/>
            <w:hideMark/>
          </w:tcPr>
          <w:p w14:paraId="393E2BCE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Cross-sectional</w:t>
            </w:r>
          </w:p>
        </w:tc>
        <w:tc>
          <w:tcPr>
            <w:tcW w:w="850" w:type="dxa"/>
            <w:noWrap/>
            <w:hideMark/>
          </w:tcPr>
          <w:p w14:paraId="21234C23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622CAD6F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8" w:type="dxa"/>
            <w:noWrap/>
            <w:hideMark/>
          </w:tcPr>
          <w:p w14:paraId="6706698B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7C0BDAC0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6DD3EF1C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7688ECA5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7DEB704C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4C400546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4F173D66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499B4C45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1355B3" w:rsidRPr="001A0A74" w14:paraId="4091CFA7" w14:textId="77777777" w:rsidTr="001E6DE6">
        <w:trPr>
          <w:trHeight w:val="1700"/>
        </w:trPr>
        <w:tc>
          <w:tcPr>
            <w:tcW w:w="988" w:type="dxa"/>
            <w:noWrap/>
            <w:hideMark/>
          </w:tcPr>
          <w:p w14:paraId="08064622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  <w:hideMark/>
          </w:tcPr>
          <w:p w14:paraId="73BD3015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 xml:space="preserve">Hookworm infestation amongst the Orang Asli (aboriginal) children at </w:t>
            </w:r>
            <w:proofErr w:type="spellStart"/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Pos</w:t>
            </w:r>
            <w:proofErr w:type="spellEnd"/>
            <w:r w:rsidRPr="001A0A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Lenjang</w:t>
            </w:r>
            <w:proofErr w:type="spellEnd"/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, Pahang, Malaysia</w:t>
            </w:r>
          </w:p>
        </w:tc>
        <w:tc>
          <w:tcPr>
            <w:tcW w:w="1134" w:type="dxa"/>
            <w:hideMark/>
          </w:tcPr>
          <w:p w14:paraId="3BEA9C80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Cross-sectional</w:t>
            </w:r>
          </w:p>
        </w:tc>
        <w:tc>
          <w:tcPr>
            <w:tcW w:w="850" w:type="dxa"/>
            <w:noWrap/>
            <w:hideMark/>
          </w:tcPr>
          <w:p w14:paraId="3282B28B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5B084261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8" w:type="dxa"/>
            <w:noWrap/>
            <w:hideMark/>
          </w:tcPr>
          <w:p w14:paraId="66E772CE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582C346F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32E459DF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7D5887CA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485E5109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65579B76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6CF3EBDC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64AC49A3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1355B3" w:rsidRPr="001A0A74" w14:paraId="55247704" w14:textId="77777777" w:rsidTr="001E6DE6">
        <w:trPr>
          <w:trHeight w:val="3480"/>
        </w:trPr>
        <w:tc>
          <w:tcPr>
            <w:tcW w:w="988" w:type="dxa"/>
            <w:noWrap/>
            <w:hideMark/>
          </w:tcPr>
          <w:p w14:paraId="34D8008D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26" w:type="dxa"/>
            <w:hideMark/>
          </w:tcPr>
          <w:p w14:paraId="5D99F49E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 xml:space="preserve">Prevalence and risk factors of </w:t>
            </w:r>
            <w:proofErr w:type="spellStart"/>
            <w:r w:rsidRPr="001A0A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Strongyloides</w:t>
            </w:r>
            <w:proofErr w:type="spellEnd"/>
            <w:r w:rsidRPr="001A0A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A0A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stercoralis</w:t>
            </w:r>
            <w:proofErr w:type="spellEnd"/>
            <w:r w:rsidRPr="001A0A74">
              <w:rPr>
                <w:rFonts w:ascii="Times New Roman" w:hAnsi="Times New Roman" w:cs="Times New Roman"/>
                <w:sz w:val="24"/>
                <w:szCs w:val="24"/>
              </w:rPr>
              <w:t xml:space="preserve"> infection among Orang Asli schoolchildren: new insights into the epidemiology, transmission and diagnosis of strongyloidiasis in Malaysia</w:t>
            </w:r>
          </w:p>
        </w:tc>
        <w:tc>
          <w:tcPr>
            <w:tcW w:w="1134" w:type="dxa"/>
            <w:hideMark/>
          </w:tcPr>
          <w:p w14:paraId="764A319A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Cross-sectional</w:t>
            </w:r>
          </w:p>
        </w:tc>
        <w:tc>
          <w:tcPr>
            <w:tcW w:w="850" w:type="dxa"/>
            <w:noWrap/>
            <w:hideMark/>
          </w:tcPr>
          <w:p w14:paraId="175DE9D8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08E0B18E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8" w:type="dxa"/>
            <w:noWrap/>
            <w:hideMark/>
          </w:tcPr>
          <w:p w14:paraId="2F083CE6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6A1512C0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457D4FBA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736875B3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097839C9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644D7AE8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0B70FA8A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084834F6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1355B3" w:rsidRPr="001A0A74" w14:paraId="0C7D5DA5" w14:textId="77777777" w:rsidTr="001E6DE6">
        <w:trPr>
          <w:trHeight w:val="2967"/>
        </w:trPr>
        <w:tc>
          <w:tcPr>
            <w:tcW w:w="988" w:type="dxa"/>
            <w:noWrap/>
            <w:hideMark/>
          </w:tcPr>
          <w:p w14:paraId="72F6B063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126" w:type="dxa"/>
            <w:hideMark/>
          </w:tcPr>
          <w:p w14:paraId="7CD9C14B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Prevalence, intensity and associated risk factors of soil transmitted helminth infections: A comparison between Negritos (indigenous) in inland jungle and those in resettlement at town peripheries</w:t>
            </w:r>
          </w:p>
        </w:tc>
        <w:tc>
          <w:tcPr>
            <w:tcW w:w="1134" w:type="dxa"/>
            <w:hideMark/>
          </w:tcPr>
          <w:p w14:paraId="48D959D9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Cross-sectional</w:t>
            </w:r>
          </w:p>
        </w:tc>
        <w:tc>
          <w:tcPr>
            <w:tcW w:w="850" w:type="dxa"/>
            <w:noWrap/>
            <w:hideMark/>
          </w:tcPr>
          <w:p w14:paraId="5558C08F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48E008E9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8" w:type="dxa"/>
            <w:noWrap/>
            <w:hideMark/>
          </w:tcPr>
          <w:p w14:paraId="55C2C01D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2B5100D6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5D99E596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74098F25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2DC56E9C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0A312D5E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1BA628B2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5073FB52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1355B3" w:rsidRPr="001A0A74" w14:paraId="757E49E8" w14:textId="77777777" w:rsidTr="001E6DE6">
        <w:trPr>
          <w:trHeight w:val="2399"/>
        </w:trPr>
        <w:tc>
          <w:tcPr>
            <w:tcW w:w="988" w:type="dxa"/>
            <w:noWrap/>
            <w:hideMark/>
          </w:tcPr>
          <w:p w14:paraId="407E4926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26" w:type="dxa"/>
            <w:hideMark/>
          </w:tcPr>
          <w:p w14:paraId="47C91836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Subtype distribution of Blastocystis isolated from humans and associated animals in an indigenous community with poor hygiene in Peninsular Malaysia</w:t>
            </w:r>
          </w:p>
        </w:tc>
        <w:tc>
          <w:tcPr>
            <w:tcW w:w="1134" w:type="dxa"/>
            <w:hideMark/>
          </w:tcPr>
          <w:p w14:paraId="08B2AE8E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Cross-sectional</w:t>
            </w:r>
          </w:p>
        </w:tc>
        <w:tc>
          <w:tcPr>
            <w:tcW w:w="850" w:type="dxa"/>
            <w:noWrap/>
            <w:hideMark/>
          </w:tcPr>
          <w:p w14:paraId="49DF3662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13361B4E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8" w:type="dxa"/>
            <w:noWrap/>
            <w:hideMark/>
          </w:tcPr>
          <w:p w14:paraId="1DC240AD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4037EF4F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3CE487F6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2640AF2D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1A8D1DC7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32BC1943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7521DB21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2EE07F3E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1355B3" w:rsidRPr="001A0A74" w14:paraId="55008C01" w14:textId="77777777" w:rsidTr="001E6DE6">
        <w:trPr>
          <w:trHeight w:val="2030"/>
        </w:trPr>
        <w:tc>
          <w:tcPr>
            <w:tcW w:w="988" w:type="dxa"/>
            <w:noWrap/>
            <w:hideMark/>
          </w:tcPr>
          <w:p w14:paraId="08E64810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26" w:type="dxa"/>
            <w:hideMark/>
          </w:tcPr>
          <w:p w14:paraId="05674E2E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Soil-transmitted helminthiasis among indigenous communities in Malaysia: Is this the endless malady with no solution?</w:t>
            </w:r>
          </w:p>
        </w:tc>
        <w:tc>
          <w:tcPr>
            <w:tcW w:w="1134" w:type="dxa"/>
            <w:hideMark/>
          </w:tcPr>
          <w:p w14:paraId="672EEF4F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Cross-sectional</w:t>
            </w:r>
          </w:p>
        </w:tc>
        <w:tc>
          <w:tcPr>
            <w:tcW w:w="850" w:type="dxa"/>
            <w:noWrap/>
            <w:hideMark/>
          </w:tcPr>
          <w:p w14:paraId="0E9F972C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1B7734ED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8" w:type="dxa"/>
            <w:noWrap/>
            <w:hideMark/>
          </w:tcPr>
          <w:p w14:paraId="47361594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00E6B26D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2D57A30A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16168D41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7A35B4B0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7961C3B9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369E9B80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7DC04ABF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1355B3" w:rsidRPr="001A0A74" w14:paraId="3879F67B" w14:textId="77777777" w:rsidTr="001E6DE6">
        <w:trPr>
          <w:trHeight w:val="1450"/>
        </w:trPr>
        <w:tc>
          <w:tcPr>
            <w:tcW w:w="988" w:type="dxa"/>
            <w:noWrap/>
            <w:hideMark/>
          </w:tcPr>
          <w:p w14:paraId="1107DDB4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126" w:type="dxa"/>
            <w:hideMark/>
          </w:tcPr>
          <w:p w14:paraId="75D105F9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 xml:space="preserve">Soil-transmitted helminths in Malaysia landscape: an </w:t>
            </w:r>
            <w:proofErr w:type="gramStart"/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aborigines</w:t>
            </w:r>
            <w:proofErr w:type="gramEnd"/>
            <w:r w:rsidRPr="001A0A74">
              <w:rPr>
                <w:rFonts w:ascii="Times New Roman" w:hAnsi="Times New Roman" w:cs="Times New Roman"/>
                <w:sz w:val="24"/>
                <w:szCs w:val="24"/>
              </w:rPr>
              <w:t xml:space="preserve"> study</w:t>
            </w:r>
          </w:p>
        </w:tc>
        <w:tc>
          <w:tcPr>
            <w:tcW w:w="1134" w:type="dxa"/>
            <w:hideMark/>
          </w:tcPr>
          <w:p w14:paraId="6EDF1B83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Cross-sectional</w:t>
            </w:r>
          </w:p>
        </w:tc>
        <w:tc>
          <w:tcPr>
            <w:tcW w:w="850" w:type="dxa"/>
            <w:noWrap/>
            <w:hideMark/>
          </w:tcPr>
          <w:p w14:paraId="002F6CC0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366BB47A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8" w:type="dxa"/>
            <w:noWrap/>
            <w:hideMark/>
          </w:tcPr>
          <w:p w14:paraId="5CF78509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1EB794E5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03D7DAE1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0AF49A5F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64D2DD91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088AE037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52C85DF8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6BC9D193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1355B3" w:rsidRPr="001A0A74" w14:paraId="11F1526F" w14:textId="77777777" w:rsidTr="001E6DE6">
        <w:trPr>
          <w:trHeight w:val="2400"/>
        </w:trPr>
        <w:tc>
          <w:tcPr>
            <w:tcW w:w="988" w:type="dxa"/>
            <w:noWrap/>
            <w:hideMark/>
          </w:tcPr>
          <w:p w14:paraId="39F18CBF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126" w:type="dxa"/>
            <w:hideMark/>
          </w:tcPr>
          <w:p w14:paraId="02B160D8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Copro-molecular study of Entamoeba infection among the indigenous community in Malaysia: A first report on the species-specific prevalence of Entamoeba in dogs</w:t>
            </w:r>
          </w:p>
        </w:tc>
        <w:tc>
          <w:tcPr>
            <w:tcW w:w="1134" w:type="dxa"/>
            <w:hideMark/>
          </w:tcPr>
          <w:p w14:paraId="69DCEFB2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Cross-sectional</w:t>
            </w:r>
          </w:p>
        </w:tc>
        <w:tc>
          <w:tcPr>
            <w:tcW w:w="850" w:type="dxa"/>
            <w:noWrap/>
            <w:hideMark/>
          </w:tcPr>
          <w:p w14:paraId="5BE46677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643BDC2A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8" w:type="dxa"/>
            <w:noWrap/>
            <w:hideMark/>
          </w:tcPr>
          <w:p w14:paraId="677A178A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51E5F2A2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7D9A0119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18290A87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7985ACFD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184A5ED9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782564E6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4D9CC2FD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1355B3" w:rsidRPr="001A0A74" w14:paraId="324FA6D6" w14:textId="77777777" w:rsidTr="001E6DE6">
        <w:trPr>
          <w:trHeight w:val="2391"/>
        </w:trPr>
        <w:tc>
          <w:tcPr>
            <w:tcW w:w="988" w:type="dxa"/>
            <w:noWrap/>
            <w:hideMark/>
          </w:tcPr>
          <w:p w14:paraId="71F41CBA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  <w:hideMark/>
          </w:tcPr>
          <w:p w14:paraId="3CFEF273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 xml:space="preserve">Associations of serum 25-hydroxyvitamin D with adiposity and at-risk lipid profile differ for indigenous (Orang Asli) male and female adults of Peninsular Malaysia </w:t>
            </w:r>
          </w:p>
        </w:tc>
        <w:tc>
          <w:tcPr>
            <w:tcW w:w="1134" w:type="dxa"/>
            <w:hideMark/>
          </w:tcPr>
          <w:p w14:paraId="1BA7E864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Cross-sectional</w:t>
            </w:r>
          </w:p>
        </w:tc>
        <w:tc>
          <w:tcPr>
            <w:tcW w:w="850" w:type="dxa"/>
            <w:noWrap/>
            <w:hideMark/>
          </w:tcPr>
          <w:p w14:paraId="138B0A2A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5811ABD2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8" w:type="dxa"/>
            <w:noWrap/>
            <w:hideMark/>
          </w:tcPr>
          <w:p w14:paraId="38F98AD4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584FC44D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072A9D49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08E0AECC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2E9E8135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11CF9178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630C5972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6BD054BC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1355B3" w:rsidRPr="001A0A74" w14:paraId="1703B281" w14:textId="77777777" w:rsidTr="001E6DE6">
        <w:trPr>
          <w:trHeight w:val="3480"/>
        </w:trPr>
        <w:tc>
          <w:tcPr>
            <w:tcW w:w="988" w:type="dxa"/>
            <w:noWrap/>
            <w:hideMark/>
          </w:tcPr>
          <w:p w14:paraId="34C02101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126" w:type="dxa"/>
            <w:hideMark/>
          </w:tcPr>
          <w:p w14:paraId="49BF0538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Prevalence of ultrasound-diagnosed non-alcoholic fatty liver disease among rural indigenous population in Malaysian and its association with biochemical and anthropometric measures</w:t>
            </w:r>
          </w:p>
        </w:tc>
        <w:tc>
          <w:tcPr>
            <w:tcW w:w="1134" w:type="dxa"/>
            <w:hideMark/>
          </w:tcPr>
          <w:p w14:paraId="403817BA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Cross-sectional</w:t>
            </w:r>
          </w:p>
        </w:tc>
        <w:tc>
          <w:tcPr>
            <w:tcW w:w="850" w:type="dxa"/>
            <w:noWrap/>
            <w:hideMark/>
          </w:tcPr>
          <w:p w14:paraId="42F30101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7F7A534F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18" w:type="dxa"/>
            <w:noWrap/>
            <w:hideMark/>
          </w:tcPr>
          <w:p w14:paraId="12DAF6A3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75348548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8" w:type="dxa"/>
            <w:noWrap/>
            <w:hideMark/>
          </w:tcPr>
          <w:p w14:paraId="7AEA1297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00D81961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7D524EB7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  <w:noWrap/>
            <w:hideMark/>
          </w:tcPr>
          <w:p w14:paraId="59A2B053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92" w:type="dxa"/>
            <w:noWrap/>
            <w:hideMark/>
          </w:tcPr>
          <w:p w14:paraId="51535078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0442F027" w14:textId="77777777" w:rsidR="001355B3" w:rsidRPr="001A0A74" w:rsidRDefault="001355B3" w:rsidP="00BA3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A7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</w:tbl>
    <w:p w14:paraId="0290E206" w14:textId="03E3CA65" w:rsidR="001355B3" w:rsidRDefault="001355B3">
      <w:r w:rsidRPr="001A0A74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1355B3" w:rsidSect="001355B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LYwNLa0MLY0MDO0NLFU0lEKTi0uzszPAykwrAUAcOQpGCwAAAA="/>
  </w:docVars>
  <w:rsids>
    <w:rsidRoot w:val="001355B3"/>
    <w:rsid w:val="001355B3"/>
    <w:rsid w:val="001E6DE6"/>
    <w:rsid w:val="0023696C"/>
    <w:rsid w:val="00295F15"/>
    <w:rsid w:val="00431FCE"/>
    <w:rsid w:val="005E179D"/>
    <w:rsid w:val="007A4870"/>
    <w:rsid w:val="00A420D2"/>
    <w:rsid w:val="00AD60AF"/>
    <w:rsid w:val="00C6106C"/>
    <w:rsid w:val="00CB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C80B5"/>
  <w15:chartTrackingRefBased/>
  <w15:docId w15:val="{6325A4D2-738B-4054-BCCE-F9B642014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5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5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982</Words>
  <Characters>5602</Characters>
  <Application>Microsoft Office Word</Application>
  <DocSecurity>0</DocSecurity>
  <Lines>46</Lines>
  <Paragraphs>13</Paragraphs>
  <ScaleCrop>false</ScaleCrop>
  <Company/>
  <LinksUpToDate>false</LinksUpToDate>
  <CharactersWithSpaces>6571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Zaleha Md Isa</dc:creator>
  <cp:keywords/>
  <dc:description/>
  <cp:lastModifiedBy>Zaleha Md Isa</cp:lastModifiedBy>
  <cp:revision>2</cp:revision>
  <dcterms:created xsi:type="dcterms:W3CDTF">2022-10-06T09:00:00Z</dcterms:created>
  <dcterms:modified xsi:type="dcterms:W3CDTF">2022-10-06T09:00:00Z</dcterms:modified>
</cp:coreProperties>
</file>