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F5805" w14:textId="0CEB4C9D" w:rsidR="003F7031" w:rsidRPr="00123BA3" w:rsidRDefault="001865B2" w:rsidP="00686CC6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Additional file 1</w:t>
      </w:r>
    </w:p>
    <w:p w14:paraId="6DC18445" w14:textId="69E9757D" w:rsidR="00686CC6" w:rsidRPr="00123BA3" w:rsidRDefault="003F7031" w:rsidP="003F7031">
      <w:pPr>
        <w:autoSpaceDE w:val="0"/>
        <w:autoSpaceDN w:val="0"/>
        <w:adjustRightInd w:val="0"/>
        <w:spacing w:line="480" w:lineRule="auto"/>
        <w:ind w:firstLineChars="100" w:firstLine="200"/>
        <w:rPr>
          <w:rFonts w:ascii="Times New Roman" w:hAnsi="Times New Roman" w:cs="Times New Roman"/>
          <w:kern w:val="0"/>
          <w:sz w:val="20"/>
          <w:szCs w:val="20"/>
        </w:rPr>
      </w:pPr>
      <w:r w:rsidRPr="00123BA3">
        <w:rPr>
          <w:rFonts w:ascii="Times New Roman" w:hAnsi="Times New Roman" w:cs="Times New Roman"/>
          <w:kern w:val="0"/>
          <w:sz w:val="20"/>
          <w:szCs w:val="20"/>
        </w:rPr>
        <w:t xml:space="preserve">The data in this study </w:t>
      </w:r>
      <w:r w:rsidR="007014F8" w:rsidRPr="00123BA3">
        <w:rPr>
          <w:rFonts w:ascii="Times New Roman" w:hAnsi="Times New Roman" w:cs="Times New Roman" w:hint="eastAsia"/>
          <w:kern w:val="0"/>
          <w:sz w:val="20"/>
          <w:szCs w:val="20"/>
        </w:rPr>
        <w:t>was</w:t>
      </w:r>
      <w:r w:rsidR="007014F8" w:rsidRPr="00123BA3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23BA3">
        <w:rPr>
          <w:rFonts w:ascii="Times New Roman" w:hAnsi="Times New Roman" w:cs="Times New Roman"/>
          <w:kern w:val="0"/>
          <w:sz w:val="20"/>
          <w:szCs w:val="20"/>
        </w:rPr>
        <w:t xml:space="preserve">came from the project: </w:t>
      </w:r>
      <w:r w:rsidRPr="00123BA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The Effect Evaluation </w:t>
      </w:r>
      <w:bookmarkStart w:id="0" w:name="_GoBack"/>
      <w:bookmarkEnd w:id="0"/>
      <w:r w:rsidRPr="00123BA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of the </w:t>
      </w:r>
      <w:bookmarkStart w:id="1" w:name="_Hlk116377248"/>
      <w:r w:rsidR="00686CC6" w:rsidRPr="00123BA3">
        <w:rPr>
          <w:rFonts w:ascii="Times New Roman" w:hAnsi="Times New Roman" w:cs="Times New Roman"/>
          <w:b/>
          <w:bCs/>
          <w:kern w:val="0"/>
          <w:sz w:val="20"/>
          <w:szCs w:val="20"/>
        </w:rPr>
        <w:t>Outpatient Payment Method</w:t>
      </w:r>
      <w:r w:rsidR="00123BA3" w:rsidRPr="00123BA3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t>s</w:t>
      </w:r>
      <w:bookmarkEnd w:id="1"/>
      <w:r w:rsidR="00526ECD" w:rsidRPr="00123BA3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of Urban and Rural Resident Basic Medical Insurance (URRBMI)</w:t>
      </w:r>
      <w:r w:rsidRPr="00123BA3">
        <w:rPr>
          <w:rFonts w:ascii="Times New Roman" w:hAnsi="Times New Roman" w:cs="Times New Roman"/>
          <w:b/>
          <w:bCs/>
          <w:kern w:val="0"/>
          <w:sz w:val="20"/>
          <w:szCs w:val="20"/>
        </w:rPr>
        <w:t>, Shandong province</w:t>
      </w:r>
      <w:r w:rsidR="00526ECD" w:rsidRPr="00123BA3">
        <w:rPr>
          <w:rFonts w:ascii="Times New Roman" w:hAnsi="Times New Roman" w:cs="Times New Roman"/>
          <w:kern w:val="0"/>
          <w:sz w:val="20"/>
          <w:szCs w:val="20"/>
        </w:rPr>
        <w:t xml:space="preserve">, which was supported by the </w:t>
      </w:r>
      <w:r w:rsidR="00686CC6" w:rsidRPr="00123BA3">
        <w:rPr>
          <w:rFonts w:ascii="Times New Roman" w:hAnsi="Times New Roman" w:cs="Times New Roman"/>
          <w:kern w:val="0"/>
          <w:sz w:val="20"/>
          <w:szCs w:val="20"/>
        </w:rPr>
        <w:t>Shandong Provincial Healthcare Security Administration</w:t>
      </w:r>
      <w:r w:rsidRPr="00123BA3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</w:p>
    <w:p w14:paraId="6A008031" w14:textId="4743003A" w:rsidR="003F7031" w:rsidRPr="00123BA3" w:rsidRDefault="00913163" w:rsidP="003F7031">
      <w:pPr>
        <w:autoSpaceDE w:val="0"/>
        <w:autoSpaceDN w:val="0"/>
        <w:adjustRightInd w:val="0"/>
        <w:spacing w:line="480" w:lineRule="auto"/>
        <w:ind w:firstLineChars="100" w:firstLine="200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Considering </w:t>
      </w:r>
      <w:r w:rsidR="00526ECD" w:rsidRPr="00123BA3">
        <w:rPr>
          <w:rFonts w:ascii="Times New Roman" w:hAnsi="Times New Roman" w:cs="Times New Roman"/>
          <w:kern w:val="0"/>
          <w:sz w:val="20"/>
          <w:szCs w:val="20"/>
        </w:rPr>
        <w:t>the main type</w:t>
      </w:r>
      <w:r w:rsidR="00123BA3" w:rsidRPr="00123BA3">
        <w:rPr>
          <w:rFonts w:ascii="Times New Roman" w:hAnsi="Times New Roman" w:cs="Times New Roman"/>
          <w:kern w:val="0"/>
          <w:sz w:val="20"/>
          <w:szCs w:val="20"/>
        </w:rPr>
        <w:t>s</w:t>
      </w:r>
      <w:r w:rsidR="00123BA3" w:rsidRPr="00123BA3">
        <w:t xml:space="preserve"> </w:t>
      </w:r>
      <w:r w:rsidR="005D41BC">
        <w:rPr>
          <w:rFonts w:hint="eastAsia"/>
        </w:rPr>
        <w:t>of</w:t>
      </w:r>
      <w:r w:rsidR="005D41BC">
        <w:t xml:space="preserve"> </w:t>
      </w:r>
      <w:r w:rsidR="00123BA3" w:rsidRPr="00123BA3">
        <w:rPr>
          <w:rFonts w:ascii="Times New Roman" w:hAnsi="Times New Roman" w:cs="Times New Roman"/>
          <w:kern w:val="0"/>
          <w:sz w:val="20"/>
          <w:szCs w:val="20"/>
        </w:rPr>
        <w:t>outpatient payment methods</w:t>
      </w:r>
      <w:r w:rsidR="00526ECD" w:rsidRPr="00123BA3">
        <w:rPr>
          <w:rFonts w:ascii="Times New Roman" w:hAnsi="Times New Roman" w:cs="Times New Roman"/>
          <w:kern w:val="0"/>
          <w:sz w:val="20"/>
          <w:szCs w:val="20"/>
        </w:rPr>
        <w:t xml:space="preserve"> of URRBMI throughout </w:t>
      </w:r>
      <w:r w:rsidR="00686CC6" w:rsidRPr="00123BA3"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r w:rsidR="00526ECD" w:rsidRPr="00123BA3">
        <w:rPr>
          <w:rFonts w:ascii="Times New Roman" w:hAnsi="Times New Roman" w:cs="Times New Roman"/>
          <w:kern w:val="0"/>
          <w:sz w:val="20"/>
          <w:szCs w:val="20"/>
        </w:rPr>
        <w:t>province</w:t>
      </w:r>
      <w:r w:rsidR="00686CC6" w:rsidRPr="00123BA3">
        <w:rPr>
          <w:rFonts w:ascii="Times New Roman" w:hAnsi="Times New Roman" w:cs="Times New Roman"/>
          <w:kern w:val="0"/>
          <w:sz w:val="20"/>
          <w:szCs w:val="20"/>
        </w:rPr>
        <w:t>, the population and economic levels rank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of cities</w:t>
      </w:r>
      <w:r w:rsidR="00526ECD" w:rsidRPr="00123BA3">
        <w:rPr>
          <w:rFonts w:ascii="Times New Roman" w:hAnsi="Times New Roman" w:cs="Times New Roman"/>
          <w:kern w:val="0"/>
          <w:sz w:val="20"/>
          <w:szCs w:val="20"/>
        </w:rPr>
        <w:t>,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and the access of data</w:t>
      </w:r>
      <w:r w:rsidR="004A5411">
        <w:rPr>
          <w:rFonts w:ascii="Times New Roman" w:hAnsi="Times New Roman" w:cs="Times New Roman"/>
          <w:kern w:val="0"/>
          <w:sz w:val="20"/>
          <w:szCs w:val="20"/>
        </w:rPr>
        <w:t>,</w:t>
      </w:r>
      <w:r w:rsidR="00526ECD" w:rsidRPr="00123BA3">
        <w:rPr>
          <w:rFonts w:ascii="Times New Roman" w:hAnsi="Times New Roman" w:cs="Times New Roman"/>
          <w:kern w:val="0"/>
          <w:sz w:val="20"/>
          <w:szCs w:val="20"/>
        </w:rPr>
        <w:t xml:space="preserve"> we purposively sampled four cities (Table s1).</w:t>
      </w:r>
      <w:r w:rsidR="003F7031" w:rsidRPr="00123BA3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tbl>
      <w:tblPr>
        <w:tblW w:w="8775" w:type="dxa"/>
        <w:jc w:val="center"/>
        <w:tblLook w:val="04A0" w:firstRow="1" w:lastRow="0" w:firstColumn="1" w:lastColumn="0" w:noHBand="0" w:noVBand="1"/>
      </w:tblPr>
      <w:tblGrid>
        <w:gridCol w:w="3971"/>
        <w:gridCol w:w="1451"/>
        <w:gridCol w:w="1195"/>
        <w:gridCol w:w="1195"/>
        <w:gridCol w:w="963"/>
      </w:tblGrid>
      <w:tr w:rsidR="003F7031" w:rsidRPr="00123BA3" w14:paraId="0C1B35EE" w14:textId="77777777" w:rsidTr="00AA6609">
        <w:trPr>
          <w:trHeight w:val="276"/>
          <w:jc w:val="center"/>
        </w:trPr>
        <w:tc>
          <w:tcPr>
            <w:tcW w:w="87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2C20D" w14:textId="54A01655" w:rsidR="003F7031" w:rsidRPr="00123BA3" w:rsidRDefault="003F7031" w:rsidP="00FD58EB">
            <w:pPr>
              <w:widowControl/>
              <w:spacing w:line="480" w:lineRule="auto"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</w:t>
            </w:r>
            <w:bookmarkStart w:id="2" w:name="_Hlk115118171"/>
            <w:r w:rsidRPr="00123BA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Table </w:t>
            </w:r>
            <w:r w:rsidR="00F60F90"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s1</w:t>
            </w:r>
            <w:r w:rsidRPr="00123BA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The general information of the four cities in 202</w:t>
            </w: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3F7031" w:rsidRPr="00123BA3" w14:paraId="30A629E4" w14:textId="77777777" w:rsidTr="00AA6609">
        <w:trPr>
          <w:trHeight w:val="399"/>
          <w:jc w:val="center"/>
        </w:trPr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0B0B3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77035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City 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88F65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City Ⅱ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21658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City 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00329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City Ⅳ</w:t>
            </w:r>
          </w:p>
        </w:tc>
      </w:tr>
      <w:tr w:rsidR="003F7031" w:rsidRPr="00123BA3" w14:paraId="53C6718F" w14:textId="77777777" w:rsidTr="00AA6609">
        <w:trPr>
          <w:trHeight w:val="276"/>
          <w:jc w:val="center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DC2D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Resident population</w:t>
            </w: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123BA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million</w:t>
            </w:r>
            <w:r w:rsidRPr="00123BA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AE12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2.91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CEF7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2.97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BF2F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4.71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45AA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2.20 </w:t>
            </w:r>
          </w:p>
        </w:tc>
      </w:tr>
      <w:tr w:rsidR="003F7031" w:rsidRPr="00123BA3" w14:paraId="6F0AA650" w14:textId="77777777" w:rsidTr="00AA6609">
        <w:trPr>
          <w:trHeight w:val="276"/>
          <w:jc w:val="center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F5CE1" w14:textId="77777777" w:rsidR="003F7031" w:rsidRPr="00123BA3" w:rsidRDefault="003F7031" w:rsidP="00FD58EB">
            <w:pPr>
              <w:widowControl/>
              <w:spacing w:line="480" w:lineRule="auto"/>
              <w:ind w:firstLineChars="100" w:firstLine="161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B0D17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1EDD1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D4930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7D3F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F7031" w:rsidRPr="00123BA3" w14:paraId="44A63121" w14:textId="77777777" w:rsidTr="00AA6609">
        <w:trPr>
          <w:trHeight w:val="276"/>
          <w:jc w:val="center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B2F65" w14:textId="77777777" w:rsidR="003F7031" w:rsidRPr="00123BA3" w:rsidRDefault="003F7031" w:rsidP="00FD58EB">
            <w:pPr>
              <w:widowControl/>
              <w:spacing w:line="480" w:lineRule="auto"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5F190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1.47</w:t>
            </w:r>
            <w:r w:rsidRPr="00123BA3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50.47)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C0D9CE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1.51(50.85)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0B264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2.37(50.22)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787826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1.11(50.40)</w:t>
            </w:r>
          </w:p>
        </w:tc>
      </w:tr>
      <w:tr w:rsidR="003F7031" w:rsidRPr="00123BA3" w14:paraId="6852AF4F" w14:textId="77777777" w:rsidTr="00AA6609">
        <w:trPr>
          <w:trHeight w:val="276"/>
          <w:jc w:val="center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7AB56" w14:textId="77777777" w:rsidR="003F7031" w:rsidRPr="00123BA3" w:rsidRDefault="003F7031" w:rsidP="00FD58EB">
            <w:pPr>
              <w:widowControl/>
              <w:spacing w:line="480" w:lineRule="auto"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4CEBF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1.44</w:t>
            </w:r>
            <w:r w:rsidRPr="00123BA3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49.53)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EC3A52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1.46(49.15)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639D2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2.34(49.78)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652BEA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1.09(49.60)</w:t>
            </w:r>
          </w:p>
        </w:tc>
      </w:tr>
      <w:tr w:rsidR="003F7031" w:rsidRPr="00123BA3" w14:paraId="228D5EA6" w14:textId="77777777" w:rsidTr="00AA6609">
        <w:trPr>
          <w:trHeight w:val="276"/>
          <w:jc w:val="center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5AEA" w14:textId="77777777" w:rsidR="003F7031" w:rsidRPr="00123BA3" w:rsidRDefault="003F7031" w:rsidP="00FD58EB">
            <w:pPr>
              <w:widowControl/>
              <w:spacing w:line="480" w:lineRule="auto"/>
              <w:ind w:firstLineChars="100" w:firstLine="161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 groups (years)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8AE75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9841E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E1C8E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A737D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F7031" w:rsidRPr="00123BA3" w14:paraId="366D0F70" w14:textId="77777777" w:rsidTr="00AA6609">
        <w:trPr>
          <w:trHeight w:val="276"/>
          <w:jc w:val="center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4D0C9" w14:textId="77777777" w:rsidR="003F7031" w:rsidRPr="00123BA3" w:rsidRDefault="003F7031" w:rsidP="00FD58EB">
            <w:pPr>
              <w:widowControl/>
              <w:spacing w:line="480" w:lineRule="auto"/>
              <w:ind w:firstLineChars="100" w:firstLine="16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≤</w:t>
            </w: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A77A0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0.34</w:t>
            </w:r>
            <w:r w:rsidRPr="00123BA3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11.82)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4C0F56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0.55(18.36)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54AC2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0.7(14.89)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41B943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0.38(17.35)</w:t>
            </w:r>
          </w:p>
        </w:tc>
      </w:tr>
      <w:tr w:rsidR="003F7031" w:rsidRPr="00123BA3" w14:paraId="5D4C49A8" w14:textId="77777777" w:rsidTr="00AA6609">
        <w:trPr>
          <w:trHeight w:val="276"/>
          <w:jc w:val="center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61C33" w14:textId="77777777" w:rsidR="003F7031" w:rsidRPr="00123BA3" w:rsidRDefault="003F7031" w:rsidP="00FD58EB">
            <w:pPr>
              <w:widowControl/>
              <w:spacing w:line="480" w:lineRule="auto"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14~60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48234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1.78</w:t>
            </w:r>
            <w:r w:rsidRPr="00123BA3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60.88)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3EF23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1.76(59.21)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9A0149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2.91(61.87)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012C0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1.37(62.27)</w:t>
            </w:r>
          </w:p>
        </w:tc>
      </w:tr>
      <w:tr w:rsidR="003F7031" w:rsidRPr="00123BA3" w14:paraId="60320A19" w14:textId="77777777" w:rsidTr="00AA6609">
        <w:trPr>
          <w:trHeight w:val="276"/>
          <w:jc w:val="center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2A02D" w14:textId="77777777" w:rsidR="003F7031" w:rsidRPr="00123BA3" w:rsidRDefault="003F7031" w:rsidP="00FD58EB">
            <w:pPr>
              <w:widowControl/>
              <w:spacing w:line="480" w:lineRule="auto"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7B8A3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0.76</w:t>
            </w:r>
            <w:r w:rsidRPr="00123BA3"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27.30)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31A56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0.67(22.43)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8615E8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1.09(23.24)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335C1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0.45(20.39)</w:t>
            </w:r>
          </w:p>
        </w:tc>
      </w:tr>
      <w:tr w:rsidR="003F7031" w:rsidRPr="00123BA3" w14:paraId="77D3E3C3" w14:textId="77777777" w:rsidTr="00AA6609">
        <w:trPr>
          <w:trHeight w:val="276"/>
          <w:jc w:val="center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4AE1" w14:textId="2FDB5DAC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GDP</w:t>
            </w:r>
            <w:r w:rsidR="00E267A8" w:rsidRPr="00123BA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 xml:space="preserve"> a</w:t>
            </w:r>
            <w:r w:rsidRPr="00123BA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per capita</w:t>
            </w:r>
            <w:r w:rsidRPr="00123BA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123BA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(thousand CNY)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85DC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106.92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26F6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74.52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5D46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89.24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F8DC" w14:textId="77777777" w:rsidR="003F7031" w:rsidRPr="00123BA3" w:rsidRDefault="003F7031" w:rsidP="00FD58EB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156.90 </w:t>
            </w:r>
          </w:p>
        </w:tc>
      </w:tr>
      <w:tr w:rsidR="003F7031" w:rsidRPr="00345509" w14:paraId="2D797472" w14:textId="77777777" w:rsidTr="00AA6609">
        <w:trPr>
          <w:trHeight w:val="276"/>
          <w:jc w:val="center"/>
        </w:trPr>
        <w:tc>
          <w:tcPr>
            <w:tcW w:w="87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035E" w14:textId="4896A632" w:rsidR="003F7031" w:rsidRPr="00123BA3" w:rsidRDefault="00E267A8" w:rsidP="00FD58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123BA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  <w:r w:rsidR="003F7031" w:rsidRPr="00123BA3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 xml:space="preserve"> Gross Domestic Product</w:t>
            </w:r>
            <w:r w:rsidR="003F7031" w:rsidRPr="00123BA3">
              <w:rPr>
                <w:rFonts w:ascii="Times New Roman" w:hAnsi="Times New Roman" w:cs="Times New Roman"/>
                <w:kern w:val="0"/>
                <w:sz w:val="16"/>
                <w:szCs w:val="16"/>
              </w:rPr>
              <w:t>; The data are presented as n (%)</w:t>
            </w:r>
          </w:p>
          <w:p w14:paraId="35E3D856" w14:textId="38C3D0FF" w:rsidR="00686CC6" w:rsidRPr="00123BA3" w:rsidRDefault="009021BC" w:rsidP="00FD58EB">
            <w:pPr>
              <w:widowControl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he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access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evaluation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healthcare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services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in outpatient setting was a part of our project. Meanwhile, a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 one of chronic disease</w:t>
            </w:r>
            <w:r w:rsidR="00526ECD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which has 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heavy financial burden</w:t>
            </w:r>
            <w:r w:rsidR="00526ECD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and can be treated in the outpatient settings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, we brought the cancer disease into the implementation effect of the </w:t>
            </w:r>
            <w:r w:rsidR="00526ECD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outpatient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payment </w:t>
            </w:r>
            <w:r w:rsidR="00686CC6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method 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in our 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project. Therefore, </w:t>
            </w:r>
            <w:r w:rsidR="003F7031" w:rsidRPr="00123BA3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according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3F7031" w:rsidRPr="00123BA3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to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3F7031" w:rsidRPr="00123BA3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the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ICD-10 codes. we collected and aggregated 1,383,891 medical records diagnosed as “cancer” during January 2016 to December 2021 from the healthcare security administrations of the four cities, which covered</w:t>
            </w:r>
            <w:r w:rsidR="003F7031" w:rsidRPr="00123BA3">
              <w:t xml:space="preserve"> 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949,401 outpatient care records and 434,490 inpatient care records of 45,865 cancer </w:t>
            </w:r>
            <w:r w:rsidR="00686CC6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patient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 who enrolled in</w:t>
            </w:r>
            <w:r w:rsidR="003F7031" w:rsidRPr="00123BA3">
              <w:t xml:space="preserve"> </w:t>
            </w:r>
            <w:r w:rsidR="003F7031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Urban and Rural Resident Basic Medical Insurance (URRBMI). </w:t>
            </w:r>
          </w:p>
          <w:p w14:paraId="527A00B1" w14:textId="2D445C83" w:rsidR="003F7031" w:rsidRPr="00345509" w:rsidRDefault="003F7031" w:rsidP="00FD58EB">
            <w:pPr>
              <w:widowControl/>
              <w:spacing w:line="480" w:lineRule="auto"/>
              <w:ind w:firstLineChars="100" w:firstLine="200"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  <w:r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What a coincident thing was that these medical records covered the pre-intervention period and intervention period of implementation of the National Medication Price-Negotiated Policy (NMPNP) in Shandong province. In this case, we used these medical records of cancer </w:t>
            </w:r>
            <w:r w:rsidR="00686CC6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patient</w:t>
            </w:r>
            <w:r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 as the data sources in this study, and to assess the impacts of NMPNP on the access of anticancer medication and financial burden of cancer </w:t>
            </w:r>
            <w:r w:rsidR="00686CC6"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patient</w:t>
            </w:r>
            <w:r w:rsidRPr="00123BA3">
              <w:rPr>
                <w:rFonts w:ascii="Times New Roman" w:hAnsi="Times New Roman" w:cs="Times New Roman"/>
                <w:kern w:val="0"/>
                <w:sz w:val="20"/>
                <w:szCs w:val="20"/>
              </w:rPr>
              <w:t>s.</w:t>
            </w:r>
          </w:p>
        </w:tc>
      </w:tr>
      <w:bookmarkEnd w:id="2"/>
    </w:tbl>
    <w:p w14:paraId="4488BE12" w14:textId="77777777" w:rsidR="005B2B8A" w:rsidRPr="003F7031" w:rsidRDefault="005B2B8A"/>
    <w:sectPr w:rsidR="005B2B8A" w:rsidRPr="003F7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9B2CF" w14:textId="77777777" w:rsidR="00F46F51" w:rsidRDefault="00F46F51" w:rsidP="00F60F90">
      <w:r>
        <w:separator/>
      </w:r>
    </w:p>
  </w:endnote>
  <w:endnote w:type="continuationSeparator" w:id="0">
    <w:p w14:paraId="35D2A251" w14:textId="77777777" w:rsidR="00F46F51" w:rsidRDefault="00F46F51" w:rsidP="00F6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252F2" w14:textId="77777777" w:rsidR="00F46F51" w:rsidRDefault="00F46F51" w:rsidP="00F60F90">
      <w:r>
        <w:separator/>
      </w:r>
    </w:p>
  </w:footnote>
  <w:footnote w:type="continuationSeparator" w:id="0">
    <w:p w14:paraId="35280C39" w14:textId="77777777" w:rsidR="00F46F51" w:rsidRDefault="00F46F51" w:rsidP="00F60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31"/>
    <w:rsid w:val="00123BA3"/>
    <w:rsid w:val="00162E9F"/>
    <w:rsid w:val="001715AC"/>
    <w:rsid w:val="001865B2"/>
    <w:rsid w:val="003A0044"/>
    <w:rsid w:val="003F7031"/>
    <w:rsid w:val="004A5411"/>
    <w:rsid w:val="00526ECD"/>
    <w:rsid w:val="005B2B8A"/>
    <w:rsid w:val="005D41BC"/>
    <w:rsid w:val="00686CC6"/>
    <w:rsid w:val="007014F8"/>
    <w:rsid w:val="009021BC"/>
    <w:rsid w:val="00913163"/>
    <w:rsid w:val="009E6B5B"/>
    <w:rsid w:val="00AA6609"/>
    <w:rsid w:val="00CB2ED7"/>
    <w:rsid w:val="00DF28DE"/>
    <w:rsid w:val="00E267A8"/>
    <w:rsid w:val="00F46F51"/>
    <w:rsid w:val="00F60F90"/>
    <w:rsid w:val="00F8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742A8"/>
  <w15:chartTrackingRefBased/>
  <w15:docId w15:val="{D2DBC52E-27FD-4F8C-9515-2D640D0B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031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F7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031"/>
    <w:rPr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F60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0F9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0F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0F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一</dc:creator>
  <cp:keywords/>
  <dc:description/>
  <cp:lastModifiedBy>LAMIRA</cp:lastModifiedBy>
  <cp:revision>13</cp:revision>
  <dcterms:created xsi:type="dcterms:W3CDTF">2022-10-01T08:51:00Z</dcterms:created>
  <dcterms:modified xsi:type="dcterms:W3CDTF">2022-11-08T11:22:00Z</dcterms:modified>
</cp:coreProperties>
</file>