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BC6E6" w14:textId="6C733141" w:rsidR="00620EB0" w:rsidRDefault="00620EB0" w:rsidP="00620EB0">
      <w:pPr>
        <w:jc w:val="center"/>
        <w:rPr>
          <w:noProof/>
          <w:lang w:eastAsia="pt-PT"/>
        </w:rPr>
      </w:pPr>
      <w:r w:rsidRPr="00620EB0">
        <w:rPr>
          <w:noProof/>
          <w:lang w:eastAsia="pt-PT"/>
        </w:rPr>
        <w:drawing>
          <wp:inline distT="0" distB="0" distL="0" distR="0" wp14:anchorId="17F54756" wp14:editId="37157812">
            <wp:extent cx="3651250" cy="3434549"/>
            <wp:effectExtent l="0" t="0" r="6350" b="0"/>
            <wp:docPr id="1" name="Picture 1" descr="C:\Users\tavares.madede\Downloads\PHOTO-2022-09-07-18-0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vares.madede\Downloads\PHOTO-2022-09-07-18-07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550" cy="345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C29C6" w14:textId="3A142EF1" w:rsidR="00620EB0" w:rsidRPr="007C2B0A" w:rsidRDefault="00620EB0" w:rsidP="007C2B0A">
      <w:pPr>
        <w:pStyle w:val="Caption"/>
        <w:jc w:val="center"/>
        <w:rPr>
          <w:b/>
          <w:i w:val="0"/>
          <w:noProof/>
          <w:lang w:val="en-US" w:eastAsia="pt-PT"/>
        </w:rPr>
      </w:pPr>
      <w:r w:rsidRPr="007C2B0A">
        <w:rPr>
          <w:b/>
          <w:i w:val="0"/>
          <w:color w:val="auto"/>
          <w:sz w:val="22"/>
          <w:lang w:val="en-US"/>
        </w:rPr>
        <w:t>Figur</w:t>
      </w:r>
      <w:r w:rsidR="00525AD3">
        <w:rPr>
          <w:b/>
          <w:i w:val="0"/>
          <w:color w:val="auto"/>
          <w:sz w:val="22"/>
          <w:lang w:val="en-US"/>
        </w:rPr>
        <w:t>e</w:t>
      </w:r>
      <w:r w:rsidRPr="007C2B0A">
        <w:rPr>
          <w:b/>
          <w:i w:val="0"/>
          <w:color w:val="auto"/>
          <w:sz w:val="22"/>
          <w:lang w:val="en-US"/>
        </w:rPr>
        <w:t xml:space="preserve"> </w:t>
      </w:r>
      <w:r w:rsidRPr="007C2B0A">
        <w:rPr>
          <w:b/>
          <w:i w:val="0"/>
          <w:color w:val="auto"/>
          <w:sz w:val="22"/>
        </w:rPr>
        <w:fldChar w:fldCharType="begin"/>
      </w:r>
      <w:r w:rsidRPr="007C2B0A">
        <w:rPr>
          <w:b/>
          <w:i w:val="0"/>
          <w:color w:val="auto"/>
          <w:sz w:val="22"/>
          <w:lang w:val="en-US"/>
        </w:rPr>
        <w:instrText xml:space="preserve"> SEQ Figura \* ARABIC </w:instrText>
      </w:r>
      <w:r w:rsidRPr="007C2B0A">
        <w:rPr>
          <w:b/>
          <w:i w:val="0"/>
          <w:color w:val="auto"/>
          <w:sz w:val="22"/>
        </w:rPr>
        <w:fldChar w:fldCharType="separate"/>
      </w:r>
      <w:r w:rsidR="00090D3E">
        <w:rPr>
          <w:b/>
          <w:i w:val="0"/>
          <w:noProof/>
          <w:color w:val="auto"/>
          <w:sz w:val="22"/>
          <w:lang w:val="en-US"/>
        </w:rPr>
        <w:t>1</w:t>
      </w:r>
      <w:r w:rsidRPr="007C2B0A">
        <w:rPr>
          <w:b/>
          <w:i w:val="0"/>
          <w:color w:val="auto"/>
          <w:sz w:val="22"/>
        </w:rPr>
        <w:fldChar w:fldCharType="end"/>
      </w:r>
      <w:r w:rsidRPr="007C2B0A">
        <w:rPr>
          <w:b/>
          <w:i w:val="0"/>
          <w:color w:val="auto"/>
          <w:sz w:val="22"/>
          <w:lang w:val="en-US"/>
        </w:rPr>
        <w:t xml:space="preserve"> - Flowchart of the participant</w:t>
      </w:r>
      <w:r w:rsidR="007C2B0A" w:rsidRPr="007C2B0A">
        <w:rPr>
          <w:b/>
          <w:i w:val="0"/>
          <w:color w:val="auto"/>
          <w:sz w:val="22"/>
          <w:lang w:val="en-US"/>
        </w:rPr>
        <w:t>s included and excluded in the study sample</w:t>
      </w:r>
    </w:p>
    <w:p w14:paraId="13C6BEE7" w14:textId="77777777" w:rsidR="007C2B0A" w:rsidRDefault="007C2B0A">
      <w:pPr>
        <w:rPr>
          <w:noProof/>
          <w:lang w:val="en-US" w:eastAsia="pt-PT"/>
        </w:rPr>
      </w:pPr>
    </w:p>
    <w:p w14:paraId="3359AF7D" w14:textId="77777777" w:rsidR="00525AD3" w:rsidRDefault="00525AD3">
      <w:pPr>
        <w:rPr>
          <w:noProof/>
          <w:lang w:val="en-US" w:eastAsia="pt-PT"/>
        </w:rPr>
      </w:pPr>
    </w:p>
    <w:p w14:paraId="12AE2362" w14:textId="77777777" w:rsidR="00525AD3" w:rsidRDefault="00525AD3">
      <w:pPr>
        <w:rPr>
          <w:noProof/>
          <w:lang w:val="en-US" w:eastAsia="pt-PT"/>
        </w:rPr>
      </w:pPr>
    </w:p>
    <w:p w14:paraId="3D901954" w14:textId="77777777" w:rsidR="00525AD3" w:rsidRDefault="00525AD3">
      <w:pPr>
        <w:rPr>
          <w:noProof/>
          <w:lang w:val="en-US" w:eastAsia="pt-PT"/>
        </w:rPr>
      </w:pPr>
    </w:p>
    <w:p w14:paraId="5C28843B" w14:textId="77777777" w:rsidR="00525AD3" w:rsidRDefault="00525AD3">
      <w:pPr>
        <w:rPr>
          <w:noProof/>
          <w:lang w:val="en-US" w:eastAsia="pt-PT"/>
        </w:rPr>
      </w:pPr>
    </w:p>
    <w:p w14:paraId="1965A7AC" w14:textId="77777777" w:rsidR="00525AD3" w:rsidRDefault="00525AD3">
      <w:pPr>
        <w:rPr>
          <w:noProof/>
          <w:lang w:val="en-US" w:eastAsia="pt-PT"/>
        </w:rPr>
      </w:pPr>
    </w:p>
    <w:p w14:paraId="6BDE3BF6" w14:textId="77777777" w:rsidR="00525AD3" w:rsidRDefault="00525AD3">
      <w:pPr>
        <w:rPr>
          <w:noProof/>
          <w:lang w:val="en-US" w:eastAsia="pt-PT"/>
        </w:rPr>
      </w:pPr>
    </w:p>
    <w:p w14:paraId="47AF3B56" w14:textId="77777777" w:rsidR="00525AD3" w:rsidRDefault="00525AD3">
      <w:pPr>
        <w:rPr>
          <w:noProof/>
          <w:lang w:val="en-US" w:eastAsia="pt-PT"/>
        </w:rPr>
      </w:pPr>
    </w:p>
    <w:p w14:paraId="28842C88" w14:textId="77777777" w:rsidR="00525AD3" w:rsidRPr="00620EB0" w:rsidRDefault="00525AD3">
      <w:pPr>
        <w:rPr>
          <w:noProof/>
          <w:lang w:val="en-US" w:eastAsia="pt-PT"/>
        </w:rPr>
      </w:pPr>
    </w:p>
    <w:p w14:paraId="0307E74C" w14:textId="77777777" w:rsidR="00DC47DD" w:rsidRDefault="002D728A">
      <w:r>
        <w:rPr>
          <w:noProof/>
          <w:lang w:eastAsia="pt-PT"/>
        </w:rPr>
        <w:lastRenderedPageBreak/>
        <w:drawing>
          <wp:inline distT="0" distB="0" distL="0" distR="0" wp14:anchorId="52AA09DC" wp14:editId="60492080">
            <wp:extent cx="5731510" cy="3820299"/>
            <wp:effectExtent l="0" t="0" r="254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end_a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F126" w14:textId="1C7825B5" w:rsidR="002D728A" w:rsidRPr="007C2B0A" w:rsidRDefault="007C2B0A" w:rsidP="007C2B0A">
      <w:pPr>
        <w:pStyle w:val="Caption"/>
        <w:rPr>
          <w:b/>
          <w:i w:val="0"/>
          <w:color w:val="auto"/>
          <w:sz w:val="22"/>
          <w:szCs w:val="22"/>
          <w:lang w:val="en-US"/>
        </w:rPr>
      </w:pPr>
      <w:r w:rsidRPr="007C2B0A">
        <w:rPr>
          <w:b/>
          <w:i w:val="0"/>
          <w:color w:val="auto"/>
          <w:sz w:val="22"/>
          <w:szCs w:val="22"/>
          <w:lang w:val="en-US"/>
        </w:rPr>
        <w:t>Figur</w:t>
      </w:r>
      <w:r w:rsidR="00525AD3">
        <w:rPr>
          <w:b/>
          <w:i w:val="0"/>
          <w:color w:val="auto"/>
          <w:sz w:val="22"/>
          <w:szCs w:val="22"/>
          <w:lang w:val="en-US"/>
        </w:rPr>
        <w:t>e</w:t>
      </w:r>
      <w:r w:rsidRPr="007C2B0A">
        <w:rPr>
          <w:b/>
          <w:i w:val="0"/>
          <w:color w:val="auto"/>
          <w:sz w:val="22"/>
          <w:szCs w:val="22"/>
          <w:lang w:val="en-US"/>
        </w:rPr>
        <w:t xml:space="preserve"> </w:t>
      </w:r>
      <w:r w:rsidRPr="007C2B0A">
        <w:rPr>
          <w:b/>
          <w:i w:val="0"/>
          <w:color w:val="auto"/>
          <w:sz w:val="22"/>
          <w:szCs w:val="22"/>
        </w:rPr>
        <w:fldChar w:fldCharType="begin"/>
      </w:r>
      <w:r w:rsidRPr="007C2B0A">
        <w:rPr>
          <w:b/>
          <w:i w:val="0"/>
          <w:color w:val="auto"/>
          <w:sz w:val="22"/>
          <w:szCs w:val="22"/>
          <w:lang w:val="en-US"/>
        </w:rPr>
        <w:instrText xml:space="preserve"> SEQ Figura \* ARABIC </w:instrText>
      </w:r>
      <w:r w:rsidRPr="007C2B0A">
        <w:rPr>
          <w:b/>
          <w:i w:val="0"/>
          <w:color w:val="auto"/>
          <w:sz w:val="22"/>
          <w:szCs w:val="22"/>
        </w:rPr>
        <w:fldChar w:fldCharType="separate"/>
      </w:r>
      <w:r w:rsidR="00090D3E">
        <w:rPr>
          <w:b/>
          <w:i w:val="0"/>
          <w:noProof/>
          <w:color w:val="auto"/>
          <w:sz w:val="22"/>
          <w:szCs w:val="22"/>
          <w:lang w:val="en-US"/>
        </w:rPr>
        <w:t>2</w:t>
      </w:r>
      <w:r w:rsidRPr="007C2B0A">
        <w:rPr>
          <w:b/>
          <w:i w:val="0"/>
          <w:color w:val="auto"/>
          <w:sz w:val="22"/>
          <w:szCs w:val="22"/>
        </w:rPr>
        <w:fldChar w:fldCharType="end"/>
      </w:r>
      <w:r w:rsidR="002D728A" w:rsidRPr="007C2B0A">
        <w:rPr>
          <w:b/>
          <w:i w:val="0"/>
          <w:color w:val="auto"/>
          <w:sz w:val="22"/>
          <w:szCs w:val="22"/>
          <w:lang w:val="en-US"/>
        </w:rPr>
        <w:t xml:space="preserve"> - 2005 and 2015 comparison of type 2 diabetes prevalence trend in adult Mozambican population from 25 to 65 years. </w:t>
      </w:r>
    </w:p>
    <w:p w14:paraId="137034E6" w14:textId="40776724" w:rsidR="002D728A" w:rsidRPr="002D728A" w:rsidRDefault="002D728A" w:rsidP="002D728A">
      <w:pPr>
        <w:pStyle w:val="Caption"/>
        <w:rPr>
          <w:i w:val="0"/>
          <w:color w:val="auto"/>
          <w:sz w:val="20"/>
          <w:szCs w:val="20"/>
          <w:lang w:val="en-US"/>
        </w:rPr>
      </w:pPr>
      <w:r w:rsidRPr="002D728A">
        <w:rPr>
          <w:i w:val="0"/>
          <w:color w:val="auto"/>
          <w:sz w:val="20"/>
          <w:szCs w:val="20"/>
          <w:lang w:val="en-US"/>
        </w:rPr>
        <w:t xml:space="preserve">The points are raw prevalence for each 2.5 years </w:t>
      </w:r>
      <w:r>
        <w:rPr>
          <w:i w:val="0"/>
          <w:color w:val="auto"/>
          <w:sz w:val="20"/>
          <w:szCs w:val="20"/>
          <w:lang w:val="en-US"/>
        </w:rPr>
        <w:t>age group</w:t>
      </w:r>
      <w:r w:rsidRPr="002D728A">
        <w:rPr>
          <w:i w:val="0"/>
          <w:color w:val="auto"/>
          <w:sz w:val="20"/>
          <w:szCs w:val="20"/>
          <w:lang w:val="en-US"/>
        </w:rPr>
        <w:t xml:space="preserve">. The lines </w:t>
      </w:r>
      <w:r w:rsidR="00E15A36">
        <w:rPr>
          <w:i w:val="0"/>
          <w:color w:val="auto"/>
          <w:sz w:val="20"/>
          <w:szCs w:val="20"/>
          <w:lang w:val="en-US"/>
        </w:rPr>
        <w:t>are fitted from a logistic regression on the aggregated dataset.</w:t>
      </w:r>
      <w:bookmarkStart w:id="0" w:name="_GoBack"/>
      <w:bookmarkEnd w:id="0"/>
    </w:p>
    <w:sectPr w:rsidR="002D728A" w:rsidRPr="002D72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wNTE0NzQyNTIwMDNQ0lEKTi0uzszPAykwrAUACVFXDSwAAAA="/>
  </w:docVars>
  <w:rsids>
    <w:rsidRoot w:val="002D728A"/>
    <w:rsid w:val="00090D3E"/>
    <w:rsid w:val="001C392D"/>
    <w:rsid w:val="00270C99"/>
    <w:rsid w:val="002D728A"/>
    <w:rsid w:val="00525AD3"/>
    <w:rsid w:val="00620EB0"/>
    <w:rsid w:val="00660BBB"/>
    <w:rsid w:val="007C2B0A"/>
    <w:rsid w:val="007E5165"/>
    <w:rsid w:val="00D40E14"/>
    <w:rsid w:val="00DC47DD"/>
    <w:rsid w:val="00E1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28C4"/>
  <w15:chartTrackingRefBased/>
  <w15:docId w15:val="{D6DD0D57-C883-4089-AF6C-CEF45F5F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728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CB41-014E-464F-867D-34A6E40E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Tavares Madede</dc:creator>
  <cp:keywords/>
  <dc:description/>
  <cp:lastModifiedBy>Tavares Madede</cp:lastModifiedBy>
  <cp:revision>15</cp:revision>
  <cp:lastPrinted>2022-09-16T18:57:00Z</cp:lastPrinted>
  <dcterms:created xsi:type="dcterms:W3CDTF">2022-09-09T08:16:00Z</dcterms:created>
  <dcterms:modified xsi:type="dcterms:W3CDTF">2022-09-16T18:57:00Z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http://www.zotero.org/styles/harvard-university-of-cape-town</vt:lpwstr>
  </property>
  <property fmtid="{D5CDD505-2E9C-101B-9397-08002B2CF9AE}" pid="17" name="Mendeley Recent Style Name 7_1">
    <vt:lpwstr>University of Cape Town - Harvard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</Properties>
</file>