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00" w:type="dxa"/>
        <w:tblLook w:val="04A0" w:firstRow="1" w:lastRow="0" w:firstColumn="1" w:lastColumn="0" w:noHBand="0" w:noVBand="1"/>
      </w:tblPr>
      <w:tblGrid>
        <w:gridCol w:w="760"/>
        <w:gridCol w:w="2640"/>
        <w:gridCol w:w="5720"/>
        <w:gridCol w:w="4680"/>
      </w:tblGrid>
      <w:tr w:rsidR="00943001" w:rsidRPr="00943001" w14:paraId="684D4BC5" w14:textId="77777777" w:rsidTr="00943001">
        <w:trPr>
          <w:trHeight w:val="312"/>
        </w:trPr>
        <w:tc>
          <w:tcPr>
            <w:tcW w:w="13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B6E26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Table 1: Consolidated criteria for reporting qualitative studies (COREQ): 32-item checklist</w:t>
            </w:r>
          </w:p>
        </w:tc>
      </w:tr>
      <w:tr w:rsidR="00943001" w:rsidRPr="00943001" w14:paraId="60CF10CF" w14:textId="77777777" w:rsidTr="0094300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5F9"/>
            <w:vAlign w:val="center"/>
            <w:hideMark/>
          </w:tcPr>
          <w:p w14:paraId="7860A59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5F9"/>
            <w:vAlign w:val="center"/>
            <w:hideMark/>
          </w:tcPr>
          <w:p w14:paraId="2EBDC10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Item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5F9"/>
            <w:vAlign w:val="center"/>
            <w:hideMark/>
          </w:tcPr>
          <w:p w14:paraId="40A36A2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Guide questions/description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5F9"/>
            <w:vAlign w:val="center"/>
            <w:hideMark/>
          </w:tcPr>
          <w:p w14:paraId="582D66D6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Author response</w:t>
            </w:r>
          </w:p>
        </w:tc>
      </w:tr>
      <w:tr w:rsidR="00943001" w:rsidRPr="00943001" w14:paraId="1D6CA25F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4B2B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Domain 1: Research team and reflexivity</w:t>
            </w:r>
            <w:r w:rsidRPr="0094300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BDF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7ACD242F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E7B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Personal Characteristics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ED3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1904DFF2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15EA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F68C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Interviewer/facilitator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3920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Which author/s conducted the interview or focus group?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FA6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LG, TP, SA</w:t>
            </w:r>
          </w:p>
        </w:tc>
      </w:tr>
      <w:tr w:rsidR="00943001" w:rsidRPr="00943001" w14:paraId="102A8A4C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0112A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F78A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Credentials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5B84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were the researcher's credentials? 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PhD, MD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3CE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LG - MPH, BA/BCom, BPhil; TP -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Bpsych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(Hons); SA - </w:t>
            </w:r>
            <w:proofErr w:type="spellStart"/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MApp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(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Sci)</w:t>
            </w:r>
          </w:p>
        </w:tc>
      </w:tr>
      <w:tr w:rsidR="00943001" w:rsidRPr="00943001" w14:paraId="6E0521F3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8478C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3. 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D99B5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Occupation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E720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was their occupation at the time of the study?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A002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Project Manager; PhD Candidate</w:t>
            </w:r>
          </w:p>
        </w:tc>
      </w:tr>
      <w:tr w:rsidR="00943001" w:rsidRPr="00943001" w14:paraId="2E94AF14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4472F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4. 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BC319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Gender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8549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Was the researcher male or female?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519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Female, Female, Male</w:t>
            </w:r>
          </w:p>
        </w:tc>
      </w:tr>
      <w:tr w:rsidR="00943001" w:rsidRPr="00943001" w14:paraId="5661A2D5" w14:textId="77777777" w:rsidTr="00943001">
        <w:trPr>
          <w:trHeight w:val="110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D7134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5. 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C90B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Experience and training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77DA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experience or training did the researcher have?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BDE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All researchers who conducted interviews and focus groups had extensive experience undertaking qualitative research and interviews and focus groups with vulnerable population groups</w:t>
            </w:r>
          </w:p>
        </w:tc>
      </w:tr>
      <w:tr w:rsidR="00943001" w:rsidRPr="00943001" w14:paraId="5D104F77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0A3A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Relationship with participants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916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</w:p>
        </w:tc>
      </w:tr>
      <w:tr w:rsidR="00943001" w:rsidRPr="00943001" w14:paraId="1492A25F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5738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6. 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DE015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Relationship established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A378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Was a relationship established prior to study commencement?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1353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There was no relationship between the participants and researchers prior to the study/evaluation</w:t>
            </w:r>
          </w:p>
        </w:tc>
      </w:tr>
      <w:tr w:rsidR="00943001" w:rsidRPr="00943001" w14:paraId="2B0D023D" w14:textId="77777777" w:rsidTr="00943001">
        <w:trPr>
          <w:trHeight w:val="110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DCDE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7. 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51FF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Participant knowledge of the interviewer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929F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What did the participants know about the researcher?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e</w:t>
            </w:r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personal goals, reasons for doing the research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BC8A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Through reading the Participant Information Statement and as confirmed at the beginning of the interview or focus group, the participants were aware of the purpose of the study</w:t>
            </w:r>
          </w:p>
        </w:tc>
      </w:tr>
      <w:tr w:rsidR="00943001" w:rsidRPr="00943001" w14:paraId="27AA7504" w14:textId="77777777" w:rsidTr="00943001">
        <w:trPr>
          <w:trHeight w:val="8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B9CA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8. 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578E1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Interviewer characteristics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B0AC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What characteristics were reported about the interviewer/facilitator?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e.g.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Bias, assumptions, reasons and interests in the research topic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9799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No conflicts of interest were disclosed by any of the authors</w:t>
            </w:r>
          </w:p>
        </w:tc>
      </w:tr>
      <w:tr w:rsidR="00943001" w:rsidRPr="00943001" w14:paraId="15A4B87A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7E82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Domain 2: study design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207D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</w:p>
        </w:tc>
      </w:tr>
      <w:tr w:rsidR="00943001" w:rsidRPr="00943001" w14:paraId="0873DBAC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5D83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Theoretical framework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4A326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</w:p>
        </w:tc>
      </w:tr>
      <w:tr w:rsidR="00943001" w:rsidRPr="00943001" w14:paraId="60AA75E1" w14:textId="77777777" w:rsidTr="00943001">
        <w:trPr>
          <w:trHeight w:val="8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F1A7E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9. 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838C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Methodological orientation and Theory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6FE7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methodological orientation was stated to underpin the study? 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grounded theory, discourse analysis, ethnography, phenomenology, content analysis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BE7D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The study used grounded theory. The evaluation used a Participatory Action Research approach, please see Methods for further information. </w:t>
            </w:r>
          </w:p>
        </w:tc>
      </w:tr>
      <w:tr w:rsidR="00943001" w:rsidRPr="00943001" w14:paraId="25B3E398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910D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Participant selection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86C69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</w:p>
        </w:tc>
      </w:tr>
      <w:tr w:rsidR="00943001" w:rsidRPr="00943001" w14:paraId="0D2C933D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F03FB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10. 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86BC9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Sampling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BA8F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How were participants selected? 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purposive, convenience, consecutive, snowball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810D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Purposive and snowball, please see Methods for further information</w:t>
            </w:r>
          </w:p>
        </w:tc>
      </w:tr>
      <w:tr w:rsidR="00943001" w:rsidRPr="00943001" w14:paraId="6883457E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9318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11. 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DBB85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Method of approach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FAEF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How were participants approached?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e</w:t>
            </w:r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face-to-face, telephone, mail, email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104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Participants were approached through email</w:t>
            </w:r>
          </w:p>
        </w:tc>
      </w:tr>
      <w:tr w:rsidR="00943001" w:rsidRPr="00943001" w14:paraId="3E855A7D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DE5B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12. 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2696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Sample size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AE8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How many participants were in the study?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D698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46</w:t>
            </w:r>
          </w:p>
        </w:tc>
      </w:tr>
      <w:tr w:rsidR="00943001" w:rsidRPr="00943001" w14:paraId="5B780899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D3C03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13. 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4075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Non-participation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9B28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How many people refused to participate or dropped out? Reasons?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A17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Nobdy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refused to participate or dropped out</w:t>
            </w:r>
          </w:p>
        </w:tc>
      </w:tr>
      <w:tr w:rsidR="00943001" w:rsidRPr="00943001" w14:paraId="57347330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EB74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Setting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665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7F17B20F" w14:textId="77777777" w:rsidTr="00943001">
        <w:trPr>
          <w:trHeight w:val="8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3EE01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14. 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E4F9D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Setting of data collection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11D2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Where was the data collected?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e</w:t>
            </w:r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home, clinic, workplace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BA1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Participants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located in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a range of settings across the three trial site regions including workplaces, public spaces</w:t>
            </w:r>
          </w:p>
        </w:tc>
      </w:tr>
      <w:tr w:rsidR="00943001" w:rsidRPr="00943001" w14:paraId="35A1C19B" w14:textId="77777777" w:rsidTr="00943001">
        <w:trPr>
          <w:trHeight w:val="8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6E202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15. 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94A9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Presence of non-participants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FFB0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Was anyone else present besides the participants and researchers?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DB91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There was no one else present at the interviews and focus groups besides the participants and researchers</w:t>
            </w:r>
          </w:p>
        </w:tc>
      </w:tr>
      <w:tr w:rsidR="00943001" w:rsidRPr="00943001" w14:paraId="38400087" w14:textId="77777777" w:rsidTr="00943001">
        <w:trPr>
          <w:trHeight w:val="386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D1786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16. 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C3CB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Description of sample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1BB1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are the important characteristics of the sample? 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e.g.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demographic data, date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BC0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Participants comprised 46 people involved with the trial in Tasmania, including Working Group members (n=25) across all three site locations (North-West Coast,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Launceston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and Break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O’Day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(Figure 3), project staff at Tasmania’s Primary Health Network (n=7), and several external stakeholders, including the national evaluation team, peak suicide prevention body representatives, Advisory Group members, and members of the Tasmanian Suicide Prevention Community Network (n=14). Participant ages ranged from 28 to 75 years (median=53 years, SD=11.7). Just over half female (51.1%) and half (53.3%) reported a lived experience of suicide. </w:t>
            </w:r>
          </w:p>
        </w:tc>
      </w:tr>
      <w:tr w:rsidR="00943001" w:rsidRPr="00943001" w14:paraId="66BEEBD2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0FB2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Data collection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002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3A57F152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9BE7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17. 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CB9A5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Interview guide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A9D5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questions, prompts, guides provided by the authors? Was it pilot tested?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23D5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A topic guide was utilised by researchers and the questions were pilot tested </w:t>
            </w:r>
          </w:p>
        </w:tc>
      </w:tr>
      <w:tr w:rsidR="00943001" w:rsidRPr="00943001" w14:paraId="10E4966A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1B1E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18. 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2BFF6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Repeat interviews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B206D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repeat interviews carried out? If yes, how many?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CA31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No repeat interviews were carried out</w:t>
            </w:r>
          </w:p>
        </w:tc>
      </w:tr>
      <w:tr w:rsidR="00943001" w:rsidRPr="00943001" w14:paraId="51A4BF5F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B2777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19. 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5DA99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Audio/visual recording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FD54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Did the research use audio or visual recording to collect the data?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6F43D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Interviews and focus groups were audio recorded </w:t>
            </w:r>
          </w:p>
        </w:tc>
      </w:tr>
      <w:tr w:rsidR="00943001" w:rsidRPr="00943001" w14:paraId="58F539B2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E790D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20. 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6C3E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Field notes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59EF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field notes made during and/or after the interview or focus group?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A98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Field notes were taken by the research team at interviews and focus groups</w:t>
            </w:r>
          </w:p>
        </w:tc>
      </w:tr>
      <w:tr w:rsidR="00943001" w:rsidRPr="00943001" w14:paraId="000CAB18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359C6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21. 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7E14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Duration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A9DF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was the duration of the interviews or focus group?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BBF0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On average, interviews and focus groups were 59 minutes</w:t>
            </w:r>
          </w:p>
        </w:tc>
      </w:tr>
      <w:tr w:rsidR="00943001" w:rsidRPr="00943001" w14:paraId="7A09091F" w14:textId="77777777" w:rsidTr="00943001">
        <w:trPr>
          <w:trHeight w:val="8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C5DA3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22. 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0E63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Data saturation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DD09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Was data saturation discussed?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83D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Data saturation was discussed by the research team in regular team meetings and regularly by those collecting and analysing data.</w:t>
            </w:r>
          </w:p>
        </w:tc>
      </w:tr>
      <w:tr w:rsidR="00943001" w:rsidRPr="00943001" w14:paraId="0B5D9C8D" w14:textId="77777777" w:rsidTr="00943001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FD196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23. 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853E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Transcripts returned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0B7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transcripts returned to participants for comment and/or correction?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2E8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Due to the nature of focus group data and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confidentitality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issues with small groups, focus group data was made available only on request. No focus group or interview participants requested data.  </w:t>
            </w:r>
          </w:p>
        </w:tc>
      </w:tr>
      <w:tr w:rsidR="00943001" w:rsidRPr="00943001" w14:paraId="71F99FD9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B7B9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Domain 3: analysis and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findings</w:t>
            </w:r>
            <w:r w:rsidRPr="0094300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z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AD7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5445C915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6495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Data analysis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30B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256C38B6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FFF3A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24. 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F0A51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Number of data coders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BB2C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How many data coders coded the data?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23D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Data were coded by two researchers and confirmed by a third.</w:t>
            </w:r>
          </w:p>
        </w:tc>
      </w:tr>
      <w:tr w:rsidR="00943001" w:rsidRPr="00943001" w14:paraId="042D7A05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8568A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25. 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CBD5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Description of the coding tree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2201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Did authors provide a description of the coding tree?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4106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Authors provide a table/coding tree in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additonal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Supplement</w:t>
            </w:r>
          </w:p>
        </w:tc>
      </w:tr>
      <w:tr w:rsidR="00943001" w:rsidRPr="00943001" w14:paraId="7CA7E36C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EC870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26. 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C5A7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Derivation of themes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8332B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themes identified in advance or derived from the data?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D69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Themes were derived from the data</w:t>
            </w:r>
          </w:p>
        </w:tc>
      </w:tr>
      <w:tr w:rsidR="00943001" w:rsidRPr="00943001" w14:paraId="33277E02" w14:textId="77777777" w:rsidTr="00943001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CA982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27. 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FC30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Software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AE055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What software, if applicable, was used to manage the data?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D44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Nvivo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spftware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was used to analyse data</w:t>
            </w:r>
          </w:p>
        </w:tc>
      </w:tr>
      <w:tr w:rsidR="00943001" w:rsidRPr="00943001" w14:paraId="470B592A" w14:textId="77777777" w:rsidTr="00943001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D5A4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28. 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5AFE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Participant checking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C52E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Did participants provide feedback on the findings?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4463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Participants provided feedback on the findings at presentations made by the researchers including the Tasmanian Suicide Prevention Community Network and the Tasmanian Suicide Prevention Committee meetings.</w:t>
            </w:r>
          </w:p>
        </w:tc>
      </w:tr>
      <w:tr w:rsidR="00943001" w:rsidRPr="00943001" w14:paraId="35D4A1D5" w14:textId="77777777" w:rsidTr="00943001">
        <w:trPr>
          <w:trHeight w:val="312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879E0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Reporting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432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</w:tr>
      <w:tr w:rsidR="00943001" w:rsidRPr="00943001" w14:paraId="5983C18F" w14:textId="77777777" w:rsidTr="00943001">
        <w:trPr>
          <w:trHeight w:val="82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1357B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29. 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D85F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Quotations presented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A916F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Were participant quotations presented to illustrate the themes / findings? Was each quotation identified? </w:t>
            </w:r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e</w:t>
            </w:r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>.g.</w:t>
            </w:r>
            <w:proofErr w:type="gramEnd"/>
            <w:r w:rsidRPr="00943001">
              <w:rPr>
                <w:rFonts w:ascii="Times New Roman" w:eastAsia="Times New Roman" w:hAnsi="Times New Roman" w:cs="Times New Roman"/>
                <w:i/>
                <w:iCs/>
                <w:lang w:eastAsia="en-AU"/>
              </w:rPr>
              <w:t xml:space="preserve"> participant number</w:t>
            </w: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044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Quotations represent themes and each quote was identified with participant number and group representation</w:t>
            </w:r>
          </w:p>
        </w:tc>
      </w:tr>
      <w:tr w:rsidR="00943001" w:rsidRPr="00943001" w14:paraId="1CE59018" w14:textId="77777777" w:rsidTr="00943001">
        <w:trPr>
          <w:trHeight w:val="110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55ECC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lastRenderedPageBreak/>
              <w:t>30. 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2756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Data and findings consistent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EBA39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Was there consistency between the data presented and the findings?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F352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The findings were consistent with the views presented across the participant </w:t>
            </w:r>
            <w:proofErr w:type="spellStart"/>
            <w:proofErr w:type="gram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group,and</w:t>
            </w:r>
            <w:proofErr w:type="spellEnd"/>
            <w:proofErr w:type="gram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were the strongest in terms of how long participants spoke of these</w:t>
            </w:r>
          </w:p>
        </w:tc>
      </w:tr>
      <w:tr w:rsidR="00943001" w:rsidRPr="00943001" w14:paraId="60DA4C97" w14:textId="77777777" w:rsidTr="00943001">
        <w:trPr>
          <w:trHeight w:val="193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B393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31. 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D37C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Clarity of major themes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C2804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Were major themes clearly presented in the findings?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817E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Six themes were identified impacts of how the Trial was established in Tasmania; Working Group governance structures and processes; communication and engagement processes; reaching priority population groups; the </w:t>
            </w:r>
            <w:proofErr w:type="spellStart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LifeSpan</w:t>
            </w:r>
            <w:proofErr w:type="spellEnd"/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 xml:space="preserve"> model and activity development; and the effectiveness, reach and sustainability of activities.</w:t>
            </w:r>
          </w:p>
        </w:tc>
      </w:tr>
      <w:tr w:rsidR="00943001" w:rsidRPr="00943001" w14:paraId="592B807A" w14:textId="77777777" w:rsidTr="00943001">
        <w:trPr>
          <w:trHeight w:val="55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1BDE" w14:textId="77777777" w:rsidR="00943001" w:rsidRPr="00943001" w:rsidRDefault="00943001" w:rsidP="00943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32. 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ED36A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Clarity of minor themes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15317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Is there a description of diverse cases or discussion of minor themes?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D5B11" w14:textId="77777777" w:rsidR="00943001" w:rsidRPr="00943001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  <w:r w:rsidRPr="00943001">
              <w:rPr>
                <w:rFonts w:ascii="Times New Roman" w:eastAsia="Times New Roman" w:hAnsi="Times New Roman" w:cs="Times New Roman"/>
                <w:lang w:eastAsia="en-AU"/>
              </w:rPr>
              <w:t>Diverse cases and minor themes are discussed as they are identified throughout the manuscript</w:t>
            </w:r>
          </w:p>
        </w:tc>
      </w:tr>
    </w:tbl>
    <w:p w14:paraId="03F5E92F" w14:textId="77777777" w:rsidR="00EC7345" w:rsidRDefault="00EC7345"/>
    <w:sectPr w:rsidR="00EC7345" w:rsidSect="009430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01"/>
    <w:rsid w:val="00943001"/>
    <w:rsid w:val="00E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E4AA"/>
  <w15:chartTrackingRefBased/>
  <w15:docId w15:val="{7925BC32-B35D-431A-939E-EEE59DEA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1049</Words>
  <Characters>5984</Characters>
  <Application>Microsoft Office Word</Application>
  <DocSecurity>0</DocSecurity>
  <Lines>49</Lines>
  <Paragraphs>14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Grattidge</dc:creator>
  <cp:keywords/>
  <dc:description/>
  <cp:lastModifiedBy>Laura Grattidge</cp:lastModifiedBy>
  <cp:revision>1</cp:revision>
  <dcterms:created xsi:type="dcterms:W3CDTF">2022-09-22T09:49:00Z</dcterms:created>
  <dcterms:modified xsi:type="dcterms:W3CDTF">2022-09-22T09:50:00Z</dcterms:modified>
</cp:coreProperties>
</file>