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B3" w:rsidRDefault="00B019B1" w:rsidP="00B019B1">
      <w:pPr>
        <w:rPr>
          <w:rFonts w:ascii="Times New Roman" w:hAnsi="Times New Roman" w:cs="Times New Roman"/>
          <w:sz w:val="21"/>
          <w:szCs w:val="21"/>
        </w:rPr>
      </w:pPr>
      <w:r w:rsidRPr="004F5023">
        <w:rPr>
          <w:rFonts w:ascii="Times New Roman" w:hAnsi="Times New Roman" w:cs="Times New Roman" w:hint="eastAsia"/>
          <w:sz w:val="21"/>
          <w:szCs w:val="21"/>
        </w:rPr>
        <w:t xml:space="preserve">The </w:t>
      </w:r>
      <w:r w:rsidRPr="004F5023">
        <w:rPr>
          <w:rFonts w:ascii="Times New Roman" w:hAnsi="Times New Roman" w:cs="Times New Roman"/>
          <w:sz w:val="21"/>
          <w:szCs w:val="21"/>
        </w:rPr>
        <w:t>initial indicators framework</w:t>
      </w:r>
      <w:r w:rsidR="00B01F30">
        <w:rPr>
          <w:rFonts w:ascii="Times New Roman" w:hAnsi="Times New Roman" w:cs="Times New Roman" w:hint="eastAsia"/>
          <w:sz w:val="21"/>
          <w:szCs w:val="21"/>
        </w:rPr>
        <w:t xml:space="preserve">: </w:t>
      </w:r>
      <w:r w:rsidRPr="004F5023">
        <w:rPr>
          <w:rFonts w:ascii="Times New Roman" w:hAnsi="Times New Roman" w:cs="Times New Roman"/>
          <w:sz w:val="21"/>
          <w:szCs w:val="21"/>
        </w:rPr>
        <w:t>including 2 first-level indicators,10 second-level indicators and 69 third-level indicators</w:t>
      </w:r>
      <w:r w:rsidRPr="004F5023">
        <w:rPr>
          <w:rFonts w:ascii="Times New Roman" w:hAnsi="Times New Roman" w:cs="Times New Roman" w:hint="eastAsia"/>
          <w:sz w:val="21"/>
          <w:szCs w:val="21"/>
        </w:rPr>
        <w:t>.</w:t>
      </w:r>
      <w:r w:rsidRPr="004F5023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OLE_LINK3"/>
      <w:bookmarkStart w:id="1" w:name="OLE_LINK4"/>
      <w:r w:rsidR="00484F0D" w:rsidRPr="004F5023">
        <w:rPr>
          <w:rFonts w:ascii="Times New Roman" w:hAnsi="Times New Roman" w:cs="Times New Roman" w:hint="eastAsia"/>
          <w:sz w:val="21"/>
          <w:szCs w:val="21"/>
        </w:rPr>
        <w:t>Please see table 4.</w:t>
      </w:r>
    </w:p>
    <w:p w:rsidR="00D2050E" w:rsidRPr="004F5023" w:rsidRDefault="00D2050E" w:rsidP="00B019B1">
      <w:pPr>
        <w:rPr>
          <w:rFonts w:ascii="Times New Roman" w:hAnsi="Times New Roman" w:cs="Times New Roman"/>
          <w:sz w:val="21"/>
          <w:szCs w:val="21"/>
        </w:rPr>
      </w:pPr>
    </w:p>
    <w:tbl>
      <w:tblPr>
        <w:tblW w:w="9068" w:type="dxa"/>
        <w:jc w:val="center"/>
        <w:tblLook w:val="04A0" w:firstRow="1" w:lastRow="0" w:firstColumn="1" w:lastColumn="0" w:noHBand="0" w:noVBand="1"/>
      </w:tblPr>
      <w:tblGrid>
        <w:gridCol w:w="2084"/>
        <w:gridCol w:w="2987"/>
        <w:gridCol w:w="3997"/>
      </w:tblGrid>
      <w:tr w:rsidR="003D7492" w:rsidRPr="003D7492" w:rsidTr="00D2050E">
        <w:trPr>
          <w:trHeight w:val="525"/>
          <w:jc w:val="center"/>
        </w:trPr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B8253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Table S1</w:t>
            </w:r>
            <w:bookmarkStart w:id="2" w:name="_GoBack"/>
            <w:bookmarkEnd w:id="2"/>
            <w:r w:rsidR="003D7492" w:rsidRPr="003D74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The initial indicators framework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50E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First level indicators</w:t>
            </w:r>
          </w:p>
          <w:p w:rsidR="003D7492" w:rsidRPr="003D7492" w:rsidRDefault="00D205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indicators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50E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Second level indicators</w:t>
            </w:r>
          </w:p>
          <w:p w:rsidR="003D7492" w:rsidRPr="003D7492" w:rsidRDefault="00D205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 indicators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50E" w:rsidRDefault="003D7492" w:rsidP="00D2050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Third level indicators</w:t>
            </w:r>
          </w:p>
          <w:p w:rsidR="003D7492" w:rsidRPr="003D7492" w:rsidRDefault="00D2050E" w:rsidP="00D2050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69 indicators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Objective performances</w:t>
            </w: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Discovery of patients 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Examination rate of sputum smear  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Examination rate of three sputum smear  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Detection rate of positive patients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Screening rate of drug resistance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Screening rate of close contacts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Referral rate of suspected patients over the hospital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Referral rate of suspected patients within the region</w:t>
            </w:r>
          </w:p>
        </w:tc>
      </w:tr>
      <w:tr w:rsidR="003D7492" w:rsidRPr="003D7492" w:rsidTr="00D2050E">
        <w:trPr>
          <w:trHeight w:val="315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attendance rate of suspected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Follow-up rate for  patients or suspected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Screening rate of close contacts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EA7A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Screening rate of the older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Screening rate of people with diabetes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Report of patients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Timely reporting rate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Missing reporting rate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of patients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first visit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Standard rate of registration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tracking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referral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Registration rate of therapy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Registration rate of outpatients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screening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Complete rate of registration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positive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Timely rate of registration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Treatment of patients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Standard diagnosis rate of negative patients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Diagnosis expert team for negative patients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Utilization rate of the standard treatment scheme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Receiving rate of treatment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Cure rate of positive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Successful treatment rate of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Treatment interruption rate of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Treatment failure rate of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Mortality rate of patients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Management of patients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Rate of regular medication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Rate of scheduled return visits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the first follow up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follow up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Attendance rate of tracking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Health Education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Plan making rate of health education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Completion rate of health education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Registration rate of health education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Quality Control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technical guidance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Establish of laboratory internal quality control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 up full-time laboratory personnel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Qualified rate of sputum smear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Standard rate of the experimental records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Laboratory complies with biosafety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Outpatient procedures is formulate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Establishment of infection control system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Inpatient ward is divided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 up full-time infection control personnel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Funds for infection control is allocated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Standard rate of drugs registration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 up a separate medicine cabinet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Drug storage is up to standard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Standard rate of drug distribution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Compliance rate of drug account and substance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Adverse drug reactions reporting is established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Training and Coordination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training tasks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supervising tasks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Completion rate of work meeting tasks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Coordination mechanism is established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 training rate for Rural doctors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 training rate for physicians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Subjective effect</w:t>
            </w: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Satisfaction rate of medical staff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Satisfaction rate about the environment of work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Satisfaction rate about the treatment of work 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Satisfaction rate of patients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Satisfaction rate about the treatment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Satisfaction rate about health care workers</w:t>
            </w:r>
          </w:p>
        </w:tc>
      </w:tr>
      <w:tr w:rsidR="003D7492" w:rsidRPr="003D7492" w:rsidTr="00D2050E">
        <w:trPr>
          <w:trHeight w:val="300"/>
          <w:jc w:val="center"/>
        </w:trPr>
        <w:tc>
          <w:tcPr>
            <w:tcW w:w="20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492" w:rsidRPr="003D7492" w:rsidRDefault="003D74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74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Satisfaction rate about the costs of treatment</w:t>
            </w:r>
          </w:p>
        </w:tc>
      </w:tr>
    </w:tbl>
    <w:p w:rsidR="004F5023" w:rsidRPr="003D7492" w:rsidRDefault="004F5023" w:rsidP="00B019B1">
      <w:pPr>
        <w:rPr>
          <w:rFonts w:ascii="Times New Roman" w:hAnsi="Times New Roman" w:cs="Times New Roman"/>
        </w:rPr>
      </w:pPr>
    </w:p>
    <w:p w:rsidR="004F5023" w:rsidRDefault="004F5023" w:rsidP="00B019B1">
      <w:pPr>
        <w:rPr>
          <w:rFonts w:ascii="Times New Roman" w:hAnsi="Times New Roman" w:cs="Times New Roman"/>
        </w:rPr>
      </w:pPr>
    </w:p>
    <w:p w:rsidR="004F5023" w:rsidRDefault="004F5023" w:rsidP="00B019B1">
      <w:pPr>
        <w:rPr>
          <w:rFonts w:ascii="Times New Roman" w:hAnsi="Times New Roman" w:cs="Times New Roman"/>
        </w:rPr>
      </w:pPr>
    </w:p>
    <w:p w:rsidR="004F5023" w:rsidRPr="003D7492" w:rsidRDefault="004F5023" w:rsidP="00B019B1">
      <w:pPr>
        <w:rPr>
          <w:rFonts w:ascii="Times New Roman" w:hAnsi="Times New Roman" w:cs="Times New Roman"/>
        </w:rPr>
      </w:pPr>
    </w:p>
    <w:bookmarkEnd w:id="0"/>
    <w:bookmarkEnd w:id="1"/>
    <w:p w:rsidR="00B019B1" w:rsidRDefault="00B019B1" w:rsidP="00B019B1">
      <w:pPr>
        <w:rPr>
          <w:rFonts w:ascii="Times New Roman" w:hAnsi="Times New Roman" w:cs="Times New Roman"/>
        </w:rPr>
      </w:pPr>
    </w:p>
    <w:tbl>
      <w:tblPr>
        <w:tblW w:w="5031" w:type="dxa"/>
        <w:jc w:val="center"/>
        <w:tblInd w:w="93" w:type="dxa"/>
        <w:tblLook w:val="04A0" w:firstRow="1" w:lastRow="0" w:firstColumn="1" w:lastColumn="0" w:noHBand="0" w:noVBand="1"/>
      </w:tblPr>
      <w:tblGrid>
        <w:gridCol w:w="4795"/>
        <w:gridCol w:w="236"/>
      </w:tblGrid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3" w:name="_Hlk118143281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3"/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204D" w:rsidRPr="00986779" w:rsidTr="004F5023">
        <w:trPr>
          <w:trHeight w:val="270"/>
          <w:jc w:val="center"/>
        </w:trPr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204D" w:rsidRPr="00986779" w:rsidRDefault="0045204D" w:rsidP="0074055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5204D" w:rsidRPr="00484F0D" w:rsidRDefault="0045204D" w:rsidP="0045204D">
      <w:pPr>
        <w:rPr>
          <w:rFonts w:ascii="Times New Roman" w:hAnsi="Times New Roman" w:cs="Times New Roman"/>
        </w:rPr>
      </w:pPr>
    </w:p>
    <w:sectPr w:rsidR="0045204D" w:rsidRPr="00484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6C2" w:rsidRDefault="00D746C2" w:rsidP="00EA7A20">
      <w:r>
        <w:separator/>
      </w:r>
    </w:p>
  </w:endnote>
  <w:endnote w:type="continuationSeparator" w:id="0">
    <w:p w:rsidR="00D746C2" w:rsidRDefault="00D746C2" w:rsidP="00EA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6C2" w:rsidRDefault="00D746C2" w:rsidP="00EA7A20">
      <w:r>
        <w:separator/>
      </w:r>
    </w:p>
  </w:footnote>
  <w:footnote w:type="continuationSeparator" w:id="0">
    <w:p w:rsidR="00D746C2" w:rsidRDefault="00D746C2" w:rsidP="00EA7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9B1"/>
    <w:rsid w:val="000C12B3"/>
    <w:rsid w:val="001237DC"/>
    <w:rsid w:val="003C165C"/>
    <w:rsid w:val="003D7492"/>
    <w:rsid w:val="0045204D"/>
    <w:rsid w:val="00484F0D"/>
    <w:rsid w:val="004F5023"/>
    <w:rsid w:val="00B019B1"/>
    <w:rsid w:val="00B01F30"/>
    <w:rsid w:val="00B8253B"/>
    <w:rsid w:val="00C65190"/>
    <w:rsid w:val="00D2050E"/>
    <w:rsid w:val="00D746C2"/>
    <w:rsid w:val="00E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2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204D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204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7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7A20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7A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7A20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2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204D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204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7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7A20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7A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7A20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2969</Characters>
  <Application>Microsoft Office Word</Application>
  <DocSecurity>0</DocSecurity>
  <Lines>24</Lines>
  <Paragraphs>6</Paragraphs>
  <ScaleCrop>false</ScaleCrop>
  <Company>HP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tengyan</dc:creator>
  <cp:lastModifiedBy>wu tengyan</cp:lastModifiedBy>
  <cp:revision>2</cp:revision>
  <dcterms:created xsi:type="dcterms:W3CDTF">2022-11-03T10:05:00Z</dcterms:created>
  <dcterms:modified xsi:type="dcterms:W3CDTF">2022-11-03T10:05:00Z</dcterms:modified>
</cp:coreProperties>
</file>