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BC963" w14:textId="5B77446F" w:rsidR="0039195D" w:rsidRPr="00277E52" w:rsidRDefault="00B17425" w:rsidP="0039195D">
      <w:pPr>
        <w:spacing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Supplementary Information</w:t>
      </w:r>
    </w:p>
    <w:p w14:paraId="5C69B51A" w14:textId="01CDD5D4" w:rsidR="0039195D" w:rsidRPr="00277E52" w:rsidRDefault="0039195D" w:rsidP="0039195D">
      <w:pPr>
        <w:spacing w:before="240" w:after="240" w:line="480" w:lineRule="auto"/>
        <w:jc w:val="both"/>
        <w:rPr>
          <w:rFonts w:ascii="Times New Roman" w:eastAsia="Times New Roman" w:hAnsi="Times New Roman" w:cs="Times New Roman"/>
          <w:sz w:val="24"/>
          <w:szCs w:val="24"/>
        </w:rPr>
      </w:pPr>
      <w:r w:rsidRPr="00277E52">
        <w:rPr>
          <w:rFonts w:ascii="Times New Roman" w:eastAsia="Times New Roman" w:hAnsi="Times New Roman" w:cs="Times New Roman"/>
          <w:b/>
          <w:sz w:val="24"/>
          <w:szCs w:val="24"/>
        </w:rPr>
        <w:t xml:space="preserve">Table </w:t>
      </w:r>
      <w:r w:rsidR="00231DEF">
        <w:rPr>
          <w:rFonts w:ascii="Times New Roman" w:eastAsia="Times New Roman" w:hAnsi="Times New Roman" w:cs="Times New Roman"/>
          <w:b/>
          <w:sz w:val="24"/>
          <w:szCs w:val="24"/>
        </w:rPr>
        <w:t>S</w:t>
      </w:r>
      <w:r w:rsidRPr="00277E52">
        <w:rPr>
          <w:rFonts w:ascii="Times New Roman" w:eastAsia="Times New Roman" w:hAnsi="Times New Roman" w:cs="Times New Roman"/>
          <w:b/>
          <w:sz w:val="24"/>
          <w:szCs w:val="24"/>
        </w:rPr>
        <w:t>1.</w:t>
      </w:r>
      <w:r w:rsidRPr="00277E52">
        <w:rPr>
          <w:rFonts w:ascii="Times New Roman" w:eastAsia="Times New Roman" w:hAnsi="Times New Roman" w:cs="Times New Roman"/>
          <w:sz w:val="24"/>
          <w:szCs w:val="24"/>
        </w:rPr>
        <w:t xml:space="preserve"> Cognitive battery tests contributing to the global cognitive function factor score</w:t>
      </w:r>
    </w:p>
    <w:tbl>
      <w:tblPr>
        <w:tblW w:w="11294" w:type="dxa"/>
        <w:tblInd w:w="-1080" w:type="dxa"/>
        <w:tblBorders>
          <w:top w:val="nil"/>
          <w:left w:val="nil"/>
          <w:bottom w:val="nil"/>
          <w:right w:val="nil"/>
          <w:insideH w:val="nil"/>
          <w:insideV w:val="nil"/>
        </w:tblBorders>
        <w:tblLayout w:type="fixed"/>
        <w:tblLook w:val="0600" w:firstRow="0" w:lastRow="0" w:firstColumn="0" w:lastColumn="0" w:noHBand="1" w:noVBand="1"/>
      </w:tblPr>
      <w:tblGrid>
        <w:gridCol w:w="3150"/>
        <w:gridCol w:w="4680"/>
        <w:gridCol w:w="3464"/>
      </w:tblGrid>
      <w:tr w:rsidR="0039195D" w:rsidRPr="00277E52" w14:paraId="05A32A5B" w14:textId="77777777" w:rsidTr="00881710">
        <w:trPr>
          <w:trHeight w:val="377"/>
        </w:trPr>
        <w:tc>
          <w:tcPr>
            <w:tcW w:w="3150" w:type="dxa"/>
            <w:tcBorders>
              <w:top w:val="nil"/>
              <w:left w:val="nil"/>
              <w:bottom w:val="single" w:sz="8" w:space="0" w:color="000000"/>
              <w:right w:val="nil"/>
            </w:tcBorders>
            <w:tcMar>
              <w:top w:w="100" w:type="dxa"/>
              <w:left w:w="100" w:type="dxa"/>
              <w:bottom w:w="100" w:type="dxa"/>
              <w:right w:w="100" w:type="dxa"/>
            </w:tcMar>
          </w:tcPr>
          <w:p w14:paraId="5E5593FD" w14:textId="77777777" w:rsidR="0039195D" w:rsidRPr="00277E52" w:rsidRDefault="0039195D" w:rsidP="00881710">
            <w:pPr>
              <w:spacing w:before="240" w:after="240" w:line="240" w:lineRule="auto"/>
              <w:jc w:val="center"/>
              <w:rPr>
                <w:rFonts w:ascii="Times New Roman" w:eastAsia="Times New Roman" w:hAnsi="Times New Roman" w:cs="Times New Roman"/>
                <w:b/>
                <w:sz w:val="24"/>
                <w:szCs w:val="24"/>
              </w:rPr>
            </w:pPr>
            <w:r w:rsidRPr="00277E52">
              <w:rPr>
                <w:rFonts w:ascii="Times New Roman" w:eastAsia="Times New Roman" w:hAnsi="Times New Roman" w:cs="Times New Roman"/>
                <w:b/>
                <w:sz w:val="24"/>
                <w:szCs w:val="24"/>
              </w:rPr>
              <w:t>Cognitive Test</w:t>
            </w:r>
          </w:p>
        </w:tc>
        <w:tc>
          <w:tcPr>
            <w:tcW w:w="4680" w:type="dxa"/>
            <w:tcBorders>
              <w:top w:val="nil"/>
              <w:left w:val="nil"/>
              <w:bottom w:val="single" w:sz="8" w:space="0" w:color="000000"/>
              <w:right w:val="nil"/>
            </w:tcBorders>
            <w:tcMar>
              <w:top w:w="100" w:type="dxa"/>
              <w:left w:w="100" w:type="dxa"/>
              <w:bottom w:w="100" w:type="dxa"/>
              <w:right w:w="100" w:type="dxa"/>
            </w:tcMar>
          </w:tcPr>
          <w:p w14:paraId="141B402F" w14:textId="77777777" w:rsidR="0039195D" w:rsidRPr="00277E52" w:rsidRDefault="0039195D" w:rsidP="00881710">
            <w:pPr>
              <w:spacing w:before="240" w:after="240" w:line="240" w:lineRule="auto"/>
              <w:jc w:val="center"/>
              <w:rPr>
                <w:rFonts w:ascii="Times New Roman" w:eastAsia="Times New Roman" w:hAnsi="Times New Roman" w:cs="Times New Roman"/>
                <w:b/>
                <w:sz w:val="24"/>
                <w:szCs w:val="24"/>
              </w:rPr>
            </w:pPr>
            <w:r w:rsidRPr="00277E52">
              <w:rPr>
                <w:rFonts w:ascii="Times New Roman" w:eastAsia="Times New Roman" w:hAnsi="Times New Roman" w:cs="Times New Roman"/>
                <w:b/>
                <w:sz w:val="24"/>
                <w:szCs w:val="24"/>
              </w:rPr>
              <w:t>Score Range</w:t>
            </w:r>
          </w:p>
        </w:tc>
        <w:tc>
          <w:tcPr>
            <w:tcW w:w="3464" w:type="dxa"/>
            <w:tcBorders>
              <w:top w:val="nil"/>
              <w:left w:val="nil"/>
              <w:bottom w:val="single" w:sz="8" w:space="0" w:color="000000"/>
              <w:right w:val="nil"/>
            </w:tcBorders>
            <w:tcMar>
              <w:top w:w="100" w:type="dxa"/>
              <w:left w:w="100" w:type="dxa"/>
              <w:bottom w:w="100" w:type="dxa"/>
              <w:right w:w="100" w:type="dxa"/>
            </w:tcMar>
          </w:tcPr>
          <w:p w14:paraId="7479F46F" w14:textId="77777777" w:rsidR="0039195D" w:rsidRPr="00277E52" w:rsidRDefault="0039195D" w:rsidP="00881710">
            <w:pPr>
              <w:spacing w:before="240" w:after="240" w:line="240" w:lineRule="auto"/>
              <w:jc w:val="center"/>
              <w:rPr>
                <w:rFonts w:ascii="Times New Roman" w:eastAsia="Times New Roman" w:hAnsi="Times New Roman" w:cs="Times New Roman"/>
                <w:b/>
                <w:sz w:val="24"/>
                <w:szCs w:val="24"/>
              </w:rPr>
            </w:pPr>
            <w:r w:rsidRPr="00277E52">
              <w:rPr>
                <w:rFonts w:ascii="Times New Roman" w:eastAsia="Times New Roman" w:hAnsi="Times New Roman" w:cs="Times New Roman"/>
                <w:b/>
                <w:sz w:val="24"/>
                <w:szCs w:val="24"/>
              </w:rPr>
              <w:t>Cognitive Domain</w:t>
            </w:r>
          </w:p>
        </w:tc>
      </w:tr>
      <w:tr w:rsidR="0039195D" w:rsidRPr="00277E52" w14:paraId="6F71315F" w14:textId="77777777" w:rsidTr="00881710">
        <w:trPr>
          <w:trHeight w:val="593"/>
        </w:trPr>
        <w:tc>
          <w:tcPr>
            <w:tcW w:w="3150" w:type="dxa"/>
            <w:tcBorders>
              <w:top w:val="nil"/>
              <w:left w:val="nil"/>
              <w:bottom w:val="nil"/>
              <w:right w:val="nil"/>
            </w:tcBorders>
            <w:tcMar>
              <w:top w:w="100" w:type="dxa"/>
              <w:left w:w="100" w:type="dxa"/>
              <w:bottom w:w="100" w:type="dxa"/>
              <w:right w:w="100" w:type="dxa"/>
            </w:tcMar>
          </w:tcPr>
          <w:p w14:paraId="5F9CAB6A" w14:textId="77777777" w:rsidR="0039195D" w:rsidRPr="00277E52" w:rsidRDefault="0039195D" w:rsidP="00881710">
            <w:pPr>
              <w:spacing w:before="240" w:after="240" w:line="240" w:lineRule="auto"/>
              <w:jc w:val="right"/>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World List Learning (WLL)</w:t>
            </w:r>
          </w:p>
        </w:tc>
        <w:tc>
          <w:tcPr>
            <w:tcW w:w="4680" w:type="dxa"/>
            <w:tcBorders>
              <w:top w:val="nil"/>
              <w:left w:val="nil"/>
              <w:bottom w:val="nil"/>
              <w:right w:val="nil"/>
            </w:tcBorders>
            <w:tcMar>
              <w:top w:w="100" w:type="dxa"/>
              <w:left w:w="100" w:type="dxa"/>
              <w:bottom w:w="100" w:type="dxa"/>
              <w:right w:w="100" w:type="dxa"/>
            </w:tcMar>
          </w:tcPr>
          <w:p w14:paraId="1868F0DB" w14:textId="77777777" w:rsidR="0039195D" w:rsidRPr="00277E52" w:rsidRDefault="0039195D" w:rsidP="00881710">
            <w:pPr>
              <w:spacing w:before="240" w:after="240" w:line="240" w:lineRule="auto"/>
              <w:jc w:val="center"/>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0-30</w:t>
            </w:r>
          </w:p>
        </w:tc>
        <w:tc>
          <w:tcPr>
            <w:tcW w:w="3464" w:type="dxa"/>
            <w:tcBorders>
              <w:top w:val="nil"/>
              <w:left w:val="nil"/>
              <w:bottom w:val="nil"/>
              <w:right w:val="nil"/>
            </w:tcBorders>
            <w:tcMar>
              <w:top w:w="100" w:type="dxa"/>
              <w:left w:w="100" w:type="dxa"/>
              <w:bottom w:w="100" w:type="dxa"/>
              <w:right w:w="100" w:type="dxa"/>
            </w:tcMar>
          </w:tcPr>
          <w:p w14:paraId="0CECB1E4" w14:textId="77777777" w:rsidR="0039195D" w:rsidRPr="00277E52" w:rsidRDefault="0039195D" w:rsidP="00881710">
            <w:pPr>
              <w:spacing w:before="240" w:after="240" w:line="240" w:lineRule="auto"/>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Verbal learning</w:t>
            </w:r>
          </w:p>
        </w:tc>
      </w:tr>
      <w:tr w:rsidR="0039195D" w:rsidRPr="00277E52" w14:paraId="0C0F9A29" w14:textId="77777777" w:rsidTr="00881710">
        <w:trPr>
          <w:trHeight w:val="188"/>
        </w:trPr>
        <w:tc>
          <w:tcPr>
            <w:tcW w:w="3150" w:type="dxa"/>
            <w:tcBorders>
              <w:top w:val="nil"/>
              <w:left w:val="nil"/>
              <w:bottom w:val="nil"/>
              <w:right w:val="nil"/>
            </w:tcBorders>
            <w:tcMar>
              <w:top w:w="100" w:type="dxa"/>
              <w:left w:w="100" w:type="dxa"/>
              <w:bottom w:w="100" w:type="dxa"/>
              <w:right w:w="100" w:type="dxa"/>
            </w:tcMar>
          </w:tcPr>
          <w:p w14:paraId="647FF688" w14:textId="77777777" w:rsidR="0039195D" w:rsidRPr="00277E52" w:rsidRDefault="0039195D" w:rsidP="00881710">
            <w:pPr>
              <w:spacing w:before="240" w:after="240" w:line="240" w:lineRule="auto"/>
              <w:jc w:val="right"/>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Word List Delayed (WLD)</w:t>
            </w:r>
          </w:p>
        </w:tc>
        <w:tc>
          <w:tcPr>
            <w:tcW w:w="4680" w:type="dxa"/>
            <w:tcBorders>
              <w:top w:val="nil"/>
              <w:left w:val="nil"/>
              <w:bottom w:val="nil"/>
              <w:right w:val="nil"/>
            </w:tcBorders>
            <w:tcMar>
              <w:top w:w="100" w:type="dxa"/>
              <w:left w:w="100" w:type="dxa"/>
              <w:bottom w:w="100" w:type="dxa"/>
              <w:right w:w="100" w:type="dxa"/>
            </w:tcMar>
          </w:tcPr>
          <w:p w14:paraId="1C21A456" w14:textId="77777777" w:rsidR="0039195D" w:rsidRPr="00277E52" w:rsidRDefault="0039195D" w:rsidP="00881710">
            <w:pPr>
              <w:spacing w:before="240" w:after="240" w:line="240" w:lineRule="auto"/>
              <w:jc w:val="center"/>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0-10</w:t>
            </w:r>
          </w:p>
        </w:tc>
        <w:tc>
          <w:tcPr>
            <w:tcW w:w="3464" w:type="dxa"/>
            <w:tcBorders>
              <w:top w:val="nil"/>
              <w:left w:val="nil"/>
              <w:bottom w:val="nil"/>
              <w:right w:val="nil"/>
            </w:tcBorders>
            <w:tcMar>
              <w:top w:w="100" w:type="dxa"/>
              <w:left w:w="100" w:type="dxa"/>
              <w:bottom w:w="100" w:type="dxa"/>
              <w:right w:w="100" w:type="dxa"/>
            </w:tcMar>
          </w:tcPr>
          <w:p w14:paraId="51AA446B" w14:textId="77777777" w:rsidR="0039195D" w:rsidRPr="00277E52" w:rsidRDefault="0039195D" w:rsidP="00881710">
            <w:pPr>
              <w:spacing w:before="240" w:after="240" w:line="240" w:lineRule="auto"/>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Verbal memory</w:t>
            </w:r>
          </w:p>
        </w:tc>
      </w:tr>
      <w:tr w:rsidR="0039195D" w:rsidRPr="00277E52" w14:paraId="31584642" w14:textId="77777777" w:rsidTr="00881710">
        <w:trPr>
          <w:trHeight w:val="125"/>
        </w:trPr>
        <w:tc>
          <w:tcPr>
            <w:tcW w:w="3150" w:type="dxa"/>
            <w:tcBorders>
              <w:top w:val="nil"/>
              <w:left w:val="nil"/>
              <w:bottom w:val="nil"/>
              <w:right w:val="nil"/>
            </w:tcBorders>
            <w:tcMar>
              <w:top w:w="100" w:type="dxa"/>
              <w:left w:w="100" w:type="dxa"/>
              <w:bottom w:w="100" w:type="dxa"/>
              <w:right w:w="100" w:type="dxa"/>
            </w:tcMar>
          </w:tcPr>
          <w:p w14:paraId="4D99CFD7" w14:textId="77777777" w:rsidR="0039195D" w:rsidRPr="00277E52" w:rsidRDefault="0039195D" w:rsidP="00881710">
            <w:pPr>
              <w:spacing w:before="240" w:after="240" w:line="240" w:lineRule="auto"/>
              <w:jc w:val="right"/>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Animal Fluency Test (AFT)</w:t>
            </w:r>
          </w:p>
        </w:tc>
        <w:tc>
          <w:tcPr>
            <w:tcW w:w="4680" w:type="dxa"/>
            <w:tcBorders>
              <w:top w:val="nil"/>
              <w:left w:val="nil"/>
              <w:bottom w:val="nil"/>
              <w:right w:val="nil"/>
            </w:tcBorders>
            <w:tcMar>
              <w:top w:w="100" w:type="dxa"/>
              <w:left w:w="100" w:type="dxa"/>
              <w:bottom w:w="100" w:type="dxa"/>
              <w:right w:w="100" w:type="dxa"/>
            </w:tcMar>
          </w:tcPr>
          <w:p w14:paraId="20C746BF" w14:textId="77777777" w:rsidR="0039195D" w:rsidRPr="00277E52" w:rsidRDefault="0039195D" w:rsidP="00881710">
            <w:pPr>
              <w:spacing w:before="240" w:after="240" w:line="240" w:lineRule="auto"/>
              <w:jc w:val="center"/>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Number of unique animals named in 1 minute</w:t>
            </w:r>
          </w:p>
        </w:tc>
        <w:tc>
          <w:tcPr>
            <w:tcW w:w="3464" w:type="dxa"/>
            <w:tcBorders>
              <w:top w:val="nil"/>
              <w:left w:val="nil"/>
              <w:bottom w:val="nil"/>
              <w:right w:val="nil"/>
            </w:tcBorders>
            <w:tcMar>
              <w:top w:w="100" w:type="dxa"/>
              <w:left w:w="100" w:type="dxa"/>
              <w:bottom w:w="100" w:type="dxa"/>
              <w:right w:w="100" w:type="dxa"/>
            </w:tcMar>
          </w:tcPr>
          <w:p w14:paraId="17F1C67C" w14:textId="77777777" w:rsidR="0039195D" w:rsidRPr="00277E52" w:rsidRDefault="0039195D" w:rsidP="00881710">
            <w:pPr>
              <w:spacing w:before="240" w:after="240" w:line="240" w:lineRule="auto"/>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Language and executive function</w:t>
            </w:r>
          </w:p>
        </w:tc>
      </w:tr>
      <w:tr w:rsidR="0039195D" w:rsidRPr="00277E52" w14:paraId="7AF967BB" w14:textId="77777777" w:rsidTr="00881710">
        <w:trPr>
          <w:trHeight w:val="422"/>
        </w:trPr>
        <w:tc>
          <w:tcPr>
            <w:tcW w:w="3150" w:type="dxa"/>
            <w:tcBorders>
              <w:top w:val="nil"/>
              <w:left w:val="nil"/>
              <w:bottom w:val="nil"/>
              <w:right w:val="nil"/>
            </w:tcBorders>
            <w:tcMar>
              <w:top w:w="100" w:type="dxa"/>
              <w:left w:w="100" w:type="dxa"/>
              <w:bottom w:w="100" w:type="dxa"/>
              <w:right w:w="100" w:type="dxa"/>
            </w:tcMar>
          </w:tcPr>
          <w:p w14:paraId="228C2932" w14:textId="77777777" w:rsidR="0039195D" w:rsidRPr="00277E52" w:rsidRDefault="0039195D" w:rsidP="00881710">
            <w:pPr>
              <w:spacing w:before="240" w:after="240" w:line="240" w:lineRule="auto"/>
              <w:jc w:val="right"/>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Letter Fluency Test (LF)</w:t>
            </w:r>
          </w:p>
        </w:tc>
        <w:tc>
          <w:tcPr>
            <w:tcW w:w="4680" w:type="dxa"/>
            <w:tcBorders>
              <w:top w:val="nil"/>
              <w:left w:val="nil"/>
              <w:bottom w:val="nil"/>
              <w:right w:val="nil"/>
            </w:tcBorders>
            <w:tcMar>
              <w:top w:w="100" w:type="dxa"/>
              <w:left w:w="100" w:type="dxa"/>
              <w:bottom w:w="100" w:type="dxa"/>
              <w:right w:w="100" w:type="dxa"/>
            </w:tcMar>
          </w:tcPr>
          <w:p w14:paraId="7615271F" w14:textId="77777777" w:rsidR="0039195D" w:rsidRPr="00277E52" w:rsidRDefault="0039195D" w:rsidP="00881710">
            <w:pPr>
              <w:spacing w:before="240" w:after="240" w:line="240" w:lineRule="auto"/>
              <w:jc w:val="center"/>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Number of unique words beginning with the letter “F” named in 1 minute</w:t>
            </w:r>
          </w:p>
        </w:tc>
        <w:tc>
          <w:tcPr>
            <w:tcW w:w="3464" w:type="dxa"/>
            <w:tcBorders>
              <w:top w:val="nil"/>
              <w:left w:val="nil"/>
              <w:bottom w:val="nil"/>
              <w:right w:val="nil"/>
            </w:tcBorders>
            <w:tcMar>
              <w:top w:w="100" w:type="dxa"/>
              <w:left w:w="100" w:type="dxa"/>
              <w:bottom w:w="100" w:type="dxa"/>
              <w:right w:w="100" w:type="dxa"/>
            </w:tcMar>
          </w:tcPr>
          <w:p w14:paraId="248AC6CD" w14:textId="77777777" w:rsidR="0039195D" w:rsidRPr="00277E52" w:rsidRDefault="0039195D" w:rsidP="00881710">
            <w:pPr>
              <w:spacing w:before="240" w:after="240" w:line="240" w:lineRule="auto"/>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Language and executive function</w:t>
            </w:r>
          </w:p>
        </w:tc>
      </w:tr>
      <w:tr w:rsidR="0039195D" w:rsidRPr="00277E52" w14:paraId="791F22C2" w14:textId="77777777" w:rsidTr="00881710">
        <w:trPr>
          <w:trHeight w:val="548"/>
        </w:trPr>
        <w:tc>
          <w:tcPr>
            <w:tcW w:w="3150" w:type="dxa"/>
            <w:tcBorders>
              <w:top w:val="nil"/>
              <w:left w:val="nil"/>
              <w:bottom w:val="single" w:sz="8" w:space="0" w:color="000000"/>
              <w:right w:val="nil"/>
            </w:tcBorders>
            <w:tcMar>
              <w:top w:w="100" w:type="dxa"/>
              <w:left w:w="100" w:type="dxa"/>
              <w:bottom w:w="100" w:type="dxa"/>
              <w:right w:w="100" w:type="dxa"/>
            </w:tcMar>
          </w:tcPr>
          <w:p w14:paraId="4D0D7927" w14:textId="77777777" w:rsidR="0039195D" w:rsidRPr="00277E52" w:rsidRDefault="0039195D" w:rsidP="00881710">
            <w:pPr>
              <w:spacing w:before="240" w:after="240" w:line="240" w:lineRule="auto"/>
              <w:jc w:val="right"/>
              <w:rPr>
                <w:rFonts w:ascii="Times New Roman" w:eastAsia="Times New Roman" w:hAnsi="Times New Roman" w:cs="Times New Roman"/>
                <w:sz w:val="24"/>
                <w:szCs w:val="24"/>
                <w:vertAlign w:val="superscript"/>
              </w:rPr>
            </w:pPr>
            <w:r w:rsidRPr="00277E52">
              <w:rPr>
                <w:rFonts w:ascii="Times New Roman" w:eastAsia="Times New Roman" w:hAnsi="Times New Roman" w:cs="Times New Roman"/>
                <w:sz w:val="24"/>
                <w:szCs w:val="24"/>
              </w:rPr>
              <w:t xml:space="preserve">Montreal Cognitive Assessment (MoCA) subset </w:t>
            </w:r>
            <w:r w:rsidRPr="00277E52">
              <w:rPr>
                <w:rFonts w:ascii="Times New Roman" w:eastAsia="Times New Roman" w:hAnsi="Times New Roman" w:cs="Times New Roman"/>
                <w:sz w:val="24"/>
                <w:szCs w:val="24"/>
                <w:vertAlign w:val="superscript"/>
              </w:rPr>
              <w:t>a</w:t>
            </w:r>
          </w:p>
        </w:tc>
        <w:tc>
          <w:tcPr>
            <w:tcW w:w="4680" w:type="dxa"/>
            <w:tcBorders>
              <w:top w:val="nil"/>
              <w:left w:val="nil"/>
              <w:bottom w:val="single" w:sz="8" w:space="0" w:color="000000"/>
              <w:right w:val="nil"/>
            </w:tcBorders>
            <w:tcMar>
              <w:top w:w="100" w:type="dxa"/>
              <w:left w:w="100" w:type="dxa"/>
              <w:bottom w:w="100" w:type="dxa"/>
              <w:right w:w="100" w:type="dxa"/>
            </w:tcMar>
          </w:tcPr>
          <w:p w14:paraId="18EDAFB4" w14:textId="77777777" w:rsidR="0039195D" w:rsidRPr="00277E52" w:rsidRDefault="0039195D" w:rsidP="00881710">
            <w:pPr>
              <w:spacing w:before="240" w:after="240" w:line="240" w:lineRule="auto"/>
              <w:jc w:val="center"/>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0-30</w:t>
            </w:r>
          </w:p>
        </w:tc>
        <w:tc>
          <w:tcPr>
            <w:tcW w:w="3464" w:type="dxa"/>
            <w:tcBorders>
              <w:top w:val="nil"/>
              <w:left w:val="nil"/>
              <w:bottom w:val="single" w:sz="8" w:space="0" w:color="000000"/>
              <w:right w:val="nil"/>
            </w:tcBorders>
            <w:tcMar>
              <w:top w:w="100" w:type="dxa"/>
              <w:left w:w="100" w:type="dxa"/>
              <w:bottom w:w="100" w:type="dxa"/>
              <w:right w:w="100" w:type="dxa"/>
            </w:tcMar>
          </w:tcPr>
          <w:p w14:paraId="717A3A65" w14:textId="77777777" w:rsidR="0039195D" w:rsidRPr="00277E52" w:rsidRDefault="0039195D" w:rsidP="00881710">
            <w:pPr>
              <w:spacing w:before="240" w:after="240" w:line="240" w:lineRule="auto"/>
              <w:rPr>
                <w:rFonts w:ascii="Times New Roman" w:eastAsia="Times New Roman" w:hAnsi="Times New Roman" w:cs="Times New Roman"/>
                <w:sz w:val="24"/>
                <w:szCs w:val="24"/>
              </w:rPr>
            </w:pPr>
            <w:r w:rsidRPr="00277E52">
              <w:rPr>
                <w:rFonts w:ascii="Times New Roman" w:eastAsia="Times New Roman" w:hAnsi="Times New Roman" w:cs="Times New Roman"/>
                <w:sz w:val="24"/>
                <w:szCs w:val="24"/>
              </w:rPr>
              <w:t>Verbal memory and orientation</w:t>
            </w:r>
          </w:p>
        </w:tc>
      </w:tr>
    </w:tbl>
    <w:p w14:paraId="3A85663C" w14:textId="77777777" w:rsidR="0039195D" w:rsidRPr="00277E52" w:rsidRDefault="0039195D" w:rsidP="0039195D">
      <w:pPr>
        <w:spacing w:before="240" w:after="240" w:line="480" w:lineRule="auto"/>
        <w:jc w:val="both"/>
        <w:rPr>
          <w:rFonts w:ascii="Times New Roman" w:eastAsia="Times New Roman" w:hAnsi="Times New Roman" w:cs="Times New Roman"/>
          <w:sz w:val="24"/>
          <w:szCs w:val="24"/>
        </w:rPr>
      </w:pPr>
      <w:r w:rsidRPr="00277E52">
        <w:rPr>
          <w:rFonts w:ascii="Times New Roman" w:eastAsia="Times New Roman" w:hAnsi="Times New Roman" w:cs="Times New Roman"/>
          <w:i/>
          <w:sz w:val="24"/>
          <w:szCs w:val="24"/>
        </w:rPr>
        <w:t>Notes:</w:t>
      </w:r>
      <w:r w:rsidRPr="00277E52">
        <w:rPr>
          <w:rFonts w:ascii="Times New Roman" w:eastAsia="Times New Roman" w:hAnsi="Times New Roman" w:cs="Times New Roman"/>
          <w:sz w:val="24"/>
          <w:szCs w:val="24"/>
        </w:rPr>
        <w:t xml:space="preserve"> Factor loadings ranged from 0.43 (MoCA) to 0.79 (AFT), and model fit improved when allowing for correlated error among the memory items (WLL, WLD, MoCA) (Root Mean Square Error of Approximation=0.013; Comparative Fit Index=0.999).</w:t>
      </w:r>
    </w:p>
    <w:p w14:paraId="2AAFEC15" w14:textId="77777777" w:rsidR="00657F20" w:rsidRPr="0039195D" w:rsidRDefault="0039195D" w:rsidP="0039195D">
      <w:pPr>
        <w:spacing w:after="240" w:line="480" w:lineRule="auto"/>
        <w:ind w:left="480"/>
        <w:rPr>
          <w:rFonts w:ascii="Times New Roman" w:eastAsia="Times New Roman" w:hAnsi="Times New Roman" w:cs="Times New Roman"/>
          <w:sz w:val="24"/>
          <w:szCs w:val="24"/>
        </w:rPr>
      </w:pPr>
      <w:r w:rsidRPr="00B63B37">
        <w:rPr>
          <w:rFonts w:ascii="Times New Roman" w:eastAsia="Times New Roman" w:hAnsi="Times New Roman" w:cs="Times New Roman"/>
          <w:i/>
          <w:sz w:val="24"/>
          <w:szCs w:val="24"/>
          <w:vertAlign w:val="superscript"/>
        </w:rPr>
        <w:t>a</w:t>
      </w:r>
      <w:r w:rsidRPr="00277E52">
        <w:rPr>
          <w:rFonts w:ascii="Times New Roman" w:eastAsia="Times New Roman" w:hAnsi="Times New Roman" w:cs="Times New Roman"/>
          <w:i/>
          <w:sz w:val="24"/>
          <w:szCs w:val="24"/>
        </w:rPr>
        <w:t xml:space="preserve"> </w:t>
      </w:r>
      <w:r w:rsidRPr="00277E52">
        <w:rPr>
          <w:rFonts w:ascii="Times New Roman" w:eastAsia="Times New Roman" w:hAnsi="Times New Roman" w:cs="Times New Roman"/>
          <w:sz w:val="24"/>
          <w:szCs w:val="24"/>
        </w:rPr>
        <w:t>MoCA subset: 5-word memory registration, 5-word delayed memory recall, 6-item orientation, 1-letter phonemic fluency.</w:t>
      </w:r>
    </w:p>
    <w:sectPr w:rsidR="00657F20" w:rsidRPr="0039195D" w:rsidSect="0039195D">
      <w:pgSz w:w="12240" w:h="15840" w:code="1"/>
      <w:pgMar w:top="1440" w:right="1440" w:bottom="1440" w:left="1440" w:header="0" w:footer="0" w:gutter="0"/>
      <w:lnNumType w:countBy="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6ADCC" w14:textId="77777777" w:rsidR="00C33A13" w:rsidRDefault="00C33A13" w:rsidP="00B17425">
      <w:pPr>
        <w:spacing w:line="240" w:lineRule="auto"/>
      </w:pPr>
      <w:r>
        <w:separator/>
      </w:r>
    </w:p>
  </w:endnote>
  <w:endnote w:type="continuationSeparator" w:id="0">
    <w:p w14:paraId="06621775" w14:textId="77777777" w:rsidR="00C33A13" w:rsidRDefault="00C33A13" w:rsidP="00B174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38918" w14:textId="77777777" w:rsidR="00C33A13" w:rsidRDefault="00C33A13" w:rsidP="00B17425">
      <w:pPr>
        <w:spacing w:line="240" w:lineRule="auto"/>
      </w:pPr>
      <w:r>
        <w:separator/>
      </w:r>
    </w:p>
  </w:footnote>
  <w:footnote w:type="continuationSeparator" w:id="0">
    <w:p w14:paraId="3139366D" w14:textId="77777777" w:rsidR="00C33A13" w:rsidRDefault="00C33A13" w:rsidP="00B1742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0NrAwMjA3MzK2MDZR0lEKTi0uzszPAykwrgUAFSTyCywAAAA="/>
    <w:docVar w:name="paperpile-doc-id" w:val="D862R922N312K133"/>
    <w:docVar w:name="paperpile-doc-name" w:val="Supplementary Info.docx"/>
  </w:docVars>
  <w:rsids>
    <w:rsidRoot w:val="0039195D"/>
    <w:rsid w:val="000546B4"/>
    <w:rsid w:val="0012403D"/>
    <w:rsid w:val="001F412C"/>
    <w:rsid w:val="00231DEF"/>
    <w:rsid w:val="00235534"/>
    <w:rsid w:val="00286CE4"/>
    <w:rsid w:val="0039195D"/>
    <w:rsid w:val="00410FF8"/>
    <w:rsid w:val="00464EB9"/>
    <w:rsid w:val="005A0E8B"/>
    <w:rsid w:val="005E59B4"/>
    <w:rsid w:val="00A731ED"/>
    <w:rsid w:val="00B17425"/>
    <w:rsid w:val="00C33A13"/>
    <w:rsid w:val="00CE46DC"/>
    <w:rsid w:val="00E076BB"/>
    <w:rsid w:val="00F32429"/>
    <w:rsid w:val="00FB0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DC374"/>
  <w15:chartTrackingRefBased/>
  <w15:docId w15:val="{CFCCF61D-67E3-4A77-9E6D-68F6263CA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95D"/>
    <w:pPr>
      <w:widowControl w:val="0"/>
      <w:spacing w:after="0" w:line="276" w:lineRule="auto"/>
    </w:pPr>
    <w:rPr>
      <w:rFonts w:ascii="Arial" w:eastAsia="宋体" w:hAnsi="Arial" w:cs="Arial"/>
      <w:lang w:val="e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9195D"/>
  </w:style>
  <w:style w:type="paragraph" w:styleId="Header">
    <w:name w:val="header"/>
    <w:basedOn w:val="Normal"/>
    <w:link w:val="HeaderChar"/>
    <w:uiPriority w:val="99"/>
    <w:unhideWhenUsed/>
    <w:rsid w:val="00B17425"/>
    <w:pPr>
      <w:tabs>
        <w:tab w:val="center" w:pos="4320"/>
        <w:tab w:val="right" w:pos="8640"/>
      </w:tabs>
      <w:spacing w:line="240" w:lineRule="auto"/>
    </w:pPr>
  </w:style>
  <w:style w:type="character" w:customStyle="1" w:styleId="HeaderChar">
    <w:name w:val="Header Char"/>
    <w:basedOn w:val="DefaultParagraphFont"/>
    <w:link w:val="Header"/>
    <w:uiPriority w:val="99"/>
    <w:rsid w:val="00B17425"/>
    <w:rPr>
      <w:rFonts w:ascii="Arial" w:eastAsia="宋体" w:hAnsi="Arial" w:cs="Arial"/>
      <w:lang w:val="en" w:eastAsia="zh-CN"/>
    </w:rPr>
  </w:style>
  <w:style w:type="paragraph" w:styleId="Footer">
    <w:name w:val="footer"/>
    <w:basedOn w:val="Normal"/>
    <w:link w:val="FooterChar"/>
    <w:uiPriority w:val="99"/>
    <w:unhideWhenUsed/>
    <w:rsid w:val="00B17425"/>
    <w:pPr>
      <w:tabs>
        <w:tab w:val="center" w:pos="4320"/>
        <w:tab w:val="right" w:pos="8640"/>
      </w:tabs>
      <w:spacing w:line="240" w:lineRule="auto"/>
    </w:pPr>
  </w:style>
  <w:style w:type="character" w:customStyle="1" w:styleId="FooterChar">
    <w:name w:val="Footer Char"/>
    <w:basedOn w:val="DefaultParagraphFont"/>
    <w:link w:val="Footer"/>
    <w:uiPriority w:val="99"/>
    <w:rsid w:val="00B17425"/>
    <w:rPr>
      <w:rFonts w:ascii="Arial" w:eastAsia="宋体" w:hAnsi="Arial" w:cs="Arial"/>
      <w:lang w:val="e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789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ISR</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Wenshan Yu</dc:creator>
  <cp:keywords/>
  <dc:description/>
  <cp:lastModifiedBy>Yu, Wenshan</cp:lastModifiedBy>
  <cp:revision>4</cp:revision>
  <dcterms:created xsi:type="dcterms:W3CDTF">2022-07-12T20:20:00Z</dcterms:created>
  <dcterms:modified xsi:type="dcterms:W3CDTF">2022-08-04T15:08:00Z</dcterms:modified>
</cp:coreProperties>
</file>