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2AE3FA" w14:textId="7EA7D40D" w:rsidR="00650348" w:rsidRPr="007016C8" w:rsidRDefault="00650348" w:rsidP="00650348">
      <w:pPr>
        <w:jc w:val="center"/>
        <w:rPr>
          <w:rFonts w:ascii="Times New Roman" w:hAnsi="Times New Roman" w:cs="Times New Roman"/>
          <w:b/>
          <w:sz w:val="24"/>
        </w:rPr>
      </w:pPr>
      <w:r w:rsidRPr="007016C8">
        <w:rPr>
          <w:rFonts w:ascii="Times New Roman" w:hAnsi="Times New Roman" w:cs="Times New Roman"/>
          <w:b/>
          <w:sz w:val="24"/>
        </w:rPr>
        <w:t>Supplementary Material</w:t>
      </w:r>
      <w:r w:rsidR="001D6C85" w:rsidRPr="007016C8">
        <w:rPr>
          <w:rFonts w:ascii="Times New Roman" w:hAnsi="Times New Roman" w:cs="Times New Roman"/>
          <w:b/>
          <w:sz w:val="24"/>
        </w:rPr>
        <w:t>s</w:t>
      </w:r>
    </w:p>
    <w:p w14:paraId="077EF295" w14:textId="31480B0A" w:rsidR="001D6C85" w:rsidRPr="007016C8" w:rsidRDefault="001D6C85" w:rsidP="001D6C85">
      <w:pPr>
        <w:rPr>
          <w:rFonts w:ascii="Times New Roman" w:hAnsi="Times New Roman" w:cs="Times New Roman"/>
          <w:b/>
          <w:sz w:val="24"/>
        </w:rPr>
      </w:pPr>
    </w:p>
    <w:p w14:paraId="33DC5E51" w14:textId="32C20169" w:rsidR="001D6C85" w:rsidRPr="007016C8" w:rsidRDefault="001D6C85" w:rsidP="001D6C85">
      <w:pPr>
        <w:rPr>
          <w:rFonts w:ascii="Times New Roman" w:hAnsi="Times New Roman" w:cs="Times New Roman"/>
          <w:sz w:val="24"/>
        </w:rPr>
      </w:pPr>
      <w:r w:rsidRPr="007016C8">
        <w:rPr>
          <w:rFonts w:ascii="Times New Roman" w:hAnsi="Times New Roman" w:cs="Times New Roman"/>
          <w:sz w:val="24"/>
        </w:rPr>
        <w:t>Supplementary materials to “Evidence that a school-based intervention is effective in preventing psychotic experiences in adolescents: data from a cluster-randomised controlled trial.”</w:t>
      </w:r>
    </w:p>
    <w:p w14:paraId="1D3D4488" w14:textId="77777777" w:rsidR="001D6C85" w:rsidRPr="007016C8" w:rsidRDefault="001D6C85" w:rsidP="00650348">
      <w:pPr>
        <w:jc w:val="center"/>
        <w:rPr>
          <w:rFonts w:ascii="Times New Roman" w:hAnsi="Times New Roman" w:cs="Times New Roman"/>
          <w:b/>
          <w:sz w:val="24"/>
        </w:rPr>
      </w:pPr>
    </w:p>
    <w:p w14:paraId="08208C12" w14:textId="6D5E0D5A" w:rsidR="001D6C85" w:rsidRPr="007016C8" w:rsidRDefault="001D6C85" w:rsidP="001D6C85">
      <w:pPr>
        <w:rPr>
          <w:rFonts w:ascii="Times New Roman" w:hAnsi="Times New Roman" w:cs="Times New Roman"/>
          <w:b/>
          <w:sz w:val="24"/>
        </w:rPr>
      </w:pPr>
      <w:r w:rsidRPr="007016C8">
        <w:rPr>
          <w:rFonts w:ascii="Times New Roman" w:hAnsi="Times New Roman" w:cs="Times New Roman"/>
          <w:b/>
          <w:sz w:val="24"/>
        </w:rPr>
        <w:t xml:space="preserve">Table of Contents </w:t>
      </w:r>
    </w:p>
    <w:sdt>
      <w:sdtPr>
        <w:rPr>
          <w:rFonts w:ascii="Times New Roman" w:eastAsiaTheme="minorHAnsi" w:hAnsi="Times New Roman" w:cs="Times New Roman"/>
          <w:color w:val="auto"/>
          <w:sz w:val="22"/>
          <w:szCs w:val="22"/>
          <w:lang w:val="en-GB"/>
        </w:rPr>
        <w:id w:val="20990695"/>
        <w:docPartObj>
          <w:docPartGallery w:val="Table of Contents"/>
          <w:docPartUnique/>
        </w:docPartObj>
      </w:sdtPr>
      <w:sdtEndPr>
        <w:rPr>
          <w:b/>
          <w:bCs/>
          <w:noProof/>
        </w:rPr>
      </w:sdtEndPr>
      <w:sdtContent>
        <w:p w14:paraId="59D634C6" w14:textId="0BC742DE" w:rsidR="003A1799" w:rsidRPr="007016C8" w:rsidRDefault="00002FD9" w:rsidP="007016C8">
          <w:pPr>
            <w:pStyle w:val="TOCHeading"/>
            <w:rPr>
              <w:rFonts w:ascii="Times New Roman" w:hAnsi="Times New Roman" w:cs="Times New Roman"/>
              <w:color w:val="auto"/>
              <w:sz w:val="22"/>
            </w:rPr>
          </w:pPr>
          <w:r w:rsidRPr="007016C8">
            <w:rPr>
              <w:rFonts w:ascii="Times New Roman" w:hAnsi="Times New Roman" w:cs="Times New Roman"/>
            </w:rPr>
            <w:fldChar w:fldCharType="begin"/>
          </w:r>
          <w:r w:rsidRPr="007016C8">
            <w:rPr>
              <w:rFonts w:ascii="Times New Roman" w:hAnsi="Times New Roman" w:cs="Times New Roman"/>
            </w:rPr>
            <w:instrText xml:space="preserve"> TOC \o "1-3" \h \z \u </w:instrText>
          </w:r>
          <w:r w:rsidRPr="007016C8">
            <w:rPr>
              <w:rFonts w:ascii="Times New Roman" w:hAnsi="Times New Roman" w:cs="Times New Roman"/>
            </w:rPr>
            <w:fldChar w:fldCharType="separate"/>
          </w:r>
          <w:hyperlink w:anchor="_Toc124350891" w:history="1">
            <w:r w:rsidR="003A1799" w:rsidRPr="007016C8">
              <w:rPr>
                <w:rStyle w:val="Hyperlink"/>
                <w:rFonts w:ascii="Times New Roman" w:hAnsi="Times New Roman" w:cs="Times New Roman"/>
                <w:b/>
                <w:noProof/>
                <w:color w:val="auto"/>
                <w:sz w:val="22"/>
              </w:rPr>
              <w:t>eMethods.</w:t>
            </w:r>
            <w:r w:rsidR="003A1799" w:rsidRPr="007016C8">
              <w:rPr>
                <w:rFonts w:ascii="Times New Roman" w:hAnsi="Times New Roman" w:cs="Times New Roman"/>
                <w:noProof/>
                <w:webHidden/>
                <w:color w:val="auto"/>
                <w:sz w:val="22"/>
              </w:rPr>
              <w:tab/>
            </w:r>
            <w:r w:rsidR="006271C5">
              <w:rPr>
                <w:rFonts w:ascii="Times New Roman" w:hAnsi="Times New Roman" w:cs="Times New Roman"/>
                <w:noProof/>
                <w:webHidden/>
                <w:color w:val="auto"/>
                <w:sz w:val="22"/>
              </w:rPr>
              <w:tab/>
            </w:r>
            <w:r w:rsidR="003A1799" w:rsidRPr="007016C8">
              <w:rPr>
                <w:rFonts w:ascii="Times New Roman" w:hAnsi="Times New Roman" w:cs="Times New Roman"/>
                <w:noProof/>
                <w:webHidden/>
                <w:color w:val="auto"/>
                <w:sz w:val="22"/>
              </w:rPr>
              <w:fldChar w:fldCharType="begin"/>
            </w:r>
            <w:r w:rsidR="003A1799" w:rsidRPr="007016C8">
              <w:rPr>
                <w:rFonts w:ascii="Times New Roman" w:hAnsi="Times New Roman" w:cs="Times New Roman"/>
                <w:noProof/>
                <w:webHidden/>
                <w:color w:val="auto"/>
                <w:sz w:val="22"/>
              </w:rPr>
              <w:instrText xml:space="preserve"> PAGEREF _Toc124350891 \h </w:instrText>
            </w:r>
            <w:r w:rsidR="003A1799" w:rsidRPr="007016C8">
              <w:rPr>
                <w:rFonts w:ascii="Times New Roman" w:hAnsi="Times New Roman" w:cs="Times New Roman"/>
                <w:noProof/>
                <w:webHidden/>
                <w:color w:val="auto"/>
                <w:sz w:val="22"/>
              </w:rPr>
            </w:r>
            <w:r w:rsidR="003A1799" w:rsidRPr="007016C8">
              <w:rPr>
                <w:rFonts w:ascii="Times New Roman" w:hAnsi="Times New Roman" w:cs="Times New Roman"/>
                <w:noProof/>
                <w:webHidden/>
                <w:color w:val="auto"/>
                <w:sz w:val="22"/>
              </w:rPr>
              <w:fldChar w:fldCharType="separate"/>
            </w:r>
            <w:r w:rsidR="003A1799" w:rsidRPr="007016C8">
              <w:rPr>
                <w:rFonts w:ascii="Times New Roman" w:hAnsi="Times New Roman" w:cs="Times New Roman"/>
                <w:noProof/>
                <w:webHidden/>
                <w:color w:val="auto"/>
                <w:sz w:val="22"/>
              </w:rPr>
              <w:t>2</w:t>
            </w:r>
            <w:r w:rsidR="003A1799" w:rsidRPr="007016C8">
              <w:rPr>
                <w:rFonts w:ascii="Times New Roman" w:hAnsi="Times New Roman" w:cs="Times New Roman"/>
                <w:noProof/>
                <w:webHidden/>
                <w:color w:val="auto"/>
                <w:sz w:val="22"/>
              </w:rPr>
              <w:fldChar w:fldCharType="end"/>
            </w:r>
          </w:hyperlink>
        </w:p>
        <w:p w14:paraId="09B380DA" w14:textId="1FAC4F24" w:rsidR="003A1799" w:rsidRPr="007016C8" w:rsidRDefault="00024DA1">
          <w:pPr>
            <w:pStyle w:val="TOC2"/>
            <w:tabs>
              <w:tab w:val="right" w:leader="dot" w:pos="10456"/>
            </w:tabs>
            <w:rPr>
              <w:rFonts w:ascii="Times New Roman" w:eastAsiaTheme="minorEastAsia" w:hAnsi="Times New Roman" w:cs="Times New Roman"/>
              <w:noProof/>
              <w:lang w:val="en-IE" w:eastAsia="en-IE"/>
            </w:rPr>
          </w:pPr>
          <w:hyperlink w:anchor="_Toc124350892" w:history="1">
            <w:r w:rsidR="003A1799" w:rsidRPr="007016C8">
              <w:rPr>
                <w:rStyle w:val="Hyperlink"/>
                <w:rFonts w:ascii="Times New Roman" w:hAnsi="Times New Roman" w:cs="Times New Roman"/>
                <w:noProof/>
              </w:rPr>
              <w:t>eTable 1. CONSORT 2010 checklist of information to include when reporting a randomized control trial</w:t>
            </w:r>
            <w:r w:rsidR="003A1799" w:rsidRPr="007016C8">
              <w:rPr>
                <w:rFonts w:ascii="Times New Roman" w:hAnsi="Times New Roman" w:cs="Times New Roman"/>
                <w:noProof/>
                <w:webHidden/>
              </w:rPr>
              <w:tab/>
            </w:r>
            <w:r w:rsidR="003A1799" w:rsidRPr="007016C8">
              <w:rPr>
                <w:rFonts w:ascii="Times New Roman" w:hAnsi="Times New Roman" w:cs="Times New Roman"/>
                <w:noProof/>
                <w:webHidden/>
              </w:rPr>
              <w:fldChar w:fldCharType="begin"/>
            </w:r>
            <w:r w:rsidR="003A1799" w:rsidRPr="007016C8">
              <w:rPr>
                <w:rFonts w:ascii="Times New Roman" w:hAnsi="Times New Roman" w:cs="Times New Roman"/>
                <w:noProof/>
                <w:webHidden/>
              </w:rPr>
              <w:instrText xml:space="preserve"> PAGEREF _Toc124350892 \h </w:instrText>
            </w:r>
            <w:r w:rsidR="003A1799" w:rsidRPr="007016C8">
              <w:rPr>
                <w:rFonts w:ascii="Times New Roman" w:hAnsi="Times New Roman" w:cs="Times New Roman"/>
                <w:noProof/>
                <w:webHidden/>
              </w:rPr>
            </w:r>
            <w:r w:rsidR="003A1799" w:rsidRPr="007016C8">
              <w:rPr>
                <w:rFonts w:ascii="Times New Roman" w:hAnsi="Times New Roman" w:cs="Times New Roman"/>
                <w:noProof/>
                <w:webHidden/>
              </w:rPr>
              <w:fldChar w:fldCharType="separate"/>
            </w:r>
            <w:r w:rsidR="003A1799" w:rsidRPr="007016C8">
              <w:rPr>
                <w:rFonts w:ascii="Times New Roman" w:hAnsi="Times New Roman" w:cs="Times New Roman"/>
                <w:noProof/>
                <w:webHidden/>
              </w:rPr>
              <w:t>4</w:t>
            </w:r>
            <w:r w:rsidR="003A1799" w:rsidRPr="007016C8">
              <w:rPr>
                <w:rFonts w:ascii="Times New Roman" w:hAnsi="Times New Roman" w:cs="Times New Roman"/>
                <w:noProof/>
                <w:webHidden/>
              </w:rPr>
              <w:fldChar w:fldCharType="end"/>
            </w:r>
          </w:hyperlink>
        </w:p>
        <w:p w14:paraId="4662D468" w14:textId="43B8A898" w:rsidR="003A1799" w:rsidRPr="007016C8" w:rsidRDefault="00024DA1">
          <w:pPr>
            <w:pStyle w:val="TOC2"/>
            <w:tabs>
              <w:tab w:val="right" w:leader="dot" w:pos="10456"/>
            </w:tabs>
            <w:rPr>
              <w:rFonts w:ascii="Times New Roman" w:eastAsiaTheme="minorEastAsia" w:hAnsi="Times New Roman" w:cs="Times New Roman"/>
              <w:noProof/>
              <w:lang w:val="en-IE" w:eastAsia="en-IE"/>
            </w:rPr>
          </w:pPr>
          <w:hyperlink w:anchor="_Toc124350893" w:history="1">
            <w:r w:rsidR="003A1799" w:rsidRPr="007016C8">
              <w:rPr>
                <w:rStyle w:val="Hyperlink"/>
                <w:rFonts w:ascii="Times New Roman" w:hAnsi="Times New Roman" w:cs="Times New Roman"/>
                <w:noProof/>
              </w:rPr>
              <w:t>eTable 2.  Cut-off criteria in ProfScreen screening, Stage 1</w:t>
            </w:r>
            <w:r w:rsidR="003A1799" w:rsidRPr="007016C8">
              <w:rPr>
                <w:rFonts w:ascii="Times New Roman" w:hAnsi="Times New Roman" w:cs="Times New Roman"/>
                <w:noProof/>
                <w:webHidden/>
              </w:rPr>
              <w:tab/>
            </w:r>
            <w:r w:rsidR="003A1799" w:rsidRPr="007016C8">
              <w:rPr>
                <w:rFonts w:ascii="Times New Roman" w:hAnsi="Times New Roman" w:cs="Times New Roman"/>
                <w:noProof/>
                <w:webHidden/>
              </w:rPr>
              <w:fldChar w:fldCharType="begin"/>
            </w:r>
            <w:r w:rsidR="003A1799" w:rsidRPr="007016C8">
              <w:rPr>
                <w:rFonts w:ascii="Times New Roman" w:hAnsi="Times New Roman" w:cs="Times New Roman"/>
                <w:noProof/>
                <w:webHidden/>
              </w:rPr>
              <w:instrText xml:space="preserve"> PAGEREF _Toc124350893 \h </w:instrText>
            </w:r>
            <w:r w:rsidR="003A1799" w:rsidRPr="007016C8">
              <w:rPr>
                <w:rFonts w:ascii="Times New Roman" w:hAnsi="Times New Roman" w:cs="Times New Roman"/>
                <w:noProof/>
                <w:webHidden/>
              </w:rPr>
            </w:r>
            <w:r w:rsidR="003A1799" w:rsidRPr="007016C8">
              <w:rPr>
                <w:rFonts w:ascii="Times New Roman" w:hAnsi="Times New Roman" w:cs="Times New Roman"/>
                <w:noProof/>
                <w:webHidden/>
              </w:rPr>
              <w:fldChar w:fldCharType="separate"/>
            </w:r>
            <w:r w:rsidR="003A1799" w:rsidRPr="007016C8">
              <w:rPr>
                <w:rFonts w:ascii="Times New Roman" w:hAnsi="Times New Roman" w:cs="Times New Roman"/>
                <w:noProof/>
                <w:webHidden/>
              </w:rPr>
              <w:t>6</w:t>
            </w:r>
            <w:r w:rsidR="003A1799" w:rsidRPr="007016C8">
              <w:rPr>
                <w:rFonts w:ascii="Times New Roman" w:hAnsi="Times New Roman" w:cs="Times New Roman"/>
                <w:noProof/>
                <w:webHidden/>
              </w:rPr>
              <w:fldChar w:fldCharType="end"/>
            </w:r>
          </w:hyperlink>
        </w:p>
        <w:p w14:paraId="587B6FDF" w14:textId="2988F6C0" w:rsidR="003A1799" w:rsidRPr="007016C8" w:rsidRDefault="00024DA1">
          <w:pPr>
            <w:pStyle w:val="TOC2"/>
            <w:tabs>
              <w:tab w:val="right" w:leader="dot" w:pos="10456"/>
            </w:tabs>
            <w:rPr>
              <w:rFonts w:ascii="Times New Roman" w:eastAsiaTheme="minorEastAsia" w:hAnsi="Times New Roman" w:cs="Times New Roman"/>
              <w:noProof/>
              <w:lang w:val="en-IE" w:eastAsia="en-IE"/>
            </w:rPr>
          </w:pPr>
          <w:hyperlink w:anchor="_Toc124350894" w:history="1">
            <w:r w:rsidR="003A1799" w:rsidRPr="007016C8">
              <w:rPr>
                <w:rStyle w:val="Hyperlink"/>
                <w:rFonts w:ascii="Times New Roman" w:hAnsi="Times New Roman" w:cs="Times New Roman"/>
                <w:noProof/>
              </w:rPr>
              <w:t>eTable 3. Baseline demographic and clinical characteristics of those with PE in the total sample and within each arm of the study.</w:t>
            </w:r>
            <w:r w:rsidR="003A1799" w:rsidRPr="007016C8">
              <w:rPr>
                <w:rFonts w:ascii="Times New Roman" w:hAnsi="Times New Roman" w:cs="Times New Roman"/>
                <w:noProof/>
                <w:webHidden/>
              </w:rPr>
              <w:tab/>
            </w:r>
            <w:r w:rsidR="003A1799" w:rsidRPr="007016C8">
              <w:rPr>
                <w:rFonts w:ascii="Times New Roman" w:hAnsi="Times New Roman" w:cs="Times New Roman"/>
                <w:noProof/>
                <w:webHidden/>
              </w:rPr>
              <w:fldChar w:fldCharType="begin"/>
            </w:r>
            <w:r w:rsidR="003A1799" w:rsidRPr="007016C8">
              <w:rPr>
                <w:rFonts w:ascii="Times New Roman" w:hAnsi="Times New Roman" w:cs="Times New Roman"/>
                <w:noProof/>
                <w:webHidden/>
              </w:rPr>
              <w:instrText xml:space="preserve"> PAGEREF _Toc124350894 \h </w:instrText>
            </w:r>
            <w:r w:rsidR="003A1799" w:rsidRPr="007016C8">
              <w:rPr>
                <w:rFonts w:ascii="Times New Roman" w:hAnsi="Times New Roman" w:cs="Times New Roman"/>
                <w:noProof/>
                <w:webHidden/>
              </w:rPr>
            </w:r>
            <w:r w:rsidR="003A1799" w:rsidRPr="007016C8">
              <w:rPr>
                <w:rFonts w:ascii="Times New Roman" w:hAnsi="Times New Roman" w:cs="Times New Roman"/>
                <w:noProof/>
                <w:webHidden/>
              </w:rPr>
              <w:fldChar w:fldCharType="separate"/>
            </w:r>
            <w:r w:rsidR="003A1799" w:rsidRPr="007016C8">
              <w:rPr>
                <w:rFonts w:ascii="Times New Roman" w:hAnsi="Times New Roman" w:cs="Times New Roman"/>
                <w:noProof/>
                <w:webHidden/>
              </w:rPr>
              <w:t>7</w:t>
            </w:r>
            <w:r w:rsidR="003A1799" w:rsidRPr="007016C8">
              <w:rPr>
                <w:rFonts w:ascii="Times New Roman" w:hAnsi="Times New Roman" w:cs="Times New Roman"/>
                <w:noProof/>
                <w:webHidden/>
              </w:rPr>
              <w:fldChar w:fldCharType="end"/>
            </w:r>
          </w:hyperlink>
        </w:p>
        <w:p w14:paraId="127FB2E7" w14:textId="3C29FB50" w:rsidR="003A1799" w:rsidRPr="007016C8" w:rsidRDefault="00024DA1">
          <w:pPr>
            <w:pStyle w:val="TOC1"/>
            <w:tabs>
              <w:tab w:val="right" w:leader="dot" w:pos="10456"/>
            </w:tabs>
            <w:rPr>
              <w:rFonts w:ascii="Times New Roman" w:eastAsiaTheme="minorEastAsia" w:hAnsi="Times New Roman" w:cs="Times New Roman"/>
              <w:noProof/>
              <w:lang w:val="en-IE" w:eastAsia="en-IE"/>
            </w:rPr>
          </w:pPr>
          <w:hyperlink w:anchor="_Toc124350895" w:history="1">
            <w:r w:rsidR="003A1799" w:rsidRPr="007016C8">
              <w:rPr>
                <w:rStyle w:val="Hyperlink"/>
                <w:rFonts w:ascii="Times New Roman" w:hAnsi="Times New Roman" w:cs="Times New Roman"/>
                <w:b/>
                <w:noProof/>
              </w:rPr>
              <w:t>eAnalysis 1. Complete Cases.</w:t>
            </w:r>
            <w:r w:rsidR="003A1799" w:rsidRPr="007016C8">
              <w:rPr>
                <w:rFonts w:ascii="Times New Roman" w:hAnsi="Times New Roman" w:cs="Times New Roman"/>
                <w:noProof/>
                <w:webHidden/>
              </w:rPr>
              <w:tab/>
            </w:r>
            <w:r w:rsidR="003A1799" w:rsidRPr="007016C8">
              <w:rPr>
                <w:rFonts w:ascii="Times New Roman" w:hAnsi="Times New Roman" w:cs="Times New Roman"/>
                <w:noProof/>
                <w:webHidden/>
              </w:rPr>
              <w:fldChar w:fldCharType="begin"/>
            </w:r>
            <w:r w:rsidR="003A1799" w:rsidRPr="007016C8">
              <w:rPr>
                <w:rFonts w:ascii="Times New Roman" w:hAnsi="Times New Roman" w:cs="Times New Roman"/>
                <w:noProof/>
                <w:webHidden/>
              </w:rPr>
              <w:instrText xml:space="preserve"> PAGEREF _Toc124350895 \h </w:instrText>
            </w:r>
            <w:r w:rsidR="003A1799" w:rsidRPr="007016C8">
              <w:rPr>
                <w:rFonts w:ascii="Times New Roman" w:hAnsi="Times New Roman" w:cs="Times New Roman"/>
                <w:noProof/>
                <w:webHidden/>
              </w:rPr>
            </w:r>
            <w:r w:rsidR="003A1799" w:rsidRPr="007016C8">
              <w:rPr>
                <w:rFonts w:ascii="Times New Roman" w:hAnsi="Times New Roman" w:cs="Times New Roman"/>
                <w:noProof/>
                <w:webHidden/>
              </w:rPr>
              <w:fldChar w:fldCharType="separate"/>
            </w:r>
            <w:r w:rsidR="003A1799" w:rsidRPr="007016C8">
              <w:rPr>
                <w:rFonts w:ascii="Times New Roman" w:hAnsi="Times New Roman" w:cs="Times New Roman"/>
                <w:noProof/>
                <w:webHidden/>
              </w:rPr>
              <w:t>8</w:t>
            </w:r>
            <w:r w:rsidR="003A1799" w:rsidRPr="007016C8">
              <w:rPr>
                <w:rFonts w:ascii="Times New Roman" w:hAnsi="Times New Roman" w:cs="Times New Roman"/>
                <w:noProof/>
                <w:webHidden/>
              </w:rPr>
              <w:fldChar w:fldCharType="end"/>
            </w:r>
          </w:hyperlink>
        </w:p>
        <w:p w14:paraId="47FF092E" w14:textId="168A14C9" w:rsidR="003A1799" w:rsidRPr="007016C8" w:rsidRDefault="00024DA1">
          <w:pPr>
            <w:pStyle w:val="TOC2"/>
            <w:tabs>
              <w:tab w:val="right" w:leader="dot" w:pos="10456"/>
            </w:tabs>
            <w:rPr>
              <w:rFonts w:ascii="Times New Roman" w:eastAsiaTheme="minorEastAsia" w:hAnsi="Times New Roman" w:cs="Times New Roman"/>
              <w:noProof/>
              <w:lang w:val="en-IE" w:eastAsia="en-IE"/>
            </w:rPr>
          </w:pPr>
          <w:hyperlink w:anchor="_Toc124350896" w:history="1">
            <w:r w:rsidR="003A1799" w:rsidRPr="007016C8">
              <w:rPr>
                <w:rStyle w:val="Hyperlink"/>
                <w:rFonts w:ascii="Times New Roman" w:hAnsi="Times New Roman" w:cs="Times New Roman"/>
                <w:noProof/>
              </w:rPr>
              <w:t>eTable 4. Dropout and partial data percentages by arm</w:t>
            </w:r>
            <w:r w:rsidR="003A1799" w:rsidRPr="007016C8">
              <w:rPr>
                <w:rFonts w:ascii="Times New Roman" w:hAnsi="Times New Roman" w:cs="Times New Roman"/>
                <w:noProof/>
                <w:webHidden/>
              </w:rPr>
              <w:tab/>
            </w:r>
            <w:r w:rsidR="003A1799" w:rsidRPr="007016C8">
              <w:rPr>
                <w:rFonts w:ascii="Times New Roman" w:hAnsi="Times New Roman" w:cs="Times New Roman"/>
                <w:noProof/>
                <w:webHidden/>
              </w:rPr>
              <w:fldChar w:fldCharType="begin"/>
            </w:r>
            <w:r w:rsidR="003A1799" w:rsidRPr="007016C8">
              <w:rPr>
                <w:rFonts w:ascii="Times New Roman" w:hAnsi="Times New Roman" w:cs="Times New Roman"/>
                <w:noProof/>
                <w:webHidden/>
              </w:rPr>
              <w:instrText xml:space="preserve"> PAGEREF _Toc124350896 \h </w:instrText>
            </w:r>
            <w:r w:rsidR="003A1799" w:rsidRPr="007016C8">
              <w:rPr>
                <w:rFonts w:ascii="Times New Roman" w:hAnsi="Times New Roman" w:cs="Times New Roman"/>
                <w:noProof/>
                <w:webHidden/>
              </w:rPr>
            </w:r>
            <w:r w:rsidR="003A1799" w:rsidRPr="007016C8">
              <w:rPr>
                <w:rFonts w:ascii="Times New Roman" w:hAnsi="Times New Roman" w:cs="Times New Roman"/>
                <w:noProof/>
                <w:webHidden/>
              </w:rPr>
              <w:fldChar w:fldCharType="separate"/>
            </w:r>
            <w:r w:rsidR="003A1799" w:rsidRPr="007016C8">
              <w:rPr>
                <w:rFonts w:ascii="Times New Roman" w:hAnsi="Times New Roman" w:cs="Times New Roman"/>
                <w:noProof/>
                <w:webHidden/>
              </w:rPr>
              <w:t>8</w:t>
            </w:r>
            <w:r w:rsidR="003A1799" w:rsidRPr="007016C8">
              <w:rPr>
                <w:rFonts w:ascii="Times New Roman" w:hAnsi="Times New Roman" w:cs="Times New Roman"/>
                <w:noProof/>
                <w:webHidden/>
              </w:rPr>
              <w:fldChar w:fldCharType="end"/>
            </w:r>
          </w:hyperlink>
        </w:p>
        <w:p w14:paraId="1E100B92" w14:textId="3FFF8D89" w:rsidR="003A1799" w:rsidRPr="007016C8" w:rsidRDefault="00024DA1">
          <w:pPr>
            <w:pStyle w:val="TOC2"/>
            <w:tabs>
              <w:tab w:val="right" w:leader="dot" w:pos="10456"/>
            </w:tabs>
            <w:rPr>
              <w:rFonts w:ascii="Times New Roman" w:eastAsiaTheme="minorEastAsia" w:hAnsi="Times New Roman" w:cs="Times New Roman"/>
              <w:noProof/>
              <w:lang w:val="en-IE" w:eastAsia="en-IE"/>
            </w:rPr>
          </w:pPr>
          <w:hyperlink w:anchor="_Toc124350897" w:history="1">
            <w:r w:rsidR="003A1799" w:rsidRPr="007016C8">
              <w:rPr>
                <w:rStyle w:val="Hyperlink"/>
                <w:rFonts w:ascii="Times New Roman" w:hAnsi="Times New Roman" w:cs="Times New Roman"/>
                <w:noProof/>
              </w:rPr>
              <w:t>eTable 5. Effect sizes for each intervention arm at 3 months and 12 months on point prevalence of PEs in complete cases.</w:t>
            </w:r>
            <w:r w:rsidR="003A1799" w:rsidRPr="007016C8">
              <w:rPr>
                <w:rFonts w:ascii="Times New Roman" w:hAnsi="Times New Roman" w:cs="Times New Roman"/>
                <w:noProof/>
                <w:webHidden/>
              </w:rPr>
              <w:tab/>
            </w:r>
            <w:r w:rsidR="003A1799" w:rsidRPr="007016C8">
              <w:rPr>
                <w:rFonts w:ascii="Times New Roman" w:hAnsi="Times New Roman" w:cs="Times New Roman"/>
                <w:noProof/>
                <w:webHidden/>
              </w:rPr>
              <w:fldChar w:fldCharType="begin"/>
            </w:r>
            <w:r w:rsidR="003A1799" w:rsidRPr="007016C8">
              <w:rPr>
                <w:rFonts w:ascii="Times New Roman" w:hAnsi="Times New Roman" w:cs="Times New Roman"/>
                <w:noProof/>
                <w:webHidden/>
              </w:rPr>
              <w:instrText xml:space="preserve"> PAGEREF _Toc124350897 \h </w:instrText>
            </w:r>
            <w:r w:rsidR="003A1799" w:rsidRPr="007016C8">
              <w:rPr>
                <w:rFonts w:ascii="Times New Roman" w:hAnsi="Times New Roman" w:cs="Times New Roman"/>
                <w:noProof/>
                <w:webHidden/>
              </w:rPr>
            </w:r>
            <w:r w:rsidR="003A1799" w:rsidRPr="007016C8">
              <w:rPr>
                <w:rFonts w:ascii="Times New Roman" w:hAnsi="Times New Roman" w:cs="Times New Roman"/>
                <w:noProof/>
                <w:webHidden/>
              </w:rPr>
              <w:fldChar w:fldCharType="separate"/>
            </w:r>
            <w:r w:rsidR="003A1799" w:rsidRPr="007016C8">
              <w:rPr>
                <w:rFonts w:ascii="Times New Roman" w:hAnsi="Times New Roman" w:cs="Times New Roman"/>
                <w:noProof/>
                <w:webHidden/>
              </w:rPr>
              <w:t>8</w:t>
            </w:r>
            <w:r w:rsidR="003A1799" w:rsidRPr="007016C8">
              <w:rPr>
                <w:rFonts w:ascii="Times New Roman" w:hAnsi="Times New Roman" w:cs="Times New Roman"/>
                <w:noProof/>
                <w:webHidden/>
              </w:rPr>
              <w:fldChar w:fldCharType="end"/>
            </w:r>
          </w:hyperlink>
        </w:p>
        <w:p w14:paraId="68989C0E" w14:textId="02B82F27" w:rsidR="003A1799" w:rsidRPr="007016C8" w:rsidRDefault="00024DA1">
          <w:pPr>
            <w:pStyle w:val="TOC1"/>
            <w:tabs>
              <w:tab w:val="right" w:leader="dot" w:pos="10456"/>
            </w:tabs>
            <w:rPr>
              <w:rFonts w:ascii="Times New Roman" w:eastAsiaTheme="minorEastAsia" w:hAnsi="Times New Roman" w:cs="Times New Roman"/>
              <w:noProof/>
              <w:lang w:val="en-IE" w:eastAsia="en-IE"/>
            </w:rPr>
          </w:pPr>
          <w:hyperlink w:anchor="_Toc124350898" w:history="1">
            <w:r w:rsidR="003A1799" w:rsidRPr="007016C8">
              <w:rPr>
                <w:rStyle w:val="Hyperlink"/>
                <w:rFonts w:ascii="Times New Roman" w:hAnsi="Times New Roman" w:cs="Times New Roman"/>
                <w:noProof/>
              </w:rPr>
              <w:t>eFigures</w:t>
            </w:r>
            <w:r w:rsidR="003A1799" w:rsidRPr="007016C8">
              <w:rPr>
                <w:rFonts w:ascii="Times New Roman" w:hAnsi="Times New Roman" w:cs="Times New Roman"/>
                <w:noProof/>
                <w:webHidden/>
              </w:rPr>
              <w:tab/>
            </w:r>
            <w:r w:rsidR="003A1799" w:rsidRPr="007016C8">
              <w:rPr>
                <w:rFonts w:ascii="Times New Roman" w:hAnsi="Times New Roman" w:cs="Times New Roman"/>
                <w:noProof/>
                <w:webHidden/>
              </w:rPr>
              <w:fldChar w:fldCharType="begin"/>
            </w:r>
            <w:r w:rsidR="003A1799" w:rsidRPr="007016C8">
              <w:rPr>
                <w:rFonts w:ascii="Times New Roman" w:hAnsi="Times New Roman" w:cs="Times New Roman"/>
                <w:noProof/>
                <w:webHidden/>
              </w:rPr>
              <w:instrText xml:space="preserve"> PAGEREF _Toc124350898 \h </w:instrText>
            </w:r>
            <w:r w:rsidR="003A1799" w:rsidRPr="007016C8">
              <w:rPr>
                <w:rFonts w:ascii="Times New Roman" w:hAnsi="Times New Roman" w:cs="Times New Roman"/>
                <w:noProof/>
                <w:webHidden/>
              </w:rPr>
            </w:r>
            <w:r w:rsidR="003A1799" w:rsidRPr="007016C8">
              <w:rPr>
                <w:rFonts w:ascii="Times New Roman" w:hAnsi="Times New Roman" w:cs="Times New Roman"/>
                <w:noProof/>
                <w:webHidden/>
              </w:rPr>
              <w:fldChar w:fldCharType="separate"/>
            </w:r>
            <w:r w:rsidR="003A1799" w:rsidRPr="007016C8">
              <w:rPr>
                <w:rFonts w:ascii="Times New Roman" w:hAnsi="Times New Roman" w:cs="Times New Roman"/>
                <w:noProof/>
                <w:webHidden/>
              </w:rPr>
              <w:t>9</w:t>
            </w:r>
            <w:r w:rsidR="003A1799" w:rsidRPr="007016C8">
              <w:rPr>
                <w:rFonts w:ascii="Times New Roman" w:hAnsi="Times New Roman" w:cs="Times New Roman"/>
                <w:noProof/>
                <w:webHidden/>
              </w:rPr>
              <w:fldChar w:fldCharType="end"/>
            </w:r>
          </w:hyperlink>
        </w:p>
        <w:p w14:paraId="41A7B1E2" w14:textId="72E2A8FC" w:rsidR="003A1799" w:rsidRPr="007016C8" w:rsidRDefault="00024DA1">
          <w:pPr>
            <w:pStyle w:val="TOC2"/>
            <w:tabs>
              <w:tab w:val="right" w:leader="dot" w:pos="10456"/>
            </w:tabs>
            <w:rPr>
              <w:rFonts w:ascii="Times New Roman" w:eastAsiaTheme="minorEastAsia" w:hAnsi="Times New Roman" w:cs="Times New Roman"/>
              <w:noProof/>
              <w:lang w:val="en-IE" w:eastAsia="en-IE"/>
            </w:rPr>
          </w:pPr>
          <w:hyperlink w:anchor="_Toc124350899" w:history="1">
            <w:r w:rsidR="003A1799" w:rsidRPr="007016C8">
              <w:rPr>
                <w:rStyle w:val="Hyperlink"/>
                <w:rFonts w:ascii="Times New Roman" w:hAnsi="Times New Roman" w:cs="Times New Roman"/>
                <w:noProof/>
              </w:rPr>
              <w:t>eFigure 1. Beck depression inventory scores (top row) and Zung anxiety scores (bottom row) in participants with and without PE in the ProfScreen arm.</w:t>
            </w:r>
            <w:r w:rsidR="003A1799" w:rsidRPr="007016C8">
              <w:rPr>
                <w:rFonts w:ascii="Times New Roman" w:hAnsi="Times New Roman" w:cs="Times New Roman"/>
                <w:noProof/>
                <w:webHidden/>
              </w:rPr>
              <w:tab/>
            </w:r>
            <w:r w:rsidR="003A1799" w:rsidRPr="007016C8">
              <w:rPr>
                <w:rFonts w:ascii="Times New Roman" w:hAnsi="Times New Roman" w:cs="Times New Roman"/>
                <w:noProof/>
                <w:webHidden/>
              </w:rPr>
              <w:fldChar w:fldCharType="begin"/>
            </w:r>
            <w:r w:rsidR="003A1799" w:rsidRPr="007016C8">
              <w:rPr>
                <w:rFonts w:ascii="Times New Roman" w:hAnsi="Times New Roman" w:cs="Times New Roman"/>
                <w:noProof/>
                <w:webHidden/>
              </w:rPr>
              <w:instrText xml:space="preserve"> PAGEREF _Toc124350899 \h </w:instrText>
            </w:r>
            <w:r w:rsidR="003A1799" w:rsidRPr="007016C8">
              <w:rPr>
                <w:rFonts w:ascii="Times New Roman" w:hAnsi="Times New Roman" w:cs="Times New Roman"/>
                <w:noProof/>
                <w:webHidden/>
              </w:rPr>
            </w:r>
            <w:r w:rsidR="003A1799" w:rsidRPr="007016C8">
              <w:rPr>
                <w:rFonts w:ascii="Times New Roman" w:hAnsi="Times New Roman" w:cs="Times New Roman"/>
                <w:noProof/>
                <w:webHidden/>
              </w:rPr>
              <w:fldChar w:fldCharType="separate"/>
            </w:r>
            <w:r w:rsidR="003A1799" w:rsidRPr="007016C8">
              <w:rPr>
                <w:rFonts w:ascii="Times New Roman" w:hAnsi="Times New Roman" w:cs="Times New Roman"/>
                <w:noProof/>
                <w:webHidden/>
              </w:rPr>
              <w:t>9</w:t>
            </w:r>
            <w:r w:rsidR="003A1799" w:rsidRPr="007016C8">
              <w:rPr>
                <w:rFonts w:ascii="Times New Roman" w:hAnsi="Times New Roman" w:cs="Times New Roman"/>
                <w:noProof/>
                <w:webHidden/>
              </w:rPr>
              <w:fldChar w:fldCharType="end"/>
            </w:r>
          </w:hyperlink>
        </w:p>
        <w:p w14:paraId="595FFB0D" w14:textId="48E9CDA8" w:rsidR="003A1799" w:rsidRPr="007016C8" w:rsidRDefault="00024DA1">
          <w:pPr>
            <w:pStyle w:val="TOC2"/>
            <w:tabs>
              <w:tab w:val="right" w:leader="dot" w:pos="10456"/>
            </w:tabs>
            <w:rPr>
              <w:rFonts w:ascii="Times New Roman" w:eastAsiaTheme="minorEastAsia" w:hAnsi="Times New Roman" w:cs="Times New Roman"/>
              <w:noProof/>
              <w:lang w:val="en-IE" w:eastAsia="en-IE"/>
            </w:rPr>
          </w:pPr>
          <w:hyperlink w:anchor="_Toc124350900" w:history="1">
            <w:r w:rsidR="003A1799" w:rsidRPr="007016C8">
              <w:rPr>
                <w:rStyle w:val="Hyperlink"/>
                <w:rFonts w:ascii="Times New Roman" w:hAnsi="Times New Roman" w:cs="Times New Roman"/>
                <w:noProof/>
              </w:rPr>
              <w:t>eFigure 2. Beck depression inventory scores (top row) and Zung anxiety scores (bottom row) in participants with and without PE in the YAM arm</w:t>
            </w:r>
            <w:r w:rsidR="003A1799" w:rsidRPr="007016C8">
              <w:rPr>
                <w:rFonts w:ascii="Times New Roman" w:hAnsi="Times New Roman" w:cs="Times New Roman"/>
                <w:noProof/>
                <w:webHidden/>
              </w:rPr>
              <w:tab/>
            </w:r>
            <w:r w:rsidR="003A1799" w:rsidRPr="007016C8">
              <w:rPr>
                <w:rFonts w:ascii="Times New Roman" w:hAnsi="Times New Roman" w:cs="Times New Roman"/>
                <w:noProof/>
                <w:webHidden/>
              </w:rPr>
              <w:fldChar w:fldCharType="begin"/>
            </w:r>
            <w:r w:rsidR="003A1799" w:rsidRPr="007016C8">
              <w:rPr>
                <w:rFonts w:ascii="Times New Roman" w:hAnsi="Times New Roman" w:cs="Times New Roman"/>
                <w:noProof/>
                <w:webHidden/>
              </w:rPr>
              <w:instrText xml:space="preserve"> PAGEREF _Toc124350900 \h </w:instrText>
            </w:r>
            <w:r w:rsidR="003A1799" w:rsidRPr="007016C8">
              <w:rPr>
                <w:rFonts w:ascii="Times New Roman" w:hAnsi="Times New Roman" w:cs="Times New Roman"/>
                <w:noProof/>
                <w:webHidden/>
              </w:rPr>
            </w:r>
            <w:r w:rsidR="003A1799" w:rsidRPr="007016C8">
              <w:rPr>
                <w:rFonts w:ascii="Times New Roman" w:hAnsi="Times New Roman" w:cs="Times New Roman"/>
                <w:noProof/>
                <w:webHidden/>
              </w:rPr>
              <w:fldChar w:fldCharType="separate"/>
            </w:r>
            <w:r w:rsidR="003A1799" w:rsidRPr="007016C8">
              <w:rPr>
                <w:rFonts w:ascii="Times New Roman" w:hAnsi="Times New Roman" w:cs="Times New Roman"/>
                <w:noProof/>
                <w:webHidden/>
              </w:rPr>
              <w:t>10</w:t>
            </w:r>
            <w:r w:rsidR="003A1799" w:rsidRPr="007016C8">
              <w:rPr>
                <w:rFonts w:ascii="Times New Roman" w:hAnsi="Times New Roman" w:cs="Times New Roman"/>
                <w:noProof/>
                <w:webHidden/>
              </w:rPr>
              <w:fldChar w:fldCharType="end"/>
            </w:r>
          </w:hyperlink>
        </w:p>
        <w:p w14:paraId="522EF44B" w14:textId="54400E8A" w:rsidR="003A1799" w:rsidRPr="007016C8" w:rsidRDefault="00024DA1">
          <w:pPr>
            <w:pStyle w:val="TOC2"/>
            <w:tabs>
              <w:tab w:val="right" w:leader="dot" w:pos="10456"/>
            </w:tabs>
            <w:rPr>
              <w:rFonts w:ascii="Times New Roman" w:eastAsiaTheme="minorEastAsia" w:hAnsi="Times New Roman" w:cs="Times New Roman"/>
              <w:noProof/>
              <w:lang w:val="en-IE" w:eastAsia="en-IE"/>
            </w:rPr>
          </w:pPr>
          <w:hyperlink w:anchor="_Toc124350901" w:history="1">
            <w:r w:rsidR="003A1799" w:rsidRPr="007016C8">
              <w:rPr>
                <w:rStyle w:val="Hyperlink"/>
                <w:rFonts w:ascii="Times New Roman" w:hAnsi="Times New Roman" w:cs="Times New Roman"/>
                <w:noProof/>
              </w:rPr>
              <w:t>eFigure 3. Beck depression inventory scores (top row) and Zung anxiety scores (bottom row) in participants with and without PE in the QPR arm.</w:t>
            </w:r>
            <w:r w:rsidR="003A1799" w:rsidRPr="007016C8">
              <w:rPr>
                <w:rFonts w:ascii="Times New Roman" w:hAnsi="Times New Roman" w:cs="Times New Roman"/>
                <w:noProof/>
                <w:webHidden/>
              </w:rPr>
              <w:tab/>
            </w:r>
            <w:r w:rsidR="003A1799" w:rsidRPr="007016C8">
              <w:rPr>
                <w:rFonts w:ascii="Times New Roman" w:hAnsi="Times New Roman" w:cs="Times New Roman"/>
                <w:noProof/>
                <w:webHidden/>
              </w:rPr>
              <w:fldChar w:fldCharType="begin"/>
            </w:r>
            <w:r w:rsidR="003A1799" w:rsidRPr="007016C8">
              <w:rPr>
                <w:rFonts w:ascii="Times New Roman" w:hAnsi="Times New Roman" w:cs="Times New Roman"/>
                <w:noProof/>
                <w:webHidden/>
              </w:rPr>
              <w:instrText xml:space="preserve"> PAGEREF _Toc124350901 \h </w:instrText>
            </w:r>
            <w:r w:rsidR="003A1799" w:rsidRPr="007016C8">
              <w:rPr>
                <w:rFonts w:ascii="Times New Roman" w:hAnsi="Times New Roman" w:cs="Times New Roman"/>
                <w:noProof/>
                <w:webHidden/>
              </w:rPr>
            </w:r>
            <w:r w:rsidR="003A1799" w:rsidRPr="007016C8">
              <w:rPr>
                <w:rFonts w:ascii="Times New Roman" w:hAnsi="Times New Roman" w:cs="Times New Roman"/>
                <w:noProof/>
                <w:webHidden/>
              </w:rPr>
              <w:fldChar w:fldCharType="separate"/>
            </w:r>
            <w:r w:rsidR="003A1799" w:rsidRPr="007016C8">
              <w:rPr>
                <w:rFonts w:ascii="Times New Roman" w:hAnsi="Times New Roman" w:cs="Times New Roman"/>
                <w:noProof/>
                <w:webHidden/>
              </w:rPr>
              <w:t>11</w:t>
            </w:r>
            <w:r w:rsidR="003A1799" w:rsidRPr="007016C8">
              <w:rPr>
                <w:rFonts w:ascii="Times New Roman" w:hAnsi="Times New Roman" w:cs="Times New Roman"/>
                <w:noProof/>
                <w:webHidden/>
              </w:rPr>
              <w:fldChar w:fldCharType="end"/>
            </w:r>
          </w:hyperlink>
        </w:p>
        <w:p w14:paraId="6E5EC187" w14:textId="2FA1B38C" w:rsidR="003A1799" w:rsidRPr="007016C8" w:rsidRDefault="00024DA1">
          <w:pPr>
            <w:pStyle w:val="TOC2"/>
            <w:tabs>
              <w:tab w:val="right" w:leader="dot" w:pos="10456"/>
            </w:tabs>
            <w:rPr>
              <w:rFonts w:ascii="Times New Roman" w:eastAsiaTheme="minorEastAsia" w:hAnsi="Times New Roman" w:cs="Times New Roman"/>
              <w:noProof/>
              <w:lang w:val="en-IE" w:eastAsia="en-IE"/>
            </w:rPr>
          </w:pPr>
          <w:hyperlink w:anchor="_Toc124350902" w:history="1">
            <w:r w:rsidR="003A1799" w:rsidRPr="007016C8">
              <w:rPr>
                <w:rStyle w:val="Hyperlink"/>
                <w:rFonts w:ascii="Times New Roman" w:hAnsi="Times New Roman" w:cs="Times New Roman"/>
                <w:noProof/>
              </w:rPr>
              <w:t>eFigure 4. Beck depression inventory scores (top row) and Zung anxiety scores (bottom row) in participants with and without PE in the control arm.</w:t>
            </w:r>
            <w:r w:rsidR="003A1799" w:rsidRPr="007016C8">
              <w:rPr>
                <w:rFonts w:ascii="Times New Roman" w:hAnsi="Times New Roman" w:cs="Times New Roman"/>
                <w:noProof/>
                <w:webHidden/>
              </w:rPr>
              <w:tab/>
            </w:r>
            <w:r w:rsidR="003A1799" w:rsidRPr="007016C8">
              <w:rPr>
                <w:rFonts w:ascii="Times New Roman" w:hAnsi="Times New Roman" w:cs="Times New Roman"/>
                <w:noProof/>
                <w:webHidden/>
              </w:rPr>
              <w:fldChar w:fldCharType="begin"/>
            </w:r>
            <w:r w:rsidR="003A1799" w:rsidRPr="007016C8">
              <w:rPr>
                <w:rFonts w:ascii="Times New Roman" w:hAnsi="Times New Roman" w:cs="Times New Roman"/>
                <w:noProof/>
                <w:webHidden/>
              </w:rPr>
              <w:instrText xml:space="preserve"> PAGEREF _Toc124350902 \h </w:instrText>
            </w:r>
            <w:r w:rsidR="003A1799" w:rsidRPr="007016C8">
              <w:rPr>
                <w:rFonts w:ascii="Times New Roman" w:hAnsi="Times New Roman" w:cs="Times New Roman"/>
                <w:noProof/>
                <w:webHidden/>
              </w:rPr>
            </w:r>
            <w:r w:rsidR="003A1799" w:rsidRPr="007016C8">
              <w:rPr>
                <w:rFonts w:ascii="Times New Roman" w:hAnsi="Times New Roman" w:cs="Times New Roman"/>
                <w:noProof/>
                <w:webHidden/>
              </w:rPr>
              <w:fldChar w:fldCharType="separate"/>
            </w:r>
            <w:r w:rsidR="003A1799" w:rsidRPr="007016C8">
              <w:rPr>
                <w:rFonts w:ascii="Times New Roman" w:hAnsi="Times New Roman" w:cs="Times New Roman"/>
                <w:noProof/>
                <w:webHidden/>
              </w:rPr>
              <w:t>12</w:t>
            </w:r>
            <w:r w:rsidR="003A1799" w:rsidRPr="007016C8">
              <w:rPr>
                <w:rFonts w:ascii="Times New Roman" w:hAnsi="Times New Roman" w:cs="Times New Roman"/>
                <w:noProof/>
                <w:webHidden/>
              </w:rPr>
              <w:fldChar w:fldCharType="end"/>
            </w:r>
          </w:hyperlink>
        </w:p>
        <w:p w14:paraId="11A9EB4A" w14:textId="4E208F6F" w:rsidR="00002FD9" w:rsidRPr="007016C8" w:rsidRDefault="00002FD9">
          <w:pPr>
            <w:rPr>
              <w:rFonts w:ascii="Times New Roman" w:hAnsi="Times New Roman" w:cs="Times New Roman"/>
            </w:rPr>
          </w:pPr>
          <w:r w:rsidRPr="007016C8">
            <w:rPr>
              <w:rFonts w:ascii="Times New Roman" w:hAnsi="Times New Roman" w:cs="Times New Roman"/>
              <w:b/>
              <w:bCs/>
              <w:noProof/>
            </w:rPr>
            <w:fldChar w:fldCharType="end"/>
          </w:r>
        </w:p>
      </w:sdtContent>
    </w:sdt>
    <w:p w14:paraId="4C331886" w14:textId="0ED23311" w:rsidR="00EA1188" w:rsidRPr="007016C8" w:rsidRDefault="00EA1188" w:rsidP="001D6C85">
      <w:pPr>
        <w:rPr>
          <w:rFonts w:ascii="Times New Roman" w:hAnsi="Times New Roman" w:cs="Times New Roman"/>
          <w:b/>
          <w:sz w:val="24"/>
        </w:rPr>
      </w:pPr>
    </w:p>
    <w:p w14:paraId="30FDDB8F" w14:textId="6A246C81" w:rsidR="00EA1188" w:rsidRPr="007016C8" w:rsidRDefault="00EA1188" w:rsidP="001D6C85">
      <w:pPr>
        <w:rPr>
          <w:rFonts w:ascii="Times New Roman" w:hAnsi="Times New Roman" w:cs="Times New Roman"/>
          <w:b/>
          <w:sz w:val="24"/>
        </w:rPr>
      </w:pPr>
    </w:p>
    <w:p w14:paraId="794CFFC4" w14:textId="77777777" w:rsidR="003A1799" w:rsidRPr="007016C8" w:rsidRDefault="003A1799" w:rsidP="003A1799">
      <w:pPr>
        <w:rPr>
          <w:rFonts w:ascii="Times New Roman" w:hAnsi="Times New Roman" w:cs="Times New Roman"/>
          <w:b/>
          <w:sz w:val="24"/>
        </w:rPr>
        <w:sectPr w:rsidR="003A1799" w:rsidRPr="007016C8" w:rsidSect="00E234FF">
          <w:footerReference w:type="default" r:id="rId8"/>
          <w:pgSz w:w="11906" w:h="16838"/>
          <w:pgMar w:top="720" w:right="720" w:bottom="720" w:left="720" w:header="708" w:footer="708" w:gutter="0"/>
          <w:cols w:space="708"/>
          <w:docGrid w:linePitch="360"/>
        </w:sectPr>
      </w:pPr>
    </w:p>
    <w:p w14:paraId="74769252" w14:textId="0EE4C457" w:rsidR="0027515A" w:rsidRPr="007016C8" w:rsidRDefault="0027515A" w:rsidP="003A1799">
      <w:pPr>
        <w:rPr>
          <w:rFonts w:ascii="Times New Roman" w:hAnsi="Times New Roman" w:cs="Times New Roman"/>
          <w:b/>
          <w:sz w:val="24"/>
        </w:rPr>
      </w:pPr>
    </w:p>
    <w:p w14:paraId="3E3DF5C7" w14:textId="6D6EBEBC" w:rsidR="00D8667C" w:rsidRPr="007016C8" w:rsidRDefault="00D8667C" w:rsidP="00F71D1C">
      <w:pPr>
        <w:pStyle w:val="Heading1"/>
        <w:rPr>
          <w:rFonts w:cs="Times New Roman"/>
          <w:b/>
        </w:rPr>
      </w:pPr>
      <w:bookmarkStart w:id="0" w:name="_Toc124350891"/>
      <w:proofErr w:type="spellStart"/>
      <w:r w:rsidRPr="007016C8">
        <w:rPr>
          <w:rFonts w:cs="Times New Roman"/>
          <w:b/>
        </w:rPr>
        <w:t>eMethods</w:t>
      </w:r>
      <w:proofErr w:type="spellEnd"/>
      <w:r w:rsidRPr="007016C8">
        <w:rPr>
          <w:rFonts w:cs="Times New Roman"/>
          <w:b/>
        </w:rPr>
        <w:t>.</w:t>
      </w:r>
      <w:bookmarkEnd w:id="0"/>
    </w:p>
    <w:p w14:paraId="14EF234C" w14:textId="00A20ACE" w:rsidR="0078110D" w:rsidRPr="007016C8" w:rsidRDefault="0078110D" w:rsidP="0078110D">
      <w:pPr>
        <w:spacing w:line="480" w:lineRule="auto"/>
        <w:contextualSpacing/>
        <w:rPr>
          <w:rFonts w:ascii="Times New Roman" w:hAnsi="Times New Roman" w:cs="Times New Roman"/>
          <w:sz w:val="24"/>
        </w:rPr>
      </w:pPr>
      <w:r w:rsidRPr="007016C8">
        <w:rPr>
          <w:rFonts w:ascii="Times New Roman" w:hAnsi="Times New Roman" w:cs="Times New Roman"/>
          <w:b/>
          <w:sz w:val="24"/>
        </w:rPr>
        <w:t xml:space="preserve">Trial Protocol. </w:t>
      </w:r>
      <w:r w:rsidRPr="007016C8">
        <w:rPr>
          <w:rFonts w:ascii="Times New Roman" w:hAnsi="Times New Roman" w:cs="Times New Roman"/>
          <w:sz w:val="24"/>
        </w:rPr>
        <w:t>Wasserman and colleagues have published the official trial protocol</w:t>
      </w:r>
      <w:r w:rsidRPr="007016C8">
        <w:rPr>
          <w:rFonts w:ascii="Times New Roman" w:hAnsi="Times New Roman" w:cs="Times New Roman"/>
          <w:sz w:val="24"/>
          <w:vertAlign w:val="superscript"/>
        </w:rPr>
        <w:t>1</w:t>
      </w:r>
      <w:r w:rsidRPr="007016C8">
        <w:rPr>
          <w:rFonts w:ascii="Times New Roman" w:hAnsi="Times New Roman" w:cs="Times New Roman"/>
          <w:sz w:val="24"/>
        </w:rPr>
        <w:t xml:space="preserve"> and the fidelity of the trial to its aims has also been published</w:t>
      </w:r>
      <w:r w:rsidRPr="007016C8">
        <w:rPr>
          <w:rFonts w:ascii="Times New Roman" w:hAnsi="Times New Roman" w:cs="Times New Roman"/>
          <w:sz w:val="24"/>
          <w:vertAlign w:val="superscript"/>
        </w:rPr>
        <w:t>2</w:t>
      </w:r>
      <w:r w:rsidRPr="007016C8">
        <w:rPr>
          <w:rFonts w:ascii="Times New Roman" w:hAnsi="Times New Roman" w:cs="Times New Roman"/>
          <w:sz w:val="24"/>
        </w:rPr>
        <w:t xml:space="preserve">. The </w:t>
      </w:r>
      <w:r w:rsidR="00CF2D6B" w:rsidRPr="007016C8">
        <w:rPr>
          <w:rFonts w:ascii="Times New Roman" w:hAnsi="Times New Roman" w:cs="Times New Roman"/>
          <w:sz w:val="24"/>
        </w:rPr>
        <w:t>SEYLE study</w:t>
      </w:r>
      <w:r w:rsidRPr="007016C8">
        <w:rPr>
          <w:rFonts w:ascii="Times New Roman" w:hAnsi="Times New Roman" w:cs="Times New Roman"/>
          <w:sz w:val="24"/>
        </w:rPr>
        <w:t xml:space="preserve"> was registered with the </w:t>
      </w:r>
      <w:r w:rsidR="00EF4838" w:rsidRPr="007016C8">
        <w:rPr>
          <w:rFonts w:ascii="Times New Roman" w:hAnsi="Times New Roman" w:cs="Times New Roman"/>
          <w:sz w:val="24"/>
        </w:rPr>
        <w:t>German</w:t>
      </w:r>
      <w:r w:rsidR="00531BB3" w:rsidRPr="007016C8">
        <w:rPr>
          <w:rFonts w:ascii="Times New Roman" w:hAnsi="Times New Roman" w:cs="Times New Roman"/>
          <w:sz w:val="24"/>
        </w:rPr>
        <w:t xml:space="preserve"> clinical </w:t>
      </w:r>
      <w:r w:rsidR="00CF2D6B" w:rsidRPr="007016C8">
        <w:rPr>
          <w:rFonts w:ascii="Times New Roman" w:hAnsi="Times New Roman" w:cs="Times New Roman"/>
          <w:sz w:val="24"/>
        </w:rPr>
        <w:t xml:space="preserve">trial </w:t>
      </w:r>
      <w:r w:rsidR="00EF4838" w:rsidRPr="007016C8">
        <w:rPr>
          <w:rFonts w:ascii="Times New Roman" w:hAnsi="Times New Roman" w:cs="Times New Roman"/>
          <w:sz w:val="24"/>
        </w:rPr>
        <w:t>registry: DRKS00000214.</w:t>
      </w:r>
    </w:p>
    <w:p w14:paraId="14A9A15A" w14:textId="77777777" w:rsidR="0078110D" w:rsidRPr="007016C8" w:rsidRDefault="0078110D" w:rsidP="0078110D">
      <w:pPr>
        <w:spacing w:line="480" w:lineRule="auto"/>
        <w:contextualSpacing/>
        <w:rPr>
          <w:rFonts w:ascii="Times New Roman" w:hAnsi="Times New Roman" w:cs="Times New Roman"/>
          <w:sz w:val="24"/>
        </w:rPr>
      </w:pPr>
    </w:p>
    <w:p w14:paraId="710940A9" w14:textId="57815748" w:rsidR="0078110D" w:rsidRPr="007016C8" w:rsidRDefault="0078110D" w:rsidP="0078110D">
      <w:pPr>
        <w:spacing w:line="480" w:lineRule="auto"/>
        <w:contextualSpacing/>
        <w:rPr>
          <w:rFonts w:ascii="Times New Roman" w:hAnsi="Times New Roman" w:cs="Times New Roman"/>
          <w:sz w:val="24"/>
        </w:rPr>
      </w:pPr>
    </w:p>
    <w:p w14:paraId="7390F3C9" w14:textId="066C4C3F" w:rsidR="0078110D" w:rsidRPr="007016C8" w:rsidRDefault="0078110D" w:rsidP="0078110D">
      <w:pPr>
        <w:spacing w:line="480" w:lineRule="auto"/>
        <w:contextualSpacing/>
        <w:rPr>
          <w:rFonts w:ascii="Times New Roman" w:hAnsi="Times New Roman" w:cs="Times New Roman"/>
          <w:b/>
          <w:sz w:val="24"/>
        </w:rPr>
      </w:pPr>
      <w:r w:rsidRPr="007016C8">
        <w:rPr>
          <w:rFonts w:ascii="Times New Roman" w:hAnsi="Times New Roman" w:cs="Times New Roman"/>
          <w:b/>
          <w:sz w:val="24"/>
        </w:rPr>
        <w:t>Reference</w:t>
      </w:r>
    </w:p>
    <w:p w14:paraId="03B5B700" w14:textId="1526D37D" w:rsidR="0078110D" w:rsidRPr="007016C8" w:rsidRDefault="0078110D" w:rsidP="0078110D">
      <w:pPr>
        <w:spacing w:line="480" w:lineRule="auto"/>
        <w:contextualSpacing/>
        <w:rPr>
          <w:rFonts w:ascii="Times New Roman" w:hAnsi="Times New Roman" w:cs="Times New Roman"/>
          <w:sz w:val="24"/>
        </w:rPr>
      </w:pPr>
      <w:r w:rsidRPr="007016C8">
        <w:rPr>
          <w:rFonts w:ascii="Times New Roman" w:hAnsi="Times New Roman" w:cs="Times New Roman"/>
          <w:sz w:val="24"/>
          <w:vertAlign w:val="superscript"/>
        </w:rPr>
        <w:t>1</w:t>
      </w:r>
      <w:r w:rsidRPr="007016C8">
        <w:rPr>
          <w:rFonts w:ascii="Times New Roman" w:hAnsi="Times New Roman" w:cs="Times New Roman"/>
          <w:sz w:val="24"/>
        </w:rPr>
        <w:t xml:space="preserve"> Wasserman, D., Carli, V., Wasserman, C., </w:t>
      </w:r>
      <w:proofErr w:type="spellStart"/>
      <w:r w:rsidRPr="007016C8">
        <w:rPr>
          <w:rFonts w:ascii="Times New Roman" w:hAnsi="Times New Roman" w:cs="Times New Roman"/>
          <w:sz w:val="24"/>
        </w:rPr>
        <w:t>Apter</w:t>
      </w:r>
      <w:proofErr w:type="spellEnd"/>
      <w:r w:rsidRPr="007016C8">
        <w:rPr>
          <w:rFonts w:ascii="Times New Roman" w:hAnsi="Times New Roman" w:cs="Times New Roman"/>
          <w:sz w:val="24"/>
        </w:rPr>
        <w:t xml:space="preserve">, A., </w:t>
      </w:r>
      <w:proofErr w:type="spellStart"/>
      <w:r w:rsidRPr="007016C8">
        <w:rPr>
          <w:rFonts w:ascii="Times New Roman" w:hAnsi="Times New Roman" w:cs="Times New Roman"/>
          <w:sz w:val="24"/>
        </w:rPr>
        <w:t>Balazs</w:t>
      </w:r>
      <w:proofErr w:type="spellEnd"/>
      <w:r w:rsidRPr="007016C8">
        <w:rPr>
          <w:rFonts w:ascii="Times New Roman" w:hAnsi="Times New Roman" w:cs="Times New Roman"/>
          <w:sz w:val="24"/>
        </w:rPr>
        <w:t xml:space="preserve">, J., </w:t>
      </w:r>
      <w:proofErr w:type="spellStart"/>
      <w:r w:rsidRPr="007016C8">
        <w:rPr>
          <w:rFonts w:ascii="Times New Roman" w:hAnsi="Times New Roman" w:cs="Times New Roman"/>
          <w:sz w:val="24"/>
        </w:rPr>
        <w:t>Bobes</w:t>
      </w:r>
      <w:proofErr w:type="spellEnd"/>
      <w:r w:rsidRPr="007016C8">
        <w:rPr>
          <w:rFonts w:ascii="Times New Roman" w:hAnsi="Times New Roman" w:cs="Times New Roman"/>
          <w:sz w:val="24"/>
        </w:rPr>
        <w:t>, J., ... &amp; Hoven, C. W. (2010). Saving and empowering young lives in Europe (SEYLE): a randomized controlled trial. BMC public health, 10(1), 1-14.</w:t>
      </w:r>
    </w:p>
    <w:p w14:paraId="0D8C0FAC" w14:textId="0A2085B2" w:rsidR="0078110D" w:rsidRPr="007016C8" w:rsidRDefault="0078110D" w:rsidP="0078110D">
      <w:pPr>
        <w:spacing w:line="480" w:lineRule="auto"/>
        <w:contextualSpacing/>
        <w:rPr>
          <w:rFonts w:ascii="Times New Roman" w:hAnsi="Times New Roman" w:cs="Times New Roman"/>
          <w:sz w:val="24"/>
        </w:rPr>
      </w:pPr>
      <w:r w:rsidRPr="007016C8">
        <w:rPr>
          <w:rFonts w:ascii="Times New Roman" w:hAnsi="Times New Roman" w:cs="Times New Roman"/>
          <w:sz w:val="24"/>
          <w:vertAlign w:val="superscript"/>
        </w:rPr>
        <w:t>2</w:t>
      </w:r>
      <w:r w:rsidRPr="007016C8">
        <w:rPr>
          <w:rFonts w:ascii="Times New Roman" w:hAnsi="Times New Roman" w:cs="Times New Roman"/>
          <w:sz w:val="24"/>
        </w:rPr>
        <w:t xml:space="preserve"> Carli, V., Wasserman, C., Wasserman, D., </w:t>
      </w:r>
      <w:proofErr w:type="spellStart"/>
      <w:r w:rsidRPr="007016C8">
        <w:rPr>
          <w:rFonts w:ascii="Times New Roman" w:hAnsi="Times New Roman" w:cs="Times New Roman"/>
          <w:sz w:val="24"/>
        </w:rPr>
        <w:t>Sarchiapone</w:t>
      </w:r>
      <w:proofErr w:type="spellEnd"/>
      <w:r w:rsidRPr="007016C8">
        <w:rPr>
          <w:rFonts w:ascii="Times New Roman" w:hAnsi="Times New Roman" w:cs="Times New Roman"/>
          <w:sz w:val="24"/>
        </w:rPr>
        <w:t xml:space="preserve">, M., </w:t>
      </w:r>
      <w:proofErr w:type="spellStart"/>
      <w:r w:rsidRPr="007016C8">
        <w:rPr>
          <w:rFonts w:ascii="Times New Roman" w:hAnsi="Times New Roman" w:cs="Times New Roman"/>
          <w:sz w:val="24"/>
        </w:rPr>
        <w:t>Apter</w:t>
      </w:r>
      <w:proofErr w:type="spellEnd"/>
      <w:r w:rsidRPr="007016C8">
        <w:rPr>
          <w:rFonts w:ascii="Times New Roman" w:hAnsi="Times New Roman" w:cs="Times New Roman"/>
          <w:sz w:val="24"/>
        </w:rPr>
        <w:t xml:space="preserve">, A., </w:t>
      </w:r>
      <w:proofErr w:type="spellStart"/>
      <w:r w:rsidRPr="007016C8">
        <w:rPr>
          <w:rFonts w:ascii="Times New Roman" w:hAnsi="Times New Roman" w:cs="Times New Roman"/>
          <w:sz w:val="24"/>
        </w:rPr>
        <w:t>Balazs</w:t>
      </w:r>
      <w:proofErr w:type="spellEnd"/>
      <w:r w:rsidRPr="007016C8">
        <w:rPr>
          <w:rFonts w:ascii="Times New Roman" w:hAnsi="Times New Roman" w:cs="Times New Roman"/>
          <w:sz w:val="24"/>
        </w:rPr>
        <w:t>, J., ... &amp; Hoven, C. W. (2013). The saving and empowering young live</w:t>
      </w:r>
      <w:r w:rsidR="006271C5">
        <w:rPr>
          <w:rFonts w:ascii="Times New Roman" w:hAnsi="Times New Roman" w:cs="Times New Roman"/>
          <w:sz w:val="24"/>
        </w:rPr>
        <w:t>s</w:t>
      </w:r>
      <w:r w:rsidRPr="007016C8">
        <w:rPr>
          <w:rFonts w:ascii="Times New Roman" w:hAnsi="Times New Roman" w:cs="Times New Roman"/>
          <w:sz w:val="24"/>
        </w:rPr>
        <w:t xml:space="preserve"> in Europe (SEYLE) randomized controlled trial (RCT): methodological issues and participant characteristics. BMC public health, 13(1), 1-14.</w:t>
      </w:r>
    </w:p>
    <w:p w14:paraId="357763C4" w14:textId="44C924AE" w:rsidR="0078110D" w:rsidRPr="007016C8" w:rsidRDefault="0078110D" w:rsidP="0078110D">
      <w:pPr>
        <w:spacing w:line="480" w:lineRule="auto"/>
        <w:contextualSpacing/>
        <w:rPr>
          <w:rFonts w:ascii="Times New Roman" w:hAnsi="Times New Roman" w:cs="Times New Roman"/>
          <w:b/>
          <w:sz w:val="24"/>
        </w:rPr>
      </w:pPr>
      <w:r w:rsidRPr="007016C8">
        <w:rPr>
          <w:rFonts w:ascii="Times New Roman" w:hAnsi="Times New Roman" w:cs="Times New Roman"/>
          <w:b/>
          <w:sz w:val="24"/>
        </w:rPr>
        <w:br w:type="page"/>
      </w:r>
    </w:p>
    <w:p w14:paraId="1777FF0C" w14:textId="77777777" w:rsidR="0078110D" w:rsidRPr="007016C8" w:rsidRDefault="0078110D" w:rsidP="00CB7324">
      <w:pPr>
        <w:spacing w:line="480" w:lineRule="auto"/>
        <w:contextualSpacing/>
        <w:rPr>
          <w:rFonts w:ascii="Times New Roman" w:hAnsi="Times New Roman" w:cs="Times New Roman"/>
          <w:b/>
          <w:sz w:val="24"/>
        </w:rPr>
      </w:pPr>
    </w:p>
    <w:p w14:paraId="7F2AE162" w14:textId="174A2D53" w:rsidR="00CB7324" w:rsidRPr="007016C8" w:rsidRDefault="00CB7324" w:rsidP="00CB7324">
      <w:pPr>
        <w:spacing w:line="480" w:lineRule="auto"/>
        <w:contextualSpacing/>
        <w:rPr>
          <w:rFonts w:ascii="Times New Roman" w:hAnsi="Times New Roman" w:cs="Times New Roman"/>
          <w:sz w:val="24"/>
          <w:szCs w:val="24"/>
        </w:rPr>
      </w:pPr>
      <w:r w:rsidRPr="007016C8">
        <w:rPr>
          <w:rFonts w:ascii="Times New Roman" w:hAnsi="Times New Roman" w:cs="Times New Roman"/>
          <w:b/>
          <w:sz w:val="24"/>
        </w:rPr>
        <w:t xml:space="preserve">Additional </w:t>
      </w:r>
      <w:r w:rsidR="0078110D" w:rsidRPr="007016C8">
        <w:rPr>
          <w:rFonts w:ascii="Times New Roman" w:hAnsi="Times New Roman" w:cs="Times New Roman"/>
          <w:b/>
          <w:sz w:val="24"/>
        </w:rPr>
        <w:t xml:space="preserve">Irish Specific </w:t>
      </w:r>
      <w:r w:rsidRPr="007016C8">
        <w:rPr>
          <w:rFonts w:ascii="Times New Roman" w:hAnsi="Times New Roman" w:cs="Times New Roman"/>
          <w:b/>
          <w:sz w:val="24"/>
        </w:rPr>
        <w:t xml:space="preserve">Participant information. </w:t>
      </w:r>
      <w:r w:rsidRPr="007016C8">
        <w:rPr>
          <w:rFonts w:ascii="Times New Roman" w:hAnsi="Times New Roman" w:cs="Times New Roman"/>
          <w:sz w:val="24"/>
        </w:rPr>
        <w:t>A</w:t>
      </w:r>
      <w:r w:rsidRPr="007016C8">
        <w:rPr>
          <w:rFonts w:ascii="Times New Roman" w:hAnsi="Times New Roman" w:cs="Times New Roman"/>
          <w:sz w:val="24"/>
          <w:szCs w:val="24"/>
        </w:rPr>
        <w:t xml:space="preserve"> nationally representative catchment area was identified within each country. Within the Irish site, twenty-four schools in the south-west of Ireland were identified and approached for participation. Of these schools, 71% (n=17) participated. Participating schools were randomised into one of the four arms of the study, while accounting for school size. Informed consent was obtained from a parent of all participating students and assent was obtained from the students themselves. Within each school, students in all classes where the majority of adolescents were 14 years old were invited to participate (n=1602) and 69% (n=1112) took part in at least the first wave of the study. All participating students completed a self-report questionnaire in their classrooms, comprised of a number of established measures and several items developed for the SEYLE study</w:t>
      </w:r>
      <w:r w:rsidRPr="007016C8">
        <w:rPr>
          <w:rFonts w:ascii="Times New Roman" w:hAnsi="Times New Roman" w:cs="Times New Roman"/>
          <w:sz w:val="24"/>
          <w:szCs w:val="24"/>
          <w:vertAlign w:val="superscript"/>
        </w:rPr>
        <w:t>22</w:t>
      </w:r>
      <w:r w:rsidRPr="007016C8">
        <w:rPr>
          <w:rFonts w:ascii="Times New Roman" w:hAnsi="Times New Roman" w:cs="Times New Roman"/>
          <w:sz w:val="24"/>
          <w:szCs w:val="24"/>
        </w:rPr>
        <w:t>. The questionnaire was also administered at 3-months and 12-months after baseline, with 89% (n=993) taking part at 3-months and 86% (n=959) taking part at 12-months. The Irish site of SEYLE was the only site that incorporated questions on Psychotic Experiences into the study questionnaire</w:t>
      </w:r>
      <w:r w:rsidR="00A653F4" w:rsidRPr="007016C8">
        <w:rPr>
          <w:rFonts w:ascii="Times New Roman" w:hAnsi="Times New Roman" w:cs="Times New Roman"/>
          <w:sz w:val="24"/>
          <w:szCs w:val="24"/>
          <w:vertAlign w:val="superscript"/>
        </w:rPr>
        <w:t>23</w:t>
      </w:r>
      <w:r w:rsidRPr="007016C8">
        <w:rPr>
          <w:rFonts w:ascii="Times New Roman" w:hAnsi="Times New Roman" w:cs="Times New Roman"/>
          <w:sz w:val="24"/>
          <w:szCs w:val="24"/>
        </w:rPr>
        <w:t xml:space="preserve">. </w:t>
      </w:r>
      <w:r w:rsidR="00DA1CE9" w:rsidRPr="007016C8">
        <w:rPr>
          <w:rFonts w:ascii="Times New Roman" w:hAnsi="Times New Roman" w:cs="Times New Roman"/>
          <w:sz w:val="24"/>
          <w:szCs w:val="24"/>
        </w:rPr>
        <w:t>This question specifically pertained to auditory hallucinations (</w:t>
      </w:r>
      <w:r w:rsidR="00BE5B73" w:rsidRPr="007016C8">
        <w:rPr>
          <w:rFonts w:ascii="Times New Roman" w:hAnsi="Times New Roman" w:cs="Times New Roman"/>
          <w:sz w:val="24"/>
          <w:szCs w:val="24"/>
        </w:rPr>
        <w:t>PE</w:t>
      </w:r>
      <w:r w:rsidR="00DA1CE9" w:rsidRPr="007016C8">
        <w:rPr>
          <w:rFonts w:ascii="Times New Roman" w:hAnsi="Times New Roman" w:cs="Times New Roman"/>
          <w:sz w:val="24"/>
          <w:szCs w:val="24"/>
        </w:rPr>
        <w:t xml:space="preserve">) and has been shown to have </w:t>
      </w:r>
      <w:r w:rsidR="0064634E" w:rsidRPr="007016C8">
        <w:rPr>
          <w:rFonts w:ascii="Times New Roman" w:hAnsi="Times New Roman" w:cs="Times New Roman"/>
          <w:sz w:val="24"/>
          <w:szCs w:val="24"/>
        </w:rPr>
        <w:t xml:space="preserve">strong sensitivity and specificity to all PEs. </w:t>
      </w:r>
      <w:r w:rsidRPr="007016C8">
        <w:rPr>
          <w:rFonts w:ascii="Times New Roman" w:hAnsi="Times New Roman" w:cs="Times New Roman"/>
          <w:sz w:val="24"/>
          <w:szCs w:val="24"/>
        </w:rPr>
        <w:t>A flow diagram of the study can be found in Figure 1</w:t>
      </w:r>
      <w:r w:rsidR="00A653F4" w:rsidRPr="007016C8">
        <w:rPr>
          <w:rFonts w:ascii="Times New Roman" w:hAnsi="Times New Roman" w:cs="Times New Roman"/>
          <w:sz w:val="24"/>
          <w:szCs w:val="24"/>
        </w:rPr>
        <w:t xml:space="preserve"> (see main text)</w:t>
      </w:r>
      <w:r w:rsidRPr="007016C8">
        <w:rPr>
          <w:rFonts w:ascii="Times New Roman" w:hAnsi="Times New Roman" w:cs="Times New Roman"/>
          <w:sz w:val="24"/>
          <w:szCs w:val="24"/>
        </w:rPr>
        <w:t>.</w:t>
      </w:r>
    </w:p>
    <w:p w14:paraId="107E6785" w14:textId="09600FFA" w:rsidR="00EA1188" w:rsidRPr="007016C8" w:rsidRDefault="00EA1188" w:rsidP="00CB7324">
      <w:pPr>
        <w:spacing w:line="480" w:lineRule="auto"/>
        <w:contextualSpacing/>
        <w:rPr>
          <w:rFonts w:ascii="Times New Roman" w:hAnsi="Times New Roman" w:cs="Times New Roman"/>
          <w:sz w:val="24"/>
          <w:szCs w:val="24"/>
        </w:rPr>
      </w:pPr>
    </w:p>
    <w:p w14:paraId="213C9345" w14:textId="77777777" w:rsidR="00EA1188" w:rsidRPr="007016C8" w:rsidRDefault="00EA1188" w:rsidP="00EA1188">
      <w:pPr>
        <w:rPr>
          <w:rFonts w:ascii="Times New Roman" w:hAnsi="Times New Roman" w:cs="Times New Roman"/>
          <w:sz w:val="24"/>
          <w:szCs w:val="24"/>
        </w:rPr>
        <w:sectPr w:rsidR="00EA1188" w:rsidRPr="007016C8" w:rsidSect="00E234FF">
          <w:pgSz w:w="11906" w:h="16838"/>
          <w:pgMar w:top="720" w:right="720" w:bottom="720" w:left="720" w:header="708" w:footer="708" w:gutter="0"/>
          <w:cols w:space="708"/>
          <w:docGrid w:linePitch="360"/>
        </w:sectPr>
      </w:pPr>
    </w:p>
    <w:p w14:paraId="4DE82CD5" w14:textId="50712F9E" w:rsidR="00EA1188" w:rsidRPr="007016C8" w:rsidRDefault="00EA1188" w:rsidP="00BD337F">
      <w:pPr>
        <w:pStyle w:val="Heading2"/>
        <w:rPr>
          <w:rFonts w:cs="Times New Roman"/>
        </w:rPr>
      </w:pPr>
      <w:bookmarkStart w:id="1" w:name="_Toc124350892"/>
      <w:proofErr w:type="spellStart"/>
      <w:r w:rsidRPr="007016C8">
        <w:rPr>
          <w:rFonts w:cs="Times New Roman"/>
        </w:rPr>
        <w:lastRenderedPageBreak/>
        <w:t>eTable</w:t>
      </w:r>
      <w:proofErr w:type="spellEnd"/>
      <w:r w:rsidRPr="007016C8">
        <w:rPr>
          <w:rFonts w:cs="Times New Roman"/>
        </w:rPr>
        <w:t xml:space="preserve"> 1. CONSORT 2010 checklist of information to include when reporting a randomized control trial</w:t>
      </w:r>
      <w:bookmarkEnd w:id="1"/>
    </w:p>
    <w:tbl>
      <w:tblPr>
        <w:tblW w:w="15498" w:type="dxa"/>
        <w:tblLayout w:type="fixed"/>
        <w:tblLook w:val="0000" w:firstRow="0" w:lastRow="0" w:firstColumn="0" w:lastColumn="0" w:noHBand="0" w:noVBand="0"/>
      </w:tblPr>
      <w:tblGrid>
        <w:gridCol w:w="2088"/>
        <w:gridCol w:w="720"/>
        <w:gridCol w:w="11070"/>
        <w:gridCol w:w="1620"/>
      </w:tblGrid>
      <w:tr w:rsidR="00EA1188" w:rsidRPr="007016C8" w14:paraId="045CA426" w14:textId="77777777" w:rsidTr="00E83461">
        <w:tc>
          <w:tcPr>
            <w:tcW w:w="2088" w:type="dxa"/>
            <w:tcBorders>
              <w:top w:val="single" w:sz="12" w:space="0" w:color="auto"/>
              <w:bottom w:val="single" w:sz="4" w:space="0" w:color="auto"/>
            </w:tcBorders>
            <w:shd w:val="clear" w:color="auto" w:fill="C6D9F1"/>
            <w:vAlign w:val="bottom"/>
          </w:tcPr>
          <w:p w14:paraId="0723FEC7" w14:textId="77777777" w:rsidR="00EA1188" w:rsidRPr="007016C8" w:rsidRDefault="00EA1188" w:rsidP="00EA1188">
            <w:pPr>
              <w:spacing w:before="120" w:after="0" w:line="240" w:lineRule="auto"/>
              <w:rPr>
                <w:rFonts w:ascii="Times New Roman" w:eastAsia="Times New Roman" w:hAnsi="Times New Roman" w:cs="Times New Roman"/>
                <w:b/>
                <w:sz w:val="24"/>
                <w:szCs w:val="20"/>
              </w:rPr>
            </w:pPr>
            <w:r w:rsidRPr="007016C8">
              <w:rPr>
                <w:rFonts w:ascii="Times New Roman" w:eastAsia="Times New Roman" w:hAnsi="Times New Roman" w:cs="Times New Roman"/>
                <w:b/>
                <w:sz w:val="24"/>
                <w:szCs w:val="20"/>
              </w:rPr>
              <w:t>Section/Topic</w:t>
            </w:r>
          </w:p>
        </w:tc>
        <w:tc>
          <w:tcPr>
            <w:tcW w:w="720" w:type="dxa"/>
            <w:tcBorders>
              <w:top w:val="single" w:sz="12" w:space="0" w:color="auto"/>
              <w:bottom w:val="single" w:sz="4" w:space="0" w:color="auto"/>
            </w:tcBorders>
            <w:shd w:val="clear" w:color="auto" w:fill="C6D9F1"/>
            <w:vAlign w:val="bottom"/>
          </w:tcPr>
          <w:p w14:paraId="0AF1D3CA" w14:textId="77777777" w:rsidR="00EA1188" w:rsidRPr="007016C8" w:rsidRDefault="00EA1188" w:rsidP="00EA1188">
            <w:pPr>
              <w:spacing w:before="120" w:after="0" w:line="240" w:lineRule="auto"/>
              <w:jc w:val="center"/>
              <w:rPr>
                <w:rFonts w:ascii="Times New Roman" w:eastAsia="Times New Roman" w:hAnsi="Times New Roman" w:cs="Times New Roman"/>
                <w:b/>
                <w:sz w:val="24"/>
                <w:szCs w:val="20"/>
              </w:rPr>
            </w:pPr>
            <w:r w:rsidRPr="007016C8">
              <w:rPr>
                <w:rFonts w:ascii="Times New Roman" w:eastAsia="Times New Roman" w:hAnsi="Times New Roman" w:cs="Times New Roman"/>
                <w:b/>
                <w:sz w:val="24"/>
                <w:szCs w:val="20"/>
              </w:rPr>
              <w:t>Item No</w:t>
            </w:r>
          </w:p>
        </w:tc>
        <w:tc>
          <w:tcPr>
            <w:tcW w:w="11070" w:type="dxa"/>
            <w:tcBorders>
              <w:top w:val="single" w:sz="12" w:space="0" w:color="auto"/>
              <w:bottom w:val="single" w:sz="4" w:space="0" w:color="auto"/>
            </w:tcBorders>
            <w:shd w:val="clear" w:color="auto" w:fill="C6D9F1"/>
            <w:vAlign w:val="bottom"/>
          </w:tcPr>
          <w:p w14:paraId="7A56A866" w14:textId="77777777" w:rsidR="00EA1188" w:rsidRPr="007016C8" w:rsidRDefault="00EA1188" w:rsidP="00EA1188">
            <w:pPr>
              <w:spacing w:before="120" w:after="0" w:line="240" w:lineRule="auto"/>
              <w:rPr>
                <w:rFonts w:ascii="Times New Roman" w:eastAsia="Times New Roman" w:hAnsi="Times New Roman" w:cs="Times New Roman"/>
                <w:b/>
                <w:sz w:val="24"/>
                <w:szCs w:val="20"/>
              </w:rPr>
            </w:pPr>
            <w:r w:rsidRPr="007016C8">
              <w:rPr>
                <w:rFonts w:ascii="Times New Roman" w:eastAsia="Times New Roman" w:hAnsi="Times New Roman" w:cs="Times New Roman"/>
                <w:b/>
                <w:sz w:val="24"/>
                <w:szCs w:val="20"/>
              </w:rPr>
              <w:t>Checklist item</w:t>
            </w:r>
          </w:p>
        </w:tc>
        <w:tc>
          <w:tcPr>
            <w:tcW w:w="1620" w:type="dxa"/>
            <w:tcBorders>
              <w:top w:val="single" w:sz="12" w:space="0" w:color="auto"/>
              <w:bottom w:val="single" w:sz="4" w:space="0" w:color="auto"/>
            </w:tcBorders>
            <w:shd w:val="clear" w:color="auto" w:fill="C6D9F1"/>
            <w:vAlign w:val="bottom"/>
          </w:tcPr>
          <w:p w14:paraId="69873DD9" w14:textId="77777777" w:rsidR="00EA1188" w:rsidRPr="007016C8" w:rsidRDefault="00EA1188" w:rsidP="00EA1188">
            <w:pPr>
              <w:spacing w:before="120" w:after="0" w:line="240" w:lineRule="auto"/>
              <w:jc w:val="center"/>
              <w:rPr>
                <w:rFonts w:ascii="Times New Roman" w:eastAsia="Times New Roman" w:hAnsi="Times New Roman" w:cs="Times New Roman"/>
                <w:b/>
                <w:sz w:val="24"/>
                <w:szCs w:val="20"/>
              </w:rPr>
            </w:pPr>
            <w:r w:rsidRPr="007016C8">
              <w:rPr>
                <w:rFonts w:ascii="Times New Roman" w:eastAsia="Times New Roman" w:hAnsi="Times New Roman" w:cs="Times New Roman"/>
                <w:b/>
                <w:sz w:val="24"/>
                <w:szCs w:val="20"/>
              </w:rPr>
              <w:t>Reported on page No</w:t>
            </w:r>
          </w:p>
        </w:tc>
      </w:tr>
      <w:tr w:rsidR="00EA1188" w:rsidRPr="007016C8" w14:paraId="587E3D5F" w14:textId="77777777" w:rsidTr="00E83461">
        <w:tc>
          <w:tcPr>
            <w:tcW w:w="15498" w:type="dxa"/>
            <w:gridSpan w:val="4"/>
            <w:tcBorders>
              <w:top w:val="single" w:sz="4" w:space="0" w:color="auto"/>
            </w:tcBorders>
          </w:tcPr>
          <w:p w14:paraId="7111F202" w14:textId="77777777" w:rsidR="00EA1188" w:rsidRPr="007016C8" w:rsidRDefault="00EA1188" w:rsidP="00EA1188">
            <w:pPr>
              <w:spacing w:before="120" w:after="0" w:line="240" w:lineRule="auto"/>
              <w:rPr>
                <w:rFonts w:ascii="Times New Roman" w:eastAsia="Times New Roman" w:hAnsi="Times New Roman" w:cs="Times New Roman"/>
                <w:b/>
              </w:rPr>
            </w:pPr>
            <w:r w:rsidRPr="007016C8">
              <w:rPr>
                <w:rFonts w:ascii="Times New Roman" w:eastAsia="Times New Roman" w:hAnsi="Times New Roman" w:cs="Times New Roman"/>
                <w:b/>
              </w:rPr>
              <w:t>Title and abstract</w:t>
            </w:r>
          </w:p>
        </w:tc>
      </w:tr>
      <w:tr w:rsidR="00EA1188" w:rsidRPr="007016C8" w14:paraId="174AE8AB" w14:textId="77777777" w:rsidTr="00E83461">
        <w:tc>
          <w:tcPr>
            <w:tcW w:w="2088" w:type="dxa"/>
            <w:vMerge w:val="restart"/>
          </w:tcPr>
          <w:p w14:paraId="7E054F15" w14:textId="77777777" w:rsidR="00EA1188" w:rsidRPr="007016C8" w:rsidRDefault="00EA1188" w:rsidP="00EA1188">
            <w:pPr>
              <w:spacing w:after="0" w:line="300" w:lineRule="exact"/>
              <w:rPr>
                <w:rFonts w:ascii="Times New Roman" w:eastAsia="Times New Roman" w:hAnsi="Times New Roman" w:cs="Times New Roman"/>
              </w:rPr>
            </w:pPr>
          </w:p>
        </w:tc>
        <w:tc>
          <w:tcPr>
            <w:tcW w:w="720" w:type="dxa"/>
          </w:tcPr>
          <w:p w14:paraId="2CB7D636"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1a</w:t>
            </w:r>
          </w:p>
        </w:tc>
        <w:tc>
          <w:tcPr>
            <w:tcW w:w="11070" w:type="dxa"/>
          </w:tcPr>
          <w:p w14:paraId="23A19994"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Identification as a randomised trial in the title</w:t>
            </w:r>
          </w:p>
        </w:tc>
        <w:tc>
          <w:tcPr>
            <w:tcW w:w="1620" w:type="dxa"/>
            <w:tcBorders>
              <w:bottom w:val="single" w:sz="4" w:space="0" w:color="auto"/>
            </w:tcBorders>
          </w:tcPr>
          <w:p w14:paraId="098D92F1"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1</w:t>
            </w:r>
          </w:p>
        </w:tc>
      </w:tr>
      <w:tr w:rsidR="00EA1188" w:rsidRPr="007016C8" w14:paraId="04F76F89" w14:textId="77777777" w:rsidTr="00E83461">
        <w:tc>
          <w:tcPr>
            <w:tcW w:w="2088" w:type="dxa"/>
            <w:vMerge/>
          </w:tcPr>
          <w:p w14:paraId="2FCC95AE" w14:textId="77777777" w:rsidR="00EA1188" w:rsidRPr="007016C8" w:rsidRDefault="00EA1188" w:rsidP="00EA1188">
            <w:pPr>
              <w:spacing w:after="0" w:line="300" w:lineRule="exact"/>
              <w:rPr>
                <w:rFonts w:ascii="Times New Roman" w:eastAsia="Times New Roman" w:hAnsi="Times New Roman" w:cs="Times New Roman"/>
              </w:rPr>
            </w:pPr>
          </w:p>
        </w:tc>
        <w:tc>
          <w:tcPr>
            <w:tcW w:w="720" w:type="dxa"/>
          </w:tcPr>
          <w:p w14:paraId="5696F878"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1b</w:t>
            </w:r>
          </w:p>
        </w:tc>
        <w:tc>
          <w:tcPr>
            <w:tcW w:w="11070" w:type="dxa"/>
          </w:tcPr>
          <w:p w14:paraId="78C6FFA3"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 xml:space="preserve">Structured summary of trial design, methods, results, and conclusions </w:t>
            </w:r>
            <w:r w:rsidRPr="007016C8">
              <w:rPr>
                <w:rFonts w:ascii="Times New Roman" w:eastAsia="Times New Roman" w:hAnsi="Times New Roman" w:cs="Times New Roman"/>
                <w:sz w:val="16"/>
                <w:szCs w:val="16"/>
              </w:rPr>
              <w:t>(for specific guidance see CONSORT for abstracts)</w:t>
            </w:r>
          </w:p>
        </w:tc>
        <w:tc>
          <w:tcPr>
            <w:tcW w:w="1620" w:type="dxa"/>
            <w:tcBorders>
              <w:bottom w:val="single" w:sz="4" w:space="0" w:color="auto"/>
            </w:tcBorders>
          </w:tcPr>
          <w:p w14:paraId="054A0D93"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3</w:t>
            </w:r>
          </w:p>
        </w:tc>
      </w:tr>
      <w:tr w:rsidR="00EA1188" w:rsidRPr="007016C8" w14:paraId="4A96A7E0" w14:textId="77777777" w:rsidTr="00E83461">
        <w:tc>
          <w:tcPr>
            <w:tcW w:w="15498" w:type="dxa"/>
            <w:gridSpan w:val="4"/>
          </w:tcPr>
          <w:p w14:paraId="237E97EA" w14:textId="77777777" w:rsidR="00EA1188" w:rsidRPr="007016C8" w:rsidRDefault="00EA1188" w:rsidP="00EA1188">
            <w:pPr>
              <w:spacing w:before="120" w:after="0" w:line="240" w:lineRule="auto"/>
              <w:rPr>
                <w:rFonts w:ascii="Times New Roman" w:eastAsia="Times New Roman" w:hAnsi="Times New Roman" w:cs="Times New Roman"/>
                <w:b/>
              </w:rPr>
            </w:pPr>
            <w:r w:rsidRPr="007016C8">
              <w:rPr>
                <w:rFonts w:ascii="Times New Roman" w:eastAsia="Times New Roman" w:hAnsi="Times New Roman" w:cs="Times New Roman"/>
                <w:b/>
              </w:rPr>
              <w:t>Introduction</w:t>
            </w:r>
          </w:p>
        </w:tc>
      </w:tr>
      <w:tr w:rsidR="00EA1188" w:rsidRPr="007016C8" w14:paraId="16F1F053" w14:textId="77777777" w:rsidTr="00E83461">
        <w:tc>
          <w:tcPr>
            <w:tcW w:w="2088" w:type="dxa"/>
            <w:vMerge w:val="restart"/>
          </w:tcPr>
          <w:p w14:paraId="10B31B3D"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Background and objectives</w:t>
            </w:r>
          </w:p>
        </w:tc>
        <w:tc>
          <w:tcPr>
            <w:tcW w:w="720" w:type="dxa"/>
          </w:tcPr>
          <w:p w14:paraId="4228A4FD"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2a</w:t>
            </w:r>
          </w:p>
        </w:tc>
        <w:tc>
          <w:tcPr>
            <w:tcW w:w="11070" w:type="dxa"/>
          </w:tcPr>
          <w:p w14:paraId="2C4E4FBC"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Scientific background and explanation of rationale</w:t>
            </w:r>
          </w:p>
        </w:tc>
        <w:tc>
          <w:tcPr>
            <w:tcW w:w="1620" w:type="dxa"/>
            <w:tcBorders>
              <w:bottom w:val="single" w:sz="4" w:space="0" w:color="auto"/>
            </w:tcBorders>
          </w:tcPr>
          <w:p w14:paraId="5355A042"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5-6</w:t>
            </w:r>
          </w:p>
        </w:tc>
      </w:tr>
      <w:tr w:rsidR="00EA1188" w:rsidRPr="007016C8" w14:paraId="69E45962" w14:textId="77777777" w:rsidTr="00E83461">
        <w:trPr>
          <w:trHeight w:val="413"/>
        </w:trPr>
        <w:tc>
          <w:tcPr>
            <w:tcW w:w="2088" w:type="dxa"/>
            <w:vMerge/>
          </w:tcPr>
          <w:p w14:paraId="5A9D6CA7" w14:textId="77777777" w:rsidR="00EA1188" w:rsidRPr="007016C8" w:rsidRDefault="00EA1188" w:rsidP="00EA1188">
            <w:pPr>
              <w:spacing w:after="0" w:line="300" w:lineRule="exact"/>
              <w:rPr>
                <w:rFonts w:ascii="Times New Roman" w:eastAsia="Times New Roman" w:hAnsi="Times New Roman" w:cs="Times New Roman"/>
              </w:rPr>
            </w:pPr>
          </w:p>
        </w:tc>
        <w:tc>
          <w:tcPr>
            <w:tcW w:w="720" w:type="dxa"/>
          </w:tcPr>
          <w:p w14:paraId="645E2DF7"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2b</w:t>
            </w:r>
          </w:p>
        </w:tc>
        <w:tc>
          <w:tcPr>
            <w:tcW w:w="11070" w:type="dxa"/>
          </w:tcPr>
          <w:p w14:paraId="0C163AC5"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Specific objectives or hypotheses</w:t>
            </w:r>
          </w:p>
        </w:tc>
        <w:tc>
          <w:tcPr>
            <w:tcW w:w="1620" w:type="dxa"/>
            <w:tcBorders>
              <w:top w:val="single" w:sz="4" w:space="0" w:color="auto"/>
              <w:bottom w:val="single" w:sz="4" w:space="0" w:color="auto"/>
            </w:tcBorders>
          </w:tcPr>
          <w:p w14:paraId="4BD94978"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6</w:t>
            </w:r>
          </w:p>
        </w:tc>
      </w:tr>
      <w:tr w:rsidR="00EA1188" w:rsidRPr="007016C8" w14:paraId="2CDAB68F" w14:textId="77777777" w:rsidTr="00E83461">
        <w:tc>
          <w:tcPr>
            <w:tcW w:w="15498" w:type="dxa"/>
            <w:gridSpan w:val="4"/>
          </w:tcPr>
          <w:p w14:paraId="7845E7CE" w14:textId="77777777" w:rsidR="00EA1188" w:rsidRPr="007016C8" w:rsidRDefault="00EA1188" w:rsidP="00EA1188">
            <w:pPr>
              <w:spacing w:before="120" w:after="0" w:line="240" w:lineRule="auto"/>
              <w:rPr>
                <w:rFonts w:ascii="Times New Roman" w:eastAsia="Times New Roman" w:hAnsi="Times New Roman" w:cs="Times New Roman"/>
                <w:b/>
              </w:rPr>
            </w:pPr>
            <w:r w:rsidRPr="007016C8">
              <w:rPr>
                <w:rFonts w:ascii="Times New Roman" w:eastAsia="Times New Roman" w:hAnsi="Times New Roman" w:cs="Times New Roman"/>
                <w:b/>
              </w:rPr>
              <w:t>Methods</w:t>
            </w:r>
          </w:p>
        </w:tc>
      </w:tr>
      <w:tr w:rsidR="00EA1188" w:rsidRPr="007016C8" w14:paraId="6BD93BF4" w14:textId="77777777" w:rsidTr="00E83461">
        <w:tc>
          <w:tcPr>
            <w:tcW w:w="2088" w:type="dxa"/>
            <w:vMerge w:val="restart"/>
          </w:tcPr>
          <w:p w14:paraId="5D9A5501"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Trial design</w:t>
            </w:r>
          </w:p>
        </w:tc>
        <w:tc>
          <w:tcPr>
            <w:tcW w:w="720" w:type="dxa"/>
          </w:tcPr>
          <w:p w14:paraId="04BBE507"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3a</w:t>
            </w:r>
          </w:p>
        </w:tc>
        <w:tc>
          <w:tcPr>
            <w:tcW w:w="11070" w:type="dxa"/>
          </w:tcPr>
          <w:p w14:paraId="374DF2F8"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Description of trial design (such as parallel, factorial) including allocation ratio</w:t>
            </w:r>
          </w:p>
        </w:tc>
        <w:tc>
          <w:tcPr>
            <w:tcW w:w="1620" w:type="dxa"/>
            <w:tcBorders>
              <w:bottom w:val="single" w:sz="4" w:space="0" w:color="auto"/>
            </w:tcBorders>
          </w:tcPr>
          <w:p w14:paraId="446EDB20"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7</w:t>
            </w:r>
          </w:p>
        </w:tc>
      </w:tr>
      <w:tr w:rsidR="00EA1188" w:rsidRPr="007016C8" w14:paraId="6665AE38" w14:textId="77777777" w:rsidTr="00E83461">
        <w:trPr>
          <w:trHeight w:val="305"/>
        </w:trPr>
        <w:tc>
          <w:tcPr>
            <w:tcW w:w="2088" w:type="dxa"/>
            <w:vMerge/>
          </w:tcPr>
          <w:p w14:paraId="07DDFDF9" w14:textId="77777777" w:rsidR="00EA1188" w:rsidRPr="007016C8" w:rsidRDefault="00EA1188" w:rsidP="00EA1188">
            <w:pPr>
              <w:spacing w:after="0" w:line="300" w:lineRule="exact"/>
              <w:rPr>
                <w:rFonts w:ascii="Times New Roman" w:eastAsia="Times New Roman" w:hAnsi="Times New Roman" w:cs="Times New Roman"/>
              </w:rPr>
            </w:pPr>
          </w:p>
        </w:tc>
        <w:tc>
          <w:tcPr>
            <w:tcW w:w="720" w:type="dxa"/>
          </w:tcPr>
          <w:p w14:paraId="6A64F685"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3b</w:t>
            </w:r>
          </w:p>
        </w:tc>
        <w:tc>
          <w:tcPr>
            <w:tcW w:w="11070" w:type="dxa"/>
          </w:tcPr>
          <w:p w14:paraId="3E524DF1"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Important changes to methods after trial commencement (such as eligibility criteria), with reasons</w:t>
            </w:r>
          </w:p>
        </w:tc>
        <w:tc>
          <w:tcPr>
            <w:tcW w:w="1620" w:type="dxa"/>
            <w:tcBorders>
              <w:top w:val="single" w:sz="4" w:space="0" w:color="auto"/>
              <w:bottom w:val="single" w:sz="4" w:space="0" w:color="auto"/>
            </w:tcBorders>
          </w:tcPr>
          <w:p w14:paraId="7684F987" w14:textId="6784663B" w:rsidR="00EA1188" w:rsidRPr="007016C8" w:rsidRDefault="00EA1188" w:rsidP="006271C5">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fldChar w:fldCharType="begin"/>
            </w:r>
            <w:r w:rsidR="00024DA1">
              <w:rPr>
                <w:rFonts w:ascii="Times New Roman" w:eastAsia="Times New Roman" w:hAnsi="Times New Roman" w:cs="Times New Roman"/>
              </w:rPr>
              <w:instrText xml:space="preserve"> ADDIN ZOTERO_ITEM CSL_CITATION {"citationID":"xcPJ4WY5","properties":{"formattedCitation":"(1)","plainCitation":"(1)","noteIndex":0},"citationItems":[{"id":567,"uris":["http://zotero.org/users/5441839/items/I4PBIFPD"],"uri":["http://zotero.org/users/5441839/items/I4PBIFPD"],"itemData":{"id":567,"type":"article-journal","abstract":"There have been only a few reports illustrating the moderate effectiveness of suicide-preventive interventions in reducing suicidal behavior, and, in most of those studies, the target populations were primarily adults, whereas few focused on adolescents. Essentially, there have been no randomized controlled studies comparing the efficacy, cost-effectiveness and cultural adaptability of suicide-prevention strategies in schools. There is also a lack of information on whether suicide-preventive interventions can, in addition to preventing suicide, reduce risk behaviors and promote healthier ones as well as improve young people's mental health.","container-title":"BMC Public Health","DOI":"10.1186/1471-2458-10-192","ISSN":"1471-2458","issue":"1","journalAbbreviation":"BMC Public Health","page":"192","source":"BioMed Central","title":"Saving and Empowering Young Lives in Europe (SEYLE): a randomized controlled trial","title-short":"Saving and Empowering Young Lives in Europe (SEYLE)","volume":"10","author":[{"family":"Wasserman","given":"Danuta"},{"family":"Carli","given":"Vladimir"},{"family":"Wasserman","given":"Camilla"},{"family":"Apter","given":"Alan"},{"family":"Balazs","given":"Judit"},{"family":"Bobes","given":"Julia"},{"family":"Bracale","given":"Renata"},{"family":"Brunner","given":"Romuald"},{"family":"Bursztein-Lipsicas","given":"Cendrine"},{"family":"Corcoran","given":"Paul"},{"family":"Cosman","given":"Doina"},{"family":"Durkee","given":"Tony"},{"family":"Feldman","given":"Dana"},{"family":"Gadoros","given":"Julia"},{"family":"Guillemin","given":"Francis"},{"family":"Haring","given":"Christian"},{"family":"Kahn","given":"Jean-Pierre"},{"family":"Kaess","given":"Michael"},{"family":"Keeley","given":"Helen"},{"family":"Marusic","given":"Dragan"},{"family":"Nemes","given":"Bogdan"},{"family":"Postuvan","given":"Vita"},{"family":"Reiter-Theil","given":"Stella"},{"family":"Resch","given":"Franz"},{"family":"Sáiz","given":"Pilar"},{"family":"Sarchiapone","given":"Marco"},{"family":"Sisask","given":"Merike"},{"family":"Varnik","given":"Airi"},{"family":"Hoven","given":"Christina W."}],"issued":{"date-parts":[["2010",4,13]]}}}],"schema":"https://github.com/citation-style-language/schema/raw/master/csl-citation.json"} </w:instrText>
            </w:r>
            <w:r w:rsidRPr="007016C8">
              <w:rPr>
                <w:rFonts w:ascii="Times New Roman" w:eastAsia="Times New Roman" w:hAnsi="Times New Roman" w:cs="Times New Roman"/>
              </w:rPr>
              <w:fldChar w:fldCharType="separate"/>
            </w:r>
            <w:r w:rsidR="00024DA1" w:rsidRPr="00024DA1">
              <w:rPr>
                <w:rFonts w:ascii="Times New Roman" w:hAnsi="Times New Roman" w:cs="Times New Roman"/>
              </w:rPr>
              <w:t>(1)</w:t>
            </w:r>
            <w:r w:rsidRPr="007016C8">
              <w:rPr>
                <w:rFonts w:ascii="Times New Roman" w:eastAsia="Times New Roman" w:hAnsi="Times New Roman" w:cs="Times New Roman"/>
              </w:rPr>
              <w:fldChar w:fldCharType="end"/>
            </w:r>
          </w:p>
        </w:tc>
      </w:tr>
      <w:tr w:rsidR="00EA1188" w:rsidRPr="007016C8" w14:paraId="7DF754DA" w14:textId="77777777" w:rsidTr="00E83461">
        <w:tc>
          <w:tcPr>
            <w:tcW w:w="2088" w:type="dxa"/>
            <w:vMerge w:val="restart"/>
          </w:tcPr>
          <w:p w14:paraId="65D9960C"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Participants</w:t>
            </w:r>
          </w:p>
        </w:tc>
        <w:tc>
          <w:tcPr>
            <w:tcW w:w="720" w:type="dxa"/>
          </w:tcPr>
          <w:p w14:paraId="675E464A"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4a</w:t>
            </w:r>
          </w:p>
        </w:tc>
        <w:tc>
          <w:tcPr>
            <w:tcW w:w="11070" w:type="dxa"/>
          </w:tcPr>
          <w:p w14:paraId="26BB6F5C"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Eligibility criteria for participants</w:t>
            </w:r>
          </w:p>
        </w:tc>
        <w:tc>
          <w:tcPr>
            <w:tcW w:w="1620" w:type="dxa"/>
            <w:tcBorders>
              <w:top w:val="single" w:sz="4" w:space="0" w:color="auto"/>
              <w:bottom w:val="single" w:sz="4" w:space="0" w:color="auto"/>
            </w:tcBorders>
          </w:tcPr>
          <w:p w14:paraId="7FABD42A" w14:textId="5F408C4B" w:rsidR="00EA1188" w:rsidRPr="007016C8" w:rsidRDefault="00EA1188" w:rsidP="006271C5">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fldChar w:fldCharType="begin"/>
            </w:r>
            <w:r w:rsidR="00024DA1">
              <w:rPr>
                <w:rFonts w:ascii="Times New Roman" w:eastAsia="Times New Roman" w:hAnsi="Times New Roman" w:cs="Times New Roman"/>
              </w:rPr>
              <w:instrText xml:space="preserve"> ADDIN ZOTERO_ITEM CSL_CITATION {"citationID":"0HIfGohy","properties":{"formattedCitation":"(1)","plainCitation":"(1)","noteIndex":0},"citationItems":[{"id":567,"uris":["http://zotero.org/users/5441839/items/I4PBIFPD"],"uri":["http://zotero.org/users/5441839/items/I4PBIFPD"],"itemData":{"id":567,"type":"article-journal","abstract":"There have been only a few reports illustrating the moderate effectiveness of suicide-preventive interventions in reducing suicidal behavior, and, in most of those studies, the target populations were primarily adults, whereas few focused on adolescents. Essentially, there have been no randomized controlled studies comparing the efficacy, cost-effectiveness and cultural adaptability of suicide-prevention strategies in schools. There is also a lack of information on whether suicide-preventive interventions can, in addition to preventing suicide, reduce risk behaviors and promote healthier ones as well as improve young people's mental health.","container-title":"BMC Public Health","DOI":"10.1186/1471-2458-10-192","ISSN":"1471-2458","issue":"1","journalAbbreviation":"BMC Public Health","page":"192","source":"BioMed Central","title":"Saving and Empowering Young Lives in Europe (SEYLE): a randomized controlled trial","title-short":"Saving and Empowering Young Lives in Europe (SEYLE)","volume":"10","author":[{"family":"Wasserman","given":"Danuta"},{"family":"Carli","given":"Vladimir"},{"family":"Wasserman","given":"Camilla"},{"family":"Apter","given":"Alan"},{"family":"Balazs","given":"Judit"},{"family":"Bobes","given":"Julia"},{"family":"Bracale","given":"Renata"},{"family":"Brunner","given":"Romuald"},{"family":"Bursztein-Lipsicas","given":"Cendrine"},{"family":"Corcoran","given":"Paul"},{"family":"Cosman","given":"Doina"},{"family":"Durkee","given":"Tony"},{"family":"Feldman","given":"Dana"},{"family":"Gadoros","given":"Julia"},{"family":"Guillemin","given":"Francis"},{"family":"Haring","given":"Christian"},{"family":"Kahn","given":"Jean-Pierre"},{"family":"Kaess","given":"Michael"},{"family":"Keeley","given":"Helen"},{"family":"Marusic","given":"Dragan"},{"family":"Nemes","given":"Bogdan"},{"family":"Postuvan","given":"Vita"},{"family":"Reiter-Theil","given":"Stella"},{"family":"Resch","given":"Franz"},{"family":"Sáiz","given":"Pilar"},{"family":"Sarchiapone","given":"Marco"},{"family":"Sisask","given":"Merike"},{"family":"Varnik","given":"Airi"},{"family":"Hoven","given":"Christina W."}],"issued":{"date-parts":[["2010",4,13]]}}}],"schema":"https://github.com/citation-style-language/schema/raw/master/csl-citation.json"} </w:instrText>
            </w:r>
            <w:r w:rsidRPr="007016C8">
              <w:rPr>
                <w:rFonts w:ascii="Times New Roman" w:eastAsia="Times New Roman" w:hAnsi="Times New Roman" w:cs="Times New Roman"/>
              </w:rPr>
              <w:fldChar w:fldCharType="separate"/>
            </w:r>
            <w:r w:rsidR="00024DA1" w:rsidRPr="00024DA1">
              <w:rPr>
                <w:rFonts w:ascii="Times New Roman" w:hAnsi="Times New Roman" w:cs="Times New Roman"/>
              </w:rPr>
              <w:t>(1)</w:t>
            </w:r>
            <w:r w:rsidRPr="007016C8">
              <w:rPr>
                <w:rFonts w:ascii="Times New Roman" w:eastAsia="Times New Roman" w:hAnsi="Times New Roman" w:cs="Times New Roman"/>
              </w:rPr>
              <w:fldChar w:fldCharType="end"/>
            </w:r>
          </w:p>
        </w:tc>
      </w:tr>
      <w:tr w:rsidR="00EA1188" w:rsidRPr="007016C8" w14:paraId="7894E5D2" w14:textId="77777777" w:rsidTr="00E83461">
        <w:tc>
          <w:tcPr>
            <w:tcW w:w="2088" w:type="dxa"/>
            <w:vMerge/>
          </w:tcPr>
          <w:p w14:paraId="147F2A4E" w14:textId="77777777" w:rsidR="00EA1188" w:rsidRPr="007016C8" w:rsidRDefault="00EA1188" w:rsidP="00EA1188">
            <w:pPr>
              <w:spacing w:after="0" w:line="300" w:lineRule="exact"/>
              <w:rPr>
                <w:rFonts w:ascii="Times New Roman" w:eastAsia="Times New Roman" w:hAnsi="Times New Roman" w:cs="Times New Roman"/>
              </w:rPr>
            </w:pPr>
          </w:p>
        </w:tc>
        <w:tc>
          <w:tcPr>
            <w:tcW w:w="720" w:type="dxa"/>
          </w:tcPr>
          <w:p w14:paraId="6D86B698"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4b</w:t>
            </w:r>
          </w:p>
        </w:tc>
        <w:tc>
          <w:tcPr>
            <w:tcW w:w="11070" w:type="dxa"/>
          </w:tcPr>
          <w:p w14:paraId="6417D143"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Settings and locations where the data were collected</w:t>
            </w:r>
          </w:p>
        </w:tc>
        <w:tc>
          <w:tcPr>
            <w:tcW w:w="1620" w:type="dxa"/>
            <w:tcBorders>
              <w:top w:val="single" w:sz="4" w:space="0" w:color="auto"/>
              <w:bottom w:val="single" w:sz="4" w:space="0" w:color="auto"/>
            </w:tcBorders>
          </w:tcPr>
          <w:p w14:paraId="00C3F4D9"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7</w:t>
            </w:r>
          </w:p>
        </w:tc>
      </w:tr>
      <w:tr w:rsidR="00EA1188" w:rsidRPr="007016C8" w14:paraId="0B09CB20" w14:textId="77777777" w:rsidTr="00E83461">
        <w:tc>
          <w:tcPr>
            <w:tcW w:w="2088" w:type="dxa"/>
          </w:tcPr>
          <w:p w14:paraId="0341A3F4"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Interventions</w:t>
            </w:r>
          </w:p>
        </w:tc>
        <w:tc>
          <w:tcPr>
            <w:tcW w:w="720" w:type="dxa"/>
          </w:tcPr>
          <w:p w14:paraId="083B6DA2"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5</w:t>
            </w:r>
          </w:p>
        </w:tc>
        <w:tc>
          <w:tcPr>
            <w:tcW w:w="11070" w:type="dxa"/>
          </w:tcPr>
          <w:p w14:paraId="6AE996D9"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The interventions for each group with sufficient details to allow replication, including how and when they were actually administered</w:t>
            </w:r>
          </w:p>
        </w:tc>
        <w:tc>
          <w:tcPr>
            <w:tcW w:w="1620" w:type="dxa"/>
            <w:tcBorders>
              <w:top w:val="single" w:sz="4" w:space="0" w:color="auto"/>
              <w:bottom w:val="single" w:sz="4" w:space="0" w:color="auto"/>
            </w:tcBorders>
          </w:tcPr>
          <w:p w14:paraId="1E4D001B" w14:textId="3C7D24F3" w:rsidR="00EA1188" w:rsidRPr="007016C8" w:rsidRDefault="00EA1188" w:rsidP="006271C5">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 xml:space="preserve">9, </w:t>
            </w:r>
            <w:r w:rsidRPr="007016C8">
              <w:rPr>
                <w:rFonts w:ascii="Times New Roman" w:eastAsia="Times New Roman" w:hAnsi="Times New Roman" w:cs="Times New Roman"/>
              </w:rPr>
              <w:fldChar w:fldCharType="begin"/>
            </w:r>
            <w:r w:rsidR="00024DA1">
              <w:rPr>
                <w:rFonts w:ascii="Times New Roman" w:eastAsia="Times New Roman" w:hAnsi="Times New Roman" w:cs="Times New Roman"/>
              </w:rPr>
              <w:instrText xml:space="preserve"> ADDIN ZOTERO_ITEM CSL_CITATION {"citationID":"yFsRdbTi","properties":{"formattedCitation":"(1)","plainCitation":"(1)","noteIndex":0},"citationItems":[{"id":567,"uris":["http://zotero.org/users/5441839/items/I4PBIFPD"],"uri":["http://zotero.org/users/5441839/items/I4PBIFPD"],"itemData":{"id":567,"type":"article-journal","abstract":"There have been only a few reports illustrating the moderate effectiveness of suicide-preventive interventions in reducing suicidal behavior, and, in most of those studies, the target populations were primarily adults, whereas few focused on adolescents. Essentially, there have been no randomized controlled studies comparing the efficacy, cost-effectiveness and cultural adaptability of suicide-prevention strategies in schools. There is also a lack of information on whether suicide-preventive interventions can, in addition to preventing suicide, reduce risk behaviors and promote healthier ones as well as improve young people's mental health.","container-title":"BMC Public Health","DOI":"10.1186/1471-2458-10-192","ISSN":"1471-2458","issue":"1","journalAbbreviation":"BMC Public Health","page":"192","source":"BioMed Central","title":"Saving and Empowering Young Lives in Europe (SEYLE): a randomized controlled trial","title-short":"Saving and Empowering Young Lives in Europe (SEYLE)","volume":"10","author":[{"family":"Wasserman","given":"Danuta"},{"family":"Carli","given":"Vladimir"},{"family":"Wasserman","given":"Camilla"},{"family":"Apter","given":"Alan"},{"family":"Balazs","given":"Judit"},{"family":"Bobes","given":"Julia"},{"family":"Bracale","given":"Renata"},{"family":"Brunner","given":"Romuald"},{"family":"Bursztein-Lipsicas","given":"Cendrine"},{"family":"Corcoran","given":"Paul"},{"family":"Cosman","given":"Doina"},{"family":"Durkee","given":"Tony"},{"family":"Feldman","given":"Dana"},{"family":"Gadoros","given":"Julia"},{"family":"Guillemin","given":"Francis"},{"family":"Haring","given":"Christian"},{"family":"Kahn","given":"Jean-Pierre"},{"family":"Kaess","given":"Michael"},{"family":"Keeley","given":"Helen"},{"family":"Marusic","given":"Dragan"},{"family":"Nemes","given":"Bogdan"},{"family":"Postuvan","given":"Vita"},{"family":"Reiter-Theil","given":"Stella"},{"family":"Resch","given":"Franz"},{"family":"Sáiz","given":"Pilar"},{"family":"Sarchiapone","given":"Marco"},{"family":"Sisask","given":"Merike"},{"family":"Varnik","given":"Airi"},{"family":"Hoven","given":"Christina W."}],"issued":{"date-parts":[["2010",4,13]]}}}],"schema":"https://github.com/citation-style-language/schema/raw/master/csl-citation.json"} </w:instrText>
            </w:r>
            <w:r w:rsidRPr="007016C8">
              <w:rPr>
                <w:rFonts w:ascii="Times New Roman" w:eastAsia="Times New Roman" w:hAnsi="Times New Roman" w:cs="Times New Roman"/>
              </w:rPr>
              <w:fldChar w:fldCharType="separate"/>
            </w:r>
            <w:r w:rsidR="00024DA1" w:rsidRPr="00024DA1">
              <w:rPr>
                <w:rFonts w:ascii="Times New Roman" w:hAnsi="Times New Roman" w:cs="Times New Roman"/>
              </w:rPr>
              <w:t>(1)</w:t>
            </w:r>
            <w:r w:rsidRPr="007016C8">
              <w:rPr>
                <w:rFonts w:ascii="Times New Roman" w:eastAsia="Times New Roman" w:hAnsi="Times New Roman" w:cs="Times New Roman"/>
              </w:rPr>
              <w:fldChar w:fldCharType="end"/>
            </w:r>
          </w:p>
        </w:tc>
      </w:tr>
      <w:tr w:rsidR="00EA1188" w:rsidRPr="007016C8" w14:paraId="7996F2CD" w14:textId="77777777" w:rsidTr="00E83461">
        <w:tc>
          <w:tcPr>
            <w:tcW w:w="2088" w:type="dxa"/>
            <w:vMerge w:val="restart"/>
          </w:tcPr>
          <w:p w14:paraId="11C250C3"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Outcomes</w:t>
            </w:r>
          </w:p>
        </w:tc>
        <w:tc>
          <w:tcPr>
            <w:tcW w:w="720" w:type="dxa"/>
          </w:tcPr>
          <w:p w14:paraId="66A0FCEA"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6a</w:t>
            </w:r>
          </w:p>
        </w:tc>
        <w:tc>
          <w:tcPr>
            <w:tcW w:w="11070" w:type="dxa"/>
          </w:tcPr>
          <w:p w14:paraId="49138010"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Completely defined pre-specified primary and secondary outcome measures, including how and when they were assessed</w:t>
            </w:r>
          </w:p>
        </w:tc>
        <w:tc>
          <w:tcPr>
            <w:tcW w:w="1620" w:type="dxa"/>
            <w:tcBorders>
              <w:top w:val="single" w:sz="4" w:space="0" w:color="auto"/>
              <w:bottom w:val="single" w:sz="4" w:space="0" w:color="auto"/>
            </w:tcBorders>
          </w:tcPr>
          <w:p w14:paraId="0C24C49A" w14:textId="7965B10B" w:rsidR="00EA1188" w:rsidRPr="007016C8" w:rsidRDefault="006271C5" w:rsidP="006271C5">
            <w:pPr>
              <w:spacing w:after="0" w:line="300" w:lineRule="exact"/>
              <w:rPr>
                <w:rFonts w:ascii="Times New Roman" w:eastAsia="Times New Roman" w:hAnsi="Times New Roman" w:cs="Times New Roman"/>
              </w:rPr>
            </w:pPr>
            <w:r>
              <w:rPr>
                <w:rFonts w:ascii="Times New Roman" w:eastAsia="Times New Roman" w:hAnsi="Times New Roman" w:cs="Times New Roman"/>
              </w:rPr>
              <w:t>9-</w:t>
            </w:r>
            <w:r w:rsidR="00EA1188" w:rsidRPr="007016C8">
              <w:rPr>
                <w:rFonts w:ascii="Times New Roman" w:eastAsia="Times New Roman" w:hAnsi="Times New Roman" w:cs="Times New Roman"/>
              </w:rPr>
              <w:t xml:space="preserve">10, </w:t>
            </w:r>
            <w:r w:rsidR="00EA1188" w:rsidRPr="007016C8">
              <w:rPr>
                <w:rFonts w:ascii="Times New Roman" w:eastAsia="Times New Roman" w:hAnsi="Times New Roman" w:cs="Times New Roman"/>
              </w:rPr>
              <w:fldChar w:fldCharType="begin"/>
            </w:r>
            <w:r w:rsidR="00024DA1">
              <w:rPr>
                <w:rFonts w:ascii="Times New Roman" w:eastAsia="Times New Roman" w:hAnsi="Times New Roman" w:cs="Times New Roman"/>
              </w:rPr>
              <w:instrText xml:space="preserve"> ADDIN ZOTERO_ITEM CSL_CITATION {"citationID":"xQvQHajm","properties":{"formattedCitation":"(2)","plainCitation":"(2)","noteIndex":0},"citationItems":[{"id":571,"uris":["http://zotero.org/users/5441839/items/4NFDPVMA"],"uri":["http://zotero.org/users/5441839/items/4NFDPVMA"],"itemData":{"id":571,"type":"article-journal","abstract":"&lt;h2&gt;Summary&lt;/h2&gt;&lt;h3&gt;Background&lt;/h3&gt;&lt;p&gt;Suicidal behaviours in adolescents are a major public health problem and evidence-based prevention programmes are greatly needed. We aimed to investigate the efficacy of school-based preventive interventions of suicidal behaviours.&lt;/p&gt;&lt;h3&gt;Methods&lt;/h3&gt;&lt;p&gt;The Saving and Empowering Young Lives in Europe (SEYLE) study is a multicentre, cluster-randomised controlled trial. The SEYLE sample consisted of 11 110 adolescent pupils, median age 15 years (IQR 14–15), recruited from 168 schools in ten European Union countries. We randomly assigned the schools to one of three interventions or a control group. The interventions were: (1) Question, Persuade, and Refer (QPR), a gatekeeper training module targeting teachers and other school personnel, (2) the Youth Aware of Mental Health Programme (YAM) targeting pupils, and (3) screening by professionals (ProfScreen) with referral of at-risk pupils. Each school was randomly assigned by random number generator to participate in one intervention (or control) group only and was unaware of the interventions undertaken in the other three trial groups. The primary outcome measure was the number of suicide attempt(s) made by 3 month and 12 month follow-up. Analysis included all pupils with data available at each timepoint, excluding those who had ever attempted suicide or who had shown severe suicidal ideation during the 2 weeks before baseline. This study is registered with the German Clinical Trials Registry, number DRKS00000214.&lt;/p&gt;&lt;h3&gt;Findings&lt;/h3&gt;&lt;p&gt;Between Nov 1, 2009, and Dec 14, 2010, 168 schools (11 110 pupils) were randomly assigned to interventions (40 schools [2692 pupils] to QPR, 45 [2721] YAM, 43 [2764] ProfScreen, and 40 [2933] control). No significant differences between intervention groups and the control group were recorded at the 3 month follow-up. At the 12 month follow-up, YAM was associated with a significant reduction of incident suicide attempts (odds ratios [OR] 0·45, 95% CI 0·24–0·85; p=0·014) and severe suicidal ideation (0·50, 0·27–0·92; p=0·025), compared with the control group. 14 pupils (0·70%) reported incident suicide attempts at the 12 month follow-up in the YAM versus 34 (1·51%) in the control group, and 15 pupils (0·75%) reported incident severe suicidal ideation in the YAM group versus 31 (1·37%) in the control group. No participants completed suicide during the study period.&lt;/p&gt;&lt;h3&gt;Interpretation&lt;/h3&gt;&lt;p&gt;YAM was effective in reducing the number of suicide attempts and severe suicidal ideation in school-based adolescents. These findings underline the benefit of this universal suicide preventive intervention in schools.&lt;/p&gt;&lt;h3&gt;Funding&lt;/h3&gt;&lt;p&gt;Coordination Theme 1 (Health) of the European Union Seventh Framework Programme.&lt;/p&gt;","container-title":"The Lancet","DOI":"10.1016/S0140-6736(14)61213-7","ISSN":"0140-6736, 1474-547X","issue":"9977","journalAbbreviation":"The Lancet","language":"English","note":"publisher: Elsevier\nPMID: 25579833","page":"1536-1544","source":"www.thelancet.com","title":"School-based suicide prevention programmes: the SEYLE cluster-randomised, controlled trial","title-short":"School-based suicide prevention programmes","volume":"385","author":[{"family":"Wasserman","given":"Danuta"},{"family":"Hoven","given":"Christina W."},{"family":"Wasserman","given":"Camilla"},{"family":"Wall","given":"Melanie"},{"family":"Eisenberg","given":"Ruth"},{"family":"Hadlaczky","given":"Gergö"},{"family":"Kelleher","given":"Ian"},{"family":"Sarchiapone","given":"Marco"},{"family":"Apter","given":"Alan"},{"family":"Balazs","given":"Judit"},{"family":"Bobes","given":"Julio"},{"family":"Brunner","given":"Romuald"},{"family":"Corcoran","given":"Paul"},{"family":"Cosman","given":"Doina"},{"family":"Guillemin","given":"Francis"},{"family":"Haring","given":"Christian"},{"family":"Iosue","given":"Miriam"},{"family":"Kaess","given":"Michael"},{"family":"Kahn","given":"Jean-Pierre"},{"family":"Keeley","given":"Helen"},{"family":"Musa","given":"George J."},{"family":"Nemes","given":"Bogdan"},{"family":"Postuvan","given":"Vita"},{"family":"Saiz","given":"Pilar"},{"family":"Reiter-Theil","given":"Stella"},{"family":"Varnik","given":"Airi"},{"family":"Varnik","given":"Peeter"},{"family":"Carli","given":"Vladimir"}],"issued":{"date-parts":[["2015",4,18]]}}}],"schema":"https://github.com/citation-style-language/schema/raw/master/csl-citation.json"} </w:instrText>
            </w:r>
            <w:r w:rsidR="00EA1188" w:rsidRPr="007016C8">
              <w:rPr>
                <w:rFonts w:ascii="Times New Roman" w:eastAsia="Times New Roman" w:hAnsi="Times New Roman" w:cs="Times New Roman"/>
              </w:rPr>
              <w:fldChar w:fldCharType="separate"/>
            </w:r>
            <w:r w:rsidR="00024DA1" w:rsidRPr="00024DA1">
              <w:rPr>
                <w:rFonts w:ascii="Times New Roman" w:hAnsi="Times New Roman" w:cs="Times New Roman"/>
              </w:rPr>
              <w:t>(2)</w:t>
            </w:r>
            <w:r w:rsidR="00EA1188" w:rsidRPr="007016C8">
              <w:rPr>
                <w:rFonts w:ascii="Times New Roman" w:eastAsia="Times New Roman" w:hAnsi="Times New Roman" w:cs="Times New Roman"/>
              </w:rPr>
              <w:fldChar w:fldCharType="end"/>
            </w:r>
          </w:p>
        </w:tc>
      </w:tr>
      <w:tr w:rsidR="00EA1188" w:rsidRPr="007016C8" w14:paraId="1B9009C5" w14:textId="77777777" w:rsidTr="00E83461">
        <w:tc>
          <w:tcPr>
            <w:tcW w:w="2088" w:type="dxa"/>
            <w:vMerge/>
          </w:tcPr>
          <w:p w14:paraId="2EED9EC8" w14:textId="77777777" w:rsidR="00EA1188" w:rsidRPr="007016C8" w:rsidRDefault="00EA1188" w:rsidP="00EA1188">
            <w:pPr>
              <w:spacing w:after="0" w:line="300" w:lineRule="exact"/>
              <w:rPr>
                <w:rFonts w:ascii="Times New Roman" w:eastAsia="Times New Roman" w:hAnsi="Times New Roman" w:cs="Times New Roman"/>
              </w:rPr>
            </w:pPr>
          </w:p>
        </w:tc>
        <w:tc>
          <w:tcPr>
            <w:tcW w:w="720" w:type="dxa"/>
          </w:tcPr>
          <w:p w14:paraId="6CF11F51"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6b</w:t>
            </w:r>
          </w:p>
        </w:tc>
        <w:tc>
          <w:tcPr>
            <w:tcW w:w="11070" w:type="dxa"/>
          </w:tcPr>
          <w:p w14:paraId="794B5D42"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Any changes to trial outcomes after the trial commenced, with reasons</w:t>
            </w:r>
          </w:p>
        </w:tc>
        <w:tc>
          <w:tcPr>
            <w:tcW w:w="1620" w:type="dxa"/>
            <w:tcBorders>
              <w:top w:val="single" w:sz="4" w:space="0" w:color="auto"/>
              <w:bottom w:val="single" w:sz="4" w:space="0" w:color="auto"/>
            </w:tcBorders>
          </w:tcPr>
          <w:p w14:paraId="5B45B079" w14:textId="06D8B50D" w:rsidR="00EA1188" w:rsidRPr="007016C8" w:rsidRDefault="0023151E" w:rsidP="00EA1188">
            <w:pPr>
              <w:spacing w:after="0" w:line="300" w:lineRule="exact"/>
              <w:rPr>
                <w:rFonts w:ascii="Times New Roman" w:eastAsia="Times New Roman" w:hAnsi="Times New Roman" w:cs="Times New Roman"/>
              </w:rPr>
            </w:pPr>
            <w:r>
              <w:rPr>
                <w:rFonts w:ascii="Times New Roman" w:eastAsia="Times New Roman" w:hAnsi="Times New Roman" w:cs="Times New Roman"/>
              </w:rPr>
              <w:t>N/A</w:t>
            </w:r>
          </w:p>
        </w:tc>
      </w:tr>
      <w:tr w:rsidR="00EA1188" w:rsidRPr="007016C8" w14:paraId="317CE534" w14:textId="77777777" w:rsidTr="00E83461">
        <w:tc>
          <w:tcPr>
            <w:tcW w:w="2088" w:type="dxa"/>
            <w:vMerge w:val="restart"/>
          </w:tcPr>
          <w:p w14:paraId="7FD38F0C"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Sample size</w:t>
            </w:r>
          </w:p>
        </w:tc>
        <w:tc>
          <w:tcPr>
            <w:tcW w:w="720" w:type="dxa"/>
          </w:tcPr>
          <w:p w14:paraId="7223C04F"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7a</w:t>
            </w:r>
          </w:p>
        </w:tc>
        <w:tc>
          <w:tcPr>
            <w:tcW w:w="11070" w:type="dxa"/>
          </w:tcPr>
          <w:p w14:paraId="609587C4"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How sample size was determined</w:t>
            </w:r>
          </w:p>
        </w:tc>
        <w:tc>
          <w:tcPr>
            <w:tcW w:w="1620" w:type="dxa"/>
            <w:tcBorders>
              <w:top w:val="single" w:sz="4" w:space="0" w:color="auto"/>
              <w:bottom w:val="single" w:sz="4" w:space="0" w:color="auto"/>
            </w:tcBorders>
          </w:tcPr>
          <w:p w14:paraId="638647C9" w14:textId="4C6830FD" w:rsidR="00EA1188" w:rsidRPr="007016C8" w:rsidRDefault="0023151E" w:rsidP="006271C5">
            <w:pPr>
              <w:spacing w:after="0" w:line="300" w:lineRule="exact"/>
              <w:rPr>
                <w:rFonts w:ascii="Times New Roman" w:eastAsia="Times New Roman" w:hAnsi="Times New Roman" w:cs="Times New Roman"/>
              </w:rPr>
            </w:pPr>
            <w:r>
              <w:rPr>
                <w:rFonts w:ascii="Times New Roman" w:eastAsia="Times New Roman" w:hAnsi="Times New Roman" w:cs="Times New Roman"/>
              </w:rPr>
              <w:t xml:space="preserve">11, </w:t>
            </w:r>
            <w:r w:rsidR="00EA1188" w:rsidRPr="007016C8">
              <w:rPr>
                <w:rFonts w:ascii="Times New Roman" w:eastAsia="Times New Roman" w:hAnsi="Times New Roman" w:cs="Times New Roman"/>
              </w:rPr>
              <w:fldChar w:fldCharType="begin"/>
            </w:r>
            <w:r w:rsidR="00024DA1">
              <w:rPr>
                <w:rFonts w:ascii="Times New Roman" w:eastAsia="Times New Roman" w:hAnsi="Times New Roman" w:cs="Times New Roman"/>
              </w:rPr>
              <w:instrText xml:space="preserve"> ADDIN ZOTERO_ITEM CSL_CITATION {"citationID":"phsdtnm6","properties":{"formattedCitation":"(3)","plainCitation":"(3)","noteIndex":0},"citationItems":[{"id":"i8nMgP8B/lXv5zQYK","uris":["http://zotero.org/users/5441839/items/LW6Y86KX"],"uri":["http://zotero.org/users/5441839/items/LW6Y86KX"],"itemData":{"id":564,"type":"article-journal","abstract":"BACKGROUND: The Awareness program was designed as a part of the EU-funded Saving and Empowering Young Lives in Europe (SEYLE) intervention study to promote mental health of adolescents in 11 European countries by helping them to develop problem-solving skills and encouraging them to self-recognize the need for help as well as how to help peers in need.\nMETHODS: For this descriptive study all coordinators of the SEYLE Awareness program answered an open-ended evaluation questionnaire at the end of the project implementation. Their answers were synthesized and analyzed and are presented here.\nRESULTS: The results show that the program cultivated peer understanding and support. Adolescents not only learned about mental health by participating in the Awareness program, but the majority of them also greatly enjoyed the experience.\nCONCLUSIONS: Recommendations for enhancing the successes of mental health awareness programs are presented. Help and cooperation from schools, teachers, local politicians and other stakeholders will lead to more efficacious future programs.","container-title":"BMC public health","DOI":"10.1186/1471-2458-12-776","ISSN":"1471-2458","journalAbbreviation":"BMC Public Health","language":"eng","note":"PMID: 22971152\nPMCID: PMC3584983","page":"776","source":"PubMed","title":"Suicide prevention for youth--a mental health awareness program: lessons learned from the Saving and Empowering Young Lives in Europe (SEYLE) intervention study","title-short":"Suicide prevention for youth--a mental health awareness program","volume":"12","author":[{"family":"Wasserman","given":"Camilla"},{"family":"Hoven","given":"Christina W."},{"family":"Wasserman","given":"Danuta"},{"family":"Carli","given":"Vladimir"},{"family":"Sarchiapone","given":"Marco"},{"family":"Al-Halabí","given":"Susana"},{"family":"Apter","given":"Alan"},{"family":"Balazs","given":"Judit"},{"family":"Bobes","given":"Julio"},{"family":"Cosman","given":"Doina"},{"family":"Farkas","given":"Luca"},{"family":"Feldman","given":"Dana"},{"family":"Fischer","given":"Gloria"},{"family":"Graber","given":"Nadja"},{"family":"Haring","given":"Christian"},{"family":"Herta","given":"Dana Cristina"},{"family":"Iosue","given":"Miriam"},{"family":"Kahn","given":"Jean-Pierre"},{"family":"Keeley","given":"Helen"},{"family":"Klug","given":"Katja"},{"family":"McCarthy","given":"Jacklyn"},{"family":"Tubiana-Potiez","given":"Alexandra"},{"family":"Varnik","given":"Airi"},{"family":"Varnik","given":"Peeter"},{"family":"Ziberna","given":"Janina"},{"family":"Poštuvan","given":"Vita"}],"issued":{"date-parts":[["2012",9,12]]}}}],"schema":"https://github.com/citation-style-language/schema/raw/master/csl-citation.json"} </w:instrText>
            </w:r>
            <w:r w:rsidR="00EA1188" w:rsidRPr="007016C8">
              <w:rPr>
                <w:rFonts w:ascii="Times New Roman" w:eastAsia="Times New Roman" w:hAnsi="Times New Roman" w:cs="Times New Roman"/>
              </w:rPr>
              <w:fldChar w:fldCharType="separate"/>
            </w:r>
            <w:r w:rsidR="00024DA1" w:rsidRPr="00024DA1">
              <w:rPr>
                <w:rFonts w:ascii="Times New Roman" w:hAnsi="Times New Roman" w:cs="Times New Roman"/>
              </w:rPr>
              <w:t>(3)</w:t>
            </w:r>
            <w:r w:rsidR="00EA1188" w:rsidRPr="007016C8">
              <w:rPr>
                <w:rFonts w:ascii="Times New Roman" w:eastAsia="Times New Roman" w:hAnsi="Times New Roman" w:cs="Times New Roman"/>
              </w:rPr>
              <w:fldChar w:fldCharType="end"/>
            </w:r>
          </w:p>
        </w:tc>
      </w:tr>
      <w:tr w:rsidR="00EA1188" w:rsidRPr="007016C8" w14:paraId="230004EA" w14:textId="77777777" w:rsidTr="00E83461">
        <w:tc>
          <w:tcPr>
            <w:tcW w:w="2088" w:type="dxa"/>
            <w:vMerge/>
          </w:tcPr>
          <w:p w14:paraId="1F71C70C" w14:textId="77777777" w:rsidR="00EA1188" w:rsidRPr="007016C8" w:rsidRDefault="00EA1188" w:rsidP="00EA1188">
            <w:pPr>
              <w:spacing w:after="0" w:line="300" w:lineRule="exact"/>
              <w:rPr>
                <w:rFonts w:ascii="Times New Roman" w:eastAsia="Times New Roman" w:hAnsi="Times New Roman" w:cs="Times New Roman"/>
              </w:rPr>
            </w:pPr>
          </w:p>
        </w:tc>
        <w:tc>
          <w:tcPr>
            <w:tcW w:w="720" w:type="dxa"/>
          </w:tcPr>
          <w:p w14:paraId="6AEDD1F3"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7b</w:t>
            </w:r>
          </w:p>
        </w:tc>
        <w:tc>
          <w:tcPr>
            <w:tcW w:w="11070" w:type="dxa"/>
          </w:tcPr>
          <w:p w14:paraId="409C5921"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When applicable, explanation of any interim analyses and stopping guidelines</w:t>
            </w:r>
          </w:p>
        </w:tc>
        <w:tc>
          <w:tcPr>
            <w:tcW w:w="1620" w:type="dxa"/>
            <w:tcBorders>
              <w:top w:val="single" w:sz="4" w:space="0" w:color="auto"/>
              <w:bottom w:val="single" w:sz="4" w:space="0" w:color="auto"/>
            </w:tcBorders>
          </w:tcPr>
          <w:p w14:paraId="49141896"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N/A</w:t>
            </w:r>
          </w:p>
        </w:tc>
      </w:tr>
      <w:tr w:rsidR="00EA1188" w:rsidRPr="007016C8" w14:paraId="44AFEBF5" w14:textId="77777777" w:rsidTr="00E83461">
        <w:tc>
          <w:tcPr>
            <w:tcW w:w="2088" w:type="dxa"/>
          </w:tcPr>
          <w:p w14:paraId="52C9575A"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Randomisation:</w:t>
            </w:r>
          </w:p>
        </w:tc>
        <w:tc>
          <w:tcPr>
            <w:tcW w:w="720" w:type="dxa"/>
          </w:tcPr>
          <w:p w14:paraId="11290971" w14:textId="77777777" w:rsidR="00EA1188" w:rsidRPr="007016C8" w:rsidRDefault="00EA1188" w:rsidP="00EA1188">
            <w:pPr>
              <w:spacing w:after="0" w:line="300" w:lineRule="exact"/>
              <w:jc w:val="center"/>
              <w:rPr>
                <w:rFonts w:ascii="Times New Roman" w:eastAsia="Times New Roman" w:hAnsi="Times New Roman" w:cs="Times New Roman"/>
              </w:rPr>
            </w:pPr>
          </w:p>
        </w:tc>
        <w:tc>
          <w:tcPr>
            <w:tcW w:w="11070" w:type="dxa"/>
          </w:tcPr>
          <w:p w14:paraId="6E5BDD2F" w14:textId="77777777" w:rsidR="00EA1188" w:rsidRPr="007016C8" w:rsidRDefault="00EA1188" w:rsidP="00EA1188">
            <w:pPr>
              <w:spacing w:after="0" w:line="300" w:lineRule="exact"/>
              <w:rPr>
                <w:rFonts w:ascii="Times New Roman" w:eastAsia="Times New Roman" w:hAnsi="Times New Roman" w:cs="Times New Roman"/>
              </w:rPr>
            </w:pPr>
          </w:p>
        </w:tc>
        <w:tc>
          <w:tcPr>
            <w:tcW w:w="1620" w:type="dxa"/>
            <w:tcBorders>
              <w:top w:val="single" w:sz="4" w:space="0" w:color="auto"/>
            </w:tcBorders>
          </w:tcPr>
          <w:p w14:paraId="55414990" w14:textId="77777777" w:rsidR="00EA1188" w:rsidRPr="007016C8" w:rsidRDefault="00EA1188" w:rsidP="00EA1188">
            <w:pPr>
              <w:spacing w:after="0" w:line="300" w:lineRule="exact"/>
              <w:rPr>
                <w:rFonts w:ascii="Times New Roman" w:eastAsia="Times New Roman" w:hAnsi="Times New Roman" w:cs="Times New Roman"/>
              </w:rPr>
            </w:pPr>
          </w:p>
        </w:tc>
      </w:tr>
      <w:tr w:rsidR="00EA1188" w:rsidRPr="007016C8" w14:paraId="2FF99D18" w14:textId="77777777" w:rsidTr="00E83461">
        <w:tc>
          <w:tcPr>
            <w:tcW w:w="2088" w:type="dxa"/>
            <w:vMerge w:val="restart"/>
          </w:tcPr>
          <w:p w14:paraId="2BFBFD42" w14:textId="77777777" w:rsidR="00EA1188" w:rsidRPr="007016C8" w:rsidRDefault="00EA1188" w:rsidP="00EA1188">
            <w:pPr>
              <w:spacing w:after="0" w:line="300" w:lineRule="exact"/>
              <w:ind w:left="540" w:hanging="540"/>
              <w:rPr>
                <w:rFonts w:ascii="Times New Roman" w:eastAsia="Times New Roman" w:hAnsi="Times New Roman" w:cs="Times New Roman"/>
              </w:rPr>
            </w:pPr>
            <w:r w:rsidRPr="007016C8">
              <w:rPr>
                <w:rFonts w:ascii="Times New Roman" w:eastAsia="Times New Roman" w:hAnsi="Times New Roman" w:cs="Times New Roman"/>
              </w:rPr>
              <w:t> </w:t>
            </w:r>
            <w:r w:rsidRPr="007016C8">
              <w:rPr>
                <w:rFonts w:ascii="Times New Roman" w:eastAsia="Times New Roman" w:hAnsi="Times New Roman" w:cs="Times New Roman"/>
              </w:rPr>
              <w:t>Sequence generation</w:t>
            </w:r>
          </w:p>
        </w:tc>
        <w:tc>
          <w:tcPr>
            <w:tcW w:w="720" w:type="dxa"/>
          </w:tcPr>
          <w:p w14:paraId="7D2F8BFD"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8a</w:t>
            </w:r>
          </w:p>
        </w:tc>
        <w:tc>
          <w:tcPr>
            <w:tcW w:w="11070" w:type="dxa"/>
          </w:tcPr>
          <w:p w14:paraId="241A5FE6"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Method used to generate the random allocation sequence</w:t>
            </w:r>
          </w:p>
        </w:tc>
        <w:tc>
          <w:tcPr>
            <w:tcW w:w="1620" w:type="dxa"/>
            <w:tcBorders>
              <w:bottom w:val="single" w:sz="4" w:space="0" w:color="auto"/>
            </w:tcBorders>
          </w:tcPr>
          <w:p w14:paraId="22DDBF1E"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11</w:t>
            </w:r>
          </w:p>
        </w:tc>
      </w:tr>
      <w:tr w:rsidR="00EA1188" w:rsidRPr="007016C8" w14:paraId="19858A1E" w14:textId="77777777" w:rsidTr="00E83461">
        <w:tc>
          <w:tcPr>
            <w:tcW w:w="2088" w:type="dxa"/>
            <w:vMerge/>
          </w:tcPr>
          <w:p w14:paraId="160C683B" w14:textId="77777777" w:rsidR="00EA1188" w:rsidRPr="007016C8" w:rsidRDefault="00EA1188" w:rsidP="00EA1188">
            <w:pPr>
              <w:spacing w:after="0" w:line="300" w:lineRule="exact"/>
              <w:rPr>
                <w:rFonts w:ascii="Times New Roman" w:eastAsia="Times New Roman" w:hAnsi="Times New Roman" w:cs="Times New Roman"/>
              </w:rPr>
            </w:pPr>
          </w:p>
        </w:tc>
        <w:tc>
          <w:tcPr>
            <w:tcW w:w="720" w:type="dxa"/>
          </w:tcPr>
          <w:p w14:paraId="75074FFC"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8b</w:t>
            </w:r>
          </w:p>
        </w:tc>
        <w:tc>
          <w:tcPr>
            <w:tcW w:w="11070" w:type="dxa"/>
          </w:tcPr>
          <w:p w14:paraId="34946B5C"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Type of randomisation; details of any restriction (such as blocking and block size)</w:t>
            </w:r>
          </w:p>
        </w:tc>
        <w:tc>
          <w:tcPr>
            <w:tcW w:w="1620" w:type="dxa"/>
            <w:tcBorders>
              <w:top w:val="single" w:sz="4" w:space="0" w:color="auto"/>
              <w:bottom w:val="single" w:sz="4" w:space="0" w:color="auto"/>
            </w:tcBorders>
          </w:tcPr>
          <w:p w14:paraId="3CE78928"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7</w:t>
            </w:r>
          </w:p>
        </w:tc>
      </w:tr>
      <w:tr w:rsidR="00EA1188" w:rsidRPr="007016C8" w14:paraId="04893F01" w14:textId="77777777" w:rsidTr="00E83461">
        <w:tc>
          <w:tcPr>
            <w:tcW w:w="2088" w:type="dxa"/>
          </w:tcPr>
          <w:p w14:paraId="3310586C" w14:textId="77777777" w:rsidR="00EA1188" w:rsidRPr="007016C8" w:rsidRDefault="00EA1188" w:rsidP="00EA1188">
            <w:pPr>
              <w:spacing w:after="0" w:line="300" w:lineRule="exact"/>
              <w:ind w:left="540" w:hanging="540"/>
              <w:rPr>
                <w:rFonts w:ascii="Times New Roman" w:eastAsia="Times New Roman" w:hAnsi="Times New Roman" w:cs="Times New Roman"/>
              </w:rPr>
            </w:pPr>
            <w:r w:rsidRPr="007016C8">
              <w:rPr>
                <w:rFonts w:ascii="Times New Roman" w:eastAsia="Times New Roman" w:hAnsi="Times New Roman" w:cs="Times New Roman"/>
              </w:rPr>
              <w:t> </w:t>
            </w:r>
            <w:r w:rsidRPr="007016C8">
              <w:rPr>
                <w:rFonts w:ascii="Times New Roman" w:eastAsia="Times New Roman" w:hAnsi="Times New Roman" w:cs="Times New Roman"/>
              </w:rPr>
              <w:t>Allocation concealment mechanism</w:t>
            </w:r>
          </w:p>
        </w:tc>
        <w:tc>
          <w:tcPr>
            <w:tcW w:w="720" w:type="dxa"/>
          </w:tcPr>
          <w:p w14:paraId="151CF191"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9</w:t>
            </w:r>
          </w:p>
        </w:tc>
        <w:tc>
          <w:tcPr>
            <w:tcW w:w="11070" w:type="dxa"/>
          </w:tcPr>
          <w:p w14:paraId="126C0259"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Mechanism used to implement the random allocation sequence (such as sequentially numbered containers), describing any steps taken to conceal the sequence until interventions were assigned</w:t>
            </w:r>
          </w:p>
        </w:tc>
        <w:tc>
          <w:tcPr>
            <w:tcW w:w="1620" w:type="dxa"/>
            <w:tcBorders>
              <w:top w:val="single" w:sz="4" w:space="0" w:color="auto"/>
              <w:bottom w:val="single" w:sz="4" w:space="0" w:color="auto"/>
            </w:tcBorders>
          </w:tcPr>
          <w:p w14:paraId="54A2CC6C" w14:textId="44195214" w:rsidR="00EA1188" w:rsidRPr="007016C8" w:rsidRDefault="00EA1188" w:rsidP="006271C5">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 xml:space="preserve">11, </w:t>
            </w:r>
            <w:r w:rsidRPr="007016C8">
              <w:rPr>
                <w:rFonts w:ascii="Times New Roman" w:eastAsia="Times New Roman" w:hAnsi="Times New Roman" w:cs="Times New Roman"/>
              </w:rPr>
              <w:fldChar w:fldCharType="begin"/>
            </w:r>
            <w:r w:rsidR="00024DA1">
              <w:rPr>
                <w:rFonts w:ascii="Times New Roman" w:eastAsia="Times New Roman" w:hAnsi="Times New Roman" w:cs="Times New Roman"/>
              </w:rPr>
              <w:instrText xml:space="preserve"> ADDIN ZOTERO_ITEM CSL_CITATION {"citationID":"kwlgaalD","properties":{"formattedCitation":"(1)","plainCitation":"(1)","noteIndex":0},"citationItems":[{"id":567,"uris":["http://zotero.org/users/5441839/items/I4PBIFPD"],"uri":["http://zotero.org/users/5441839/items/I4PBIFPD"],"itemData":{"id":567,"type":"article-journal","abstract":"There have been only a few reports illustrating the moderate effectiveness of suicide-preventive interventions in reducing suicidal behavior, and, in most of those studies, the target populations were primarily adults, whereas few focused on adolescents. Essentially, there have been no randomized controlled studies comparing the efficacy, cost-effectiveness and cultural adaptability of suicide-prevention strategies in schools. There is also a lack of information on whether suicide-preventive interventions can, in addition to preventing suicide, reduce risk behaviors and promote healthier ones as well as improve young people's mental health.","container-title":"BMC Public Health","DOI":"10.1186/1471-2458-10-192","ISSN":"1471-2458","issue":"1","journalAbbreviation":"BMC Public Health","page":"192","source":"BioMed Central","title":"Saving and Empowering Young Lives in Europe (SEYLE): a randomized controlled trial","title-short":"Saving and Empowering Young Lives in Europe (SEYLE)","volume":"10","author":[{"family":"Wasserman","given":"Danuta"},{"family":"Carli","given":"Vladimir"},{"family":"Wasserman","given":"Camilla"},{"family":"Apter","given":"Alan"},{"family":"Balazs","given":"Judit"},{"family":"Bobes","given":"Julia"},{"family":"Bracale","given":"Renata"},{"family":"Brunner","given":"Romuald"},{"family":"Bursztein-Lipsicas","given":"Cendrine"},{"family":"Corcoran","given":"Paul"},{"family":"Cosman","given":"Doina"},{"family":"Durkee","given":"Tony"},{"family":"Feldman","given":"Dana"},{"family":"Gadoros","given":"Julia"},{"family":"Guillemin","given":"Francis"},{"family":"Haring","given":"Christian"},{"family":"Kahn","given":"Jean-Pierre"},{"family":"Kaess","given":"Michael"},{"family":"Keeley","given":"Helen"},{"family":"Marusic","given":"Dragan"},{"family":"Nemes","given":"Bogdan"},{"family":"Postuvan","given":"Vita"},{"family":"Reiter-Theil","given":"Stella"},{"family":"Resch","given":"Franz"},{"family":"Sáiz","given":"Pilar"},{"family":"Sarchiapone","given":"Marco"},{"family":"Sisask","given":"Merike"},{"family":"Varnik","given":"Airi"},{"family":"Hoven","given":"Christina W."}],"issued":{"date-parts":[["2010",4,13]]}}}],"schema":"https://github.com/citation-style-language/schema/raw/master/csl-citation.json"} </w:instrText>
            </w:r>
            <w:r w:rsidRPr="007016C8">
              <w:rPr>
                <w:rFonts w:ascii="Times New Roman" w:eastAsia="Times New Roman" w:hAnsi="Times New Roman" w:cs="Times New Roman"/>
              </w:rPr>
              <w:fldChar w:fldCharType="separate"/>
            </w:r>
            <w:r w:rsidR="00024DA1" w:rsidRPr="00024DA1">
              <w:rPr>
                <w:rFonts w:ascii="Times New Roman" w:hAnsi="Times New Roman" w:cs="Times New Roman"/>
              </w:rPr>
              <w:t>(1)</w:t>
            </w:r>
            <w:r w:rsidRPr="007016C8">
              <w:rPr>
                <w:rFonts w:ascii="Times New Roman" w:eastAsia="Times New Roman" w:hAnsi="Times New Roman" w:cs="Times New Roman"/>
              </w:rPr>
              <w:fldChar w:fldCharType="end"/>
            </w:r>
          </w:p>
        </w:tc>
      </w:tr>
      <w:tr w:rsidR="00EA1188" w:rsidRPr="007016C8" w14:paraId="27ADA94D" w14:textId="77777777" w:rsidTr="00E83461">
        <w:tc>
          <w:tcPr>
            <w:tcW w:w="2088" w:type="dxa"/>
          </w:tcPr>
          <w:p w14:paraId="2042AED4"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 </w:t>
            </w:r>
            <w:r w:rsidRPr="007016C8">
              <w:rPr>
                <w:rFonts w:ascii="Times New Roman" w:eastAsia="Times New Roman" w:hAnsi="Times New Roman" w:cs="Times New Roman"/>
              </w:rPr>
              <w:t>Implementation</w:t>
            </w:r>
          </w:p>
        </w:tc>
        <w:tc>
          <w:tcPr>
            <w:tcW w:w="720" w:type="dxa"/>
          </w:tcPr>
          <w:p w14:paraId="3939CDF6"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10</w:t>
            </w:r>
          </w:p>
        </w:tc>
        <w:tc>
          <w:tcPr>
            <w:tcW w:w="11070" w:type="dxa"/>
          </w:tcPr>
          <w:p w14:paraId="799F3320"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Who generated the random allocation sequence, who enrolled participants, and who assigned participants to interventions</w:t>
            </w:r>
          </w:p>
        </w:tc>
        <w:tc>
          <w:tcPr>
            <w:tcW w:w="1620" w:type="dxa"/>
            <w:tcBorders>
              <w:top w:val="single" w:sz="4" w:space="0" w:color="auto"/>
              <w:bottom w:val="single" w:sz="4" w:space="0" w:color="auto"/>
            </w:tcBorders>
          </w:tcPr>
          <w:p w14:paraId="6B794DE1" w14:textId="7351E0FA" w:rsidR="00EA1188" w:rsidRPr="007016C8" w:rsidRDefault="00EA1188" w:rsidP="006271C5">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fldChar w:fldCharType="begin"/>
            </w:r>
            <w:r w:rsidR="00024DA1">
              <w:rPr>
                <w:rFonts w:ascii="Times New Roman" w:eastAsia="Times New Roman" w:hAnsi="Times New Roman" w:cs="Times New Roman"/>
              </w:rPr>
              <w:instrText xml:space="preserve"> ADDIN ZOTERO_ITEM CSL_CITATION {"citationID":"M0jautYo","properties":{"formattedCitation":"(1)","plainCitation":"(1)","noteIndex":0},"citationItems":[{"id":567,"uris":["http://zotero.org/users/5441839/items/I4PBIFPD"],"uri":["http://zotero.org/users/5441839/items/I4PBIFPD"],"itemData":{"id":567,"type":"article-journal","abstract":"There have been only a few reports illustrating the moderate effectiveness of suicide-preventive interventions in reducing suicidal behavior, and, in most of those studies, the target populations were primarily adults, whereas few focused on adolescents. Essentially, there have been no randomized controlled studies comparing the efficacy, cost-effectiveness and cultural adaptability of suicide-prevention strategies in schools. There is also a lack of information on whether suicide-preventive interventions can, in addition to preventing suicide, reduce risk behaviors and promote healthier ones as well as improve young people's mental health.","container-title":"BMC Public Health","DOI":"10.1186/1471-2458-10-192","ISSN":"1471-2458","issue":"1","journalAbbreviation":"BMC Public Health","page":"192","source":"BioMed Central","title":"Saving and Empowering Young Lives in Europe (SEYLE): a randomized controlled trial","title-short":"Saving and Empowering Young Lives in Europe (SEYLE)","volume":"10","author":[{"family":"Wasserman","given":"Danuta"},{"family":"Carli","given":"Vladimir"},{"family":"Wasserman","given":"Camilla"},{"family":"Apter","given":"Alan"},{"family":"Balazs","given":"Judit"},{"family":"Bobes","given":"Julia"},{"family":"Bracale","given":"Renata"},{"family":"Brunner","given":"Romuald"},{"family":"Bursztein-Lipsicas","given":"Cendrine"},{"family":"Corcoran","given":"Paul"},{"family":"Cosman","given":"Doina"},{"family":"Durkee","given":"Tony"},{"family":"Feldman","given":"Dana"},{"family":"Gadoros","given":"Julia"},{"family":"Guillemin","given":"Francis"},{"family":"Haring","given":"Christian"},{"family":"Kahn","given":"Jean-Pierre"},{"family":"Kaess","given":"Michael"},{"family":"Keeley","given":"Helen"},{"family":"Marusic","given":"Dragan"},{"family":"Nemes","given":"Bogdan"},{"family":"Postuvan","given":"Vita"},{"family":"Reiter-Theil","given":"Stella"},{"family":"Resch","given":"Franz"},{"family":"Sáiz","given":"Pilar"},{"family":"Sarchiapone","given":"Marco"},{"family":"Sisask","given":"Merike"},{"family":"Varnik","given":"Airi"},{"family":"Hoven","given":"Christina W."}],"issued":{"date-parts":[["2010",4,13]]}}}],"schema":"https://github.com/citation-style-language/schema/raw/master/csl-citation.json"} </w:instrText>
            </w:r>
            <w:r w:rsidRPr="007016C8">
              <w:rPr>
                <w:rFonts w:ascii="Times New Roman" w:eastAsia="Times New Roman" w:hAnsi="Times New Roman" w:cs="Times New Roman"/>
              </w:rPr>
              <w:fldChar w:fldCharType="separate"/>
            </w:r>
            <w:r w:rsidR="00024DA1" w:rsidRPr="00024DA1">
              <w:rPr>
                <w:rFonts w:ascii="Times New Roman" w:hAnsi="Times New Roman" w:cs="Times New Roman"/>
              </w:rPr>
              <w:t>(1)</w:t>
            </w:r>
            <w:r w:rsidRPr="007016C8">
              <w:rPr>
                <w:rFonts w:ascii="Times New Roman" w:eastAsia="Times New Roman" w:hAnsi="Times New Roman" w:cs="Times New Roman"/>
              </w:rPr>
              <w:fldChar w:fldCharType="end"/>
            </w:r>
          </w:p>
        </w:tc>
      </w:tr>
      <w:tr w:rsidR="00EA1188" w:rsidRPr="007016C8" w14:paraId="49C9FA88" w14:textId="77777777" w:rsidTr="00E83461">
        <w:tc>
          <w:tcPr>
            <w:tcW w:w="2088" w:type="dxa"/>
            <w:vMerge w:val="restart"/>
          </w:tcPr>
          <w:p w14:paraId="4C44AC7D"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Blinding</w:t>
            </w:r>
          </w:p>
        </w:tc>
        <w:tc>
          <w:tcPr>
            <w:tcW w:w="720" w:type="dxa"/>
          </w:tcPr>
          <w:p w14:paraId="019A1620"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11a</w:t>
            </w:r>
          </w:p>
        </w:tc>
        <w:tc>
          <w:tcPr>
            <w:tcW w:w="11070" w:type="dxa"/>
          </w:tcPr>
          <w:p w14:paraId="0F4F6D85"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If done, who was blinded after assignment to interventions (for example, participants, care providers, those assessing outcomes) and how</w:t>
            </w:r>
          </w:p>
        </w:tc>
        <w:tc>
          <w:tcPr>
            <w:tcW w:w="1620" w:type="dxa"/>
            <w:tcBorders>
              <w:top w:val="single" w:sz="4" w:space="0" w:color="auto"/>
              <w:bottom w:val="single" w:sz="4" w:space="0" w:color="auto"/>
            </w:tcBorders>
          </w:tcPr>
          <w:p w14:paraId="75293B04"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N/A</w:t>
            </w:r>
          </w:p>
        </w:tc>
      </w:tr>
      <w:tr w:rsidR="00EA1188" w:rsidRPr="007016C8" w14:paraId="50993798" w14:textId="77777777" w:rsidTr="00E83461">
        <w:tc>
          <w:tcPr>
            <w:tcW w:w="2088" w:type="dxa"/>
            <w:vMerge/>
          </w:tcPr>
          <w:p w14:paraId="649D0F31" w14:textId="77777777" w:rsidR="00EA1188" w:rsidRPr="007016C8" w:rsidRDefault="00EA1188" w:rsidP="00EA1188">
            <w:pPr>
              <w:spacing w:after="0" w:line="300" w:lineRule="exact"/>
              <w:rPr>
                <w:rFonts w:ascii="Times New Roman" w:eastAsia="Times New Roman" w:hAnsi="Times New Roman" w:cs="Times New Roman"/>
              </w:rPr>
            </w:pPr>
          </w:p>
        </w:tc>
        <w:tc>
          <w:tcPr>
            <w:tcW w:w="720" w:type="dxa"/>
          </w:tcPr>
          <w:p w14:paraId="785CB831"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11b</w:t>
            </w:r>
          </w:p>
        </w:tc>
        <w:tc>
          <w:tcPr>
            <w:tcW w:w="11070" w:type="dxa"/>
          </w:tcPr>
          <w:p w14:paraId="18133780"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If relevant, description of the similarity of interventions</w:t>
            </w:r>
          </w:p>
        </w:tc>
        <w:tc>
          <w:tcPr>
            <w:tcW w:w="1620" w:type="dxa"/>
            <w:tcBorders>
              <w:top w:val="single" w:sz="4" w:space="0" w:color="auto"/>
              <w:bottom w:val="single" w:sz="4" w:space="0" w:color="auto"/>
            </w:tcBorders>
          </w:tcPr>
          <w:p w14:paraId="3444DB2E"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N/A</w:t>
            </w:r>
          </w:p>
        </w:tc>
      </w:tr>
      <w:tr w:rsidR="00EA1188" w:rsidRPr="007016C8" w14:paraId="3607B91A" w14:textId="77777777" w:rsidTr="00E83461">
        <w:tc>
          <w:tcPr>
            <w:tcW w:w="2088" w:type="dxa"/>
            <w:vMerge w:val="restart"/>
          </w:tcPr>
          <w:p w14:paraId="20F6B1CA"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lastRenderedPageBreak/>
              <w:t>Statistical methods</w:t>
            </w:r>
          </w:p>
        </w:tc>
        <w:tc>
          <w:tcPr>
            <w:tcW w:w="720" w:type="dxa"/>
          </w:tcPr>
          <w:p w14:paraId="330F579E"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12a</w:t>
            </w:r>
          </w:p>
        </w:tc>
        <w:tc>
          <w:tcPr>
            <w:tcW w:w="11070" w:type="dxa"/>
          </w:tcPr>
          <w:p w14:paraId="6EA11BF1"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Statistical methods used to compare groups for primary and secondary outcomes</w:t>
            </w:r>
          </w:p>
        </w:tc>
        <w:tc>
          <w:tcPr>
            <w:tcW w:w="1620" w:type="dxa"/>
            <w:tcBorders>
              <w:top w:val="single" w:sz="4" w:space="0" w:color="auto"/>
              <w:bottom w:val="single" w:sz="4" w:space="0" w:color="auto"/>
            </w:tcBorders>
          </w:tcPr>
          <w:p w14:paraId="35B9DAB2" w14:textId="29AD02FB"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11</w:t>
            </w:r>
            <w:r w:rsidR="0023151E">
              <w:rPr>
                <w:rFonts w:ascii="Times New Roman" w:eastAsia="Times New Roman" w:hAnsi="Times New Roman" w:cs="Times New Roman"/>
              </w:rPr>
              <w:t>-12</w:t>
            </w:r>
          </w:p>
        </w:tc>
      </w:tr>
      <w:tr w:rsidR="00EA1188" w:rsidRPr="007016C8" w14:paraId="79E097AE" w14:textId="77777777" w:rsidTr="00E83461">
        <w:tc>
          <w:tcPr>
            <w:tcW w:w="2088" w:type="dxa"/>
            <w:vMerge/>
          </w:tcPr>
          <w:p w14:paraId="6154FD80" w14:textId="77777777" w:rsidR="00EA1188" w:rsidRPr="007016C8" w:rsidRDefault="00EA1188" w:rsidP="00EA1188">
            <w:pPr>
              <w:spacing w:after="0" w:line="300" w:lineRule="exact"/>
              <w:rPr>
                <w:rFonts w:ascii="Times New Roman" w:eastAsia="Times New Roman" w:hAnsi="Times New Roman" w:cs="Times New Roman"/>
              </w:rPr>
            </w:pPr>
          </w:p>
        </w:tc>
        <w:tc>
          <w:tcPr>
            <w:tcW w:w="720" w:type="dxa"/>
          </w:tcPr>
          <w:p w14:paraId="148DF64A"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12b</w:t>
            </w:r>
          </w:p>
        </w:tc>
        <w:tc>
          <w:tcPr>
            <w:tcW w:w="11070" w:type="dxa"/>
          </w:tcPr>
          <w:p w14:paraId="252E1FBE"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Methods for additional analyses, such as subgroup analyses and adjusted analyses</w:t>
            </w:r>
          </w:p>
        </w:tc>
        <w:tc>
          <w:tcPr>
            <w:tcW w:w="1620" w:type="dxa"/>
            <w:tcBorders>
              <w:top w:val="single" w:sz="4" w:space="0" w:color="auto"/>
              <w:bottom w:val="single" w:sz="4" w:space="0" w:color="auto"/>
            </w:tcBorders>
          </w:tcPr>
          <w:p w14:paraId="758491F7" w14:textId="4B368664"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11</w:t>
            </w:r>
            <w:r w:rsidR="0023151E">
              <w:rPr>
                <w:rFonts w:ascii="Times New Roman" w:eastAsia="Times New Roman" w:hAnsi="Times New Roman" w:cs="Times New Roman"/>
              </w:rPr>
              <w:t>-12</w:t>
            </w:r>
          </w:p>
        </w:tc>
      </w:tr>
      <w:tr w:rsidR="00EA1188" w:rsidRPr="007016C8" w14:paraId="6C854630" w14:textId="77777777" w:rsidTr="00E83461">
        <w:tc>
          <w:tcPr>
            <w:tcW w:w="15498" w:type="dxa"/>
            <w:gridSpan w:val="4"/>
          </w:tcPr>
          <w:p w14:paraId="3827DE3B" w14:textId="77777777" w:rsidR="00EA1188" w:rsidRPr="007016C8" w:rsidRDefault="00EA1188" w:rsidP="00EA1188">
            <w:pPr>
              <w:spacing w:before="120" w:after="0" w:line="240" w:lineRule="auto"/>
              <w:rPr>
                <w:rFonts w:ascii="Times New Roman" w:eastAsia="Times New Roman" w:hAnsi="Times New Roman" w:cs="Times New Roman"/>
                <w:b/>
              </w:rPr>
            </w:pPr>
            <w:r w:rsidRPr="007016C8">
              <w:rPr>
                <w:rFonts w:ascii="Times New Roman" w:eastAsia="Times New Roman" w:hAnsi="Times New Roman" w:cs="Times New Roman"/>
                <w:b/>
              </w:rPr>
              <w:t>Results</w:t>
            </w:r>
          </w:p>
        </w:tc>
      </w:tr>
      <w:tr w:rsidR="00EA1188" w:rsidRPr="007016C8" w14:paraId="63FE328B" w14:textId="77777777" w:rsidTr="00E83461">
        <w:tc>
          <w:tcPr>
            <w:tcW w:w="2088" w:type="dxa"/>
            <w:vMerge w:val="restart"/>
          </w:tcPr>
          <w:p w14:paraId="4FE28796"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Participant flow (a diagram is strongly recommended)</w:t>
            </w:r>
          </w:p>
        </w:tc>
        <w:tc>
          <w:tcPr>
            <w:tcW w:w="720" w:type="dxa"/>
          </w:tcPr>
          <w:p w14:paraId="407871EA"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13a</w:t>
            </w:r>
          </w:p>
        </w:tc>
        <w:tc>
          <w:tcPr>
            <w:tcW w:w="11070" w:type="dxa"/>
          </w:tcPr>
          <w:p w14:paraId="67B6F17A"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For each group, the numbers of participants who were randomly assigned, received intended treatment, and were analysed for the primary outcome</w:t>
            </w:r>
          </w:p>
        </w:tc>
        <w:tc>
          <w:tcPr>
            <w:tcW w:w="1620" w:type="dxa"/>
            <w:tcBorders>
              <w:bottom w:val="single" w:sz="4" w:space="0" w:color="auto"/>
            </w:tcBorders>
          </w:tcPr>
          <w:p w14:paraId="705ABC7E"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8</w:t>
            </w:r>
          </w:p>
        </w:tc>
      </w:tr>
      <w:tr w:rsidR="00EA1188" w:rsidRPr="007016C8" w14:paraId="13BCEE9E" w14:textId="77777777" w:rsidTr="00E83461">
        <w:tc>
          <w:tcPr>
            <w:tcW w:w="2088" w:type="dxa"/>
            <w:vMerge/>
          </w:tcPr>
          <w:p w14:paraId="29E5F99B" w14:textId="77777777" w:rsidR="00EA1188" w:rsidRPr="007016C8" w:rsidRDefault="00EA1188" w:rsidP="00EA1188">
            <w:pPr>
              <w:spacing w:after="0" w:line="300" w:lineRule="exact"/>
              <w:rPr>
                <w:rFonts w:ascii="Times New Roman" w:eastAsia="Times New Roman" w:hAnsi="Times New Roman" w:cs="Times New Roman"/>
              </w:rPr>
            </w:pPr>
          </w:p>
        </w:tc>
        <w:tc>
          <w:tcPr>
            <w:tcW w:w="720" w:type="dxa"/>
          </w:tcPr>
          <w:p w14:paraId="76A5737E"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13b</w:t>
            </w:r>
          </w:p>
        </w:tc>
        <w:tc>
          <w:tcPr>
            <w:tcW w:w="11070" w:type="dxa"/>
          </w:tcPr>
          <w:p w14:paraId="444C8DDA"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For each group, losses and exclusions after randomisation,</w:t>
            </w:r>
            <w:r w:rsidRPr="007016C8" w:rsidDel="00646D6B">
              <w:rPr>
                <w:rFonts w:ascii="Times New Roman" w:eastAsia="Times New Roman" w:hAnsi="Times New Roman" w:cs="Times New Roman"/>
              </w:rPr>
              <w:t xml:space="preserve"> </w:t>
            </w:r>
            <w:r w:rsidRPr="007016C8">
              <w:rPr>
                <w:rFonts w:ascii="Times New Roman" w:eastAsia="Times New Roman" w:hAnsi="Times New Roman" w:cs="Times New Roman"/>
              </w:rPr>
              <w:t>together with reasons</w:t>
            </w:r>
          </w:p>
        </w:tc>
        <w:tc>
          <w:tcPr>
            <w:tcW w:w="1620" w:type="dxa"/>
            <w:tcBorders>
              <w:top w:val="single" w:sz="4" w:space="0" w:color="auto"/>
              <w:bottom w:val="single" w:sz="4" w:space="0" w:color="auto"/>
            </w:tcBorders>
          </w:tcPr>
          <w:p w14:paraId="47EABF62"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8</w:t>
            </w:r>
          </w:p>
        </w:tc>
      </w:tr>
      <w:tr w:rsidR="00EA1188" w:rsidRPr="007016C8" w14:paraId="7A4C49C6" w14:textId="77777777" w:rsidTr="00E83461">
        <w:tc>
          <w:tcPr>
            <w:tcW w:w="2088" w:type="dxa"/>
            <w:vMerge w:val="restart"/>
          </w:tcPr>
          <w:p w14:paraId="521AD8F9"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Recruitment</w:t>
            </w:r>
          </w:p>
        </w:tc>
        <w:tc>
          <w:tcPr>
            <w:tcW w:w="720" w:type="dxa"/>
          </w:tcPr>
          <w:p w14:paraId="6B029D6C"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14a</w:t>
            </w:r>
          </w:p>
        </w:tc>
        <w:tc>
          <w:tcPr>
            <w:tcW w:w="11070" w:type="dxa"/>
          </w:tcPr>
          <w:p w14:paraId="5E5E37B0"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Dates defining the periods of recruitment and follow-up</w:t>
            </w:r>
          </w:p>
        </w:tc>
        <w:tc>
          <w:tcPr>
            <w:tcW w:w="1620" w:type="dxa"/>
            <w:tcBorders>
              <w:top w:val="single" w:sz="4" w:space="0" w:color="auto"/>
              <w:bottom w:val="single" w:sz="4" w:space="0" w:color="auto"/>
            </w:tcBorders>
          </w:tcPr>
          <w:p w14:paraId="5F8B33BA" w14:textId="069E3DC9" w:rsidR="00EA1188" w:rsidRPr="007016C8" w:rsidRDefault="00EA1188" w:rsidP="006271C5">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fldChar w:fldCharType="begin"/>
            </w:r>
            <w:r w:rsidR="00024DA1">
              <w:rPr>
                <w:rFonts w:ascii="Times New Roman" w:eastAsia="Times New Roman" w:hAnsi="Times New Roman" w:cs="Times New Roman"/>
              </w:rPr>
              <w:instrText xml:space="preserve"> ADDIN ZOTERO_ITEM CSL_CITATION {"citationID":"jGkrVW9u","properties":{"formattedCitation":"(2)","plainCitation":"(2)","noteIndex":0},"citationItems":[{"id":571,"uris":["http://zotero.org/users/5441839/items/4NFDPVMA"],"uri":["http://zotero.org/users/5441839/items/4NFDPVMA"],"itemData":{"id":571,"type":"article-journal","abstract":"&lt;h2&gt;Summary&lt;/h2&gt;&lt;h3&gt;Background&lt;/h3&gt;&lt;p&gt;Suicidal behaviours in adolescents are a major public health problem and evidence-based prevention programmes are greatly needed. We aimed to investigate the efficacy of school-based preventive interventions of suicidal behaviours.&lt;/p&gt;&lt;h3&gt;Methods&lt;/h3&gt;&lt;p&gt;The Saving and Empowering Young Lives in Europe (SEYLE) study is a multicentre, cluster-randomised controlled trial. The SEYLE sample consisted of 11 110 adolescent pupils, median age 15 years (IQR 14–15), recruited from 168 schools in ten European Union countries. We randomly assigned the schools to one of three interventions or a control group. The interventions were: (1) Question, Persuade, and Refer (QPR), a gatekeeper training module targeting teachers and other school personnel, (2) the Youth Aware of Mental Health Programme (YAM) targeting pupils, and (3) screening by professionals (ProfScreen) with referral of at-risk pupils. Each school was randomly assigned by random number generator to participate in one intervention (or control) group only and was unaware of the interventions undertaken in the other three trial groups. The primary outcome measure was the number of suicide attempt(s) made by 3 month and 12 month follow-up. Analysis included all pupils with data available at each timepoint, excluding those who had ever attempted suicide or who had shown severe suicidal ideation during the 2 weeks before baseline. This study is registered with the German Clinical Trials Registry, number DRKS00000214.&lt;/p&gt;&lt;h3&gt;Findings&lt;/h3&gt;&lt;p&gt;Between Nov 1, 2009, and Dec 14, 2010, 168 schools (11 110 pupils) were randomly assigned to interventions (40 schools [2692 pupils] to QPR, 45 [2721] YAM, 43 [2764] ProfScreen, and 40 [2933] control). No significant differences between intervention groups and the control group were recorded at the 3 month follow-up. At the 12 month follow-up, YAM was associated with a significant reduction of incident suicide attempts (odds ratios [OR] 0·45, 95% CI 0·24–0·85; p=0·014) and severe suicidal ideation (0·50, 0·27–0·92; p=0·025), compared with the control group. 14 pupils (0·70%) reported incident suicide attempts at the 12 month follow-up in the YAM versus 34 (1·51%) in the control group, and 15 pupils (0·75%) reported incident severe suicidal ideation in the YAM group versus 31 (1·37%) in the control group. No participants completed suicide during the study period.&lt;/p&gt;&lt;h3&gt;Interpretation&lt;/h3&gt;&lt;p&gt;YAM was effective in reducing the number of suicide attempts and severe suicidal ideation in school-based adolescents. These findings underline the benefit of this universal suicide preventive intervention in schools.&lt;/p&gt;&lt;h3&gt;Funding&lt;/h3&gt;&lt;p&gt;Coordination Theme 1 (Health) of the European Union Seventh Framework Programme.&lt;/p&gt;","container-title":"The Lancet","DOI":"10.1016/S0140-6736(14)61213-7","ISSN":"0140-6736, 1474-547X","issue":"9977","journalAbbreviation":"The Lancet","language":"English","note":"publisher: Elsevier\nPMID: 25579833","page":"1536-1544","source":"www.thelancet.com","title":"School-based suicide prevention programmes: the SEYLE cluster-randomised, controlled trial","title-short":"School-based suicide prevention programmes","volume":"385","author":[{"family":"Wasserman","given":"Danuta"},{"family":"Hoven","given":"Christina W."},{"family":"Wasserman","given":"Camilla"},{"family":"Wall","given":"Melanie"},{"family":"Eisenberg","given":"Ruth"},{"family":"Hadlaczky","given":"Gergö"},{"family":"Kelleher","given":"Ian"},{"family":"Sarchiapone","given":"Marco"},{"family":"Apter","given":"Alan"},{"family":"Balazs","given":"Judit"},{"family":"Bobes","given":"Julio"},{"family":"Brunner","given":"Romuald"},{"family":"Corcoran","given":"Paul"},{"family":"Cosman","given":"Doina"},{"family":"Guillemin","given":"Francis"},{"family":"Haring","given":"Christian"},{"family":"Iosue","given":"Miriam"},{"family":"Kaess","given":"Michael"},{"family":"Kahn","given":"Jean-Pierre"},{"family":"Keeley","given":"Helen"},{"family":"Musa","given":"George J."},{"family":"Nemes","given":"Bogdan"},{"family":"Postuvan","given":"Vita"},{"family":"Saiz","given":"Pilar"},{"family":"Reiter-Theil","given":"Stella"},{"family":"Varnik","given":"Airi"},{"family":"Varnik","given":"Peeter"},{"family":"Carli","given":"Vladimir"}],"issued":{"date-parts":[["2015",4,18]]}}}],"schema":"https://github.com/citation-style-language/schema/raw/master/csl-citation.json"} </w:instrText>
            </w:r>
            <w:r w:rsidRPr="007016C8">
              <w:rPr>
                <w:rFonts w:ascii="Times New Roman" w:eastAsia="Times New Roman" w:hAnsi="Times New Roman" w:cs="Times New Roman"/>
              </w:rPr>
              <w:fldChar w:fldCharType="separate"/>
            </w:r>
            <w:r w:rsidR="00024DA1" w:rsidRPr="00024DA1">
              <w:rPr>
                <w:rFonts w:ascii="Times New Roman" w:hAnsi="Times New Roman" w:cs="Times New Roman"/>
              </w:rPr>
              <w:t>(2)</w:t>
            </w:r>
            <w:r w:rsidRPr="007016C8">
              <w:rPr>
                <w:rFonts w:ascii="Times New Roman" w:eastAsia="Times New Roman" w:hAnsi="Times New Roman" w:cs="Times New Roman"/>
              </w:rPr>
              <w:fldChar w:fldCharType="end"/>
            </w:r>
          </w:p>
        </w:tc>
      </w:tr>
      <w:tr w:rsidR="00EA1188" w:rsidRPr="007016C8" w14:paraId="62D9ADCB" w14:textId="77777777" w:rsidTr="00E83461">
        <w:tc>
          <w:tcPr>
            <w:tcW w:w="2088" w:type="dxa"/>
            <w:vMerge/>
          </w:tcPr>
          <w:p w14:paraId="5BB71DA6" w14:textId="77777777" w:rsidR="00EA1188" w:rsidRPr="007016C8" w:rsidRDefault="00EA1188" w:rsidP="00EA1188">
            <w:pPr>
              <w:spacing w:after="0" w:line="300" w:lineRule="exact"/>
              <w:rPr>
                <w:rFonts w:ascii="Times New Roman" w:eastAsia="Times New Roman" w:hAnsi="Times New Roman" w:cs="Times New Roman"/>
              </w:rPr>
            </w:pPr>
          </w:p>
        </w:tc>
        <w:tc>
          <w:tcPr>
            <w:tcW w:w="720" w:type="dxa"/>
          </w:tcPr>
          <w:p w14:paraId="1AF958BA"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14b</w:t>
            </w:r>
          </w:p>
        </w:tc>
        <w:tc>
          <w:tcPr>
            <w:tcW w:w="11070" w:type="dxa"/>
          </w:tcPr>
          <w:p w14:paraId="6ACD8EDD"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Why the trial ended or was stopped</w:t>
            </w:r>
          </w:p>
        </w:tc>
        <w:tc>
          <w:tcPr>
            <w:tcW w:w="1620" w:type="dxa"/>
            <w:tcBorders>
              <w:top w:val="single" w:sz="4" w:space="0" w:color="auto"/>
              <w:bottom w:val="single" w:sz="4" w:space="0" w:color="auto"/>
            </w:tcBorders>
          </w:tcPr>
          <w:p w14:paraId="6AEEB66F" w14:textId="5665A09C" w:rsidR="00EA1188" w:rsidRPr="007016C8" w:rsidRDefault="00EA1188" w:rsidP="006271C5">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 xml:space="preserve">8, </w:t>
            </w:r>
            <w:r w:rsidRPr="007016C8">
              <w:rPr>
                <w:rFonts w:ascii="Times New Roman" w:eastAsia="Times New Roman" w:hAnsi="Times New Roman" w:cs="Times New Roman"/>
              </w:rPr>
              <w:fldChar w:fldCharType="begin"/>
            </w:r>
            <w:r w:rsidR="00024DA1">
              <w:rPr>
                <w:rFonts w:ascii="Times New Roman" w:eastAsia="Times New Roman" w:hAnsi="Times New Roman" w:cs="Times New Roman"/>
              </w:rPr>
              <w:instrText xml:space="preserve"> ADDIN ZOTERO_ITEM CSL_CITATION {"citationID":"9QiKLH6f","properties":{"formattedCitation":"(2)","plainCitation":"(2)","noteIndex":0},"citationItems":[{"id":571,"uris":["http://zotero.org/users/5441839/items/4NFDPVMA"],"uri":["http://zotero.org/users/5441839/items/4NFDPVMA"],"itemData":{"id":571,"type":"article-journal","abstract":"&lt;h2&gt;Summary&lt;/h2&gt;&lt;h3&gt;Background&lt;/h3&gt;&lt;p&gt;Suicidal behaviours in adolescents are a major public health problem and evidence-based prevention programmes are greatly needed. We aimed to investigate the efficacy of school-based preventive interventions of suicidal behaviours.&lt;/p&gt;&lt;h3&gt;Methods&lt;/h3&gt;&lt;p&gt;The Saving and Empowering Young Lives in Europe (SEYLE) study is a multicentre, cluster-randomised controlled trial. The SEYLE sample consisted of 11 110 adolescent pupils, median age 15 years (IQR 14–15), recruited from 168 schools in ten European Union countries. We randomly assigned the schools to one of three interventions or a control group. The interventions were: (1) Question, Persuade, and Refer (QPR), a gatekeeper training module targeting teachers and other school personnel, (2) the Youth Aware of Mental Health Programme (YAM) targeting pupils, and (3) screening by professionals (ProfScreen) with referral of at-risk pupils. Each school was randomly assigned by random number generator to participate in one intervention (or control) group only and was unaware of the interventions undertaken in the other three trial groups. The primary outcome measure was the number of suicide attempt(s) made by 3 month and 12 month follow-up. Analysis included all pupils with data available at each timepoint, excluding those who had ever attempted suicide or who had shown severe suicidal ideation during the 2 weeks before baseline. This study is registered with the German Clinical Trials Registry, number DRKS00000214.&lt;/p&gt;&lt;h3&gt;Findings&lt;/h3&gt;&lt;p&gt;Between Nov 1, 2009, and Dec 14, 2010, 168 schools (11 110 pupils) were randomly assigned to interventions (40 schools [2692 pupils] to QPR, 45 [2721] YAM, 43 [2764] ProfScreen, and 40 [2933] control). No significant differences between intervention groups and the control group were recorded at the 3 month follow-up. At the 12 month follow-up, YAM was associated with a significant reduction of incident suicide attempts (odds ratios [OR] 0·45, 95% CI 0·24–0·85; p=0·014) and severe suicidal ideation (0·50, 0·27–0·92; p=0·025), compared with the control group. 14 pupils (0·70%) reported incident suicide attempts at the 12 month follow-up in the YAM versus 34 (1·51%) in the control group, and 15 pupils (0·75%) reported incident severe suicidal ideation in the YAM group versus 31 (1·37%) in the control group. No participants completed suicide during the study period.&lt;/p&gt;&lt;h3&gt;Interpretation&lt;/h3&gt;&lt;p&gt;YAM was effective in reducing the number of suicide attempts and severe suicidal ideation in school-based adolescents. These findings underline the benefit of this universal suicide preventive intervention in schools.&lt;/p&gt;&lt;h3&gt;Funding&lt;/h3&gt;&lt;p&gt;Coordination Theme 1 (Health) of the European Union Seventh Framework Programme.&lt;/p&gt;","container-title":"The Lancet","DOI":"10.1016/S0140-6736(14)61213-7","ISSN":"0140-6736, 1474-547X","issue":"9977","journalAbbreviation":"The Lancet","language":"English","note":"publisher: Elsevier\nPMID: 25579833","page":"1536-1544","source":"www.thelancet.com","title":"School-based suicide prevention programmes: the SEYLE cluster-randomised, controlled trial","title-short":"School-based suicide prevention programmes","volume":"385","author":[{"family":"Wasserman","given":"Danuta"},{"family":"Hoven","given":"Christina W."},{"family":"Wasserman","given":"Camilla"},{"family":"Wall","given":"Melanie"},{"family":"Eisenberg","given":"Ruth"},{"family":"Hadlaczky","given":"Gergö"},{"family":"Kelleher","given":"Ian"},{"family":"Sarchiapone","given":"Marco"},{"family":"Apter","given":"Alan"},{"family":"Balazs","given":"Judit"},{"family":"Bobes","given":"Julio"},{"family":"Brunner","given":"Romuald"},{"family":"Corcoran","given":"Paul"},{"family":"Cosman","given":"Doina"},{"family":"Guillemin","given":"Francis"},{"family":"Haring","given":"Christian"},{"family":"Iosue","given":"Miriam"},{"family":"Kaess","given":"Michael"},{"family":"Kahn","given":"Jean-Pierre"},{"family":"Keeley","given":"Helen"},{"family":"Musa","given":"George J."},{"family":"Nemes","given":"Bogdan"},{"family":"Postuvan","given":"Vita"},{"family":"Saiz","given":"Pilar"},{"family":"Reiter-Theil","given":"Stella"},{"family":"Varnik","given":"Airi"},{"family":"Varnik","given":"Peeter"},{"family":"Carli","given":"Vladimir"}],"issued":{"date-parts":[["2015",4,18]]}}}],"schema":"https://github.com/citation-style-language/schema/raw/master/csl-citation.json"} </w:instrText>
            </w:r>
            <w:r w:rsidRPr="007016C8">
              <w:rPr>
                <w:rFonts w:ascii="Times New Roman" w:eastAsia="Times New Roman" w:hAnsi="Times New Roman" w:cs="Times New Roman"/>
              </w:rPr>
              <w:fldChar w:fldCharType="separate"/>
            </w:r>
            <w:r w:rsidR="00024DA1" w:rsidRPr="00024DA1">
              <w:rPr>
                <w:rFonts w:ascii="Times New Roman" w:hAnsi="Times New Roman" w:cs="Times New Roman"/>
              </w:rPr>
              <w:t>(2)</w:t>
            </w:r>
            <w:r w:rsidRPr="007016C8">
              <w:rPr>
                <w:rFonts w:ascii="Times New Roman" w:eastAsia="Times New Roman" w:hAnsi="Times New Roman" w:cs="Times New Roman"/>
              </w:rPr>
              <w:fldChar w:fldCharType="end"/>
            </w:r>
          </w:p>
        </w:tc>
      </w:tr>
      <w:tr w:rsidR="00EA1188" w:rsidRPr="007016C8" w14:paraId="3FDBD6BF" w14:textId="77777777" w:rsidTr="00E83461">
        <w:tc>
          <w:tcPr>
            <w:tcW w:w="2088" w:type="dxa"/>
          </w:tcPr>
          <w:p w14:paraId="53ED2D1F"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Baseline data</w:t>
            </w:r>
          </w:p>
        </w:tc>
        <w:tc>
          <w:tcPr>
            <w:tcW w:w="720" w:type="dxa"/>
          </w:tcPr>
          <w:p w14:paraId="4CE8D913"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15</w:t>
            </w:r>
          </w:p>
        </w:tc>
        <w:tc>
          <w:tcPr>
            <w:tcW w:w="11070" w:type="dxa"/>
          </w:tcPr>
          <w:p w14:paraId="1BDC8D70"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A table showing baseline demographic and clinical characteristics for each group</w:t>
            </w:r>
          </w:p>
        </w:tc>
        <w:tc>
          <w:tcPr>
            <w:tcW w:w="1620" w:type="dxa"/>
            <w:tcBorders>
              <w:top w:val="single" w:sz="4" w:space="0" w:color="auto"/>
              <w:bottom w:val="single" w:sz="4" w:space="0" w:color="auto"/>
            </w:tcBorders>
          </w:tcPr>
          <w:p w14:paraId="772ACBDD" w14:textId="77777777" w:rsidR="00EA1188" w:rsidRPr="007016C8" w:rsidRDefault="00EA1188" w:rsidP="00EA1188">
            <w:pPr>
              <w:spacing w:after="0" w:line="300" w:lineRule="exact"/>
              <w:rPr>
                <w:rFonts w:ascii="Times New Roman" w:eastAsia="Times New Roman" w:hAnsi="Times New Roman" w:cs="Times New Roman"/>
              </w:rPr>
            </w:pPr>
          </w:p>
        </w:tc>
      </w:tr>
      <w:tr w:rsidR="00EA1188" w:rsidRPr="007016C8" w14:paraId="4D331F84" w14:textId="77777777" w:rsidTr="00E83461">
        <w:tc>
          <w:tcPr>
            <w:tcW w:w="2088" w:type="dxa"/>
          </w:tcPr>
          <w:p w14:paraId="6FCA21CB"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Numbers analysed</w:t>
            </w:r>
          </w:p>
        </w:tc>
        <w:tc>
          <w:tcPr>
            <w:tcW w:w="720" w:type="dxa"/>
          </w:tcPr>
          <w:p w14:paraId="387F62BB"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16</w:t>
            </w:r>
          </w:p>
        </w:tc>
        <w:tc>
          <w:tcPr>
            <w:tcW w:w="11070" w:type="dxa"/>
          </w:tcPr>
          <w:p w14:paraId="09FB6EB0"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For each group, number of participants (denominator) included in each analysis and whether the analysis was by original assigned groups</w:t>
            </w:r>
          </w:p>
        </w:tc>
        <w:tc>
          <w:tcPr>
            <w:tcW w:w="1620" w:type="dxa"/>
            <w:tcBorders>
              <w:top w:val="single" w:sz="4" w:space="0" w:color="auto"/>
              <w:bottom w:val="single" w:sz="4" w:space="0" w:color="auto"/>
            </w:tcBorders>
          </w:tcPr>
          <w:p w14:paraId="0DD205BF" w14:textId="0D21BE57" w:rsidR="00EA1188" w:rsidRPr="007016C8" w:rsidRDefault="00BD337F" w:rsidP="0023151E">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8</w:t>
            </w:r>
          </w:p>
        </w:tc>
      </w:tr>
      <w:tr w:rsidR="00EA1188" w:rsidRPr="007016C8" w14:paraId="7A154C1A" w14:textId="77777777" w:rsidTr="00E83461">
        <w:tc>
          <w:tcPr>
            <w:tcW w:w="2088" w:type="dxa"/>
            <w:vMerge w:val="restart"/>
          </w:tcPr>
          <w:p w14:paraId="3D4CEE75"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Outcomes and estimation</w:t>
            </w:r>
          </w:p>
        </w:tc>
        <w:tc>
          <w:tcPr>
            <w:tcW w:w="720" w:type="dxa"/>
          </w:tcPr>
          <w:p w14:paraId="4B64E0BC"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17a</w:t>
            </w:r>
          </w:p>
        </w:tc>
        <w:tc>
          <w:tcPr>
            <w:tcW w:w="11070" w:type="dxa"/>
          </w:tcPr>
          <w:p w14:paraId="780E6B27"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For each primary and secondary outcome, results for each group, and the estimated effect size and its precision (such as 95% confidence interval)</w:t>
            </w:r>
          </w:p>
        </w:tc>
        <w:tc>
          <w:tcPr>
            <w:tcW w:w="1620" w:type="dxa"/>
            <w:tcBorders>
              <w:top w:val="single" w:sz="4" w:space="0" w:color="auto"/>
              <w:bottom w:val="single" w:sz="4" w:space="0" w:color="auto"/>
            </w:tcBorders>
          </w:tcPr>
          <w:p w14:paraId="5C31B5B8"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13-16</w:t>
            </w:r>
          </w:p>
        </w:tc>
      </w:tr>
      <w:tr w:rsidR="00EA1188" w:rsidRPr="007016C8" w14:paraId="3EA3E008" w14:textId="77777777" w:rsidTr="00E83461">
        <w:tc>
          <w:tcPr>
            <w:tcW w:w="2088" w:type="dxa"/>
            <w:vMerge/>
          </w:tcPr>
          <w:p w14:paraId="1E156FBE" w14:textId="77777777" w:rsidR="00EA1188" w:rsidRPr="007016C8" w:rsidRDefault="00EA1188" w:rsidP="00EA1188">
            <w:pPr>
              <w:spacing w:after="0" w:line="300" w:lineRule="exact"/>
              <w:rPr>
                <w:rFonts w:ascii="Times New Roman" w:eastAsia="Times New Roman" w:hAnsi="Times New Roman" w:cs="Times New Roman"/>
              </w:rPr>
            </w:pPr>
          </w:p>
        </w:tc>
        <w:tc>
          <w:tcPr>
            <w:tcW w:w="720" w:type="dxa"/>
          </w:tcPr>
          <w:p w14:paraId="376C8DE3"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17b</w:t>
            </w:r>
          </w:p>
        </w:tc>
        <w:tc>
          <w:tcPr>
            <w:tcW w:w="11070" w:type="dxa"/>
          </w:tcPr>
          <w:p w14:paraId="5A8C0A57"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bCs/>
              </w:rPr>
              <w:t>For binary outcomes, presentation of both absolute and relative effect sizes is recommended</w:t>
            </w:r>
          </w:p>
        </w:tc>
        <w:tc>
          <w:tcPr>
            <w:tcW w:w="1620" w:type="dxa"/>
            <w:tcBorders>
              <w:top w:val="single" w:sz="4" w:space="0" w:color="auto"/>
              <w:bottom w:val="single" w:sz="4" w:space="0" w:color="auto"/>
            </w:tcBorders>
          </w:tcPr>
          <w:p w14:paraId="49759362" w14:textId="3564C42A" w:rsidR="00EA1188" w:rsidRPr="007016C8" w:rsidRDefault="0023151E" w:rsidP="00EA1188">
            <w:pPr>
              <w:spacing w:after="0" w:line="300" w:lineRule="exact"/>
              <w:rPr>
                <w:rFonts w:ascii="Times New Roman" w:eastAsia="Times New Roman" w:hAnsi="Times New Roman" w:cs="Times New Roman"/>
              </w:rPr>
            </w:pPr>
            <w:r>
              <w:rPr>
                <w:rFonts w:ascii="Times New Roman" w:eastAsia="Times New Roman" w:hAnsi="Times New Roman" w:cs="Times New Roman"/>
              </w:rPr>
              <w:t>13-17</w:t>
            </w:r>
          </w:p>
        </w:tc>
      </w:tr>
      <w:tr w:rsidR="00EA1188" w:rsidRPr="007016C8" w14:paraId="6E074D1B" w14:textId="77777777" w:rsidTr="00E83461">
        <w:tc>
          <w:tcPr>
            <w:tcW w:w="2088" w:type="dxa"/>
          </w:tcPr>
          <w:p w14:paraId="2FD66D0C"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Ancillary analyses</w:t>
            </w:r>
          </w:p>
        </w:tc>
        <w:tc>
          <w:tcPr>
            <w:tcW w:w="720" w:type="dxa"/>
          </w:tcPr>
          <w:p w14:paraId="50222C8A"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18</w:t>
            </w:r>
          </w:p>
        </w:tc>
        <w:tc>
          <w:tcPr>
            <w:tcW w:w="11070" w:type="dxa"/>
          </w:tcPr>
          <w:p w14:paraId="4A139967"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Results of any other analyses performed, including subgroup analyses and adjusted analyses, distinguishing pre-specified from exploratory</w:t>
            </w:r>
          </w:p>
        </w:tc>
        <w:tc>
          <w:tcPr>
            <w:tcW w:w="1620" w:type="dxa"/>
            <w:tcBorders>
              <w:top w:val="single" w:sz="4" w:space="0" w:color="auto"/>
              <w:bottom w:val="single" w:sz="4" w:space="0" w:color="auto"/>
            </w:tcBorders>
          </w:tcPr>
          <w:p w14:paraId="6CF0D424" w14:textId="085CB3FD" w:rsidR="00EA1188" w:rsidRPr="007016C8" w:rsidRDefault="0023151E" w:rsidP="00EA1188">
            <w:pPr>
              <w:spacing w:after="0" w:line="300" w:lineRule="exact"/>
              <w:rPr>
                <w:rFonts w:ascii="Times New Roman" w:eastAsia="Times New Roman" w:hAnsi="Times New Roman" w:cs="Times New Roman"/>
              </w:rPr>
            </w:pPr>
            <w:r>
              <w:rPr>
                <w:rFonts w:ascii="Times New Roman" w:eastAsia="Times New Roman" w:hAnsi="Times New Roman" w:cs="Times New Roman"/>
              </w:rPr>
              <w:t>14-17</w:t>
            </w:r>
          </w:p>
        </w:tc>
      </w:tr>
      <w:tr w:rsidR="00EA1188" w:rsidRPr="007016C8" w14:paraId="36342F6A" w14:textId="77777777" w:rsidTr="00E83461">
        <w:tc>
          <w:tcPr>
            <w:tcW w:w="2088" w:type="dxa"/>
          </w:tcPr>
          <w:p w14:paraId="2925F188"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Harms</w:t>
            </w:r>
          </w:p>
        </w:tc>
        <w:tc>
          <w:tcPr>
            <w:tcW w:w="720" w:type="dxa"/>
          </w:tcPr>
          <w:p w14:paraId="2FAFB776"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19</w:t>
            </w:r>
          </w:p>
        </w:tc>
        <w:tc>
          <w:tcPr>
            <w:tcW w:w="11070" w:type="dxa"/>
          </w:tcPr>
          <w:p w14:paraId="031E0788" w14:textId="77777777" w:rsidR="00EA1188" w:rsidRPr="007016C8" w:rsidRDefault="00EA1188" w:rsidP="00EA1188">
            <w:pPr>
              <w:spacing w:after="0" w:line="300" w:lineRule="exact"/>
              <w:rPr>
                <w:rFonts w:ascii="Times New Roman" w:eastAsia="Times New Roman" w:hAnsi="Times New Roman" w:cs="Times New Roman"/>
              </w:rPr>
            </w:pPr>
            <w:proofErr w:type="spellStart"/>
            <w:r w:rsidRPr="007016C8">
              <w:rPr>
                <w:rFonts w:ascii="Times New Roman" w:eastAsia="Times New Roman" w:hAnsi="Times New Roman" w:cs="Times New Roman"/>
              </w:rPr>
              <w:t>All important</w:t>
            </w:r>
            <w:proofErr w:type="spellEnd"/>
            <w:r w:rsidRPr="007016C8">
              <w:rPr>
                <w:rFonts w:ascii="Times New Roman" w:eastAsia="Times New Roman" w:hAnsi="Times New Roman" w:cs="Times New Roman"/>
              </w:rPr>
              <w:t xml:space="preserve"> harms or unintended effects in each group </w:t>
            </w:r>
            <w:r w:rsidRPr="007016C8">
              <w:rPr>
                <w:rFonts w:ascii="Times New Roman" w:eastAsia="Times New Roman" w:hAnsi="Times New Roman" w:cs="Times New Roman"/>
                <w:sz w:val="16"/>
                <w:szCs w:val="16"/>
              </w:rPr>
              <w:t>(for specific guidance see CONSORT for harms)</w:t>
            </w:r>
          </w:p>
        </w:tc>
        <w:tc>
          <w:tcPr>
            <w:tcW w:w="1620" w:type="dxa"/>
            <w:tcBorders>
              <w:top w:val="single" w:sz="4" w:space="0" w:color="auto"/>
              <w:bottom w:val="single" w:sz="4" w:space="0" w:color="auto"/>
            </w:tcBorders>
          </w:tcPr>
          <w:p w14:paraId="3213A1D5" w14:textId="15B9E2D4" w:rsidR="00EA1188" w:rsidRPr="007016C8" w:rsidRDefault="00EA1188" w:rsidP="006271C5">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fldChar w:fldCharType="begin"/>
            </w:r>
            <w:r w:rsidR="00024DA1">
              <w:rPr>
                <w:rFonts w:ascii="Times New Roman" w:eastAsia="Times New Roman" w:hAnsi="Times New Roman" w:cs="Times New Roman"/>
              </w:rPr>
              <w:instrText xml:space="preserve"> ADDIN ZOTERO_ITEM CSL_CITATION {"citationID":"Von3yfly","properties":{"formattedCitation":"(2)","plainCitation":"(2)","noteIndex":0},"citationItems":[{"id":571,"uris":["http://zotero.org/users/5441839/items/4NFDPVMA"],"uri":["http://zotero.org/users/5441839/items/4NFDPVMA"],"itemData":{"id":571,"type":"article-journal","abstract":"&lt;h2&gt;Summary&lt;/h2&gt;&lt;h3&gt;Background&lt;/h3&gt;&lt;p&gt;Suicidal behaviours in adolescents are a major public health problem and evidence-based prevention programmes are greatly needed. We aimed to investigate the efficacy of school-based preventive interventions of suicidal behaviours.&lt;/p&gt;&lt;h3&gt;Methods&lt;/h3&gt;&lt;p&gt;The Saving and Empowering Young Lives in Europe (SEYLE) study is a multicentre, cluster-randomised controlled trial. The SEYLE sample consisted of 11 110 adolescent pupils, median age 15 years (IQR 14–15), recruited from 168 schools in ten European Union countries. We randomly assigned the schools to one of three interventions or a control group. The interventions were: (1) Question, Persuade, and Refer (QPR), a gatekeeper training module targeting teachers and other school personnel, (2) the Youth Aware of Mental Health Programme (YAM) targeting pupils, and (3) screening by professionals (ProfScreen) with referral of at-risk pupils. Each school was randomly assigned by random number generator to participate in one intervention (or control) group only and was unaware of the interventions undertaken in the other three trial groups. The primary outcome measure was the number of suicide attempt(s) made by 3 month and 12 month follow-up. Analysis included all pupils with data available at each timepoint, excluding those who had ever attempted suicide or who had shown severe suicidal ideation during the 2 weeks before baseline. This study is registered with the German Clinical Trials Registry, number DRKS00000214.&lt;/p&gt;&lt;h3&gt;Findings&lt;/h3&gt;&lt;p&gt;Between Nov 1, 2009, and Dec 14, 2010, 168 schools (11 110 pupils) were randomly assigned to interventions (40 schools [2692 pupils] to QPR, 45 [2721] YAM, 43 [2764] ProfScreen, and 40 [2933] control). No significant differences between intervention groups and the control group were recorded at the 3 month follow-up. At the 12 month follow-up, YAM was associated with a significant reduction of incident suicide attempts (odds ratios [OR] 0·45, 95% CI 0·24–0·85; p=0·014) and severe suicidal ideation (0·50, 0·27–0·92; p=0·025), compared with the control group. 14 pupils (0·70%) reported incident suicide attempts at the 12 month follow-up in the YAM versus 34 (1·51%) in the control group, and 15 pupils (0·75%) reported incident severe suicidal ideation in the YAM group versus 31 (1·37%) in the control group. No participants completed suicide during the study period.&lt;/p&gt;&lt;h3&gt;Interpretation&lt;/h3&gt;&lt;p&gt;YAM was effective in reducing the number of suicide attempts and severe suicidal ideation in school-based adolescents. These findings underline the benefit of this universal suicide preventive intervention in schools.&lt;/p&gt;&lt;h3&gt;Funding&lt;/h3&gt;&lt;p&gt;Coordination Theme 1 (Health) of the European Union Seventh Framework Programme.&lt;/p&gt;","container-title":"The Lancet","DOI":"10.1016/S0140-6736(14)61213-7","ISSN":"0140-6736, 1474-547X","issue":"9977","journalAbbreviation":"The Lancet","language":"English","note":"publisher: Elsevier\nPMID: 25579833","page":"1536-1544","source":"www.thelancet.com","title":"School-based suicide prevention programmes: the SEYLE cluster-randomised, controlled trial","title-short":"School-based suicide prevention programmes","volume":"385","author":[{"family":"Wasserman","given":"Danuta"},{"family":"Hoven","given":"Christina W."},{"family":"Wasserman","given":"Camilla"},{"family":"Wall","given":"Melanie"},{"family":"Eisenberg","given":"Ruth"},{"family":"Hadlaczky","given":"Gergö"},{"family":"Kelleher","given":"Ian"},{"family":"Sarchiapone","given":"Marco"},{"family":"Apter","given":"Alan"},{"family":"Balazs","given":"Judit"},{"family":"Bobes","given":"Julio"},{"family":"Brunner","given":"Romuald"},{"family":"Corcoran","given":"Paul"},{"family":"Cosman","given":"Doina"},{"family":"Guillemin","given":"Francis"},{"family":"Haring","given":"Christian"},{"family":"Iosue","given":"Miriam"},{"family":"Kaess","given":"Michael"},{"family":"Kahn","given":"Jean-Pierre"},{"family":"Keeley","given":"Helen"},{"family":"Musa","given":"George J."},{"family":"Nemes","given":"Bogdan"},{"family":"Postuvan","given":"Vita"},{"family":"Saiz","given":"Pilar"},{"family":"Reiter-Theil","given":"Stella"},{"family":"Varnik","given":"Airi"},{"family":"Varnik","given":"Peeter"},{"family":"Carli","given":"Vladimir"}],"issued":{"date-parts":[["2015",4,18]]}}}],"schema":"https://github.com/citation-style-language/schema/raw/master/csl-citation.json"} </w:instrText>
            </w:r>
            <w:r w:rsidRPr="007016C8">
              <w:rPr>
                <w:rFonts w:ascii="Times New Roman" w:eastAsia="Times New Roman" w:hAnsi="Times New Roman" w:cs="Times New Roman"/>
              </w:rPr>
              <w:fldChar w:fldCharType="separate"/>
            </w:r>
            <w:r w:rsidR="00024DA1" w:rsidRPr="00024DA1">
              <w:rPr>
                <w:rFonts w:ascii="Times New Roman" w:hAnsi="Times New Roman" w:cs="Times New Roman"/>
              </w:rPr>
              <w:t>(2)</w:t>
            </w:r>
            <w:r w:rsidRPr="007016C8">
              <w:rPr>
                <w:rFonts w:ascii="Times New Roman" w:eastAsia="Times New Roman" w:hAnsi="Times New Roman" w:cs="Times New Roman"/>
              </w:rPr>
              <w:fldChar w:fldCharType="end"/>
            </w:r>
          </w:p>
        </w:tc>
      </w:tr>
      <w:tr w:rsidR="00EA1188" w:rsidRPr="007016C8" w14:paraId="5DF08895" w14:textId="77777777" w:rsidTr="00E83461">
        <w:tc>
          <w:tcPr>
            <w:tcW w:w="15498" w:type="dxa"/>
            <w:gridSpan w:val="4"/>
          </w:tcPr>
          <w:p w14:paraId="0B0BC77C" w14:textId="77777777" w:rsidR="00EA1188" w:rsidRPr="007016C8" w:rsidRDefault="00EA1188" w:rsidP="00EA1188">
            <w:pPr>
              <w:spacing w:before="120" w:after="0" w:line="240" w:lineRule="auto"/>
              <w:rPr>
                <w:rFonts w:ascii="Times New Roman" w:eastAsia="Times New Roman" w:hAnsi="Times New Roman" w:cs="Times New Roman"/>
                <w:b/>
              </w:rPr>
            </w:pPr>
            <w:r w:rsidRPr="007016C8">
              <w:rPr>
                <w:rFonts w:ascii="Times New Roman" w:eastAsia="Times New Roman" w:hAnsi="Times New Roman" w:cs="Times New Roman"/>
                <w:b/>
              </w:rPr>
              <w:t>Discussion</w:t>
            </w:r>
          </w:p>
        </w:tc>
      </w:tr>
      <w:tr w:rsidR="00EA1188" w:rsidRPr="007016C8" w14:paraId="7076117A" w14:textId="77777777" w:rsidTr="00E83461">
        <w:tc>
          <w:tcPr>
            <w:tcW w:w="2088" w:type="dxa"/>
          </w:tcPr>
          <w:p w14:paraId="6FB4A03B"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Limitations</w:t>
            </w:r>
          </w:p>
        </w:tc>
        <w:tc>
          <w:tcPr>
            <w:tcW w:w="720" w:type="dxa"/>
          </w:tcPr>
          <w:p w14:paraId="7F73EB0B"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20</w:t>
            </w:r>
          </w:p>
        </w:tc>
        <w:tc>
          <w:tcPr>
            <w:tcW w:w="11070" w:type="dxa"/>
          </w:tcPr>
          <w:p w14:paraId="1D0D0FB1"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Trial limitations, addressing sources of potential bias, imprecision, and, if relevant, multiplicity of analyses</w:t>
            </w:r>
          </w:p>
        </w:tc>
        <w:tc>
          <w:tcPr>
            <w:tcW w:w="1620" w:type="dxa"/>
            <w:tcBorders>
              <w:bottom w:val="single" w:sz="4" w:space="0" w:color="auto"/>
            </w:tcBorders>
          </w:tcPr>
          <w:p w14:paraId="191FB52C" w14:textId="689EF88B"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20</w:t>
            </w:r>
          </w:p>
        </w:tc>
      </w:tr>
      <w:tr w:rsidR="00EA1188" w:rsidRPr="007016C8" w14:paraId="7E566311" w14:textId="77777777" w:rsidTr="00E83461">
        <w:tc>
          <w:tcPr>
            <w:tcW w:w="2088" w:type="dxa"/>
          </w:tcPr>
          <w:p w14:paraId="7C8973DF"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Generalisability</w:t>
            </w:r>
          </w:p>
        </w:tc>
        <w:tc>
          <w:tcPr>
            <w:tcW w:w="720" w:type="dxa"/>
          </w:tcPr>
          <w:p w14:paraId="402F2A46"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21</w:t>
            </w:r>
          </w:p>
        </w:tc>
        <w:tc>
          <w:tcPr>
            <w:tcW w:w="11070" w:type="dxa"/>
          </w:tcPr>
          <w:p w14:paraId="6C75876F"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Generalisability (external validity, applicability) of the trial findings</w:t>
            </w:r>
          </w:p>
        </w:tc>
        <w:tc>
          <w:tcPr>
            <w:tcW w:w="1620" w:type="dxa"/>
            <w:tcBorders>
              <w:top w:val="single" w:sz="4" w:space="0" w:color="auto"/>
              <w:bottom w:val="single" w:sz="4" w:space="0" w:color="auto"/>
            </w:tcBorders>
          </w:tcPr>
          <w:p w14:paraId="73D99C84"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20</w:t>
            </w:r>
          </w:p>
        </w:tc>
      </w:tr>
      <w:tr w:rsidR="00EA1188" w:rsidRPr="007016C8" w14:paraId="7ABC6F03" w14:textId="77777777" w:rsidTr="00E83461">
        <w:tc>
          <w:tcPr>
            <w:tcW w:w="2088" w:type="dxa"/>
          </w:tcPr>
          <w:p w14:paraId="532391C3"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Interpretation</w:t>
            </w:r>
          </w:p>
        </w:tc>
        <w:tc>
          <w:tcPr>
            <w:tcW w:w="720" w:type="dxa"/>
          </w:tcPr>
          <w:p w14:paraId="169BD928"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22</w:t>
            </w:r>
          </w:p>
        </w:tc>
        <w:tc>
          <w:tcPr>
            <w:tcW w:w="11070" w:type="dxa"/>
          </w:tcPr>
          <w:p w14:paraId="73E69BE9"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Interpretation consistent with results, balancing benefits and harms, and considering other relevant evidence</w:t>
            </w:r>
          </w:p>
        </w:tc>
        <w:tc>
          <w:tcPr>
            <w:tcW w:w="1620" w:type="dxa"/>
            <w:tcBorders>
              <w:top w:val="single" w:sz="4" w:space="0" w:color="auto"/>
              <w:bottom w:val="single" w:sz="4" w:space="0" w:color="auto"/>
            </w:tcBorders>
          </w:tcPr>
          <w:p w14:paraId="70F82550"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17-19</w:t>
            </w:r>
          </w:p>
        </w:tc>
      </w:tr>
      <w:tr w:rsidR="00EA1188" w:rsidRPr="007016C8" w14:paraId="1350EEB8" w14:textId="77777777" w:rsidTr="00E83461">
        <w:tc>
          <w:tcPr>
            <w:tcW w:w="13878" w:type="dxa"/>
            <w:gridSpan w:val="3"/>
          </w:tcPr>
          <w:p w14:paraId="29FBB729" w14:textId="77777777" w:rsidR="00EA1188" w:rsidRPr="007016C8" w:rsidRDefault="00EA1188" w:rsidP="00EA1188">
            <w:pPr>
              <w:spacing w:before="120" w:after="0" w:line="240" w:lineRule="auto"/>
              <w:rPr>
                <w:rFonts w:ascii="Times New Roman" w:eastAsia="Times New Roman" w:hAnsi="Times New Roman" w:cs="Times New Roman"/>
                <w:b/>
              </w:rPr>
            </w:pPr>
            <w:r w:rsidRPr="007016C8">
              <w:rPr>
                <w:rFonts w:ascii="Times New Roman" w:eastAsia="Times New Roman" w:hAnsi="Times New Roman" w:cs="Times New Roman"/>
                <w:b/>
              </w:rPr>
              <w:t>Other information</w:t>
            </w:r>
          </w:p>
        </w:tc>
        <w:tc>
          <w:tcPr>
            <w:tcW w:w="1620" w:type="dxa"/>
            <w:tcBorders>
              <w:top w:val="single" w:sz="4" w:space="0" w:color="auto"/>
            </w:tcBorders>
          </w:tcPr>
          <w:p w14:paraId="38AE571E" w14:textId="77777777" w:rsidR="00EA1188" w:rsidRPr="007016C8" w:rsidRDefault="00EA1188" w:rsidP="00EA1188">
            <w:pPr>
              <w:spacing w:after="0" w:line="300" w:lineRule="exact"/>
              <w:rPr>
                <w:rFonts w:ascii="Times New Roman" w:eastAsia="Times New Roman" w:hAnsi="Times New Roman" w:cs="Times New Roman"/>
              </w:rPr>
            </w:pPr>
          </w:p>
        </w:tc>
      </w:tr>
      <w:tr w:rsidR="00EA1188" w:rsidRPr="007016C8" w14:paraId="6701C41D" w14:textId="77777777" w:rsidTr="00E83461">
        <w:tc>
          <w:tcPr>
            <w:tcW w:w="2088" w:type="dxa"/>
          </w:tcPr>
          <w:p w14:paraId="22E2D400" w14:textId="77777777" w:rsidR="00EA1188" w:rsidRPr="007016C8" w:rsidRDefault="00EA1188" w:rsidP="00EA1188">
            <w:pPr>
              <w:spacing w:after="0" w:line="300" w:lineRule="exact"/>
              <w:rPr>
                <w:rFonts w:ascii="Times New Roman" w:eastAsia="Times New Roman" w:hAnsi="Times New Roman" w:cs="Times New Roman"/>
                <w:i/>
                <w:caps/>
              </w:rPr>
            </w:pPr>
            <w:r w:rsidRPr="007016C8">
              <w:rPr>
                <w:rFonts w:ascii="Times New Roman" w:eastAsia="Times New Roman" w:hAnsi="Times New Roman" w:cs="Times New Roman"/>
              </w:rPr>
              <w:t>Registration</w:t>
            </w:r>
          </w:p>
        </w:tc>
        <w:tc>
          <w:tcPr>
            <w:tcW w:w="720" w:type="dxa"/>
          </w:tcPr>
          <w:p w14:paraId="72EBBE97"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23</w:t>
            </w:r>
          </w:p>
        </w:tc>
        <w:tc>
          <w:tcPr>
            <w:tcW w:w="11070" w:type="dxa"/>
          </w:tcPr>
          <w:p w14:paraId="58FBA8B4"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Registration number and name of trial registry</w:t>
            </w:r>
          </w:p>
        </w:tc>
        <w:tc>
          <w:tcPr>
            <w:tcW w:w="1620" w:type="dxa"/>
            <w:tcBorders>
              <w:bottom w:val="single" w:sz="4" w:space="0" w:color="auto"/>
            </w:tcBorders>
          </w:tcPr>
          <w:p w14:paraId="4983F95A"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3</w:t>
            </w:r>
          </w:p>
        </w:tc>
      </w:tr>
      <w:tr w:rsidR="00EA1188" w:rsidRPr="007016C8" w14:paraId="2C12FEF9" w14:textId="77777777" w:rsidTr="00E83461">
        <w:tc>
          <w:tcPr>
            <w:tcW w:w="2088" w:type="dxa"/>
          </w:tcPr>
          <w:p w14:paraId="49CD853F" w14:textId="77777777" w:rsidR="00EA1188" w:rsidRPr="007016C8" w:rsidRDefault="00EA1188" w:rsidP="00EA1188">
            <w:pPr>
              <w:spacing w:after="0" w:line="300" w:lineRule="exact"/>
              <w:rPr>
                <w:rFonts w:ascii="Times New Roman" w:eastAsia="Times New Roman" w:hAnsi="Times New Roman" w:cs="Times New Roman"/>
                <w:i/>
                <w:caps/>
              </w:rPr>
            </w:pPr>
            <w:r w:rsidRPr="007016C8">
              <w:rPr>
                <w:rFonts w:ascii="Times New Roman" w:eastAsia="Times New Roman" w:hAnsi="Times New Roman" w:cs="Times New Roman"/>
              </w:rPr>
              <w:t>Protocol</w:t>
            </w:r>
          </w:p>
        </w:tc>
        <w:tc>
          <w:tcPr>
            <w:tcW w:w="720" w:type="dxa"/>
          </w:tcPr>
          <w:p w14:paraId="6C7D8D43"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24</w:t>
            </w:r>
          </w:p>
        </w:tc>
        <w:tc>
          <w:tcPr>
            <w:tcW w:w="11070" w:type="dxa"/>
          </w:tcPr>
          <w:p w14:paraId="27A13934"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Where the full trial protocol can be accessed, if available</w:t>
            </w:r>
          </w:p>
        </w:tc>
        <w:tc>
          <w:tcPr>
            <w:tcW w:w="1620" w:type="dxa"/>
            <w:tcBorders>
              <w:top w:val="single" w:sz="4" w:space="0" w:color="auto"/>
              <w:bottom w:val="single" w:sz="4" w:space="0" w:color="auto"/>
            </w:tcBorders>
          </w:tcPr>
          <w:p w14:paraId="6F1C4F16"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7</w:t>
            </w:r>
          </w:p>
        </w:tc>
      </w:tr>
      <w:tr w:rsidR="00EA1188" w:rsidRPr="007016C8" w14:paraId="47B0F95B" w14:textId="77777777" w:rsidTr="00E83461">
        <w:tc>
          <w:tcPr>
            <w:tcW w:w="2088" w:type="dxa"/>
            <w:tcBorders>
              <w:bottom w:val="single" w:sz="12" w:space="0" w:color="auto"/>
            </w:tcBorders>
          </w:tcPr>
          <w:p w14:paraId="6FCC5339" w14:textId="77777777" w:rsidR="00EA1188" w:rsidRPr="007016C8" w:rsidRDefault="00EA1188" w:rsidP="00EA1188">
            <w:pPr>
              <w:spacing w:after="0" w:line="300" w:lineRule="exact"/>
              <w:rPr>
                <w:rFonts w:ascii="Times New Roman" w:eastAsia="Times New Roman" w:hAnsi="Times New Roman" w:cs="Times New Roman"/>
                <w:i/>
                <w:caps/>
              </w:rPr>
            </w:pPr>
            <w:r w:rsidRPr="007016C8">
              <w:rPr>
                <w:rFonts w:ascii="Times New Roman" w:eastAsia="Times New Roman" w:hAnsi="Times New Roman" w:cs="Times New Roman"/>
              </w:rPr>
              <w:t>Funding</w:t>
            </w:r>
          </w:p>
        </w:tc>
        <w:tc>
          <w:tcPr>
            <w:tcW w:w="720" w:type="dxa"/>
            <w:tcBorders>
              <w:bottom w:val="single" w:sz="12" w:space="0" w:color="auto"/>
            </w:tcBorders>
          </w:tcPr>
          <w:p w14:paraId="0CA19777" w14:textId="77777777" w:rsidR="00EA1188" w:rsidRPr="007016C8" w:rsidRDefault="00EA1188" w:rsidP="00EA1188">
            <w:pPr>
              <w:spacing w:after="0" w:line="300" w:lineRule="exact"/>
              <w:jc w:val="center"/>
              <w:rPr>
                <w:rFonts w:ascii="Times New Roman" w:eastAsia="Times New Roman" w:hAnsi="Times New Roman" w:cs="Times New Roman"/>
              </w:rPr>
            </w:pPr>
            <w:r w:rsidRPr="007016C8">
              <w:rPr>
                <w:rFonts w:ascii="Times New Roman" w:eastAsia="Times New Roman" w:hAnsi="Times New Roman" w:cs="Times New Roman"/>
              </w:rPr>
              <w:t>25</w:t>
            </w:r>
          </w:p>
        </w:tc>
        <w:tc>
          <w:tcPr>
            <w:tcW w:w="11070" w:type="dxa"/>
            <w:tcBorders>
              <w:bottom w:val="single" w:sz="12" w:space="0" w:color="auto"/>
            </w:tcBorders>
          </w:tcPr>
          <w:p w14:paraId="2E3C571F" w14:textId="77777777" w:rsidR="00EA1188" w:rsidRPr="007016C8" w:rsidRDefault="00EA1188" w:rsidP="00EA1188">
            <w:pPr>
              <w:spacing w:after="0" w:line="300" w:lineRule="exact"/>
              <w:rPr>
                <w:rFonts w:ascii="Times New Roman" w:eastAsia="Times New Roman" w:hAnsi="Times New Roman" w:cs="Times New Roman"/>
                <w:lang w:val="en-CA"/>
              </w:rPr>
            </w:pPr>
            <w:r w:rsidRPr="007016C8">
              <w:rPr>
                <w:rFonts w:ascii="Times New Roman" w:eastAsia="Times New Roman" w:hAnsi="Times New Roman" w:cs="Times New Roman"/>
              </w:rPr>
              <w:t xml:space="preserve">Sources of funding </w:t>
            </w:r>
            <w:r w:rsidRPr="007016C8">
              <w:rPr>
                <w:rFonts w:ascii="Times New Roman" w:eastAsia="Times New Roman" w:hAnsi="Times New Roman" w:cs="Times New Roman"/>
                <w:bCs/>
                <w:lang w:val="en-CA"/>
              </w:rPr>
              <w:t>and other support (such as supply of drugs), role of funders</w:t>
            </w:r>
          </w:p>
        </w:tc>
        <w:tc>
          <w:tcPr>
            <w:tcW w:w="1620" w:type="dxa"/>
            <w:tcBorders>
              <w:top w:val="single" w:sz="4" w:space="0" w:color="auto"/>
              <w:bottom w:val="single" w:sz="12" w:space="0" w:color="auto"/>
            </w:tcBorders>
          </w:tcPr>
          <w:p w14:paraId="5BE6FE27" w14:textId="77777777" w:rsidR="00EA1188" w:rsidRPr="007016C8" w:rsidRDefault="00EA1188" w:rsidP="00EA1188">
            <w:pPr>
              <w:spacing w:after="0" w:line="300" w:lineRule="exact"/>
              <w:rPr>
                <w:rFonts w:ascii="Times New Roman" w:eastAsia="Times New Roman" w:hAnsi="Times New Roman" w:cs="Times New Roman"/>
              </w:rPr>
            </w:pPr>
            <w:r w:rsidRPr="007016C8">
              <w:rPr>
                <w:rFonts w:ascii="Times New Roman" w:eastAsia="Times New Roman" w:hAnsi="Times New Roman" w:cs="Times New Roman"/>
              </w:rPr>
              <w:t>22</w:t>
            </w:r>
            <w:bookmarkStart w:id="2" w:name="_GoBack"/>
            <w:bookmarkEnd w:id="2"/>
          </w:p>
        </w:tc>
      </w:tr>
    </w:tbl>
    <w:p w14:paraId="4CD7E312" w14:textId="77777777" w:rsidR="00024DA1" w:rsidRPr="00024DA1" w:rsidRDefault="00024DA1" w:rsidP="00024DA1">
      <w:pPr>
        <w:pStyle w:val="Bibliography"/>
        <w:rPr>
          <w:rFonts w:ascii="Times New Roman" w:hAnsi="Times New Roman" w:cs="Times New Roman"/>
          <w:sz w:val="16"/>
        </w:rPr>
      </w:pPr>
      <w:r w:rsidRPr="00024DA1">
        <w:rPr>
          <w:b/>
          <w:sz w:val="14"/>
        </w:rPr>
        <w:fldChar w:fldCharType="begin"/>
      </w:r>
      <w:r>
        <w:rPr>
          <w:b/>
          <w:sz w:val="14"/>
        </w:rPr>
        <w:instrText xml:space="preserve"> ADDIN ZOTERO_BIBL {"uncited":[],"omitted":[],"custom":[]} CSL_BIBLIOGRAPHY </w:instrText>
      </w:r>
      <w:r w:rsidRPr="00024DA1">
        <w:rPr>
          <w:b/>
          <w:sz w:val="14"/>
        </w:rPr>
        <w:fldChar w:fldCharType="separate"/>
      </w:r>
      <w:r w:rsidRPr="00024DA1">
        <w:rPr>
          <w:rFonts w:ascii="Times New Roman" w:hAnsi="Times New Roman" w:cs="Times New Roman"/>
          <w:sz w:val="16"/>
        </w:rPr>
        <w:t>1.</w:t>
      </w:r>
      <w:r w:rsidRPr="00024DA1">
        <w:rPr>
          <w:rFonts w:ascii="Times New Roman" w:hAnsi="Times New Roman" w:cs="Times New Roman"/>
          <w:sz w:val="16"/>
        </w:rPr>
        <w:tab/>
        <w:t xml:space="preserve">Wasserman D, Carli V, Wasserman C, </w:t>
      </w:r>
      <w:proofErr w:type="spellStart"/>
      <w:r w:rsidRPr="00024DA1">
        <w:rPr>
          <w:rFonts w:ascii="Times New Roman" w:hAnsi="Times New Roman" w:cs="Times New Roman"/>
          <w:sz w:val="16"/>
        </w:rPr>
        <w:t>Apter</w:t>
      </w:r>
      <w:proofErr w:type="spellEnd"/>
      <w:r w:rsidRPr="00024DA1">
        <w:rPr>
          <w:rFonts w:ascii="Times New Roman" w:hAnsi="Times New Roman" w:cs="Times New Roman"/>
          <w:sz w:val="16"/>
        </w:rPr>
        <w:t xml:space="preserve"> A, </w:t>
      </w:r>
      <w:proofErr w:type="spellStart"/>
      <w:r w:rsidRPr="00024DA1">
        <w:rPr>
          <w:rFonts w:ascii="Times New Roman" w:hAnsi="Times New Roman" w:cs="Times New Roman"/>
          <w:sz w:val="16"/>
        </w:rPr>
        <w:t>Balazs</w:t>
      </w:r>
      <w:proofErr w:type="spellEnd"/>
      <w:r w:rsidRPr="00024DA1">
        <w:rPr>
          <w:rFonts w:ascii="Times New Roman" w:hAnsi="Times New Roman" w:cs="Times New Roman"/>
          <w:sz w:val="16"/>
        </w:rPr>
        <w:t xml:space="preserve"> J, </w:t>
      </w:r>
      <w:proofErr w:type="spellStart"/>
      <w:r w:rsidRPr="00024DA1">
        <w:rPr>
          <w:rFonts w:ascii="Times New Roman" w:hAnsi="Times New Roman" w:cs="Times New Roman"/>
          <w:sz w:val="16"/>
        </w:rPr>
        <w:t>Bobes</w:t>
      </w:r>
      <w:proofErr w:type="spellEnd"/>
      <w:r w:rsidRPr="00024DA1">
        <w:rPr>
          <w:rFonts w:ascii="Times New Roman" w:hAnsi="Times New Roman" w:cs="Times New Roman"/>
          <w:sz w:val="16"/>
        </w:rPr>
        <w:t xml:space="preserve"> J, et al. Saving and Empowering Young Lives in Europe (SEYLE): a randomized controlled trial. BMC Public Health. 2010 Apr 13;10(1):192. </w:t>
      </w:r>
    </w:p>
    <w:p w14:paraId="112F03C2" w14:textId="77777777" w:rsidR="00024DA1" w:rsidRPr="00024DA1" w:rsidRDefault="00024DA1" w:rsidP="00024DA1">
      <w:pPr>
        <w:pStyle w:val="Bibliography"/>
        <w:rPr>
          <w:rFonts w:ascii="Times New Roman" w:hAnsi="Times New Roman" w:cs="Times New Roman"/>
          <w:sz w:val="16"/>
        </w:rPr>
      </w:pPr>
      <w:r w:rsidRPr="00024DA1">
        <w:rPr>
          <w:rFonts w:ascii="Times New Roman" w:hAnsi="Times New Roman" w:cs="Times New Roman"/>
          <w:sz w:val="16"/>
        </w:rPr>
        <w:t>2.</w:t>
      </w:r>
      <w:r w:rsidRPr="00024DA1">
        <w:rPr>
          <w:rFonts w:ascii="Times New Roman" w:hAnsi="Times New Roman" w:cs="Times New Roman"/>
          <w:sz w:val="16"/>
        </w:rPr>
        <w:tab/>
        <w:t xml:space="preserve">Wasserman D, Hoven CW, Wasserman C, Wall M, Eisenberg R, </w:t>
      </w:r>
      <w:proofErr w:type="spellStart"/>
      <w:r w:rsidRPr="00024DA1">
        <w:rPr>
          <w:rFonts w:ascii="Times New Roman" w:hAnsi="Times New Roman" w:cs="Times New Roman"/>
          <w:sz w:val="16"/>
        </w:rPr>
        <w:t>Hadlaczky</w:t>
      </w:r>
      <w:proofErr w:type="spellEnd"/>
      <w:r w:rsidRPr="00024DA1">
        <w:rPr>
          <w:rFonts w:ascii="Times New Roman" w:hAnsi="Times New Roman" w:cs="Times New Roman"/>
          <w:sz w:val="16"/>
        </w:rPr>
        <w:t xml:space="preserve"> G, et al. School-based suicide prevention programmes: the SEYLE cluster-randomised, controlled trial. The Lancet. 2015 Apr 18;385(9977):1536–44. </w:t>
      </w:r>
    </w:p>
    <w:p w14:paraId="53AFD143" w14:textId="77777777" w:rsidR="00024DA1" w:rsidRPr="00024DA1" w:rsidRDefault="00024DA1" w:rsidP="00024DA1">
      <w:pPr>
        <w:pStyle w:val="Bibliography"/>
        <w:rPr>
          <w:rFonts w:ascii="Times New Roman" w:hAnsi="Times New Roman" w:cs="Times New Roman"/>
          <w:sz w:val="16"/>
        </w:rPr>
      </w:pPr>
      <w:r w:rsidRPr="00024DA1">
        <w:rPr>
          <w:rFonts w:ascii="Times New Roman" w:hAnsi="Times New Roman" w:cs="Times New Roman"/>
          <w:sz w:val="16"/>
        </w:rPr>
        <w:t>3.</w:t>
      </w:r>
      <w:r w:rsidRPr="00024DA1">
        <w:rPr>
          <w:rFonts w:ascii="Times New Roman" w:hAnsi="Times New Roman" w:cs="Times New Roman"/>
          <w:sz w:val="16"/>
        </w:rPr>
        <w:tab/>
        <w:t xml:space="preserve">Wasserman C, Hoven CW, Wasserman D, Carli V, </w:t>
      </w:r>
      <w:proofErr w:type="spellStart"/>
      <w:r w:rsidRPr="00024DA1">
        <w:rPr>
          <w:rFonts w:ascii="Times New Roman" w:hAnsi="Times New Roman" w:cs="Times New Roman"/>
          <w:sz w:val="16"/>
        </w:rPr>
        <w:t>Sarchiapone</w:t>
      </w:r>
      <w:proofErr w:type="spellEnd"/>
      <w:r w:rsidRPr="00024DA1">
        <w:rPr>
          <w:rFonts w:ascii="Times New Roman" w:hAnsi="Times New Roman" w:cs="Times New Roman"/>
          <w:sz w:val="16"/>
        </w:rPr>
        <w:t xml:space="preserve"> M, Al-</w:t>
      </w:r>
      <w:proofErr w:type="spellStart"/>
      <w:r w:rsidRPr="00024DA1">
        <w:rPr>
          <w:rFonts w:ascii="Times New Roman" w:hAnsi="Times New Roman" w:cs="Times New Roman"/>
          <w:sz w:val="16"/>
        </w:rPr>
        <w:t>Halabí</w:t>
      </w:r>
      <w:proofErr w:type="spellEnd"/>
      <w:r w:rsidRPr="00024DA1">
        <w:rPr>
          <w:rFonts w:ascii="Times New Roman" w:hAnsi="Times New Roman" w:cs="Times New Roman"/>
          <w:sz w:val="16"/>
        </w:rPr>
        <w:t xml:space="preserve"> S, et al. Suicide prevention for youth--a mental health awareness program: lessons learned from the Saving and Empowering Young Lives in Europe (SEYLE) intervention study. BMC Public Health. 2012 Sep 12;12:776. </w:t>
      </w:r>
    </w:p>
    <w:p w14:paraId="008FC521" w14:textId="6C0E63F6" w:rsidR="00024DA1" w:rsidRDefault="00024DA1" w:rsidP="00024DA1">
      <w:pPr>
        <w:spacing w:line="240" w:lineRule="auto"/>
        <w:rPr>
          <w:rFonts w:ascii="Times New Roman" w:hAnsi="Times New Roman" w:cs="Times New Roman"/>
          <w:b/>
          <w:sz w:val="16"/>
        </w:rPr>
      </w:pPr>
      <w:r w:rsidRPr="00024DA1">
        <w:rPr>
          <w:rFonts w:ascii="Times New Roman" w:hAnsi="Times New Roman" w:cs="Times New Roman"/>
          <w:b/>
          <w:sz w:val="16"/>
        </w:rPr>
        <w:fldChar w:fldCharType="end"/>
      </w:r>
    </w:p>
    <w:p w14:paraId="6C090A00" w14:textId="77777777" w:rsidR="00024DA1" w:rsidRPr="007016C8" w:rsidRDefault="00024DA1" w:rsidP="00024DA1">
      <w:pPr>
        <w:spacing w:line="240" w:lineRule="auto"/>
        <w:rPr>
          <w:rFonts w:ascii="Times New Roman" w:hAnsi="Times New Roman" w:cs="Times New Roman"/>
        </w:rPr>
        <w:sectPr w:rsidR="00024DA1" w:rsidRPr="007016C8" w:rsidSect="00E83461">
          <w:pgSz w:w="16838" w:h="11906" w:orient="landscape"/>
          <w:pgMar w:top="720" w:right="720" w:bottom="720" w:left="720" w:header="708" w:footer="708" w:gutter="0"/>
          <w:cols w:space="708"/>
          <w:docGrid w:linePitch="360"/>
        </w:sectPr>
      </w:pPr>
    </w:p>
    <w:p w14:paraId="6C304A2D" w14:textId="0F255B72" w:rsidR="00D43DC7" w:rsidRPr="007016C8" w:rsidRDefault="00D8667C" w:rsidP="00E83461">
      <w:pPr>
        <w:pStyle w:val="Heading2"/>
        <w:rPr>
          <w:rFonts w:cs="Times New Roman"/>
        </w:rPr>
      </w:pPr>
      <w:bookmarkStart w:id="3" w:name="_Toc124350893"/>
      <w:proofErr w:type="spellStart"/>
      <w:r w:rsidRPr="007016C8">
        <w:rPr>
          <w:rFonts w:cs="Times New Roman"/>
        </w:rPr>
        <w:lastRenderedPageBreak/>
        <w:t>e</w:t>
      </w:r>
      <w:r w:rsidR="00EA1188" w:rsidRPr="007016C8">
        <w:rPr>
          <w:rFonts w:cs="Times New Roman"/>
        </w:rPr>
        <w:t>Table</w:t>
      </w:r>
      <w:proofErr w:type="spellEnd"/>
      <w:r w:rsidR="00EA1188" w:rsidRPr="007016C8">
        <w:rPr>
          <w:rFonts w:cs="Times New Roman"/>
        </w:rPr>
        <w:t xml:space="preserve"> 2</w:t>
      </w:r>
      <w:r w:rsidR="00D43DC7" w:rsidRPr="007016C8">
        <w:rPr>
          <w:rFonts w:cs="Times New Roman"/>
        </w:rPr>
        <w:t>.  Cut-off criteria in ProfScreen screening, Stage 1</w:t>
      </w:r>
      <w:bookmarkEnd w:id="3"/>
    </w:p>
    <w:tbl>
      <w:tblPr>
        <w:tblStyle w:val="TableGrid"/>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283"/>
        <w:gridCol w:w="1560"/>
        <w:gridCol w:w="3967"/>
        <w:gridCol w:w="4249"/>
      </w:tblGrid>
      <w:tr w:rsidR="00BA37EC" w:rsidRPr="007016C8" w14:paraId="2E078EDE" w14:textId="77777777" w:rsidTr="003541B7">
        <w:trPr>
          <w:trHeight w:val="340"/>
        </w:trPr>
        <w:tc>
          <w:tcPr>
            <w:tcW w:w="2127" w:type="dxa"/>
            <w:gridSpan w:val="3"/>
            <w:tcBorders>
              <w:top w:val="single" w:sz="4" w:space="0" w:color="auto"/>
              <w:bottom w:val="single" w:sz="12" w:space="0" w:color="auto"/>
            </w:tcBorders>
            <w:vAlign w:val="center"/>
          </w:tcPr>
          <w:p w14:paraId="489B6BD6" w14:textId="1F78610C" w:rsidR="00BA37EC" w:rsidRPr="007016C8" w:rsidRDefault="00BA37EC" w:rsidP="003541B7">
            <w:pPr>
              <w:spacing w:line="276" w:lineRule="auto"/>
              <w:rPr>
                <w:rFonts w:ascii="Times New Roman" w:hAnsi="Times New Roman" w:cs="Times New Roman"/>
                <w:b/>
                <w:bCs/>
              </w:rPr>
            </w:pPr>
            <w:r w:rsidRPr="007016C8">
              <w:rPr>
                <w:rFonts w:ascii="Times New Roman" w:hAnsi="Times New Roman" w:cs="Times New Roman"/>
                <w:b/>
                <w:bCs/>
              </w:rPr>
              <w:t>Stage 1</w:t>
            </w:r>
          </w:p>
        </w:tc>
        <w:tc>
          <w:tcPr>
            <w:tcW w:w="3967" w:type="dxa"/>
            <w:tcBorders>
              <w:top w:val="single" w:sz="4" w:space="0" w:color="auto"/>
              <w:bottom w:val="single" w:sz="12" w:space="0" w:color="auto"/>
            </w:tcBorders>
            <w:vAlign w:val="center"/>
          </w:tcPr>
          <w:p w14:paraId="0D84D42D" w14:textId="77777777" w:rsidR="00BA37EC" w:rsidRPr="007016C8" w:rsidRDefault="00BA37EC" w:rsidP="003541B7">
            <w:pPr>
              <w:spacing w:line="276" w:lineRule="auto"/>
              <w:rPr>
                <w:rFonts w:ascii="Times New Roman" w:hAnsi="Times New Roman" w:cs="Times New Roman"/>
              </w:rPr>
            </w:pPr>
          </w:p>
        </w:tc>
        <w:tc>
          <w:tcPr>
            <w:tcW w:w="4249" w:type="dxa"/>
            <w:tcBorders>
              <w:top w:val="single" w:sz="4" w:space="0" w:color="auto"/>
              <w:bottom w:val="single" w:sz="12" w:space="0" w:color="auto"/>
            </w:tcBorders>
            <w:vAlign w:val="center"/>
          </w:tcPr>
          <w:p w14:paraId="3BCC773F" w14:textId="77777777" w:rsidR="00BA37EC" w:rsidRPr="007016C8" w:rsidRDefault="00BA37EC" w:rsidP="003541B7">
            <w:pPr>
              <w:spacing w:line="276" w:lineRule="auto"/>
              <w:rPr>
                <w:rFonts w:ascii="Times New Roman" w:hAnsi="Times New Roman" w:cs="Times New Roman"/>
              </w:rPr>
            </w:pPr>
          </w:p>
        </w:tc>
      </w:tr>
      <w:tr w:rsidR="009D45C4" w:rsidRPr="007016C8" w14:paraId="66595BB0" w14:textId="77777777" w:rsidTr="003541B7">
        <w:trPr>
          <w:trHeight w:val="283"/>
        </w:trPr>
        <w:tc>
          <w:tcPr>
            <w:tcW w:w="2127" w:type="dxa"/>
            <w:gridSpan w:val="3"/>
            <w:tcBorders>
              <w:top w:val="single" w:sz="12" w:space="0" w:color="auto"/>
              <w:bottom w:val="single" w:sz="4" w:space="0" w:color="auto"/>
            </w:tcBorders>
            <w:vAlign w:val="bottom"/>
          </w:tcPr>
          <w:p w14:paraId="79A4CEAE" w14:textId="11DFE18A" w:rsidR="009D45C4" w:rsidRPr="007016C8" w:rsidRDefault="009D45C4" w:rsidP="003541B7">
            <w:pPr>
              <w:spacing w:line="276" w:lineRule="auto"/>
              <w:rPr>
                <w:rFonts w:ascii="Times New Roman" w:hAnsi="Times New Roman" w:cs="Times New Roman"/>
              </w:rPr>
            </w:pPr>
            <w:r w:rsidRPr="007016C8">
              <w:rPr>
                <w:rFonts w:ascii="Times New Roman" w:hAnsi="Times New Roman" w:cs="Times New Roman"/>
              </w:rPr>
              <w:t>Topics</w:t>
            </w:r>
          </w:p>
        </w:tc>
        <w:tc>
          <w:tcPr>
            <w:tcW w:w="3967" w:type="dxa"/>
            <w:tcBorders>
              <w:top w:val="single" w:sz="12" w:space="0" w:color="auto"/>
              <w:bottom w:val="single" w:sz="4" w:space="0" w:color="auto"/>
            </w:tcBorders>
            <w:vAlign w:val="bottom"/>
          </w:tcPr>
          <w:p w14:paraId="4299EBA9" w14:textId="54DC3576" w:rsidR="009D45C4" w:rsidRPr="007016C8" w:rsidRDefault="009D45C4" w:rsidP="003541B7">
            <w:pPr>
              <w:spacing w:line="276" w:lineRule="auto"/>
              <w:rPr>
                <w:rFonts w:ascii="Times New Roman" w:hAnsi="Times New Roman" w:cs="Times New Roman"/>
              </w:rPr>
            </w:pPr>
            <w:r w:rsidRPr="007016C8">
              <w:rPr>
                <w:rFonts w:ascii="Times New Roman" w:hAnsi="Times New Roman" w:cs="Times New Roman"/>
              </w:rPr>
              <w:t xml:space="preserve">Assessment </w:t>
            </w:r>
          </w:p>
        </w:tc>
        <w:tc>
          <w:tcPr>
            <w:tcW w:w="4249" w:type="dxa"/>
            <w:tcBorders>
              <w:top w:val="single" w:sz="12" w:space="0" w:color="auto"/>
              <w:bottom w:val="single" w:sz="4" w:space="0" w:color="auto"/>
            </w:tcBorders>
            <w:vAlign w:val="bottom"/>
          </w:tcPr>
          <w:p w14:paraId="25F29560" w14:textId="1EFBD0E7" w:rsidR="009D45C4" w:rsidRPr="007016C8" w:rsidRDefault="009D45C4" w:rsidP="003541B7">
            <w:pPr>
              <w:spacing w:line="276" w:lineRule="auto"/>
              <w:rPr>
                <w:rFonts w:ascii="Times New Roman" w:hAnsi="Times New Roman" w:cs="Times New Roman"/>
              </w:rPr>
            </w:pPr>
            <w:r w:rsidRPr="007016C8">
              <w:rPr>
                <w:rFonts w:ascii="Times New Roman" w:hAnsi="Times New Roman" w:cs="Times New Roman"/>
              </w:rPr>
              <w:t>Cut-off for clinical interview</w:t>
            </w:r>
          </w:p>
        </w:tc>
      </w:tr>
      <w:tr w:rsidR="009D45C4" w:rsidRPr="007016C8" w14:paraId="669E4206" w14:textId="77777777" w:rsidTr="003541B7">
        <w:tc>
          <w:tcPr>
            <w:tcW w:w="2127" w:type="dxa"/>
            <w:gridSpan w:val="3"/>
            <w:tcBorders>
              <w:top w:val="single" w:sz="4" w:space="0" w:color="auto"/>
            </w:tcBorders>
          </w:tcPr>
          <w:p w14:paraId="0CC4198A" w14:textId="624474AF" w:rsidR="009D45C4" w:rsidRPr="007016C8" w:rsidRDefault="009D45C4" w:rsidP="003541B7">
            <w:pPr>
              <w:spacing w:line="276" w:lineRule="auto"/>
              <w:rPr>
                <w:rFonts w:ascii="Times New Roman" w:hAnsi="Times New Roman" w:cs="Times New Roman"/>
              </w:rPr>
            </w:pPr>
            <w:r w:rsidRPr="007016C8">
              <w:rPr>
                <w:rFonts w:ascii="Times New Roman" w:hAnsi="Times New Roman" w:cs="Times New Roman"/>
              </w:rPr>
              <w:t>Risk-behaviour</w:t>
            </w:r>
          </w:p>
        </w:tc>
        <w:tc>
          <w:tcPr>
            <w:tcW w:w="3967" w:type="dxa"/>
            <w:tcBorders>
              <w:top w:val="single" w:sz="4" w:space="0" w:color="auto"/>
            </w:tcBorders>
          </w:tcPr>
          <w:p w14:paraId="5A148957" w14:textId="72B9DAAA" w:rsidR="009D45C4" w:rsidRPr="007016C8" w:rsidRDefault="009D45C4" w:rsidP="003541B7">
            <w:pPr>
              <w:spacing w:line="276" w:lineRule="auto"/>
              <w:rPr>
                <w:rFonts w:ascii="Times New Roman" w:hAnsi="Times New Roman" w:cs="Times New Roman"/>
              </w:rPr>
            </w:pPr>
          </w:p>
        </w:tc>
        <w:tc>
          <w:tcPr>
            <w:tcW w:w="4249" w:type="dxa"/>
            <w:tcBorders>
              <w:top w:val="single" w:sz="4" w:space="0" w:color="auto"/>
            </w:tcBorders>
          </w:tcPr>
          <w:p w14:paraId="60E5B003" w14:textId="77777777" w:rsidR="009D45C4" w:rsidRPr="007016C8" w:rsidRDefault="009D45C4" w:rsidP="003541B7">
            <w:pPr>
              <w:spacing w:line="276" w:lineRule="auto"/>
              <w:rPr>
                <w:rFonts w:ascii="Times New Roman" w:hAnsi="Times New Roman" w:cs="Times New Roman"/>
              </w:rPr>
            </w:pPr>
          </w:p>
        </w:tc>
      </w:tr>
      <w:tr w:rsidR="009D45C4" w:rsidRPr="007016C8" w14:paraId="39810418" w14:textId="77777777" w:rsidTr="003541B7">
        <w:tc>
          <w:tcPr>
            <w:tcW w:w="284" w:type="dxa"/>
          </w:tcPr>
          <w:p w14:paraId="554E50CC" w14:textId="77777777" w:rsidR="009D45C4" w:rsidRPr="007016C8" w:rsidRDefault="009D45C4" w:rsidP="003541B7">
            <w:pPr>
              <w:spacing w:line="276" w:lineRule="auto"/>
              <w:rPr>
                <w:rFonts w:ascii="Times New Roman" w:hAnsi="Times New Roman" w:cs="Times New Roman"/>
              </w:rPr>
            </w:pPr>
          </w:p>
        </w:tc>
        <w:tc>
          <w:tcPr>
            <w:tcW w:w="1843" w:type="dxa"/>
            <w:gridSpan w:val="2"/>
          </w:tcPr>
          <w:p w14:paraId="6057BF56" w14:textId="74178BCD"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 xml:space="preserve">Self-injury </w:t>
            </w:r>
          </w:p>
        </w:tc>
        <w:tc>
          <w:tcPr>
            <w:tcW w:w="3967" w:type="dxa"/>
          </w:tcPr>
          <w:p w14:paraId="21543A4F" w14:textId="41DB5E74"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Modified version of Deliberate Self-Harm Inventory (DSHI), (lifetime)</w:t>
            </w:r>
          </w:p>
        </w:tc>
        <w:tc>
          <w:tcPr>
            <w:tcW w:w="4249" w:type="dxa"/>
          </w:tcPr>
          <w:p w14:paraId="374DAA0A" w14:textId="0DC47B09"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 2 lifetime incidents of intentional self-harm</w:t>
            </w:r>
          </w:p>
        </w:tc>
      </w:tr>
      <w:tr w:rsidR="009D45C4" w:rsidRPr="007016C8" w14:paraId="7462F05A" w14:textId="77777777" w:rsidTr="003541B7">
        <w:tc>
          <w:tcPr>
            <w:tcW w:w="284" w:type="dxa"/>
          </w:tcPr>
          <w:p w14:paraId="0DBEEB2A" w14:textId="77777777" w:rsidR="009D45C4" w:rsidRPr="007016C8" w:rsidRDefault="009D45C4" w:rsidP="003541B7">
            <w:pPr>
              <w:spacing w:line="276" w:lineRule="auto"/>
              <w:rPr>
                <w:rFonts w:ascii="Times New Roman" w:hAnsi="Times New Roman" w:cs="Times New Roman"/>
              </w:rPr>
            </w:pPr>
          </w:p>
        </w:tc>
        <w:tc>
          <w:tcPr>
            <w:tcW w:w="1843" w:type="dxa"/>
            <w:gridSpan w:val="2"/>
          </w:tcPr>
          <w:p w14:paraId="2586EAFB" w14:textId="2DA3B733"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Substance abuse</w:t>
            </w:r>
          </w:p>
        </w:tc>
        <w:tc>
          <w:tcPr>
            <w:tcW w:w="3967" w:type="dxa"/>
          </w:tcPr>
          <w:p w14:paraId="43F165FE" w14:textId="77777777" w:rsidR="009D45C4" w:rsidRPr="007016C8" w:rsidRDefault="009D45C4" w:rsidP="003541B7">
            <w:pPr>
              <w:spacing w:line="276" w:lineRule="auto"/>
              <w:rPr>
                <w:rFonts w:ascii="Times New Roman" w:hAnsi="Times New Roman" w:cs="Times New Roman"/>
                <w:sz w:val="20"/>
                <w:szCs w:val="20"/>
              </w:rPr>
            </w:pPr>
          </w:p>
        </w:tc>
        <w:tc>
          <w:tcPr>
            <w:tcW w:w="4249" w:type="dxa"/>
          </w:tcPr>
          <w:p w14:paraId="1EE28DB4" w14:textId="77777777" w:rsidR="009D45C4" w:rsidRPr="007016C8" w:rsidRDefault="009D45C4" w:rsidP="003541B7">
            <w:pPr>
              <w:spacing w:line="276" w:lineRule="auto"/>
              <w:rPr>
                <w:rFonts w:ascii="Times New Roman" w:hAnsi="Times New Roman" w:cs="Times New Roman"/>
                <w:sz w:val="20"/>
                <w:szCs w:val="20"/>
              </w:rPr>
            </w:pPr>
          </w:p>
        </w:tc>
      </w:tr>
      <w:tr w:rsidR="009D45C4" w:rsidRPr="007016C8" w14:paraId="66D0E661" w14:textId="77777777" w:rsidTr="003541B7">
        <w:tc>
          <w:tcPr>
            <w:tcW w:w="284" w:type="dxa"/>
          </w:tcPr>
          <w:p w14:paraId="411B107E" w14:textId="77777777" w:rsidR="009D45C4" w:rsidRPr="007016C8" w:rsidRDefault="009D45C4" w:rsidP="003541B7">
            <w:pPr>
              <w:spacing w:line="276" w:lineRule="auto"/>
              <w:rPr>
                <w:rFonts w:ascii="Times New Roman" w:hAnsi="Times New Roman" w:cs="Times New Roman"/>
              </w:rPr>
            </w:pPr>
          </w:p>
        </w:tc>
        <w:tc>
          <w:tcPr>
            <w:tcW w:w="283" w:type="dxa"/>
          </w:tcPr>
          <w:p w14:paraId="465479A1" w14:textId="77777777" w:rsidR="009D45C4" w:rsidRPr="007016C8" w:rsidRDefault="009D45C4" w:rsidP="003541B7">
            <w:pPr>
              <w:spacing w:line="276" w:lineRule="auto"/>
              <w:rPr>
                <w:rFonts w:ascii="Times New Roman" w:hAnsi="Times New Roman" w:cs="Times New Roman"/>
              </w:rPr>
            </w:pPr>
          </w:p>
        </w:tc>
        <w:tc>
          <w:tcPr>
            <w:tcW w:w="1560" w:type="dxa"/>
          </w:tcPr>
          <w:p w14:paraId="12ABB538" w14:textId="5EE59DBB"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Tobacco</w:t>
            </w:r>
          </w:p>
        </w:tc>
        <w:tc>
          <w:tcPr>
            <w:tcW w:w="3967" w:type="dxa"/>
          </w:tcPr>
          <w:p w14:paraId="6053D705" w14:textId="714049A0"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Tobacco use (lifetime measure)</w:t>
            </w:r>
          </w:p>
        </w:tc>
        <w:tc>
          <w:tcPr>
            <w:tcW w:w="4249" w:type="dxa"/>
            <w:vMerge w:val="restart"/>
            <w:vAlign w:val="center"/>
          </w:tcPr>
          <w:p w14:paraId="0B6CC511" w14:textId="75552DD0"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 xml:space="preserve">Reported frequency of ≥ 2 cigarettes per day </w:t>
            </w:r>
          </w:p>
        </w:tc>
      </w:tr>
      <w:tr w:rsidR="009D45C4" w:rsidRPr="007016C8" w14:paraId="6EAC1229" w14:textId="77777777" w:rsidTr="003541B7">
        <w:tc>
          <w:tcPr>
            <w:tcW w:w="284" w:type="dxa"/>
          </w:tcPr>
          <w:p w14:paraId="732F48F8" w14:textId="77777777" w:rsidR="009D45C4" w:rsidRPr="007016C8" w:rsidRDefault="009D45C4" w:rsidP="003541B7">
            <w:pPr>
              <w:spacing w:line="276" w:lineRule="auto"/>
              <w:rPr>
                <w:rFonts w:ascii="Times New Roman" w:hAnsi="Times New Roman" w:cs="Times New Roman"/>
              </w:rPr>
            </w:pPr>
          </w:p>
        </w:tc>
        <w:tc>
          <w:tcPr>
            <w:tcW w:w="283" w:type="dxa"/>
          </w:tcPr>
          <w:p w14:paraId="780F4FBF" w14:textId="77777777" w:rsidR="009D45C4" w:rsidRPr="007016C8" w:rsidRDefault="009D45C4" w:rsidP="003541B7">
            <w:pPr>
              <w:spacing w:line="276" w:lineRule="auto"/>
              <w:rPr>
                <w:rFonts w:ascii="Times New Roman" w:hAnsi="Times New Roman" w:cs="Times New Roman"/>
              </w:rPr>
            </w:pPr>
          </w:p>
        </w:tc>
        <w:tc>
          <w:tcPr>
            <w:tcW w:w="1560" w:type="dxa"/>
          </w:tcPr>
          <w:p w14:paraId="7E7343C0" w14:textId="77777777" w:rsidR="009D45C4" w:rsidRPr="007016C8" w:rsidRDefault="009D45C4" w:rsidP="003541B7">
            <w:pPr>
              <w:spacing w:line="276" w:lineRule="auto"/>
              <w:rPr>
                <w:rFonts w:ascii="Times New Roman" w:hAnsi="Times New Roman" w:cs="Times New Roman"/>
                <w:sz w:val="20"/>
                <w:szCs w:val="20"/>
              </w:rPr>
            </w:pPr>
          </w:p>
        </w:tc>
        <w:tc>
          <w:tcPr>
            <w:tcW w:w="3967" w:type="dxa"/>
          </w:tcPr>
          <w:p w14:paraId="26FB1636" w14:textId="1C051122"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Tobacco consumption (frequency)</w:t>
            </w:r>
          </w:p>
        </w:tc>
        <w:tc>
          <w:tcPr>
            <w:tcW w:w="4249" w:type="dxa"/>
            <w:vMerge/>
          </w:tcPr>
          <w:p w14:paraId="098FDA08" w14:textId="77777777" w:rsidR="009D45C4" w:rsidRPr="007016C8" w:rsidRDefault="009D45C4" w:rsidP="003541B7">
            <w:pPr>
              <w:spacing w:line="276" w:lineRule="auto"/>
              <w:rPr>
                <w:rFonts w:ascii="Times New Roman" w:hAnsi="Times New Roman" w:cs="Times New Roman"/>
                <w:sz w:val="20"/>
                <w:szCs w:val="20"/>
              </w:rPr>
            </w:pPr>
          </w:p>
        </w:tc>
      </w:tr>
      <w:tr w:rsidR="009D45C4" w:rsidRPr="007016C8" w14:paraId="2758B0EB" w14:textId="77777777" w:rsidTr="003541B7">
        <w:tc>
          <w:tcPr>
            <w:tcW w:w="284" w:type="dxa"/>
          </w:tcPr>
          <w:p w14:paraId="7DCD6BA7" w14:textId="77777777" w:rsidR="009D45C4" w:rsidRPr="007016C8" w:rsidRDefault="009D45C4" w:rsidP="003541B7">
            <w:pPr>
              <w:spacing w:line="276" w:lineRule="auto"/>
              <w:rPr>
                <w:rFonts w:ascii="Times New Roman" w:hAnsi="Times New Roman" w:cs="Times New Roman"/>
              </w:rPr>
            </w:pPr>
          </w:p>
        </w:tc>
        <w:tc>
          <w:tcPr>
            <w:tcW w:w="283" w:type="dxa"/>
          </w:tcPr>
          <w:p w14:paraId="4CA7E56C" w14:textId="77777777" w:rsidR="009D45C4" w:rsidRPr="007016C8" w:rsidRDefault="009D45C4" w:rsidP="003541B7">
            <w:pPr>
              <w:spacing w:line="276" w:lineRule="auto"/>
              <w:rPr>
                <w:rFonts w:ascii="Times New Roman" w:hAnsi="Times New Roman" w:cs="Times New Roman"/>
              </w:rPr>
            </w:pPr>
          </w:p>
        </w:tc>
        <w:tc>
          <w:tcPr>
            <w:tcW w:w="1560" w:type="dxa"/>
          </w:tcPr>
          <w:p w14:paraId="772302D5" w14:textId="73A365FF"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Alcohol</w:t>
            </w:r>
          </w:p>
        </w:tc>
        <w:tc>
          <w:tcPr>
            <w:tcW w:w="3967" w:type="dxa"/>
          </w:tcPr>
          <w:p w14:paraId="15309F4A" w14:textId="366BE9B1"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 xml:space="preserve">Alcohol consumption (frequency) </w:t>
            </w:r>
          </w:p>
        </w:tc>
        <w:tc>
          <w:tcPr>
            <w:tcW w:w="4249" w:type="dxa"/>
          </w:tcPr>
          <w:p w14:paraId="055BA1BE" w14:textId="263E37FF"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Reported consuming unit of alcohol ≥2 times per week</w:t>
            </w:r>
          </w:p>
        </w:tc>
      </w:tr>
      <w:tr w:rsidR="009D45C4" w:rsidRPr="007016C8" w14:paraId="6C1C79BA" w14:textId="77777777" w:rsidTr="003541B7">
        <w:tc>
          <w:tcPr>
            <w:tcW w:w="2127" w:type="dxa"/>
            <w:gridSpan w:val="3"/>
          </w:tcPr>
          <w:p w14:paraId="1087F85F" w14:textId="77777777" w:rsidR="009D45C4" w:rsidRPr="007016C8" w:rsidRDefault="009D45C4" w:rsidP="003541B7">
            <w:pPr>
              <w:spacing w:line="276" w:lineRule="auto"/>
              <w:rPr>
                <w:rFonts w:ascii="Times New Roman" w:hAnsi="Times New Roman" w:cs="Times New Roman"/>
                <w:sz w:val="20"/>
                <w:szCs w:val="20"/>
              </w:rPr>
            </w:pPr>
          </w:p>
        </w:tc>
        <w:tc>
          <w:tcPr>
            <w:tcW w:w="3967" w:type="dxa"/>
          </w:tcPr>
          <w:p w14:paraId="4B50158D" w14:textId="261CC140"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 xml:space="preserve">Alcohol </w:t>
            </w:r>
            <w:r w:rsidR="005D3DD3" w:rsidRPr="007016C8">
              <w:rPr>
                <w:rFonts w:ascii="Times New Roman" w:hAnsi="Times New Roman" w:cs="Times New Roman"/>
                <w:sz w:val="20"/>
                <w:szCs w:val="20"/>
              </w:rPr>
              <w:t>consumption</w:t>
            </w:r>
            <w:r w:rsidRPr="007016C8">
              <w:rPr>
                <w:rFonts w:ascii="Times New Roman" w:hAnsi="Times New Roman" w:cs="Times New Roman"/>
                <w:sz w:val="20"/>
                <w:szCs w:val="20"/>
              </w:rPr>
              <w:t xml:space="preserve"> (amount) </w:t>
            </w:r>
          </w:p>
        </w:tc>
        <w:tc>
          <w:tcPr>
            <w:tcW w:w="4249" w:type="dxa"/>
          </w:tcPr>
          <w:p w14:paraId="5A578F2C" w14:textId="24AE421E"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 xml:space="preserve">Reported consuming ≥ 3 units of alcohol per typical drinking occasion </w:t>
            </w:r>
          </w:p>
        </w:tc>
      </w:tr>
      <w:tr w:rsidR="009D45C4" w:rsidRPr="007016C8" w14:paraId="4384A5CD" w14:textId="77777777" w:rsidTr="003541B7">
        <w:tc>
          <w:tcPr>
            <w:tcW w:w="2127" w:type="dxa"/>
            <w:gridSpan w:val="3"/>
          </w:tcPr>
          <w:p w14:paraId="1B76C03F" w14:textId="77777777" w:rsidR="009D45C4" w:rsidRPr="007016C8" w:rsidRDefault="009D45C4" w:rsidP="003541B7">
            <w:pPr>
              <w:spacing w:line="276" w:lineRule="auto"/>
              <w:rPr>
                <w:rFonts w:ascii="Times New Roman" w:hAnsi="Times New Roman" w:cs="Times New Roman"/>
                <w:sz w:val="20"/>
                <w:szCs w:val="20"/>
              </w:rPr>
            </w:pPr>
          </w:p>
        </w:tc>
        <w:tc>
          <w:tcPr>
            <w:tcW w:w="3967" w:type="dxa"/>
          </w:tcPr>
          <w:p w14:paraId="35B9E51D" w14:textId="063A96D1"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Alcohol intoxication (lifetime)</w:t>
            </w:r>
          </w:p>
        </w:tc>
        <w:tc>
          <w:tcPr>
            <w:tcW w:w="4249" w:type="dxa"/>
          </w:tcPr>
          <w:p w14:paraId="3797542A" w14:textId="2A4A42FE"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 xml:space="preserve">Reported ≥ 3 experiences in lifetime of being clearly drunk </w:t>
            </w:r>
          </w:p>
        </w:tc>
      </w:tr>
      <w:tr w:rsidR="009D45C4" w:rsidRPr="007016C8" w14:paraId="261F60F6" w14:textId="77777777" w:rsidTr="003541B7">
        <w:tc>
          <w:tcPr>
            <w:tcW w:w="2127" w:type="dxa"/>
            <w:gridSpan w:val="3"/>
          </w:tcPr>
          <w:p w14:paraId="3CE60EF1" w14:textId="77777777" w:rsidR="009D45C4" w:rsidRPr="007016C8" w:rsidRDefault="009D45C4" w:rsidP="003541B7">
            <w:pPr>
              <w:spacing w:line="276" w:lineRule="auto"/>
              <w:rPr>
                <w:rFonts w:ascii="Times New Roman" w:hAnsi="Times New Roman" w:cs="Times New Roman"/>
                <w:sz w:val="20"/>
                <w:szCs w:val="20"/>
              </w:rPr>
            </w:pPr>
          </w:p>
        </w:tc>
        <w:tc>
          <w:tcPr>
            <w:tcW w:w="3967" w:type="dxa"/>
          </w:tcPr>
          <w:p w14:paraId="60D7FB2E" w14:textId="10B887FA"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Alcohol hangover (lifetime)</w:t>
            </w:r>
          </w:p>
        </w:tc>
        <w:tc>
          <w:tcPr>
            <w:tcW w:w="4249" w:type="dxa"/>
          </w:tcPr>
          <w:p w14:paraId="58CC066D" w14:textId="4B829B94"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Reported ≥ 3 experiences in lifetime of being hungover</w:t>
            </w:r>
          </w:p>
        </w:tc>
      </w:tr>
      <w:tr w:rsidR="009D45C4" w:rsidRPr="007016C8" w14:paraId="7F5609AA" w14:textId="77777777" w:rsidTr="003541B7">
        <w:tc>
          <w:tcPr>
            <w:tcW w:w="284" w:type="dxa"/>
          </w:tcPr>
          <w:p w14:paraId="1BDAF969" w14:textId="77777777" w:rsidR="009D45C4" w:rsidRPr="007016C8" w:rsidRDefault="009D45C4" w:rsidP="003541B7">
            <w:pPr>
              <w:spacing w:line="276" w:lineRule="auto"/>
              <w:rPr>
                <w:rFonts w:ascii="Times New Roman" w:hAnsi="Times New Roman" w:cs="Times New Roman"/>
              </w:rPr>
            </w:pPr>
          </w:p>
        </w:tc>
        <w:tc>
          <w:tcPr>
            <w:tcW w:w="283" w:type="dxa"/>
          </w:tcPr>
          <w:p w14:paraId="3A9F03DE" w14:textId="77777777" w:rsidR="009D45C4" w:rsidRPr="007016C8" w:rsidRDefault="009D45C4" w:rsidP="003541B7">
            <w:pPr>
              <w:spacing w:line="276" w:lineRule="auto"/>
              <w:rPr>
                <w:rFonts w:ascii="Times New Roman" w:hAnsi="Times New Roman" w:cs="Times New Roman"/>
              </w:rPr>
            </w:pPr>
          </w:p>
        </w:tc>
        <w:tc>
          <w:tcPr>
            <w:tcW w:w="1560" w:type="dxa"/>
          </w:tcPr>
          <w:p w14:paraId="2230B8E3" w14:textId="19B7E9B3"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Illegal drugs</w:t>
            </w:r>
          </w:p>
        </w:tc>
        <w:tc>
          <w:tcPr>
            <w:tcW w:w="3967" w:type="dxa"/>
          </w:tcPr>
          <w:p w14:paraId="4231A36C" w14:textId="0356FF14"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 xml:space="preserve">Illicit drugs consumption (lifetime) </w:t>
            </w:r>
          </w:p>
        </w:tc>
        <w:tc>
          <w:tcPr>
            <w:tcW w:w="4249" w:type="dxa"/>
          </w:tcPr>
          <w:p w14:paraId="0557409A" w14:textId="0F3732B9"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Reported ≥ 3 experiences in lifetime of illegal drug consumption</w:t>
            </w:r>
          </w:p>
        </w:tc>
      </w:tr>
      <w:tr w:rsidR="009D45C4" w:rsidRPr="007016C8" w14:paraId="21B79410" w14:textId="77777777" w:rsidTr="003541B7">
        <w:tc>
          <w:tcPr>
            <w:tcW w:w="284" w:type="dxa"/>
          </w:tcPr>
          <w:p w14:paraId="5D1425E6" w14:textId="77777777" w:rsidR="009D45C4" w:rsidRPr="007016C8" w:rsidRDefault="009D45C4" w:rsidP="003541B7">
            <w:pPr>
              <w:spacing w:line="276" w:lineRule="auto"/>
              <w:rPr>
                <w:rFonts w:ascii="Times New Roman" w:hAnsi="Times New Roman" w:cs="Times New Roman"/>
              </w:rPr>
            </w:pPr>
          </w:p>
        </w:tc>
        <w:tc>
          <w:tcPr>
            <w:tcW w:w="1843" w:type="dxa"/>
            <w:gridSpan w:val="2"/>
          </w:tcPr>
          <w:p w14:paraId="48E2FB45" w14:textId="3BF53031"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Sensation seeking and delinquent behaviour</w:t>
            </w:r>
          </w:p>
        </w:tc>
        <w:tc>
          <w:tcPr>
            <w:tcW w:w="3967" w:type="dxa"/>
          </w:tcPr>
          <w:p w14:paraId="2D1EA264" w14:textId="2E5C13C9"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Participant reported experience (lifetime)</w:t>
            </w:r>
          </w:p>
          <w:p w14:paraId="75A0795C" w14:textId="77777777"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 Riding with someone who has been drinking</w:t>
            </w:r>
          </w:p>
          <w:p w14:paraId="1E4C7266" w14:textId="2B8E73E2"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 Skateboarding or riding rollerblades in traffic and without a helmet</w:t>
            </w:r>
          </w:p>
          <w:p w14:paraId="4C301D29" w14:textId="77777777"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 Subway cart jumping, or held on the back of a moving vehicle</w:t>
            </w:r>
          </w:p>
          <w:p w14:paraId="3B9191E4" w14:textId="77777777"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 xml:space="preserve">- Visiting known areas that are dangerous during night </w:t>
            </w:r>
          </w:p>
          <w:p w14:paraId="5B9866A0" w14:textId="77777777"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 xml:space="preserve">- Sexual promiscuity (more than five sexual partners in life) </w:t>
            </w:r>
          </w:p>
          <w:p w14:paraId="46CE6141" w14:textId="158DE213"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 Several experiences of unprotected sex</w:t>
            </w:r>
          </w:p>
        </w:tc>
        <w:tc>
          <w:tcPr>
            <w:tcW w:w="4249" w:type="dxa"/>
            <w:vAlign w:val="center"/>
          </w:tcPr>
          <w:p w14:paraId="7675D69F" w14:textId="6402E764"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Gave a sum of  ≥ 3 affirmative answers to questions</w:t>
            </w:r>
          </w:p>
        </w:tc>
      </w:tr>
      <w:tr w:rsidR="009D45C4" w:rsidRPr="007016C8" w14:paraId="09860AA4" w14:textId="77777777" w:rsidTr="003541B7">
        <w:tc>
          <w:tcPr>
            <w:tcW w:w="284" w:type="dxa"/>
          </w:tcPr>
          <w:p w14:paraId="5E9F19FA" w14:textId="77777777" w:rsidR="009D45C4" w:rsidRPr="007016C8" w:rsidRDefault="009D45C4" w:rsidP="003541B7">
            <w:pPr>
              <w:spacing w:line="276" w:lineRule="auto"/>
              <w:rPr>
                <w:rFonts w:ascii="Times New Roman" w:hAnsi="Times New Roman" w:cs="Times New Roman"/>
              </w:rPr>
            </w:pPr>
          </w:p>
        </w:tc>
        <w:tc>
          <w:tcPr>
            <w:tcW w:w="1843" w:type="dxa"/>
            <w:gridSpan w:val="2"/>
          </w:tcPr>
          <w:p w14:paraId="12FB135A" w14:textId="7C5432A0"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Excessive use of media</w:t>
            </w:r>
          </w:p>
        </w:tc>
        <w:tc>
          <w:tcPr>
            <w:tcW w:w="3967" w:type="dxa"/>
          </w:tcPr>
          <w:p w14:paraId="45222E53" w14:textId="347CD3C5"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 xml:space="preserve">Media exposure (frequency) </w:t>
            </w:r>
          </w:p>
        </w:tc>
        <w:tc>
          <w:tcPr>
            <w:tcW w:w="4249" w:type="dxa"/>
          </w:tcPr>
          <w:p w14:paraId="4B57FCB2" w14:textId="7B114E01"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 xml:space="preserve">Reported spending minimum 5-6 hours per day watching television, playing games etc. </w:t>
            </w:r>
          </w:p>
        </w:tc>
      </w:tr>
      <w:tr w:rsidR="009D45C4" w:rsidRPr="007016C8" w14:paraId="0A105D1D" w14:textId="77777777" w:rsidTr="003541B7">
        <w:tc>
          <w:tcPr>
            <w:tcW w:w="284" w:type="dxa"/>
          </w:tcPr>
          <w:p w14:paraId="1957629D" w14:textId="77777777" w:rsidR="009D45C4" w:rsidRPr="007016C8" w:rsidRDefault="009D45C4" w:rsidP="003541B7">
            <w:pPr>
              <w:spacing w:line="276" w:lineRule="auto"/>
              <w:rPr>
                <w:rFonts w:ascii="Times New Roman" w:hAnsi="Times New Roman" w:cs="Times New Roman"/>
              </w:rPr>
            </w:pPr>
          </w:p>
        </w:tc>
        <w:tc>
          <w:tcPr>
            <w:tcW w:w="1843" w:type="dxa"/>
            <w:gridSpan w:val="2"/>
          </w:tcPr>
          <w:p w14:paraId="631DC08C" w14:textId="78BB468F"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Truancy</w:t>
            </w:r>
          </w:p>
        </w:tc>
        <w:tc>
          <w:tcPr>
            <w:tcW w:w="3967" w:type="dxa"/>
          </w:tcPr>
          <w:p w14:paraId="07709F31" w14:textId="73E42CCC"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Truancy (frequency)</w:t>
            </w:r>
          </w:p>
        </w:tc>
        <w:tc>
          <w:tcPr>
            <w:tcW w:w="4249" w:type="dxa"/>
          </w:tcPr>
          <w:p w14:paraId="0697D699" w14:textId="2CDE9CA6"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 xml:space="preserve">Reported  ≥3 days missing school or class without permission in previous two weeks </w:t>
            </w:r>
          </w:p>
        </w:tc>
      </w:tr>
      <w:tr w:rsidR="009D45C4" w:rsidRPr="007016C8" w14:paraId="2FF26743" w14:textId="77777777" w:rsidTr="003541B7">
        <w:tc>
          <w:tcPr>
            <w:tcW w:w="2127" w:type="dxa"/>
            <w:gridSpan w:val="3"/>
          </w:tcPr>
          <w:p w14:paraId="1A6D1BDA" w14:textId="1E0BD43E" w:rsidR="009D45C4" w:rsidRPr="007016C8" w:rsidRDefault="009D45C4" w:rsidP="003541B7">
            <w:pPr>
              <w:spacing w:line="276" w:lineRule="auto"/>
              <w:rPr>
                <w:rFonts w:ascii="Times New Roman" w:hAnsi="Times New Roman" w:cs="Times New Roman"/>
              </w:rPr>
            </w:pPr>
            <w:r w:rsidRPr="007016C8">
              <w:rPr>
                <w:rFonts w:ascii="Times New Roman" w:hAnsi="Times New Roman" w:cs="Times New Roman"/>
              </w:rPr>
              <w:t>Psychopathology</w:t>
            </w:r>
          </w:p>
        </w:tc>
        <w:tc>
          <w:tcPr>
            <w:tcW w:w="3967" w:type="dxa"/>
          </w:tcPr>
          <w:p w14:paraId="66D22953" w14:textId="77777777" w:rsidR="009D45C4" w:rsidRPr="007016C8" w:rsidRDefault="009D45C4" w:rsidP="003541B7">
            <w:pPr>
              <w:spacing w:line="276" w:lineRule="auto"/>
              <w:rPr>
                <w:rFonts w:ascii="Times New Roman" w:hAnsi="Times New Roman" w:cs="Times New Roman"/>
                <w:sz w:val="20"/>
                <w:szCs w:val="20"/>
              </w:rPr>
            </w:pPr>
          </w:p>
        </w:tc>
        <w:tc>
          <w:tcPr>
            <w:tcW w:w="4249" w:type="dxa"/>
          </w:tcPr>
          <w:p w14:paraId="278838A9" w14:textId="77777777" w:rsidR="009D45C4" w:rsidRPr="007016C8" w:rsidRDefault="009D45C4" w:rsidP="003541B7">
            <w:pPr>
              <w:spacing w:line="276" w:lineRule="auto"/>
              <w:rPr>
                <w:rFonts w:ascii="Times New Roman" w:hAnsi="Times New Roman" w:cs="Times New Roman"/>
                <w:sz w:val="20"/>
                <w:szCs w:val="20"/>
              </w:rPr>
            </w:pPr>
          </w:p>
        </w:tc>
      </w:tr>
      <w:tr w:rsidR="009D45C4" w:rsidRPr="007016C8" w14:paraId="18DA9CEA" w14:textId="77777777" w:rsidTr="003541B7">
        <w:tc>
          <w:tcPr>
            <w:tcW w:w="284" w:type="dxa"/>
          </w:tcPr>
          <w:p w14:paraId="49F1989A" w14:textId="77777777" w:rsidR="009D45C4" w:rsidRPr="007016C8" w:rsidRDefault="009D45C4" w:rsidP="003541B7">
            <w:pPr>
              <w:spacing w:line="276" w:lineRule="auto"/>
              <w:rPr>
                <w:rFonts w:ascii="Times New Roman" w:hAnsi="Times New Roman" w:cs="Times New Roman"/>
              </w:rPr>
            </w:pPr>
          </w:p>
        </w:tc>
        <w:tc>
          <w:tcPr>
            <w:tcW w:w="1843" w:type="dxa"/>
            <w:gridSpan w:val="2"/>
          </w:tcPr>
          <w:p w14:paraId="637F9664" w14:textId="1F954359"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 xml:space="preserve">Suicidal ideation and attempts </w:t>
            </w:r>
          </w:p>
        </w:tc>
        <w:tc>
          <w:tcPr>
            <w:tcW w:w="3967" w:type="dxa"/>
          </w:tcPr>
          <w:p w14:paraId="7AF0A77D" w14:textId="30C37F6F"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 xml:space="preserve">Paykel- Suicide Scale (PSS), calculated Paykel scale based on pupils’ self-report </w:t>
            </w:r>
          </w:p>
          <w:p w14:paraId="74A5FE0F" w14:textId="1B22FE17" w:rsidR="009D45C4" w:rsidRPr="007016C8" w:rsidRDefault="009D45C4" w:rsidP="003541B7">
            <w:pPr>
              <w:spacing w:line="276" w:lineRule="auto"/>
              <w:rPr>
                <w:rFonts w:ascii="Times New Roman" w:hAnsi="Times New Roman" w:cs="Times New Roman"/>
                <w:sz w:val="20"/>
                <w:szCs w:val="20"/>
              </w:rPr>
            </w:pPr>
          </w:p>
          <w:p w14:paraId="30B96939" w14:textId="21A88558"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Questions on previous suicide attempts</w:t>
            </w:r>
          </w:p>
        </w:tc>
        <w:tc>
          <w:tcPr>
            <w:tcW w:w="4249" w:type="dxa"/>
          </w:tcPr>
          <w:p w14:paraId="23BE0AEE" w14:textId="77777777"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 xml:space="preserve">Reported suicidal thoughts or attempts in previous two weeks </w:t>
            </w:r>
          </w:p>
          <w:p w14:paraId="7F0B5621" w14:textId="77777777" w:rsidR="009D45C4" w:rsidRPr="007016C8" w:rsidRDefault="009D45C4" w:rsidP="003541B7">
            <w:pPr>
              <w:spacing w:line="276" w:lineRule="auto"/>
              <w:rPr>
                <w:rFonts w:ascii="Times New Roman" w:hAnsi="Times New Roman" w:cs="Times New Roman"/>
                <w:sz w:val="20"/>
                <w:szCs w:val="20"/>
              </w:rPr>
            </w:pPr>
          </w:p>
          <w:p w14:paraId="540682F4" w14:textId="07EA1FED"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Reported life-time history of suicide attempts</w:t>
            </w:r>
          </w:p>
        </w:tc>
      </w:tr>
      <w:tr w:rsidR="009D45C4" w:rsidRPr="007016C8" w14:paraId="16F6BEC7" w14:textId="77777777" w:rsidTr="003541B7">
        <w:tc>
          <w:tcPr>
            <w:tcW w:w="284" w:type="dxa"/>
          </w:tcPr>
          <w:p w14:paraId="3BC22695" w14:textId="77777777" w:rsidR="009D45C4" w:rsidRPr="007016C8" w:rsidRDefault="009D45C4" w:rsidP="003541B7">
            <w:pPr>
              <w:spacing w:line="276" w:lineRule="auto"/>
              <w:rPr>
                <w:rFonts w:ascii="Times New Roman" w:hAnsi="Times New Roman" w:cs="Times New Roman"/>
              </w:rPr>
            </w:pPr>
          </w:p>
        </w:tc>
        <w:tc>
          <w:tcPr>
            <w:tcW w:w="1843" w:type="dxa"/>
            <w:gridSpan w:val="2"/>
          </w:tcPr>
          <w:p w14:paraId="2B172EB8" w14:textId="64EC4990"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Depression (BDI)</w:t>
            </w:r>
          </w:p>
        </w:tc>
        <w:tc>
          <w:tcPr>
            <w:tcW w:w="3967" w:type="dxa"/>
          </w:tcPr>
          <w:p w14:paraId="33682049" w14:textId="124BF1A5" w:rsidR="009D45C4" w:rsidRPr="007016C8" w:rsidRDefault="009D45C4" w:rsidP="003541B7">
            <w:pPr>
              <w:tabs>
                <w:tab w:val="right" w:pos="3753"/>
              </w:tabs>
              <w:spacing w:line="276" w:lineRule="auto"/>
              <w:rPr>
                <w:rFonts w:ascii="Times New Roman" w:hAnsi="Times New Roman" w:cs="Times New Roman"/>
                <w:sz w:val="20"/>
                <w:szCs w:val="20"/>
              </w:rPr>
            </w:pPr>
            <w:r w:rsidRPr="007016C8">
              <w:rPr>
                <w:rFonts w:ascii="Times New Roman" w:hAnsi="Times New Roman" w:cs="Times New Roman"/>
                <w:sz w:val="20"/>
                <w:szCs w:val="20"/>
              </w:rPr>
              <w:t>Beck Depression Inventory (BDI-II), calculated BDI score based from pupils’ self-report</w:t>
            </w:r>
            <w:r w:rsidRPr="007016C8">
              <w:rPr>
                <w:rFonts w:ascii="Times New Roman" w:hAnsi="Times New Roman" w:cs="Times New Roman"/>
                <w:sz w:val="20"/>
                <w:szCs w:val="20"/>
              </w:rPr>
              <w:tab/>
            </w:r>
          </w:p>
        </w:tc>
        <w:tc>
          <w:tcPr>
            <w:tcW w:w="4249" w:type="dxa"/>
          </w:tcPr>
          <w:p w14:paraId="3CAB6963" w14:textId="247146F2"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Reported BDI score  ≥ 14 (mild depression)</w:t>
            </w:r>
          </w:p>
        </w:tc>
      </w:tr>
      <w:tr w:rsidR="009D45C4" w:rsidRPr="007016C8" w14:paraId="534A0D21" w14:textId="77777777" w:rsidTr="003541B7">
        <w:tc>
          <w:tcPr>
            <w:tcW w:w="284" w:type="dxa"/>
          </w:tcPr>
          <w:p w14:paraId="5F34298B" w14:textId="77777777" w:rsidR="009D45C4" w:rsidRPr="007016C8" w:rsidRDefault="009D45C4" w:rsidP="003541B7">
            <w:pPr>
              <w:spacing w:line="276" w:lineRule="auto"/>
              <w:rPr>
                <w:rFonts w:ascii="Times New Roman" w:hAnsi="Times New Roman" w:cs="Times New Roman"/>
              </w:rPr>
            </w:pPr>
          </w:p>
        </w:tc>
        <w:tc>
          <w:tcPr>
            <w:tcW w:w="1843" w:type="dxa"/>
            <w:gridSpan w:val="2"/>
          </w:tcPr>
          <w:p w14:paraId="6F2A9F79" w14:textId="6E8740F7"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Anxiety (SAS)</w:t>
            </w:r>
          </w:p>
        </w:tc>
        <w:tc>
          <w:tcPr>
            <w:tcW w:w="3967" w:type="dxa"/>
          </w:tcPr>
          <w:p w14:paraId="5134C6F6" w14:textId="6786980C" w:rsidR="009D45C4" w:rsidRPr="007016C8" w:rsidRDefault="009D45C4" w:rsidP="003541B7">
            <w:pPr>
              <w:spacing w:line="276" w:lineRule="auto"/>
              <w:rPr>
                <w:rFonts w:ascii="Times New Roman" w:hAnsi="Times New Roman" w:cs="Times New Roman"/>
                <w:sz w:val="20"/>
                <w:szCs w:val="20"/>
              </w:rPr>
            </w:pPr>
            <w:proofErr w:type="spellStart"/>
            <w:r w:rsidRPr="007016C8">
              <w:rPr>
                <w:rFonts w:ascii="Times New Roman" w:hAnsi="Times New Roman" w:cs="Times New Roman"/>
                <w:sz w:val="20"/>
                <w:szCs w:val="20"/>
              </w:rPr>
              <w:t>Zung</w:t>
            </w:r>
            <w:proofErr w:type="spellEnd"/>
            <w:r w:rsidRPr="007016C8">
              <w:rPr>
                <w:rFonts w:ascii="Times New Roman" w:hAnsi="Times New Roman" w:cs="Times New Roman"/>
                <w:sz w:val="20"/>
                <w:szCs w:val="20"/>
              </w:rPr>
              <w:t xml:space="preserve"> Self-Rating Anxiety Scale (SAS), SAS-score calculated from pupils’ self-report</w:t>
            </w:r>
          </w:p>
        </w:tc>
        <w:tc>
          <w:tcPr>
            <w:tcW w:w="4249" w:type="dxa"/>
          </w:tcPr>
          <w:p w14:paraId="70C1BBAF" w14:textId="2D75D030"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Reported SAS-score  ≥ 45 (mild anxiety)</w:t>
            </w:r>
          </w:p>
        </w:tc>
      </w:tr>
      <w:tr w:rsidR="009D45C4" w:rsidRPr="007016C8" w14:paraId="1F5C0CDF" w14:textId="77777777" w:rsidTr="003541B7">
        <w:tc>
          <w:tcPr>
            <w:tcW w:w="284" w:type="dxa"/>
          </w:tcPr>
          <w:p w14:paraId="6A9FC4C3" w14:textId="77777777" w:rsidR="009D45C4" w:rsidRPr="007016C8" w:rsidRDefault="009D45C4" w:rsidP="003541B7">
            <w:pPr>
              <w:spacing w:line="276" w:lineRule="auto"/>
              <w:rPr>
                <w:rFonts w:ascii="Times New Roman" w:hAnsi="Times New Roman" w:cs="Times New Roman"/>
              </w:rPr>
            </w:pPr>
          </w:p>
        </w:tc>
        <w:tc>
          <w:tcPr>
            <w:tcW w:w="1843" w:type="dxa"/>
            <w:gridSpan w:val="2"/>
          </w:tcPr>
          <w:p w14:paraId="4C6F08FE" w14:textId="3DCF4A2C"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 xml:space="preserve">Loneliness/social relationship problems </w:t>
            </w:r>
          </w:p>
        </w:tc>
        <w:tc>
          <w:tcPr>
            <w:tcW w:w="3967" w:type="dxa"/>
          </w:tcPr>
          <w:p w14:paraId="5AB8DB8D" w14:textId="540972EE"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Loneliness (frequency)</w:t>
            </w:r>
          </w:p>
        </w:tc>
        <w:tc>
          <w:tcPr>
            <w:tcW w:w="4249" w:type="dxa"/>
          </w:tcPr>
          <w:p w14:paraId="00CBA3EB" w14:textId="23CC8C4D"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 xml:space="preserve">Reported feeling lonely ‘most of the time’, or more often, within the last 12 months </w:t>
            </w:r>
          </w:p>
        </w:tc>
      </w:tr>
      <w:tr w:rsidR="009D45C4" w:rsidRPr="007016C8" w14:paraId="368A885B" w14:textId="77777777" w:rsidTr="003541B7">
        <w:tc>
          <w:tcPr>
            <w:tcW w:w="284" w:type="dxa"/>
          </w:tcPr>
          <w:p w14:paraId="36037079" w14:textId="77777777" w:rsidR="009D45C4" w:rsidRPr="007016C8" w:rsidRDefault="009D45C4" w:rsidP="003541B7">
            <w:pPr>
              <w:spacing w:line="276" w:lineRule="auto"/>
              <w:rPr>
                <w:rFonts w:ascii="Times New Roman" w:hAnsi="Times New Roman" w:cs="Times New Roman"/>
              </w:rPr>
            </w:pPr>
          </w:p>
        </w:tc>
        <w:tc>
          <w:tcPr>
            <w:tcW w:w="1843" w:type="dxa"/>
            <w:gridSpan w:val="2"/>
          </w:tcPr>
          <w:p w14:paraId="3CFE9AB7" w14:textId="42B07242"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Peer victimization</w:t>
            </w:r>
          </w:p>
        </w:tc>
        <w:tc>
          <w:tcPr>
            <w:tcW w:w="3967" w:type="dxa"/>
          </w:tcPr>
          <w:p w14:paraId="0E822045" w14:textId="3825AB38"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 xml:space="preserve">Peer victimization (frequency) </w:t>
            </w:r>
          </w:p>
        </w:tc>
        <w:tc>
          <w:tcPr>
            <w:tcW w:w="4249" w:type="dxa"/>
          </w:tcPr>
          <w:p w14:paraId="311CBCFA" w14:textId="5D925E81"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 xml:space="preserve">Reported ≥ 5 incidents of being bullied within the last 12 months </w:t>
            </w:r>
          </w:p>
        </w:tc>
      </w:tr>
      <w:tr w:rsidR="009D45C4" w:rsidRPr="007016C8" w14:paraId="7AA1B6D7" w14:textId="77777777" w:rsidTr="003541B7">
        <w:tc>
          <w:tcPr>
            <w:tcW w:w="284" w:type="dxa"/>
            <w:tcBorders>
              <w:bottom w:val="single" w:sz="4" w:space="0" w:color="auto"/>
            </w:tcBorders>
          </w:tcPr>
          <w:p w14:paraId="3F875AD0" w14:textId="77777777" w:rsidR="009D45C4" w:rsidRPr="007016C8" w:rsidRDefault="009D45C4" w:rsidP="003541B7">
            <w:pPr>
              <w:spacing w:line="276" w:lineRule="auto"/>
              <w:rPr>
                <w:rFonts w:ascii="Times New Roman" w:hAnsi="Times New Roman" w:cs="Times New Roman"/>
              </w:rPr>
            </w:pPr>
          </w:p>
        </w:tc>
        <w:tc>
          <w:tcPr>
            <w:tcW w:w="1843" w:type="dxa"/>
            <w:gridSpan w:val="2"/>
            <w:tcBorders>
              <w:bottom w:val="single" w:sz="4" w:space="0" w:color="auto"/>
            </w:tcBorders>
          </w:tcPr>
          <w:p w14:paraId="46B3B0CF" w14:textId="28161F35"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Eating behaviour</w:t>
            </w:r>
          </w:p>
        </w:tc>
        <w:tc>
          <w:tcPr>
            <w:tcW w:w="3967" w:type="dxa"/>
            <w:tcBorders>
              <w:bottom w:val="single" w:sz="4" w:space="0" w:color="auto"/>
            </w:tcBorders>
          </w:tcPr>
          <w:p w14:paraId="7692C778" w14:textId="4F6E771C"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 xml:space="preserve">Calculation of body mass index (BMI) score </w:t>
            </w:r>
          </w:p>
        </w:tc>
        <w:tc>
          <w:tcPr>
            <w:tcW w:w="4249" w:type="dxa"/>
            <w:tcBorders>
              <w:bottom w:val="single" w:sz="4" w:space="0" w:color="auto"/>
            </w:tcBorders>
          </w:tcPr>
          <w:p w14:paraId="77FB315D" w14:textId="0E8947CA" w:rsidR="009D45C4" w:rsidRPr="007016C8" w:rsidRDefault="009D45C4" w:rsidP="003541B7">
            <w:pPr>
              <w:spacing w:line="276" w:lineRule="auto"/>
              <w:rPr>
                <w:rFonts w:ascii="Times New Roman" w:hAnsi="Times New Roman" w:cs="Times New Roman"/>
                <w:sz w:val="20"/>
                <w:szCs w:val="20"/>
              </w:rPr>
            </w:pPr>
            <w:r w:rsidRPr="007016C8">
              <w:rPr>
                <w:rFonts w:ascii="Times New Roman" w:hAnsi="Times New Roman" w:cs="Times New Roman"/>
                <w:sz w:val="20"/>
                <w:szCs w:val="20"/>
              </w:rPr>
              <w:t>Rep</w:t>
            </w:r>
            <w:r w:rsidR="003541B7" w:rsidRPr="007016C8">
              <w:rPr>
                <w:rFonts w:ascii="Times New Roman" w:hAnsi="Times New Roman" w:cs="Times New Roman"/>
                <w:sz w:val="20"/>
                <w:szCs w:val="20"/>
              </w:rPr>
              <w:t>o</w:t>
            </w:r>
            <w:r w:rsidRPr="007016C8">
              <w:rPr>
                <w:rFonts w:ascii="Times New Roman" w:hAnsi="Times New Roman" w:cs="Times New Roman"/>
                <w:sz w:val="20"/>
                <w:szCs w:val="20"/>
              </w:rPr>
              <w:t>rted with a BMI ≤ 16.5 (underweight)</w:t>
            </w:r>
          </w:p>
        </w:tc>
      </w:tr>
    </w:tbl>
    <w:p w14:paraId="3BACB70A" w14:textId="421FF2D5" w:rsidR="00D43DC7" w:rsidRPr="007016C8" w:rsidRDefault="00D43DC7" w:rsidP="00D43DC7">
      <w:pPr>
        <w:rPr>
          <w:rFonts w:ascii="Times New Roman" w:hAnsi="Times New Roman" w:cs="Times New Roman"/>
        </w:rPr>
        <w:sectPr w:rsidR="00D43DC7" w:rsidRPr="007016C8" w:rsidSect="00E234FF">
          <w:pgSz w:w="11906" w:h="16838"/>
          <w:pgMar w:top="720" w:right="720" w:bottom="720" w:left="720" w:header="708" w:footer="708" w:gutter="0"/>
          <w:cols w:space="708"/>
          <w:docGrid w:linePitch="360"/>
        </w:sectPr>
      </w:pPr>
    </w:p>
    <w:p w14:paraId="6B40FE70" w14:textId="755A2149" w:rsidR="001D6C85" w:rsidRPr="007016C8" w:rsidRDefault="001D6C85" w:rsidP="00BD337F">
      <w:pPr>
        <w:rPr>
          <w:rFonts w:ascii="Times New Roman" w:hAnsi="Times New Roman" w:cs="Times New Roman"/>
        </w:rPr>
      </w:pPr>
    </w:p>
    <w:p w14:paraId="7EFD155F" w14:textId="1996959B" w:rsidR="00D43DC7" w:rsidRPr="007016C8" w:rsidRDefault="00D8667C" w:rsidP="00E83461">
      <w:pPr>
        <w:pStyle w:val="Heading2"/>
        <w:rPr>
          <w:rFonts w:cs="Times New Roman"/>
          <w:szCs w:val="20"/>
        </w:rPr>
      </w:pPr>
      <w:bookmarkStart w:id="4" w:name="_Toc124350894"/>
      <w:proofErr w:type="spellStart"/>
      <w:r w:rsidRPr="007016C8">
        <w:rPr>
          <w:rFonts w:cs="Times New Roman"/>
          <w:szCs w:val="20"/>
        </w:rPr>
        <w:t>e</w:t>
      </w:r>
      <w:r w:rsidR="0034283B" w:rsidRPr="007016C8">
        <w:rPr>
          <w:rFonts w:cs="Times New Roman"/>
          <w:szCs w:val="20"/>
        </w:rPr>
        <w:t>Table</w:t>
      </w:r>
      <w:proofErr w:type="spellEnd"/>
      <w:r w:rsidR="0034283B" w:rsidRPr="007016C8">
        <w:rPr>
          <w:rFonts w:cs="Times New Roman"/>
          <w:szCs w:val="20"/>
        </w:rPr>
        <w:t xml:space="preserve"> 3</w:t>
      </w:r>
      <w:r w:rsidR="00D43DC7" w:rsidRPr="007016C8">
        <w:rPr>
          <w:rFonts w:cs="Times New Roman"/>
          <w:szCs w:val="20"/>
        </w:rPr>
        <w:t xml:space="preserve">. Baseline demographic and clinical characteristics of those with </w:t>
      </w:r>
      <w:r w:rsidR="00BE5B73" w:rsidRPr="007016C8">
        <w:rPr>
          <w:rFonts w:cs="Times New Roman"/>
          <w:szCs w:val="20"/>
        </w:rPr>
        <w:t>PE</w:t>
      </w:r>
      <w:r w:rsidR="00D43DC7" w:rsidRPr="007016C8">
        <w:rPr>
          <w:rFonts w:cs="Times New Roman"/>
          <w:szCs w:val="20"/>
        </w:rPr>
        <w:t xml:space="preserve"> in the total sample and within each arm of the study.</w:t>
      </w:r>
      <w:bookmarkEnd w:id="4"/>
    </w:p>
    <w:tbl>
      <w:tblPr>
        <w:tblStyle w:val="TableGrid"/>
        <w:tblW w:w="15529" w:type="dxa"/>
        <w:tblInd w:w="-9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628"/>
        <w:gridCol w:w="739"/>
        <w:gridCol w:w="1383"/>
        <w:gridCol w:w="628"/>
        <w:gridCol w:w="739"/>
        <w:gridCol w:w="1383"/>
        <w:gridCol w:w="628"/>
        <w:gridCol w:w="628"/>
        <w:gridCol w:w="1383"/>
        <w:gridCol w:w="628"/>
        <w:gridCol w:w="739"/>
        <w:gridCol w:w="1383"/>
        <w:gridCol w:w="628"/>
        <w:gridCol w:w="739"/>
        <w:gridCol w:w="1383"/>
      </w:tblGrid>
      <w:tr w:rsidR="000C3ABD" w:rsidRPr="007016C8" w14:paraId="1D74DCA7" w14:textId="77777777" w:rsidTr="009A2143">
        <w:trPr>
          <w:trHeight w:val="235"/>
        </w:trPr>
        <w:tc>
          <w:tcPr>
            <w:tcW w:w="1890" w:type="dxa"/>
            <w:vMerge w:val="restart"/>
            <w:tcBorders>
              <w:top w:val="single" w:sz="4" w:space="0" w:color="auto"/>
              <w:right w:val="single" w:sz="4" w:space="0" w:color="auto"/>
            </w:tcBorders>
            <w:shd w:val="clear" w:color="auto" w:fill="auto"/>
          </w:tcPr>
          <w:p w14:paraId="4E29DD0B" w14:textId="3B2BF46E" w:rsidR="000C3ABD" w:rsidRPr="007016C8" w:rsidRDefault="000C3ABD" w:rsidP="00ED7ED8">
            <w:pPr>
              <w:rPr>
                <w:rFonts w:ascii="Times New Roman" w:hAnsi="Times New Roman" w:cs="Times New Roman"/>
                <w:b/>
                <w:sz w:val="20"/>
                <w:szCs w:val="20"/>
              </w:rPr>
            </w:pPr>
            <w:r w:rsidRPr="007016C8">
              <w:rPr>
                <w:rFonts w:ascii="Times New Roman" w:hAnsi="Times New Roman" w:cs="Times New Roman"/>
                <w:b/>
                <w:sz w:val="20"/>
                <w:szCs w:val="20"/>
              </w:rPr>
              <w:t>Characteristics</w:t>
            </w:r>
          </w:p>
        </w:tc>
        <w:tc>
          <w:tcPr>
            <w:tcW w:w="2750" w:type="dxa"/>
            <w:gridSpan w:val="3"/>
            <w:tcBorders>
              <w:top w:val="single" w:sz="4" w:space="0" w:color="auto"/>
              <w:left w:val="single" w:sz="4" w:space="0" w:color="auto"/>
              <w:bottom w:val="single" w:sz="4" w:space="0" w:color="auto"/>
              <w:right w:val="single" w:sz="4" w:space="0" w:color="auto"/>
            </w:tcBorders>
            <w:shd w:val="clear" w:color="auto" w:fill="auto"/>
          </w:tcPr>
          <w:p w14:paraId="3711BF65" w14:textId="77777777" w:rsidR="000C3ABD" w:rsidRPr="007016C8" w:rsidRDefault="000C3ABD" w:rsidP="00ED7ED8">
            <w:pPr>
              <w:jc w:val="center"/>
              <w:rPr>
                <w:rFonts w:ascii="Times New Roman" w:hAnsi="Times New Roman" w:cs="Times New Roman"/>
                <w:b/>
                <w:sz w:val="20"/>
                <w:szCs w:val="20"/>
              </w:rPr>
            </w:pPr>
            <w:r w:rsidRPr="007016C8">
              <w:rPr>
                <w:rFonts w:ascii="Times New Roman" w:hAnsi="Times New Roman" w:cs="Times New Roman"/>
                <w:b/>
                <w:sz w:val="20"/>
                <w:szCs w:val="20"/>
              </w:rPr>
              <w:t xml:space="preserve">Total Sample </w:t>
            </w:r>
          </w:p>
        </w:tc>
        <w:tc>
          <w:tcPr>
            <w:tcW w:w="2750" w:type="dxa"/>
            <w:gridSpan w:val="3"/>
            <w:tcBorders>
              <w:top w:val="single" w:sz="4" w:space="0" w:color="auto"/>
              <w:left w:val="single" w:sz="4" w:space="0" w:color="auto"/>
              <w:bottom w:val="single" w:sz="4" w:space="0" w:color="auto"/>
            </w:tcBorders>
            <w:shd w:val="clear" w:color="auto" w:fill="auto"/>
          </w:tcPr>
          <w:p w14:paraId="3EE85BB6" w14:textId="77777777" w:rsidR="000C3ABD" w:rsidRPr="007016C8" w:rsidRDefault="000C3ABD" w:rsidP="00ED7ED8">
            <w:pPr>
              <w:jc w:val="center"/>
              <w:rPr>
                <w:rFonts w:ascii="Times New Roman" w:hAnsi="Times New Roman" w:cs="Times New Roman"/>
                <w:b/>
                <w:sz w:val="20"/>
                <w:szCs w:val="20"/>
              </w:rPr>
            </w:pPr>
            <w:r w:rsidRPr="007016C8">
              <w:rPr>
                <w:rFonts w:ascii="Times New Roman" w:hAnsi="Times New Roman" w:cs="Times New Roman"/>
                <w:b/>
                <w:sz w:val="20"/>
                <w:szCs w:val="20"/>
              </w:rPr>
              <w:t xml:space="preserve">Controls </w:t>
            </w:r>
          </w:p>
        </w:tc>
        <w:tc>
          <w:tcPr>
            <w:tcW w:w="2639" w:type="dxa"/>
            <w:gridSpan w:val="3"/>
            <w:tcBorders>
              <w:top w:val="single" w:sz="4" w:space="0" w:color="auto"/>
              <w:bottom w:val="single" w:sz="4" w:space="0" w:color="auto"/>
            </w:tcBorders>
            <w:shd w:val="clear" w:color="auto" w:fill="auto"/>
          </w:tcPr>
          <w:p w14:paraId="73131CAC" w14:textId="77777777" w:rsidR="000C3ABD" w:rsidRPr="007016C8" w:rsidRDefault="000C3ABD" w:rsidP="00ED7ED8">
            <w:pPr>
              <w:jc w:val="center"/>
              <w:rPr>
                <w:rFonts w:ascii="Times New Roman" w:hAnsi="Times New Roman" w:cs="Times New Roman"/>
                <w:b/>
                <w:sz w:val="20"/>
                <w:szCs w:val="20"/>
              </w:rPr>
            </w:pPr>
            <w:r w:rsidRPr="007016C8">
              <w:rPr>
                <w:rFonts w:ascii="Times New Roman" w:hAnsi="Times New Roman" w:cs="Times New Roman"/>
                <w:b/>
                <w:sz w:val="20"/>
                <w:szCs w:val="20"/>
              </w:rPr>
              <w:t xml:space="preserve">QPR </w:t>
            </w:r>
          </w:p>
        </w:tc>
        <w:tc>
          <w:tcPr>
            <w:tcW w:w="2750" w:type="dxa"/>
            <w:gridSpan w:val="3"/>
            <w:tcBorders>
              <w:top w:val="single" w:sz="4" w:space="0" w:color="auto"/>
              <w:bottom w:val="single" w:sz="4" w:space="0" w:color="auto"/>
            </w:tcBorders>
            <w:shd w:val="clear" w:color="auto" w:fill="auto"/>
          </w:tcPr>
          <w:p w14:paraId="3F3FDE3B" w14:textId="77777777" w:rsidR="000C3ABD" w:rsidRPr="007016C8" w:rsidRDefault="000C3ABD" w:rsidP="00ED7ED8">
            <w:pPr>
              <w:jc w:val="center"/>
              <w:rPr>
                <w:rFonts w:ascii="Times New Roman" w:hAnsi="Times New Roman" w:cs="Times New Roman"/>
                <w:b/>
                <w:sz w:val="20"/>
                <w:szCs w:val="20"/>
              </w:rPr>
            </w:pPr>
            <w:r w:rsidRPr="007016C8">
              <w:rPr>
                <w:rFonts w:ascii="Times New Roman" w:hAnsi="Times New Roman" w:cs="Times New Roman"/>
                <w:b/>
                <w:sz w:val="20"/>
                <w:szCs w:val="20"/>
              </w:rPr>
              <w:t xml:space="preserve">Awareness </w:t>
            </w:r>
          </w:p>
        </w:tc>
        <w:tc>
          <w:tcPr>
            <w:tcW w:w="2750" w:type="dxa"/>
            <w:gridSpan w:val="3"/>
            <w:tcBorders>
              <w:top w:val="single" w:sz="4" w:space="0" w:color="auto"/>
              <w:bottom w:val="single" w:sz="4" w:space="0" w:color="auto"/>
            </w:tcBorders>
            <w:shd w:val="clear" w:color="auto" w:fill="auto"/>
          </w:tcPr>
          <w:p w14:paraId="103D5F12" w14:textId="77777777" w:rsidR="000C3ABD" w:rsidRPr="007016C8" w:rsidRDefault="000C3ABD" w:rsidP="00ED7ED8">
            <w:pPr>
              <w:jc w:val="center"/>
              <w:rPr>
                <w:rFonts w:ascii="Times New Roman" w:hAnsi="Times New Roman" w:cs="Times New Roman"/>
                <w:b/>
                <w:sz w:val="20"/>
                <w:szCs w:val="20"/>
              </w:rPr>
            </w:pPr>
            <w:r w:rsidRPr="007016C8">
              <w:rPr>
                <w:rFonts w:ascii="Times New Roman" w:hAnsi="Times New Roman" w:cs="Times New Roman"/>
                <w:b/>
                <w:sz w:val="20"/>
                <w:szCs w:val="20"/>
              </w:rPr>
              <w:t xml:space="preserve">Prof Screen </w:t>
            </w:r>
          </w:p>
        </w:tc>
      </w:tr>
      <w:tr w:rsidR="000C3ABD" w:rsidRPr="007016C8" w14:paraId="562B63B2" w14:textId="77777777" w:rsidTr="009A2143">
        <w:trPr>
          <w:trHeight w:val="471"/>
        </w:trPr>
        <w:tc>
          <w:tcPr>
            <w:tcW w:w="1890" w:type="dxa"/>
            <w:vMerge/>
            <w:tcBorders>
              <w:bottom w:val="single" w:sz="4" w:space="0" w:color="auto"/>
              <w:right w:val="single" w:sz="4" w:space="0" w:color="auto"/>
            </w:tcBorders>
            <w:shd w:val="clear" w:color="auto" w:fill="auto"/>
          </w:tcPr>
          <w:p w14:paraId="2741C577" w14:textId="7C85FC46" w:rsidR="000C3ABD" w:rsidRPr="007016C8" w:rsidRDefault="000C3ABD" w:rsidP="00ED7ED8">
            <w:pPr>
              <w:rPr>
                <w:rFonts w:ascii="Times New Roman" w:hAnsi="Times New Roman" w:cs="Times New Roman"/>
                <w:sz w:val="20"/>
                <w:szCs w:val="20"/>
              </w:rPr>
            </w:pPr>
          </w:p>
        </w:tc>
        <w:tc>
          <w:tcPr>
            <w:tcW w:w="628" w:type="dxa"/>
            <w:tcBorders>
              <w:top w:val="single" w:sz="4" w:space="0" w:color="auto"/>
              <w:left w:val="single" w:sz="4" w:space="0" w:color="auto"/>
              <w:bottom w:val="single" w:sz="4" w:space="0" w:color="auto"/>
            </w:tcBorders>
            <w:shd w:val="clear" w:color="auto" w:fill="auto"/>
          </w:tcPr>
          <w:p w14:paraId="2141350F" w14:textId="296D5919" w:rsidR="000C3ABD" w:rsidRPr="007016C8" w:rsidRDefault="00DA1CE9" w:rsidP="00ED7ED8">
            <w:pPr>
              <w:jc w:val="center"/>
              <w:rPr>
                <w:rFonts w:ascii="Times New Roman" w:hAnsi="Times New Roman" w:cs="Times New Roman"/>
                <w:sz w:val="20"/>
                <w:szCs w:val="20"/>
              </w:rPr>
            </w:pPr>
            <w:r w:rsidRPr="007016C8">
              <w:rPr>
                <w:rFonts w:ascii="Times New Roman" w:hAnsi="Times New Roman" w:cs="Times New Roman"/>
                <w:sz w:val="20"/>
                <w:szCs w:val="20"/>
              </w:rPr>
              <w:t xml:space="preserve">No </w:t>
            </w:r>
            <w:r w:rsidR="00BE5B73" w:rsidRPr="007016C8">
              <w:rPr>
                <w:rFonts w:ascii="Times New Roman" w:hAnsi="Times New Roman" w:cs="Times New Roman"/>
                <w:sz w:val="20"/>
                <w:szCs w:val="20"/>
              </w:rPr>
              <w:t>PE</w:t>
            </w:r>
          </w:p>
        </w:tc>
        <w:tc>
          <w:tcPr>
            <w:tcW w:w="739" w:type="dxa"/>
            <w:tcBorders>
              <w:top w:val="single" w:sz="4" w:space="0" w:color="auto"/>
              <w:bottom w:val="single" w:sz="4" w:space="0" w:color="auto"/>
            </w:tcBorders>
            <w:shd w:val="clear" w:color="auto" w:fill="auto"/>
          </w:tcPr>
          <w:p w14:paraId="5D9D3738" w14:textId="0DF2D872" w:rsidR="000C3ABD" w:rsidRPr="007016C8" w:rsidRDefault="00BE5B73" w:rsidP="00ED7ED8">
            <w:pPr>
              <w:jc w:val="center"/>
              <w:rPr>
                <w:rFonts w:ascii="Times New Roman" w:hAnsi="Times New Roman" w:cs="Times New Roman"/>
                <w:sz w:val="20"/>
                <w:szCs w:val="20"/>
              </w:rPr>
            </w:pPr>
            <w:r w:rsidRPr="007016C8">
              <w:rPr>
                <w:rFonts w:ascii="Times New Roman" w:hAnsi="Times New Roman" w:cs="Times New Roman"/>
                <w:sz w:val="20"/>
                <w:szCs w:val="20"/>
              </w:rPr>
              <w:t>PE</w:t>
            </w:r>
          </w:p>
        </w:tc>
        <w:tc>
          <w:tcPr>
            <w:tcW w:w="1383" w:type="dxa"/>
            <w:tcBorders>
              <w:top w:val="single" w:sz="4" w:space="0" w:color="auto"/>
              <w:bottom w:val="single" w:sz="4" w:space="0" w:color="auto"/>
              <w:right w:val="single" w:sz="4" w:space="0" w:color="auto"/>
            </w:tcBorders>
            <w:shd w:val="clear" w:color="auto" w:fill="auto"/>
          </w:tcPr>
          <w:p w14:paraId="735C5714" w14:textId="77777777" w:rsidR="000C3ABD" w:rsidRPr="007016C8" w:rsidRDefault="000C3ABD" w:rsidP="00ED7ED8">
            <w:pPr>
              <w:jc w:val="center"/>
              <w:rPr>
                <w:rFonts w:ascii="Times New Roman" w:hAnsi="Times New Roman" w:cs="Times New Roman"/>
                <w:sz w:val="20"/>
                <w:szCs w:val="20"/>
              </w:rPr>
            </w:pPr>
            <w:r w:rsidRPr="007016C8">
              <w:rPr>
                <w:rFonts w:ascii="Times New Roman" w:hAnsi="Times New Roman" w:cs="Times New Roman"/>
                <w:sz w:val="20"/>
                <w:szCs w:val="20"/>
              </w:rPr>
              <w:t>Comparison</w:t>
            </w:r>
          </w:p>
        </w:tc>
        <w:tc>
          <w:tcPr>
            <w:tcW w:w="628" w:type="dxa"/>
            <w:tcBorders>
              <w:top w:val="single" w:sz="4" w:space="0" w:color="auto"/>
              <w:left w:val="single" w:sz="4" w:space="0" w:color="auto"/>
              <w:bottom w:val="single" w:sz="4" w:space="0" w:color="auto"/>
            </w:tcBorders>
            <w:shd w:val="clear" w:color="auto" w:fill="auto"/>
          </w:tcPr>
          <w:p w14:paraId="38857E25" w14:textId="479A6811" w:rsidR="000C3ABD" w:rsidRPr="007016C8" w:rsidRDefault="000C3ABD" w:rsidP="00ED7ED8">
            <w:pPr>
              <w:jc w:val="center"/>
              <w:rPr>
                <w:rFonts w:ascii="Times New Roman" w:hAnsi="Times New Roman" w:cs="Times New Roman"/>
                <w:sz w:val="20"/>
                <w:szCs w:val="20"/>
              </w:rPr>
            </w:pPr>
            <w:r w:rsidRPr="007016C8">
              <w:rPr>
                <w:rFonts w:ascii="Times New Roman" w:hAnsi="Times New Roman" w:cs="Times New Roman"/>
                <w:sz w:val="20"/>
                <w:szCs w:val="20"/>
              </w:rPr>
              <w:t xml:space="preserve">No </w:t>
            </w:r>
            <w:r w:rsidR="00BE5B73" w:rsidRPr="007016C8">
              <w:rPr>
                <w:rFonts w:ascii="Times New Roman" w:hAnsi="Times New Roman" w:cs="Times New Roman"/>
                <w:sz w:val="20"/>
                <w:szCs w:val="20"/>
              </w:rPr>
              <w:t>PE</w:t>
            </w:r>
          </w:p>
        </w:tc>
        <w:tc>
          <w:tcPr>
            <w:tcW w:w="739" w:type="dxa"/>
            <w:tcBorders>
              <w:top w:val="single" w:sz="4" w:space="0" w:color="auto"/>
              <w:bottom w:val="single" w:sz="4" w:space="0" w:color="auto"/>
            </w:tcBorders>
            <w:shd w:val="clear" w:color="auto" w:fill="auto"/>
          </w:tcPr>
          <w:p w14:paraId="74453039" w14:textId="07E42018" w:rsidR="000C3ABD" w:rsidRPr="007016C8" w:rsidRDefault="00BE5B73" w:rsidP="00DA1CE9">
            <w:pPr>
              <w:jc w:val="center"/>
              <w:rPr>
                <w:rFonts w:ascii="Times New Roman" w:hAnsi="Times New Roman" w:cs="Times New Roman"/>
                <w:sz w:val="20"/>
                <w:szCs w:val="20"/>
              </w:rPr>
            </w:pPr>
            <w:r w:rsidRPr="007016C8">
              <w:rPr>
                <w:rFonts w:ascii="Times New Roman" w:hAnsi="Times New Roman" w:cs="Times New Roman"/>
                <w:sz w:val="20"/>
                <w:szCs w:val="20"/>
              </w:rPr>
              <w:t>PE</w:t>
            </w:r>
          </w:p>
        </w:tc>
        <w:tc>
          <w:tcPr>
            <w:tcW w:w="1383" w:type="dxa"/>
            <w:tcBorders>
              <w:top w:val="single" w:sz="4" w:space="0" w:color="auto"/>
              <w:bottom w:val="single" w:sz="4" w:space="0" w:color="auto"/>
            </w:tcBorders>
            <w:shd w:val="clear" w:color="auto" w:fill="auto"/>
          </w:tcPr>
          <w:p w14:paraId="1D57F24C" w14:textId="77777777" w:rsidR="000C3ABD" w:rsidRPr="007016C8" w:rsidRDefault="000C3ABD" w:rsidP="00ED7ED8">
            <w:pPr>
              <w:jc w:val="center"/>
              <w:rPr>
                <w:rFonts w:ascii="Times New Roman" w:hAnsi="Times New Roman" w:cs="Times New Roman"/>
                <w:sz w:val="20"/>
                <w:szCs w:val="20"/>
              </w:rPr>
            </w:pPr>
            <w:r w:rsidRPr="007016C8">
              <w:rPr>
                <w:rFonts w:ascii="Times New Roman" w:hAnsi="Times New Roman" w:cs="Times New Roman"/>
                <w:sz w:val="20"/>
                <w:szCs w:val="20"/>
              </w:rPr>
              <w:t>Comparison</w:t>
            </w:r>
          </w:p>
        </w:tc>
        <w:tc>
          <w:tcPr>
            <w:tcW w:w="628" w:type="dxa"/>
            <w:tcBorders>
              <w:top w:val="single" w:sz="4" w:space="0" w:color="auto"/>
              <w:bottom w:val="single" w:sz="4" w:space="0" w:color="auto"/>
            </w:tcBorders>
            <w:shd w:val="clear" w:color="auto" w:fill="auto"/>
          </w:tcPr>
          <w:p w14:paraId="51F6FD30" w14:textId="59C2C34D" w:rsidR="000C3ABD" w:rsidRPr="007016C8" w:rsidRDefault="000C3ABD" w:rsidP="00DA1CE9">
            <w:pPr>
              <w:jc w:val="center"/>
              <w:rPr>
                <w:rFonts w:ascii="Times New Roman" w:hAnsi="Times New Roman" w:cs="Times New Roman"/>
                <w:sz w:val="20"/>
                <w:szCs w:val="20"/>
              </w:rPr>
            </w:pPr>
            <w:r w:rsidRPr="007016C8">
              <w:rPr>
                <w:rFonts w:ascii="Times New Roman" w:hAnsi="Times New Roman" w:cs="Times New Roman"/>
                <w:sz w:val="20"/>
                <w:szCs w:val="20"/>
              </w:rPr>
              <w:t xml:space="preserve">No </w:t>
            </w:r>
            <w:r w:rsidR="00BE5B73" w:rsidRPr="007016C8">
              <w:rPr>
                <w:rFonts w:ascii="Times New Roman" w:hAnsi="Times New Roman" w:cs="Times New Roman"/>
                <w:sz w:val="20"/>
                <w:szCs w:val="20"/>
              </w:rPr>
              <w:t>PE</w:t>
            </w:r>
          </w:p>
        </w:tc>
        <w:tc>
          <w:tcPr>
            <w:tcW w:w="628" w:type="dxa"/>
            <w:tcBorders>
              <w:top w:val="single" w:sz="4" w:space="0" w:color="auto"/>
              <w:bottom w:val="single" w:sz="4" w:space="0" w:color="auto"/>
            </w:tcBorders>
            <w:shd w:val="clear" w:color="auto" w:fill="auto"/>
          </w:tcPr>
          <w:p w14:paraId="0B5C0164" w14:textId="520695F5" w:rsidR="000C3ABD" w:rsidRPr="007016C8" w:rsidRDefault="00BE5B73" w:rsidP="00ED7ED8">
            <w:pPr>
              <w:jc w:val="center"/>
              <w:rPr>
                <w:rFonts w:ascii="Times New Roman" w:hAnsi="Times New Roman" w:cs="Times New Roman"/>
                <w:sz w:val="20"/>
                <w:szCs w:val="20"/>
              </w:rPr>
            </w:pPr>
            <w:r w:rsidRPr="007016C8">
              <w:rPr>
                <w:rFonts w:ascii="Times New Roman" w:hAnsi="Times New Roman" w:cs="Times New Roman"/>
                <w:sz w:val="20"/>
                <w:szCs w:val="20"/>
              </w:rPr>
              <w:t>PE</w:t>
            </w:r>
          </w:p>
        </w:tc>
        <w:tc>
          <w:tcPr>
            <w:tcW w:w="1383" w:type="dxa"/>
            <w:tcBorders>
              <w:top w:val="single" w:sz="4" w:space="0" w:color="auto"/>
              <w:bottom w:val="single" w:sz="4" w:space="0" w:color="auto"/>
            </w:tcBorders>
            <w:shd w:val="clear" w:color="auto" w:fill="auto"/>
          </w:tcPr>
          <w:p w14:paraId="63AE22D5" w14:textId="77777777" w:rsidR="000C3ABD" w:rsidRPr="007016C8" w:rsidRDefault="000C3ABD" w:rsidP="00ED7ED8">
            <w:pPr>
              <w:jc w:val="center"/>
              <w:rPr>
                <w:rFonts w:ascii="Times New Roman" w:hAnsi="Times New Roman" w:cs="Times New Roman"/>
                <w:sz w:val="20"/>
                <w:szCs w:val="20"/>
              </w:rPr>
            </w:pPr>
            <w:r w:rsidRPr="007016C8">
              <w:rPr>
                <w:rFonts w:ascii="Times New Roman" w:hAnsi="Times New Roman" w:cs="Times New Roman"/>
                <w:sz w:val="20"/>
                <w:szCs w:val="20"/>
              </w:rPr>
              <w:t>Comparison</w:t>
            </w:r>
          </w:p>
        </w:tc>
        <w:tc>
          <w:tcPr>
            <w:tcW w:w="628" w:type="dxa"/>
            <w:tcBorders>
              <w:top w:val="single" w:sz="4" w:space="0" w:color="auto"/>
              <w:bottom w:val="single" w:sz="4" w:space="0" w:color="auto"/>
            </w:tcBorders>
            <w:shd w:val="clear" w:color="auto" w:fill="auto"/>
          </w:tcPr>
          <w:p w14:paraId="2A7B267D" w14:textId="4907971E" w:rsidR="000C3ABD" w:rsidRPr="007016C8" w:rsidRDefault="000C3ABD" w:rsidP="00ED7ED8">
            <w:pPr>
              <w:jc w:val="center"/>
              <w:rPr>
                <w:rFonts w:ascii="Times New Roman" w:hAnsi="Times New Roman" w:cs="Times New Roman"/>
                <w:sz w:val="20"/>
                <w:szCs w:val="20"/>
              </w:rPr>
            </w:pPr>
            <w:r w:rsidRPr="007016C8">
              <w:rPr>
                <w:rFonts w:ascii="Times New Roman" w:hAnsi="Times New Roman" w:cs="Times New Roman"/>
                <w:sz w:val="20"/>
                <w:szCs w:val="20"/>
              </w:rPr>
              <w:t xml:space="preserve">No </w:t>
            </w:r>
            <w:r w:rsidR="00BE5B73" w:rsidRPr="007016C8">
              <w:rPr>
                <w:rFonts w:ascii="Times New Roman" w:hAnsi="Times New Roman" w:cs="Times New Roman"/>
                <w:sz w:val="20"/>
                <w:szCs w:val="20"/>
              </w:rPr>
              <w:t>PE</w:t>
            </w:r>
          </w:p>
        </w:tc>
        <w:tc>
          <w:tcPr>
            <w:tcW w:w="739" w:type="dxa"/>
            <w:tcBorders>
              <w:top w:val="single" w:sz="4" w:space="0" w:color="auto"/>
              <w:bottom w:val="single" w:sz="4" w:space="0" w:color="auto"/>
            </w:tcBorders>
            <w:shd w:val="clear" w:color="auto" w:fill="auto"/>
          </w:tcPr>
          <w:p w14:paraId="51804C78" w14:textId="204C906F" w:rsidR="000C3ABD" w:rsidRPr="007016C8" w:rsidRDefault="00BE5B73" w:rsidP="00ED7ED8">
            <w:pPr>
              <w:jc w:val="center"/>
              <w:rPr>
                <w:rFonts w:ascii="Times New Roman" w:hAnsi="Times New Roman" w:cs="Times New Roman"/>
                <w:sz w:val="20"/>
                <w:szCs w:val="20"/>
              </w:rPr>
            </w:pPr>
            <w:r w:rsidRPr="007016C8">
              <w:rPr>
                <w:rFonts w:ascii="Times New Roman" w:hAnsi="Times New Roman" w:cs="Times New Roman"/>
                <w:sz w:val="20"/>
                <w:szCs w:val="20"/>
              </w:rPr>
              <w:t>PE</w:t>
            </w:r>
          </w:p>
        </w:tc>
        <w:tc>
          <w:tcPr>
            <w:tcW w:w="1383" w:type="dxa"/>
            <w:tcBorders>
              <w:top w:val="single" w:sz="4" w:space="0" w:color="auto"/>
              <w:bottom w:val="single" w:sz="4" w:space="0" w:color="auto"/>
            </w:tcBorders>
            <w:shd w:val="clear" w:color="auto" w:fill="auto"/>
          </w:tcPr>
          <w:p w14:paraId="4202873D" w14:textId="77777777" w:rsidR="000C3ABD" w:rsidRPr="007016C8" w:rsidRDefault="000C3ABD" w:rsidP="00ED7ED8">
            <w:pPr>
              <w:jc w:val="center"/>
              <w:rPr>
                <w:rFonts w:ascii="Times New Roman" w:hAnsi="Times New Roman" w:cs="Times New Roman"/>
                <w:sz w:val="20"/>
                <w:szCs w:val="20"/>
              </w:rPr>
            </w:pPr>
            <w:r w:rsidRPr="007016C8">
              <w:rPr>
                <w:rFonts w:ascii="Times New Roman" w:hAnsi="Times New Roman" w:cs="Times New Roman"/>
                <w:sz w:val="20"/>
                <w:szCs w:val="20"/>
              </w:rPr>
              <w:t>Comparison</w:t>
            </w:r>
          </w:p>
        </w:tc>
        <w:tc>
          <w:tcPr>
            <w:tcW w:w="628" w:type="dxa"/>
            <w:tcBorders>
              <w:top w:val="single" w:sz="4" w:space="0" w:color="auto"/>
              <w:bottom w:val="single" w:sz="4" w:space="0" w:color="auto"/>
            </w:tcBorders>
            <w:shd w:val="clear" w:color="auto" w:fill="auto"/>
          </w:tcPr>
          <w:p w14:paraId="760AFB5C" w14:textId="25931078" w:rsidR="000C3ABD" w:rsidRPr="007016C8" w:rsidRDefault="000C3ABD" w:rsidP="00ED7ED8">
            <w:pPr>
              <w:jc w:val="center"/>
              <w:rPr>
                <w:rFonts w:ascii="Times New Roman" w:hAnsi="Times New Roman" w:cs="Times New Roman"/>
                <w:sz w:val="20"/>
                <w:szCs w:val="20"/>
              </w:rPr>
            </w:pPr>
            <w:r w:rsidRPr="007016C8">
              <w:rPr>
                <w:rFonts w:ascii="Times New Roman" w:hAnsi="Times New Roman" w:cs="Times New Roman"/>
                <w:sz w:val="20"/>
                <w:szCs w:val="20"/>
              </w:rPr>
              <w:t xml:space="preserve">No </w:t>
            </w:r>
            <w:r w:rsidR="00BE5B73" w:rsidRPr="007016C8">
              <w:rPr>
                <w:rFonts w:ascii="Times New Roman" w:hAnsi="Times New Roman" w:cs="Times New Roman"/>
                <w:sz w:val="20"/>
                <w:szCs w:val="20"/>
              </w:rPr>
              <w:t>PE</w:t>
            </w:r>
          </w:p>
        </w:tc>
        <w:tc>
          <w:tcPr>
            <w:tcW w:w="739" w:type="dxa"/>
            <w:tcBorders>
              <w:top w:val="single" w:sz="4" w:space="0" w:color="auto"/>
              <w:bottom w:val="single" w:sz="4" w:space="0" w:color="auto"/>
            </w:tcBorders>
            <w:shd w:val="clear" w:color="auto" w:fill="auto"/>
          </w:tcPr>
          <w:p w14:paraId="1E59EE36" w14:textId="09900385" w:rsidR="000C3ABD" w:rsidRPr="007016C8" w:rsidRDefault="00BE5B73" w:rsidP="00ED7ED8">
            <w:pPr>
              <w:jc w:val="center"/>
              <w:rPr>
                <w:rFonts w:ascii="Times New Roman" w:hAnsi="Times New Roman" w:cs="Times New Roman"/>
                <w:sz w:val="20"/>
                <w:szCs w:val="20"/>
              </w:rPr>
            </w:pPr>
            <w:r w:rsidRPr="007016C8">
              <w:rPr>
                <w:rFonts w:ascii="Times New Roman" w:hAnsi="Times New Roman" w:cs="Times New Roman"/>
                <w:sz w:val="20"/>
                <w:szCs w:val="20"/>
              </w:rPr>
              <w:t>PE</w:t>
            </w:r>
          </w:p>
        </w:tc>
        <w:tc>
          <w:tcPr>
            <w:tcW w:w="1383" w:type="dxa"/>
            <w:tcBorders>
              <w:top w:val="single" w:sz="4" w:space="0" w:color="auto"/>
              <w:bottom w:val="single" w:sz="4" w:space="0" w:color="auto"/>
            </w:tcBorders>
            <w:shd w:val="clear" w:color="auto" w:fill="auto"/>
          </w:tcPr>
          <w:p w14:paraId="7B1455C5" w14:textId="77777777" w:rsidR="000C3ABD" w:rsidRPr="007016C8" w:rsidRDefault="000C3ABD" w:rsidP="00ED7ED8">
            <w:pPr>
              <w:jc w:val="center"/>
              <w:rPr>
                <w:rFonts w:ascii="Times New Roman" w:hAnsi="Times New Roman" w:cs="Times New Roman"/>
                <w:sz w:val="20"/>
                <w:szCs w:val="20"/>
              </w:rPr>
            </w:pPr>
            <w:r w:rsidRPr="007016C8">
              <w:rPr>
                <w:rFonts w:ascii="Times New Roman" w:hAnsi="Times New Roman" w:cs="Times New Roman"/>
                <w:sz w:val="20"/>
                <w:szCs w:val="20"/>
              </w:rPr>
              <w:t>Comparison</w:t>
            </w:r>
          </w:p>
        </w:tc>
      </w:tr>
      <w:tr w:rsidR="00D43DC7" w:rsidRPr="007016C8" w14:paraId="7957972C" w14:textId="77777777" w:rsidTr="009A2143">
        <w:trPr>
          <w:trHeight w:val="471"/>
        </w:trPr>
        <w:tc>
          <w:tcPr>
            <w:tcW w:w="1890" w:type="dxa"/>
            <w:tcBorders>
              <w:top w:val="single" w:sz="4" w:space="0" w:color="auto"/>
              <w:bottom w:val="nil"/>
              <w:right w:val="single" w:sz="4" w:space="0" w:color="auto"/>
            </w:tcBorders>
            <w:shd w:val="clear" w:color="auto" w:fill="auto"/>
          </w:tcPr>
          <w:p w14:paraId="599C8AB0" w14:textId="32684E45" w:rsidR="00D43DC7" w:rsidRPr="007016C8" w:rsidRDefault="00D43DC7" w:rsidP="00ED7ED8">
            <w:pPr>
              <w:rPr>
                <w:rFonts w:ascii="Times New Roman" w:hAnsi="Times New Roman" w:cs="Times New Roman"/>
                <w:sz w:val="20"/>
                <w:szCs w:val="20"/>
              </w:rPr>
            </w:pPr>
            <w:r w:rsidRPr="007016C8">
              <w:rPr>
                <w:rFonts w:ascii="Times New Roman" w:hAnsi="Times New Roman" w:cs="Times New Roman"/>
                <w:sz w:val="20"/>
                <w:szCs w:val="20"/>
              </w:rPr>
              <w:t>Age</w:t>
            </w:r>
            <w:r w:rsidR="0031267F" w:rsidRPr="007016C8">
              <w:rPr>
                <w:rFonts w:ascii="Times New Roman" w:hAnsi="Times New Roman" w:cs="Times New Roman"/>
                <w:sz w:val="20"/>
                <w:szCs w:val="20"/>
              </w:rPr>
              <w:t xml:space="preserve"> </w:t>
            </w:r>
            <w:r w:rsidRPr="007016C8">
              <w:rPr>
                <w:rFonts w:ascii="Times New Roman" w:hAnsi="Times New Roman" w:cs="Times New Roman"/>
                <w:sz w:val="20"/>
                <w:szCs w:val="20"/>
                <w:vertAlign w:val="superscript"/>
              </w:rPr>
              <w:t>a</w:t>
            </w:r>
            <w:r w:rsidRPr="007016C8">
              <w:rPr>
                <w:rFonts w:ascii="Times New Roman" w:hAnsi="Times New Roman" w:cs="Times New Roman"/>
                <w:sz w:val="20"/>
                <w:szCs w:val="20"/>
              </w:rPr>
              <w:t xml:space="preserve"> </w:t>
            </w:r>
          </w:p>
        </w:tc>
        <w:tc>
          <w:tcPr>
            <w:tcW w:w="628" w:type="dxa"/>
            <w:tcBorders>
              <w:top w:val="single" w:sz="4" w:space="0" w:color="auto"/>
              <w:left w:val="single" w:sz="4" w:space="0" w:color="auto"/>
            </w:tcBorders>
            <w:shd w:val="clear" w:color="auto" w:fill="auto"/>
          </w:tcPr>
          <w:p w14:paraId="658178C6"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13.7</w:t>
            </w:r>
          </w:p>
          <w:p w14:paraId="330320EB"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(0.6)</w:t>
            </w:r>
          </w:p>
        </w:tc>
        <w:tc>
          <w:tcPr>
            <w:tcW w:w="739" w:type="dxa"/>
            <w:tcBorders>
              <w:top w:val="single" w:sz="4" w:space="0" w:color="auto"/>
            </w:tcBorders>
            <w:shd w:val="clear" w:color="auto" w:fill="auto"/>
          </w:tcPr>
          <w:p w14:paraId="1A129ACF"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13.7</w:t>
            </w:r>
          </w:p>
          <w:p w14:paraId="56C9BCF5"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(0.6)</w:t>
            </w:r>
          </w:p>
        </w:tc>
        <w:tc>
          <w:tcPr>
            <w:tcW w:w="1383" w:type="dxa"/>
            <w:tcBorders>
              <w:top w:val="single" w:sz="4" w:space="0" w:color="auto"/>
              <w:right w:val="single" w:sz="4" w:space="0" w:color="auto"/>
            </w:tcBorders>
            <w:shd w:val="clear" w:color="auto" w:fill="auto"/>
          </w:tcPr>
          <w:p w14:paraId="1462E0F8"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0.13</w:t>
            </w:r>
          </w:p>
        </w:tc>
        <w:tc>
          <w:tcPr>
            <w:tcW w:w="628" w:type="dxa"/>
            <w:tcBorders>
              <w:top w:val="single" w:sz="4" w:space="0" w:color="auto"/>
              <w:left w:val="single" w:sz="4" w:space="0" w:color="auto"/>
            </w:tcBorders>
            <w:shd w:val="clear" w:color="auto" w:fill="auto"/>
          </w:tcPr>
          <w:p w14:paraId="305D3507"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13.6</w:t>
            </w:r>
          </w:p>
          <w:p w14:paraId="02C82A75"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(0.5)</w:t>
            </w:r>
          </w:p>
        </w:tc>
        <w:tc>
          <w:tcPr>
            <w:tcW w:w="739" w:type="dxa"/>
            <w:tcBorders>
              <w:top w:val="single" w:sz="4" w:space="0" w:color="auto"/>
            </w:tcBorders>
            <w:shd w:val="clear" w:color="auto" w:fill="auto"/>
          </w:tcPr>
          <w:p w14:paraId="541186F8"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13.7</w:t>
            </w:r>
          </w:p>
          <w:p w14:paraId="3F73C857"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(0.7)</w:t>
            </w:r>
          </w:p>
        </w:tc>
        <w:tc>
          <w:tcPr>
            <w:tcW w:w="1383" w:type="dxa"/>
            <w:tcBorders>
              <w:top w:val="single" w:sz="4" w:space="0" w:color="auto"/>
            </w:tcBorders>
            <w:shd w:val="clear" w:color="auto" w:fill="auto"/>
          </w:tcPr>
          <w:p w14:paraId="57D97FD4"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-0.44</w:t>
            </w:r>
          </w:p>
        </w:tc>
        <w:tc>
          <w:tcPr>
            <w:tcW w:w="628" w:type="dxa"/>
            <w:tcBorders>
              <w:top w:val="single" w:sz="4" w:space="0" w:color="auto"/>
            </w:tcBorders>
            <w:shd w:val="clear" w:color="auto" w:fill="auto"/>
          </w:tcPr>
          <w:p w14:paraId="4E09DA22"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13.7</w:t>
            </w:r>
          </w:p>
          <w:p w14:paraId="6B021654"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(0.5)</w:t>
            </w:r>
          </w:p>
        </w:tc>
        <w:tc>
          <w:tcPr>
            <w:tcW w:w="628" w:type="dxa"/>
            <w:tcBorders>
              <w:top w:val="single" w:sz="4" w:space="0" w:color="auto"/>
            </w:tcBorders>
            <w:shd w:val="clear" w:color="auto" w:fill="auto"/>
          </w:tcPr>
          <w:p w14:paraId="4A1F7566"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13.9</w:t>
            </w:r>
          </w:p>
          <w:p w14:paraId="33E79EA6"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(0.4)</w:t>
            </w:r>
          </w:p>
        </w:tc>
        <w:tc>
          <w:tcPr>
            <w:tcW w:w="1383" w:type="dxa"/>
            <w:tcBorders>
              <w:top w:val="single" w:sz="4" w:space="0" w:color="auto"/>
            </w:tcBorders>
            <w:shd w:val="clear" w:color="auto" w:fill="auto"/>
          </w:tcPr>
          <w:p w14:paraId="57BE22EA"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-1.41</w:t>
            </w:r>
          </w:p>
        </w:tc>
        <w:tc>
          <w:tcPr>
            <w:tcW w:w="628" w:type="dxa"/>
            <w:tcBorders>
              <w:top w:val="single" w:sz="4" w:space="0" w:color="auto"/>
            </w:tcBorders>
            <w:shd w:val="clear" w:color="auto" w:fill="auto"/>
          </w:tcPr>
          <w:p w14:paraId="344E5854"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13.7</w:t>
            </w:r>
          </w:p>
          <w:p w14:paraId="3C9F68E1"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(0.6)</w:t>
            </w:r>
          </w:p>
        </w:tc>
        <w:tc>
          <w:tcPr>
            <w:tcW w:w="739" w:type="dxa"/>
            <w:tcBorders>
              <w:top w:val="single" w:sz="4" w:space="0" w:color="auto"/>
            </w:tcBorders>
            <w:shd w:val="clear" w:color="auto" w:fill="auto"/>
          </w:tcPr>
          <w:p w14:paraId="4A875BD3"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13.6</w:t>
            </w:r>
          </w:p>
          <w:p w14:paraId="45DA908F"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(0.6)</w:t>
            </w:r>
          </w:p>
        </w:tc>
        <w:tc>
          <w:tcPr>
            <w:tcW w:w="1383" w:type="dxa"/>
            <w:tcBorders>
              <w:top w:val="single" w:sz="4" w:space="0" w:color="auto"/>
            </w:tcBorders>
            <w:shd w:val="clear" w:color="auto" w:fill="auto"/>
          </w:tcPr>
          <w:p w14:paraId="6CE88ECB"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0.84</w:t>
            </w:r>
          </w:p>
        </w:tc>
        <w:tc>
          <w:tcPr>
            <w:tcW w:w="628" w:type="dxa"/>
            <w:tcBorders>
              <w:top w:val="single" w:sz="4" w:space="0" w:color="auto"/>
            </w:tcBorders>
            <w:shd w:val="clear" w:color="auto" w:fill="auto"/>
          </w:tcPr>
          <w:p w14:paraId="30BB0193"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14.2</w:t>
            </w:r>
          </w:p>
          <w:p w14:paraId="113839C0"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(0.9)</w:t>
            </w:r>
          </w:p>
        </w:tc>
        <w:tc>
          <w:tcPr>
            <w:tcW w:w="739" w:type="dxa"/>
            <w:tcBorders>
              <w:top w:val="single" w:sz="4" w:space="0" w:color="auto"/>
            </w:tcBorders>
            <w:shd w:val="clear" w:color="auto" w:fill="auto"/>
          </w:tcPr>
          <w:p w14:paraId="350C29F5"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13.8</w:t>
            </w:r>
          </w:p>
          <w:p w14:paraId="2EB2601D"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(0.8)</w:t>
            </w:r>
          </w:p>
        </w:tc>
        <w:tc>
          <w:tcPr>
            <w:tcW w:w="1383" w:type="dxa"/>
            <w:tcBorders>
              <w:top w:val="single" w:sz="4" w:space="0" w:color="auto"/>
            </w:tcBorders>
            <w:shd w:val="clear" w:color="auto" w:fill="auto"/>
          </w:tcPr>
          <w:p w14:paraId="0C1E16A6"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1.37</w:t>
            </w:r>
          </w:p>
        </w:tc>
      </w:tr>
      <w:tr w:rsidR="00D43DC7" w:rsidRPr="007016C8" w14:paraId="3D6FB828" w14:textId="77777777" w:rsidTr="009A2143">
        <w:trPr>
          <w:trHeight w:val="471"/>
        </w:trPr>
        <w:tc>
          <w:tcPr>
            <w:tcW w:w="1890" w:type="dxa"/>
            <w:tcBorders>
              <w:top w:val="nil"/>
              <w:bottom w:val="nil"/>
              <w:right w:val="single" w:sz="4" w:space="0" w:color="auto"/>
            </w:tcBorders>
            <w:shd w:val="clear" w:color="auto" w:fill="auto"/>
          </w:tcPr>
          <w:p w14:paraId="304F6E05" w14:textId="77777777" w:rsidR="00D43DC7" w:rsidRPr="007016C8" w:rsidRDefault="00D43DC7" w:rsidP="00ED7ED8">
            <w:pPr>
              <w:rPr>
                <w:rFonts w:ascii="Times New Roman" w:hAnsi="Times New Roman" w:cs="Times New Roman"/>
                <w:sz w:val="20"/>
                <w:szCs w:val="20"/>
              </w:rPr>
            </w:pPr>
            <w:r w:rsidRPr="007016C8">
              <w:rPr>
                <w:rFonts w:ascii="Times New Roman" w:hAnsi="Times New Roman" w:cs="Times New Roman"/>
                <w:sz w:val="20"/>
                <w:szCs w:val="20"/>
              </w:rPr>
              <w:t>Gender (% male)</w:t>
            </w:r>
            <w:r w:rsidRPr="007016C8">
              <w:rPr>
                <w:rFonts w:ascii="Times New Roman" w:hAnsi="Times New Roman" w:cs="Times New Roman"/>
                <w:sz w:val="20"/>
                <w:szCs w:val="20"/>
                <w:vertAlign w:val="superscript"/>
              </w:rPr>
              <w:t>b</w:t>
            </w:r>
          </w:p>
        </w:tc>
        <w:tc>
          <w:tcPr>
            <w:tcW w:w="628" w:type="dxa"/>
            <w:tcBorders>
              <w:left w:val="single" w:sz="4" w:space="0" w:color="auto"/>
              <w:bottom w:val="nil"/>
            </w:tcBorders>
            <w:shd w:val="clear" w:color="auto" w:fill="auto"/>
          </w:tcPr>
          <w:p w14:paraId="723C732E"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54.1</w:t>
            </w:r>
          </w:p>
        </w:tc>
        <w:tc>
          <w:tcPr>
            <w:tcW w:w="739" w:type="dxa"/>
            <w:tcBorders>
              <w:bottom w:val="nil"/>
            </w:tcBorders>
            <w:shd w:val="clear" w:color="auto" w:fill="auto"/>
          </w:tcPr>
          <w:p w14:paraId="141BA2DA"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59.2</w:t>
            </w:r>
          </w:p>
        </w:tc>
        <w:tc>
          <w:tcPr>
            <w:tcW w:w="1383" w:type="dxa"/>
            <w:tcBorders>
              <w:bottom w:val="nil"/>
              <w:right w:val="single" w:sz="4" w:space="0" w:color="auto"/>
            </w:tcBorders>
            <w:shd w:val="clear" w:color="auto" w:fill="auto"/>
          </w:tcPr>
          <w:p w14:paraId="0343317B"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0.74</w:t>
            </w:r>
          </w:p>
        </w:tc>
        <w:tc>
          <w:tcPr>
            <w:tcW w:w="628" w:type="dxa"/>
            <w:tcBorders>
              <w:left w:val="single" w:sz="4" w:space="0" w:color="auto"/>
              <w:bottom w:val="nil"/>
            </w:tcBorders>
            <w:shd w:val="clear" w:color="auto" w:fill="auto"/>
          </w:tcPr>
          <w:p w14:paraId="43CDFC92"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52.8</w:t>
            </w:r>
          </w:p>
        </w:tc>
        <w:tc>
          <w:tcPr>
            <w:tcW w:w="739" w:type="dxa"/>
            <w:tcBorders>
              <w:bottom w:val="nil"/>
            </w:tcBorders>
            <w:shd w:val="clear" w:color="auto" w:fill="auto"/>
          </w:tcPr>
          <w:p w14:paraId="505F526B"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70.0</w:t>
            </w:r>
          </w:p>
        </w:tc>
        <w:tc>
          <w:tcPr>
            <w:tcW w:w="1383" w:type="dxa"/>
            <w:tcBorders>
              <w:bottom w:val="nil"/>
            </w:tcBorders>
            <w:shd w:val="clear" w:color="auto" w:fill="auto"/>
          </w:tcPr>
          <w:p w14:paraId="73E9BA7E"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0.13</w:t>
            </w:r>
          </w:p>
        </w:tc>
        <w:tc>
          <w:tcPr>
            <w:tcW w:w="628" w:type="dxa"/>
            <w:tcBorders>
              <w:bottom w:val="nil"/>
            </w:tcBorders>
            <w:shd w:val="clear" w:color="auto" w:fill="auto"/>
          </w:tcPr>
          <w:p w14:paraId="68A47BFE"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47.7</w:t>
            </w:r>
          </w:p>
        </w:tc>
        <w:tc>
          <w:tcPr>
            <w:tcW w:w="628" w:type="dxa"/>
            <w:tcBorders>
              <w:bottom w:val="nil"/>
            </w:tcBorders>
            <w:shd w:val="clear" w:color="auto" w:fill="auto"/>
          </w:tcPr>
          <w:p w14:paraId="0935A1CF"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35.7</w:t>
            </w:r>
          </w:p>
        </w:tc>
        <w:tc>
          <w:tcPr>
            <w:tcW w:w="1383" w:type="dxa"/>
            <w:tcBorders>
              <w:bottom w:val="nil"/>
            </w:tcBorders>
            <w:shd w:val="clear" w:color="auto" w:fill="auto"/>
          </w:tcPr>
          <w:p w14:paraId="698D3034"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0.39</w:t>
            </w:r>
          </w:p>
        </w:tc>
        <w:tc>
          <w:tcPr>
            <w:tcW w:w="628" w:type="dxa"/>
            <w:tcBorders>
              <w:bottom w:val="nil"/>
            </w:tcBorders>
            <w:shd w:val="clear" w:color="auto" w:fill="auto"/>
          </w:tcPr>
          <w:p w14:paraId="687F28F5"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64.1</w:t>
            </w:r>
          </w:p>
        </w:tc>
        <w:tc>
          <w:tcPr>
            <w:tcW w:w="739" w:type="dxa"/>
            <w:tcBorders>
              <w:bottom w:val="nil"/>
            </w:tcBorders>
            <w:shd w:val="clear" w:color="auto" w:fill="auto"/>
          </w:tcPr>
          <w:p w14:paraId="715338AF"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65.2</w:t>
            </w:r>
          </w:p>
        </w:tc>
        <w:tc>
          <w:tcPr>
            <w:tcW w:w="1383" w:type="dxa"/>
            <w:tcBorders>
              <w:bottom w:val="nil"/>
            </w:tcBorders>
            <w:shd w:val="clear" w:color="auto" w:fill="auto"/>
          </w:tcPr>
          <w:p w14:paraId="20B2912E"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0.92</w:t>
            </w:r>
          </w:p>
        </w:tc>
        <w:tc>
          <w:tcPr>
            <w:tcW w:w="628" w:type="dxa"/>
            <w:tcBorders>
              <w:bottom w:val="nil"/>
            </w:tcBorders>
            <w:shd w:val="clear" w:color="auto" w:fill="auto"/>
          </w:tcPr>
          <w:p w14:paraId="7D785212"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49.4</w:t>
            </w:r>
          </w:p>
        </w:tc>
        <w:tc>
          <w:tcPr>
            <w:tcW w:w="739" w:type="dxa"/>
            <w:tcBorders>
              <w:bottom w:val="nil"/>
            </w:tcBorders>
            <w:shd w:val="clear" w:color="auto" w:fill="auto"/>
          </w:tcPr>
          <w:p w14:paraId="0BF17DDE"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57.9</w:t>
            </w:r>
          </w:p>
        </w:tc>
        <w:tc>
          <w:tcPr>
            <w:tcW w:w="1383" w:type="dxa"/>
            <w:tcBorders>
              <w:bottom w:val="nil"/>
            </w:tcBorders>
            <w:shd w:val="clear" w:color="auto" w:fill="auto"/>
          </w:tcPr>
          <w:p w14:paraId="4A7674E8"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0.48</w:t>
            </w:r>
          </w:p>
        </w:tc>
      </w:tr>
      <w:tr w:rsidR="00D43DC7" w:rsidRPr="007016C8" w14:paraId="027D7FA0" w14:textId="77777777" w:rsidTr="009A2143">
        <w:trPr>
          <w:trHeight w:val="471"/>
        </w:trPr>
        <w:tc>
          <w:tcPr>
            <w:tcW w:w="1890" w:type="dxa"/>
            <w:tcBorders>
              <w:top w:val="nil"/>
              <w:bottom w:val="single" w:sz="4" w:space="0" w:color="auto"/>
              <w:right w:val="single" w:sz="4" w:space="0" w:color="auto"/>
            </w:tcBorders>
            <w:shd w:val="clear" w:color="auto" w:fill="auto"/>
          </w:tcPr>
          <w:p w14:paraId="01F8A223" w14:textId="77777777" w:rsidR="00D43DC7" w:rsidRPr="007016C8" w:rsidRDefault="00D43DC7" w:rsidP="00ED7ED8">
            <w:pPr>
              <w:rPr>
                <w:rFonts w:ascii="Times New Roman" w:hAnsi="Times New Roman" w:cs="Times New Roman"/>
                <w:sz w:val="20"/>
                <w:szCs w:val="20"/>
              </w:rPr>
            </w:pPr>
            <w:r w:rsidRPr="007016C8">
              <w:rPr>
                <w:rFonts w:ascii="Times New Roman" w:hAnsi="Times New Roman" w:cs="Times New Roman"/>
                <w:sz w:val="20"/>
                <w:szCs w:val="20"/>
              </w:rPr>
              <w:t xml:space="preserve">Nationality </w:t>
            </w:r>
          </w:p>
          <w:p w14:paraId="3A70D6C2" w14:textId="77777777" w:rsidR="00D43DC7" w:rsidRPr="007016C8" w:rsidRDefault="00D43DC7" w:rsidP="00ED7ED8">
            <w:pPr>
              <w:rPr>
                <w:rFonts w:ascii="Times New Roman" w:hAnsi="Times New Roman" w:cs="Times New Roman"/>
                <w:sz w:val="20"/>
                <w:szCs w:val="20"/>
              </w:rPr>
            </w:pPr>
            <w:r w:rsidRPr="007016C8">
              <w:rPr>
                <w:rFonts w:ascii="Times New Roman" w:hAnsi="Times New Roman" w:cs="Times New Roman"/>
                <w:sz w:val="20"/>
                <w:szCs w:val="20"/>
              </w:rPr>
              <w:t>(% Irish)</w:t>
            </w:r>
            <w:r w:rsidRPr="007016C8">
              <w:rPr>
                <w:rFonts w:ascii="Times New Roman" w:hAnsi="Times New Roman" w:cs="Times New Roman"/>
                <w:sz w:val="20"/>
                <w:szCs w:val="20"/>
                <w:vertAlign w:val="superscript"/>
              </w:rPr>
              <w:t>b</w:t>
            </w:r>
          </w:p>
        </w:tc>
        <w:tc>
          <w:tcPr>
            <w:tcW w:w="628" w:type="dxa"/>
            <w:tcBorders>
              <w:top w:val="nil"/>
              <w:left w:val="single" w:sz="4" w:space="0" w:color="auto"/>
              <w:bottom w:val="single" w:sz="4" w:space="0" w:color="auto"/>
            </w:tcBorders>
            <w:shd w:val="clear" w:color="auto" w:fill="auto"/>
          </w:tcPr>
          <w:p w14:paraId="15EB933E"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82.5</w:t>
            </w:r>
          </w:p>
        </w:tc>
        <w:tc>
          <w:tcPr>
            <w:tcW w:w="739" w:type="dxa"/>
            <w:tcBorders>
              <w:top w:val="nil"/>
              <w:bottom w:val="single" w:sz="4" w:space="0" w:color="auto"/>
            </w:tcBorders>
            <w:shd w:val="clear" w:color="auto" w:fill="auto"/>
          </w:tcPr>
          <w:p w14:paraId="097C75F0"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74.0</w:t>
            </w:r>
          </w:p>
        </w:tc>
        <w:tc>
          <w:tcPr>
            <w:tcW w:w="1383" w:type="dxa"/>
            <w:tcBorders>
              <w:top w:val="nil"/>
              <w:bottom w:val="single" w:sz="4" w:space="0" w:color="auto"/>
              <w:right w:val="single" w:sz="4" w:space="0" w:color="auto"/>
            </w:tcBorders>
            <w:shd w:val="clear" w:color="auto" w:fill="auto"/>
          </w:tcPr>
          <w:p w14:paraId="06C52573"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3.36</w:t>
            </w:r>
          </w:p>
        </w:tc>
        <w:tc>
          <w:tcPr>
            <w:tcW w:w="628" w:type="dxa"/>
            <w:tcBorders>
              <w:top w:val="nil"/>
              <w:left w:val="single" w:sz="4" w:space="0" w:color="auto"/>
              <w:bottom w:val="single" w:sz="4" w:space="0" w:color="auto"/>
            </w:tcBorders>
            <w:shd w:val="clear" w:color="auto" w:fill="auto"/>
          </w:tcPr>
          <w:p w14:paraId="543A552A"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87.1</w:t>
            </w:r>
          </w:p>
        </w:tc>
        <w:tc>
          <w:tcPr>
            <w:tcW w:w="739" w:type="dxa"/>
            <w:tcBorders>
              <w:top w:val="nil"/>
              <w:bottom w:val="single" w:sz="4" w:space="0" w:color="auto"/>
            </w:tcBorders>
            <w:shd w:val="clear" w:color="auto" w:fill="auto"/>
          </w:tcPr>
          <w:p w14:paraId="5CE2026D"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75.0</w:t>
            </w:r>
          </w:p>
        </w:tc>
        <w:tc>
          <w:tcPr>
            <w:tcW w:w="1383" w:type="dxa"/>
            <w:tcBorders>
              <w:top w:val="nil"/>
              <w:bottom w:val="single" w:sz="4" w:space="0" w:color="auto"/>
            </w:tcBorders>
            <w:shd w:val="clear" w:color="auto" w:fill="auto"/>
          </w:tcPr>
          <w:p w14:paraId="6583E517"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0.13</w:t>
            </w:r>
          </w:p>
        </w:tc>
        <w:tc>
          <w:tcPr>
            <w:tcW w:w="628" w:type="dxa"/>
            <w:tcBorders>
              <w:top w:val="nil"/>
              <w:bottom w:val="single" w:sz="4" w:space="0" w:color="auto"/>
            </w:tcBorders>
            <w:shd w:val="clear" w:color="auto" w:fill="auto"/>
          </w:tcPr>
          <w:p w14:paraId="0FF886DD"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76.6</w:t>
            </w:r>
          </w:p>
        </w:tc>
        <w:tc>
          <w:tcPr>
            <w:tcW w:w="628" w:type="dxa"/>
            <w:tcBorders>
              <w:top w:val="nil"/>
              <w:bottom w:val="single" w:sz="4" w:space="0" w:color="auto"/>
            </w:tcBorders>
            <w:shd w:val="clear" w:color="auto" w:fill="auto"/>
          </w:tcPr>
          <w:p w14:paraId="4C5A8827"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69.2</w:t>
            </w:r>
          </w:p>
        </w:tc>
        <w:tc>
          <w:tcPr>
            <w:tcW w:w="1383" w:type="dxa"/>
            <w:tcBorders>
              <w:top w:val="nil"/>
              <w:bottom w:val="single" w:sz="4" w:space="0" w:color="auto"/>
            </w:tcBorders>
            <w:shd w:val="clear" w:color="auto" w:fill="auto"/>
          </w:tcPr>
          <w:p w14:paraId="48261F07"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0.54</w:t>
            </w:r>
          </w:p>
        </w:tc>
        <w:tc>
          <w:tcPr>
            <w:tcW w:w="628" w:type="dxa"/>
            <w:tcBorders>
              <w:top w:val="nil"/>
              <w:bottom w:val="single" w:sz="4" w:space="0" w:color="auto"/>
            </w:tcBorders>
            <w:shd w:val="clear" w:color="auto" w:fill="auto"/>
          </w:tcPr>
          <w:p w14:paraId="798127BB"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76.3</w:t>
            </w:r>
          </w:p>
        </w:tc>
        <w:tc>
          <w:tcPr>
            <w:tcW w:w="739" w:type="dxa"/>
            <w:tcBorders>
              <w:top w:val="nil"/>
              <w:bottom w:val="single" w:sz="4" w:space="0" w:color="auto"/>
            </w:tcBorders>
            <w:shd w:val="clear" w:color="auto" w:fill="auto"/>
          </w:tcPr>
          <w:p w14:paraId="6ADE291E"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65.2</w:t>
            </w:r>
          </w:p>
        </w:tc>
        <w:tc>
          <w:tcPr>
            <w:tcW w:w="1383" w:type="dxa"/>
            <w:tcBorders>
              <w:top w:val="nil"/>
              <w:bottom w:val="single" w:sz="4" w:space="0" w:color="auto"/>
            </w:tcBorders>
            <w:shd w:val="clear" w:color="auto" w:fill="auto"/>
          </w:tcPr>
          <w:p w14:paraId="67DC4B39"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0.24</w:t>
            </w:r>
          </w:p>
        </w:tc>
        <w:tc>
          <w:tcPr>
            <w:tcW w:w="628" w:type="dxa"/>
            <w:tcBorders>
              <w:top w:val="nil"/>
              <w:bottom w:val="single" w:sz="4" w:space="0" w:color="auto"/>
            </w:tcBorders>
            <w:shd w:val="clear" w:color="auto" w:fill="auto"/>
          </w:tcPr>
          <w:p w14:paraId="093EB622"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90.2</w:t>
            </w:r>
          </w:p>
        </w:tc>
        <w:tc>
          <w:tcPr>
            <w:tcW w:w="739" w:type="dxa"/>
            <w:tcBorders>
              <w:top w:val="nil"/>
              <w:bottom w:val="single" w:sz="4" w:space="0" w:color="auto"/>
            </w:tcBorders>
            <w:shd w:val="clear" w:color="auto" w:fill="auto"/>
          </w:tcPr>
          <w:p w14:paraId="45DDE375"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88.2</w:t>
            </w:r>
          </w:p>
        </w:tc>
        <w:tc>
          <w:tcPr>
            <w:tcW w:w="1383" w:type="dxa"/>
            <w:tcBorders>
              <w:top w:val="nil"/>
              <w:bottom w:val="single" w:sz="4" w:space="0" w:color="auto"/>
            </w:tcBorders>
            <w:shd w:val="clear" w:color="auto" w:fill="auto"/>
          </w:tcPr>
          <w:p w14:paraId="6C6BE6AE"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0.07</w:t>
            </w:r>
          </w:p>
        </w:tc>
      </w:tr>
      <w:tr w:rsidR="00D43DC7" w:rsidRPr="007016C8" w14:paraId="6FC63E38" w14:textId="77777777" w:rsidTr="009A2143">
        <w:trPr>
          <w:trHeight w:val="471"/>
        </w:trPr>
        <w:tc>
          <w:tcPr>
            <w:tcW w:w="1890" w:type="dxa"/>
            <w:tcBorders>
              <w:top w:val="single" w:sz="4" w:space="0" w:color="auto"/>
              <w:bottom w:val="nil"/>
              <w:right w:val="single" w:sz="4" w:space="0" w:color="auto"/>
            </w:tcBorders>
            <w:shd w:val="clear" w:color="auto" w:fill="auto"/>
          </w:tcPr>
          <w:p w14:paraId="2395CB82" w14:textId="7C71BCE3" w:rsidR="00D43DC7" w:rsidRPr="007016C8" w:rsidRDefault="00D43DC7" w:rsidP="0031267F">
            <w:pPr>
              <w:rPr>
                <w:rFonts w:ascii="Times New Roman" w:hAnsi="Times New Roman" w:cs="Times New Roman"/>
                <w:sz w:val="20"/>
                <w:szCs w:val="20"/>
              </w:rPr>
            </w:pPr>
            <w:r w:rsidRPr="007016C8">
              <w:rPr>
                <w:rFonts w:ascii="Times New Roman" w:hAnsi="Times New Roman" w:cs="Times New Roman"/>
                <w:sz w:val="20"/>
                <w:szCs w:val="20"/>
              </w:rPr>
              <w:t xml:space="preserve">Physical </w:t>
            </w:r>
            <w:r w:rsidR="0031267F" w:rsidRPr="007016C8">
              <w:rPr>
                <w:rFonts w:ascii="Times New Roman" w:hAnsi="Times New Roman" w:cs="Times New Roman"/>
                <w:sz w:val="20"/>
                <w:szCs w:val="20"/>
              </w:rPr>
              <w:t xml:space="preserve">Victimisation </w:t>
            </w:r>
            <w:r w:rsidRPr="007016C8">
              <w:rPr>
                <w:rFonts w:ascii="Times New Roman" w:hAnsi="Times New Roman" w:cs="Times New Roman"/>
                <w:sz w:val="20"/>
                <w:szCs w:val="20"/>
                <w:vertAlign w:val="superscript"/>
              </w:rPr>
              <w:t>c</w:t>
            </w:r>
          </w:p>
        </w:tc>
        <w:tc>
          <w:tcPr>
            <w:tcW w:w="628" w:type="dxa"/>
            <w:tcBorders>
              <w:top w:val="single" w:sz="4" w:space="0" w:color="auto"/>
              <w:left w:val="single" w:sz="4" w:space="0" w:color="auto"/>
              <w:bottom w:val="nil"/>
            </w:tcBorders>
            <w:shd w:val="clear" w:color="auto" w:fill="auto"/>
          </w:tcPr>
          <w:p w14:paraId="44ACFE6A"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8.6</w:t>
            </w:r>
          </w:p>
          <w:p w14:paraId="3BA8FE3A"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(86)</w:t>
            </w:r>
          </w:p>
        </w:tc>
        <w:tc>
          <w:tcPr>
            <w:tcW w:w="739" w:type="dxa"/>
            <w:tcBorders>
              <w:top w:val="single" w:sz="4" w:space="0" w:color="auto"/>
              <w:bottom w:val="nil"/>
            </w:tcBorders>
            <w:shd w:val="clear" w:color="auto" w:fill="auto"/>
          </w:tcPr>
          <w:p w14:paraId="5D2DC91E"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27.6</w:t>
            </w:r>
          </w:p>
          <w:p w14:paraId="408959C4"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(21)</w:t>
            </w:r>
          </w:p>
        </w:tc>
        <w:tc>
          <w:tcPr>
            <w:tcW w:w="1383" w:type="dxa"/>
            <w:tcBorders>
              <w:top w:val="single" w:sz="4" w:space="0" w:color="auto"/>
              <w:bottom w:val="nil"/>
              <w:right w:val="single" w:sz="4" w:space="0" w:color="auto"/>
            </w:tcBorders>
            <w:shd w:val="clear" w:color="auto" w:fill="auto"/>
          </w:tcPr>
          <w:p w14:paraId="7045942F" w14:textId="77777777" w:rsidR="00D43DC7" w:rsidRPr="007016C8" w:rsidRDefault="00D43DC7" w:rsidP="00ED7ED8">
            <w:pPr>
              <w:jc w:val="center"/>
              <w:rPr>
                <w:rFonts w:ascii="Times New Roman" w:hAnsi="Times New Roman" w:cs="Times New Roman"/>
                <w:b/>
                <w:sz w:val="20"/>
                <w:szCs w:val="20"/>
              </w:rPr>
            </w:pPr>
            <w:r w:rsidRPr="007016C8">
              <w:rPr>
                <w:rFonts w:ascii="Times New Roman" w:hAnsi="Times New Roman" w:cs="Times New Roman"/>
                <w:b/>
                <w:sz w:val="20"/>
                <w:szCs w:val="20"/>
              </w:rPr>
              <w:t>4.0</w:t>
            </w:r>
          </w:p>
          <w:p w14:paraId="3852C310"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(2.3-7.0)</w:t>
            </w:r>
          </w:p>
        </w:tc>
        <w:tc>
          <w:tcPr>
            <w:tcW w:w="628" w:type="dxa"/>
            <w:tcBorders>
              <w:top w:val="single" w:sz="4" w:space="0" w:color="auto"/>
              <w:left w:val="single" w:sz="4" w:space="0" w:color="auto"/>
              <w:bottom w:val="nil"/>
            </w:tcBorders>
            <w:shd w:val="clear" w:color="auto" w:fill="auto"/>
          </w:tcPr>
          <w:p w14:paraId="5A121D8B"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8.4</w:t>
            </w:r>
          </w:p>
          <w:p w14:paraId="04044A72"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(30)</w:t>
            </w:r>
          </w:p>
        </w:tc>
        <w:tc>
          <w:tcPr>
            <w:tcW w:w="739" w:type="dxa"/>
            <w:tcBorders>
              <w:top w:val="single" w:sz="4" w:space="0" w:color="auto"/>
              <w:bottom w:val="nil"/>
            </w:tcBorders>
            <w:shd w:val="clear" w:color="auto" w:fill="auto"/>
          </w:tcPr>
          <w:p w14:paraId="33A8AEF0"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40.0</w:t>
            </w:r>
          </w:p>
          <w:p w14:paraId="694BF784"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(8)</w:t>
            </w:r>
          </w:p>
        </w:tc>
        <w:tc>
          <w:tcPr>
            <w:tcW w:w="1383" w:type="dxa"/>
            <w:tcBorders>
              <w:top w:val="single" w:sz="4" w:space="0" w:color="auto"/>
              <w:bottom w:val="nil"/>
            </w:tcBorders>
            <w:shd w:val="clear" w:color="auto" w:fill="auto"/>
          </w:tcPr>
          <w:p w14:paraId="226363FD" w14:textId="77777777" w:rsidR="00D43DC7" w:rsidRPr="007016C8" w:rsidRDefault="00D43DC7" w:rsidP="00ED7ED8">
            <w:pPr>
              <w:jc w:val="center"/>
              <w:rPr>
                <w:rFonts w:ascii="Times New Roman" w:hAnsi="Times New Roman" w:cs="Times New Roman"/>
                <w:b/>
                <w:sz w:val="20"/>
                <w:szCs w:val="20"/>
              </w:rPr>
            </w:pPr>
            <w:r w:rsidRPr="007016C8">
              <w:rPr>
                <w:rFonts w:ascii="Times New Roman" w:hAnsi="Times New Roman" w:cs="Times New Roman"/>
                <w:b/>
                <w:sz w:val="20"/>
                <w:szCs w:val="20"/>
              </w:rPr>
              <w:t>7.3</w:t>
            </w:r>
          </w:p>
          <w:p w14:paraId="59FF9D00"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(2.8-19.2)</w:t>
            </w:r>
          </w:p>
        </w:tc>
        <w:tc>
          <w:tcPr>
            <w:tcW w:w="628" w:type="dxa"/>
            <w:tcBorders>
              <w:top w:val="single" w:sz="4" w:space="0" w:color="auto"/>
              <w:bottom w:val="nil"/>
            </w:tcBorders>
            <w:shd w:val="clear" w:color="auto" w:fill="auto"/>
          </w:tcPr>
          <w:p w14:paraId="3E36FCC4"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5.1</w:t>
            </w:r>
          </w:p>
          <w:p w14:paraId="5E8BB707"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(11)</w:t>
            </w:r>
          </w:p>
        </w:tc>
        <w:tc>
          <w:tcPr>
            <w:tcW w:w="628" w:type="dxa"/>
            <w:tcBorders>
              <w:top w:val="single" w:sz="4" w:space="0" w:color="auto"/>
              <w:bottom w:val="nil"/>
            </w:tcBorders>
            <w:shd w:val="clear" w:color="auto" w:fill="auto"/>
          </w:tcPr>
          <w:p w14:paraId="30F980DA"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14.3</w:t>
            </w:r>
          </w:p>
          <w:p w14:paraId="6ED107F4"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(2)</w:t>
            </w:r>
          </w:p>
        </w:tc>
        <w:tc>
          <w:tcPr>
            <w:tcW w:w="1383" w:type="dxa"/>
            <w:tcBorders>
              <w:top w:val="single" w:sz="4" w:space="0" w:color="auto"/>
              <w:bottom w:val="nil"/>
            </w:tcBorders>
            <w:shd w:val="clear" w:color="auto" w:fill="auto"/>
          </w:tcPr>
          <w:p w14:paraId="642B16E5"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3.1</w:t>
            </w:r>
          </w:p>
          <w:p w14:paraId="641A47C0"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(0.6-15.5)</w:t>
            </w:r>
          </w:p>
        </w:tc>
        <w:tc>
          <w:tcPr>
            <w:tcW w:w="628" w:type="dxa"/>
            <w:tcBorders>
              <w:top w:val="single" w:sz="4" w:space="0" w:color="auto"/>
              <w:bottom w:val="nil"/>
            </w:tcBorders>
            <w:shd w:val="clear" w:color="auto" w:fill="auto"/>
          </w:tcPr>
          <w:p w14:paraId="5F3F748E"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11.8</w:t>
            </w:r>
          </w:p>
          <w:p w14:paraId="20674354"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(31)</w:t>
            </w:r>
          </w:p>
        </w:tc>
        <w:tc>
          <w:tcPr>
            <w:tcW w:w="739" w:type="dxa"/>
            <w:tcBorders>
              <w:top w:val="single" w:sz="4" w:space="0" w:color="auto"/>
              <w:bottom w:val="nil"/>
            </w:tcBorders>
            <w:shd w:val="clear" w:color="auto" w:fill="auto"/>
          </w:tcPr>
          <w:p w14:paraId="348EBBE4"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30.4</w:t>
            </w:r>
          </w:p>
          <w:p w14:paraId="62CAF384"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(7)</w:t>
            </w:r>
          </w:p>
        </w:tc>
        <w:tc>
          <w:tcPr>
            <w:tcW w:w="1383" w:type="dxa"/>
            <w:tcBorders>
              <w:top w:val="single" w:sz="4" w:space="0" w:color="auto"/>
              <w:bottom w:val="nil"/>
            </w:tcBorders>
            <w:shd w:val="clear" w:color="auto" w:fill="auto"/>
          </w:tcPr>
          <w:p w14:paraId="1EECF90E" w14:textId="77777777" w:rsidR="00D43DC7" w:rsidRPr="007016C8" w:rsidRDefault="00D43DC7" w:rsidP="00ED7ED8">
            <w:pPr>
              <w:jc w:val="center"/>
              <w:rPr>
                <w:rFonts w:ascii="Times New Roman" w:hAnsi="Times New Roman" w:cs="Times New Roman"/>
                <w:b/>
                <w:sz w:val="20"/>
                <w:szCs w:val="20"/>
              </w:rPr>
            </w:pPr>
            <w:r w:rsidRPr="007016C8">
              <w:rPr>
                <w:rFonts w:ascii="Times New Roman" w:hAnsi="Times New Roman" w:cs="Times New Roman"/>
                <w:b/>
                <w:sz w:val="20"/>
                <w:szCs w:val="20"/>
              </w:rPr>
              <w:t>3.3</w:t>
            </w:r>
          </w:p>
          <w:p w14:paraId="041B495C"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(1.2-8.5)</w:t>
            </w:r>
          </w:p>
        </w:tc>
        <w:tc>
          <w:tcPr>
            <w:tcW w:w="628" w:type="dxa"/>
            <w:tcBorders>
              <w:top w:val="single" w:sz="4" w:space="0" w:color="auto"/>
              <w:bottom w:val="nil"/>
            </w:tcBorders>
            <w:shd w:val="clear" w:color="auto" w:fill="auto"/>
          </w:tcPr>
          <w:p w14:paraId="25D9F589"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8.5</w:t>
            </w:r>
          </w:p>
          <w:p w14:paraId="35AD5B91"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(14)</w:t>
            </w:r>
          </w:p>
        </w:tc>
        <w:tc>
          <w:tcPr>
            <w:tcW w:w="739" w:type="dxa"/>
            <w:tcBorders>
              <w:top w:val="single" w:sz="4" w:space="0" w:color="auto"/>
              <w:bottom w:val="nil"/>
            </w:tcBorders>
            <w:shd w:val="clear" w:color="auto" w:fill="auto"/>
          </w:tcPr>
          <w:p w14:paraId="569E9880"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21.0</w:t>
            </w:r>
          </w:p>
          <w:p w14:paraId="1D4D43A3"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(4)</w:t>
            </w:r>
          </w:p>
        </w:tc>
        <w:tc>
          <w:tcPr>
            <w:tcW w:w="1383" w:type="dxa"/>
            <w:tcBorders>
              <w:top w:val="single" w:sz="4" w:space="0" w:color="auto"/>
              <w:bottom w:val="nil"/>
            </w:tcBorders>
            <w:shd w:val="clear" w:color="auto" w:fill="auto"/>
          </w:tcPr>
          <w:p w14:paraId="38289596"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2.9</w:t>
            </w:r>
          </w:p>
          <w:p w14:paraId="07FF7F60"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(0.8-9.8)</w:t>
            </w:r>
          </w:p>
        </w:tc>
      </w:tr>
      <w:tr w:rsidR="00D43DC7" w:rsidRPr="007016C8" w14:paraId="7CF92FDA" w14:textId="77777777" w:rsidTr="009A2143">
        <w:trPr>
          <w:trHeight w:val="471"/>
        </w:trPr>
        <w:tc>
          <w:tcPr>
            <w:tcW w:w="1890" w:type="dxa"/>
            <w:tcBorders>
              <w:top w:val="nil"/>
              <w:right w:val="single" w:sz="4" w:space="0" w:color="auto"/>
            </w:tcBorders>
            <w:shd w:val="clear" w:color="auto" w:fill="auto"/>
          </w:tcPr>
          <w:p w14:paraId="234DDAF7" w14:textId="77777777" w:rsidR="00D43DC7" w:rsidRPr="007016C8" w:rsidRDefault="00D43DC7" w:rsidP="00ED7ED8">
            <w:pPr>
              <w:rPr>
                <w:rFonts w:ascii="Times New Roman" w:hAnsi="Times New Roman" w:cs="Times New Roman"/>
                <w:sz w:val="20"/>
                <w:szCs w:val="20"/>
              </w:rPr>
            </w:pPr>
            <w:proofErr w:type="spellStart"/>
            <w:r w:rsidRPr="007016C8">
              <w:rPr>
                <w:rFonts w:ascii="Times New Roman" w:hAnsi="Times New Roman" w:cs="Times New Roman"/>
                <w:sz w:val="20"/>
                <w:szCs w:val="20"/>
              </w:rPr>
              <w:t>Zung</w:t>
            </w:r>
            <w:proofErr w:type="spellEnd"/>
            <w:r w:rsidRPr="007016C8">
              <w:rPr>
                <w:rFonts w:ascii="Times New Roman" w:hAnsi="Times New Roman" w:cs="Times New Roman"/>
                <w:sz w:val="20"/>
                <w:szCs w:val="20"/>
              </w:rPr>
              <w:t xml:space="preserve"> Anxiety </w:t>
            </w:r>
            <w:proofErr w:type="spellStart"/>
            <w:r w:rsidRPr="007016C8">
              <w:rPr>
                <w:rFonts w:ascii="Times New Roman" w:hAnsi="Times New Roman" w:cs="Times New Roman"/>
                <w:sz w:val="20"/>
                <w:szCs w:val="20"/>
              </w:rPr>
              <w:t>Score</w:t>
            </w:r>
            <w:r w:rsidRPr="007016C8">
              <w:rPr>
                <w:rFonts w:ascii="Times New Roman" w:hAnsi="Times New Roman" w:cs="Times New Roman"/>
                <w:sz w:val="20"/>
                <w:szCs w:val="20"/>
                <w:vertAlign w:val="superscript"/>
              </w:rPr>
              <w:t>a</w:t>
            </w:r>
            <w:proofErr w:type="spellEnd"/>
          </w:p>
        </w:tc>
        <w:tc>
          <w:tcPr>
            <w:tcW w:w="628" w:type="dxa"/>
            <w:tcBorders>
              <w:top w:val="nil"/>
              <w:left w:val="single" w:sz="4" w:space="0" w:color="auto"/>
            </w:tcBorders>
            <w:shd w:val="clear" w:color="auto" w:fill="auto"/>
          </w:tcPr>
          <w:p w14:paraId="7CD5E981"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31.0</w:t>
            </w:r>
          </w:p>
          <w:p w14:paraId="356BE769"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(6.8)</w:t>
            </w:r>
          </w:p>
        </w:tc>
        <w:tc>
          <w:tcPr>
            <w:tcW w:w="739" w:type="dxa"/>
            <w:tcBorders>
              <w:top w:val="nil"/>
            </w:tcBorders>
            <w:shd w:val="clear" w:color="auto" w:fill="auto"/>
          </w:tcPr>
          <w:p w14:paraId="07997034"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41.2</w:t>
            </w:r>
          </w:p>
          <w:p w14:paraId="24723231"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(11.1)</w:t>
            </w:r>
          </w:p>
        </w:tc>
        <w:tc>
          <w:tcPr>
            <w:tcW w:w="1383" w:type="dxa"/>
            <w:tcBorders>
              <w:top w:val="nil"/>
              <w:right w:val="single" w:sz="4" w:space="0" w:color="auto"/>
            </w:tcBorders>
            <w:shd w:val="clear" w:color="auto" w:fill="auto"/>
          </w:tcPr>
          <w:p w14:paraId="4BFC3739"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w:t>
            </w:r>
            <w:r w:rsidRPr="007016C8">
              <w:rPr>
                <w:rFonts w:ascii="Times New Roman" w:hAnsi="Times New Roman" w:cs="Times New Roman"/>
                <w:b/>
                <w:sz w:val="20"/>
                <w:szCs w:val="20"/>
              </w:rPr>
              <w:t>6.99</w:t>
            </w:r>
          </w:p>
        </w:tc>
        <w:tc>
          <w:tcPr>
            <w:tcW w:w="628" w:type="dxa"/>
            <w:tcBorders>
              <w:top w:val="nil"/>
              <w:left w:val="single" w:sz="4" w:space="0" w:color="auto"/>
            </w:tcBorders>
            <w:shd w:val="clear" w:color="auto" w:fill="auto"/>
          </w:tcPr>
          <w:p w14:paraId="25DF731B"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30.8</w:t>
            </w:r>
          </w:p>
          <w:p w14:paraId="084F8DC8"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(6.7)</w:t>
            </w:r>
          </w:p>
        </w:tc>
        <w:tc>
          <w:tcPr>
            <w:tcW w:w="739" w:type="dxa"/>
            <w:tcBorders>
              <w:top w:val="nil"/>
            </w:tcBorders>
            <w:shd w:val="clear" w:color="auto" w:fill="auto"/>
          </w:tcPr>
          <w:p w14:paraId="6EFEE342"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38.4</w:t>
            </w:r>
          </w:p>
          <w:p w14:paraId="43613E42"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(12.8)</w:t>
            </w:r>
          </w:p>
        </w:tc>
        <w:tc>
          <w:tcPr>
            <w:tcW w:w="1383" w:type="dxa"/>
            <w:tcBorders>
              <w:top w:val="nil"/>
            </w:tcBorders>
            <w:shd w:val="clear" w:color="auto" w:fill="auto"/>
          </w:tcPr>
          <w:p w14:paraId="049E3762" w14:textId="77777777" w:rsidR="00D43DC7" w:rsidRPr="007016C8" w:rsidRDefault="00D43DC7" w:rsidP="00ED7ED8">
            <w:pPr>
              <w:jc w:val="center"/>
              <w:rPr>
                <w:rFonts w:ascii="Times New Roman" w:hAnsi="Times New Roman" w:cs="Times New Roman"/>
                <w:b/>
                <w:sz w:val="20"/>
                <w:szCs w:val="20"/>
              </w:rPr>
            </w:pPr>
            <w:r w:rsidRPr="007016C8">
              <w:rPr>
                <w:rFonts w:ascii="Times New Roman" w:hAnsi="Times New Roman" w:cs="Times New Roman"/>
                <w:b/>
                <w:sz w:val="20"/>
                <w:szCs w:val="20"/>
              </w:rPr>
              <w:t>-2.52</w:t>
            </w:r>
          </w:p>
        </w:tc>
        <w:tc>
          <w:tcPr>
            <w:tcW w:w="628" w:type="dxa"/>
            <w:tcBorders>
              <w:top w:val="nil"/>
            </w:tcBorders>
            <w:shd w:val="clear" w:color="auto" w:fill="auto"/>
          </w:tcPr>
          <w:p w14:paraId="44BF5011"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30.8</w:t>
            </w:r>
          </w:p>
          <w:p w14:paraId="7A6F6F1E"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(6.9)</w:t>
            </w:r>
          </w:p>
        </w:tc>
        <w:tc>
          <w:tcPr>
            <w:tcW w:w="628" w:type="dxa"/>
            <w:tcBorders>
              <w:top w:val="nil"/>
            </w:tcBorders>
            <w:shd w:val="clear" w:color="auto" w:fill="auto"/>
          </w:tcPr>
          <w:p w14:paraId="2006D506"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40.1</w:t>
            </w:r>
          </w:p>
          <w:p w14:paraId="41271C39"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(8.5)</w:t>
            </w:r>
          </w:p>
        </w:tc>
        <w:tc>
          <w:tcPr>
            <w:tcW w:w="1383" w:type="dxa"/>
            <w:tcBorders>
              <w:top w:val="nil"/>
            </w:tcBorders>
            <w:shd w:val="clear" w:color="auto" w:fill="auto"/>
          </w:tcPr>
          <w:p w14:paraId="147296C5" w14:textId="77777777" w:rsidR="00D43DC7" w:rsidRPr="007016C8" w:rsidRDefault="00D43DC7" w:rsidP="00ED7ED8">
            <w:pPr>
              <w:jc w:val="center"/>
              <w:rPr>
                <w:rFonts w:ascii="Times New Roman" w:hAnsi="Times New Roman" w:cs="Times New Roman"/>
                <w:b/>
                <w:sz w:val="20"/>
                <w:szCs w:val="20"/>
              </w:rPr>
            </w:pPr>
            <w:r w:rsidRPr="007016C8">
              <w:rPr>
                <w:rFonts w:ascii="Times New Roman" w:hAnsi="Times New Roman" w:cs="Times New Roman"/>
                <w:b/>
                <w:sz w:val="20"/>
                <w:szCs w:val="20"/>
              </w:rPr>
              <w:t>-3.85</w:t>
            </w:r>
          </w:p>
        </w:tc>
        <w:tc>
          <w:tcPr>
            <w:tcW w:w="628" w:type="dxa"/>
            <w:tcBorders>
              <w:top w:val="nil"/>
            </w:tcBorders>
            <w:shd w:val="clear" w:color="auto" w:fill="auto"/>
          </w:tcPr>
          <w:p w14:paraId="0B0EB1CD"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30.8</w:t>
            </w:r>
          </w:p>
          <w:p w14:paraId="4DC7BBB8"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(6.8)</w:t>
            </w:r>
          </w:p>
        </w:tc>
        <w:tc>
          <w:tcPr>
            <w:tcW w:w="739" w:type="dxa"/>
            <w:tcBorders>
              <w:top w:val="nil"/>
            </w:tcBorders>
            <w:shd w:val="clear" w:color="auto" w:fill="auto"/>
          </w:tcPr>
          <w:p w14:paraId="02796F2B"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40.6</w:t>
            </w:r>
          </w:p>
          <w:p w14:paraId="07AA78A0"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(9.3)</w:t>
            </w:r>
          </w:p>
        </w:tc>
        <w:tc>
          <w:tcPr>
            <w:tcW w:w="1383" w:type="dxa"/>
            <w:tcBorders>
              <w:top w:val="nil"/>
            </w:tcBorders>
            <w:shd w:val="clear" w:color="auto" w:fill="auto"/>
          </w:tcPr>
          <w:p w14:paraId="31E247DA" w14:textId="77777777" w:rsidR="00D43DC7" w:rsidRPr="007016C8" w:rsidRDefault="00D43DC7" w:rsidP="00ED7ED8">
            <w:pPr>
              <w:jc w:val="center"/>
              <w:rPr>
                <w:rFonts w:ascii="Times New Roman" w:hAnsi="Times New Roman" w:cs="Times New Roman"/>
                <w:b/>
                <w:sz w:val="20"/>
                <w:szCs w:val="20"/>
              </w:rPr>
            </w:pPr>
            <w:r w:rsidRPr="007016C8">
              <w:rPr>
                <w:rFonts w:ascii="Times New Roman" w:hAnsi="Times New Roman" w:cs="Times New Roman"/>
                <w:b/>
                <w:sz w:val="20"/>
                <w:szCs w:val="20"/>
              </w:rPr>
              <w:t>-3.75</w:t>
            </w:r>
          </w:p>
        </w:tc>
        <w:tc>
          <w:tcPr>
            <w:tcW w:w="628" w:type="dxa"/>
            <w:tcBorders>
              <w:top w:val="nil"/>
            </w:tcBorders>
            <w:shd w:val="clear" w:color="auto" w:fill="auto"/>
          </w:tcPr>
          <w:p w14:paraId="50EB49BB"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32.0</w:t>
            </w:r>
          </w:p>
          <w:p w14:paraId="6D7869D4"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(6.7)</w:t>
            </w:r>
          </w:p>
        </w:tc>
        <w:tc>
          <w:tcPr>
            <w:tcW w:w="739" w:type="dxa"/>
            <w:tcBorders>
              <w:top w:val="nil"/>
            </w:tcBorders>
            <w:shd w:val="clear" w:color="auto" w:fill="auto"/>
          </w:tcPr>
          <w:p w14:paraId="3F80D8E9"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45.6</w:t>
            </w:r>
          </w:p>
          <w:p w14:paraId="4D0E35E4"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(12.0)</w:t>
            </w:r>
          </w:p>
        </w:tc>
        <w:tc>
          <w:tcPr>
            <w:tcW w:w="1383" w:type="dxa"/>
            <w:tcBorders>
              <w:top w:val="nil"/>
            </w:tcBorders>
            <w:shd w:val="clear" w:color="auto" w:fill="auto"/>
          </w:tcPr>
          <w:p w14:paraId="35363E1A" w14:textId="77777777" w:rsidR="00D43DC7" w:rsidRPr="007016C8" w:rsidRDefault="00D43DC7" w:rsidP="00ED7ED8">
            <w:pPr>
              <w:jc w:val="center"/>
              <w:rPr>
                <w:rFonts w:ascii="Times New Roman" w:hAnsi="Times New Roman" w:cs="Times New Roman"/>
                <w:b/>
                <w:sz w:val="20"/>
                <w:szCs w:val="20"/>
              </w:rPr>
            </w:pPr>
            <w:r w:rsidRPr="007016C8">
              <w:rPr>
                <w:rFonts w:ascii="Times New Roman" w:hAnsi="Times New Roman" w:cs="Times New Roman"/>
                <w:b/>
                <w:sz w:val="20"/>
                <w:szCs w:val="20"/>
              </w:rPr>
              <w:t>-4.46</w:t>
            </w:r>
          </w:p>
        </w:tc>
      </w:tr>
      <w:tr w:rsidR="00D43DC7" w:rsidRPr="007016C8" w14:paraId="6CEF3886" w14:textId="77777777" w:rsidTr="009A2143">
        <w:trPr>
          <w:trHeight w:val="707"/>
        </w:trPr>
        <w:tc>
          <w:tcPr>
            <w:tcW w:w="1890" w:type="dxa"/>
            <w:tcBorders>
              <w:right w:val="single" w:sz="4" w:space="0" w:color="auto"/>
            </w:tcBorders>
            <w:shd w:val="clear" w:color="auto" w:fill="auto"/>
          </w:tcPr>
          <w:p w14:paraId="7EADB82D" w14:textId="77777777" w:rsidR="00D43DC7" w:rsidRPr="007016C8" w:rsidRDefault="00D43DC7" w:rsidP="00ED7ED8">
            <w:pPr>
              <w:rPr>
                <w:rFonts w:ascii="Times New Roman" w:hAnsi="Times New Roman" w:cs="Times New Roman"/>
                <w:sz w:val="20"/>
                <w:szCs w:val="20"/>
              </w:rPr>
            </w:pPr>
            <w:r w:rsidRPr="007016C8">
              <w:rPr>
                <w:rFonts w:ascii="Times New Roman" w:hAnsi="Times New Roman" w:cs="Times New Roman"/>
                <w:sz w:val="20"/>
                <w:szCs w:val="20"/>
              </w:rPr>
              <w:t xml:space="preserve">Becks Depression Index </w:t>
            </w:r>
            <w:proofErr w:type="spellStart"/>
            <w:r w:rsidRPr="007016C8">
              <w:rPr>
                <w:rFonts w:ascii="Times New Roman" w:hAnsi="Times New Roman" w:cs="Times New Roman"/>
                <w:sz w:val="20"/>
                <w:szCs w:val="20"/>
              </w:rPr>
              <w:t>score</w:t>
            </w:r>
            <w:r w:rsidRPr="007016C8">
              <w:rPr>
                <w:rFonts w:ascii="Times New Roman" w:hAnsi="Times New Roman" w:cs="Times New Roman"/>
                <w:sz w:val="20"/>
                <w:szCs w:val="20"/>
                <w:vertAlign w:val="superscript"/>
              </w:rPr>
              <w:t>a</w:t>
            </w:r>
            <w:proofErr w:type="spellEnd"/>
          </w:p>
        </w:tc>
        <w:tc>
          <w:tcPr>
            <w:tcW w:w="628" w:type="dxa"/>
            <w:tcBorders>
              <w:left w:val="single" w:sz="4" w:space="0" w:color="auto"/>
            </w:tcBorders>
            <w:shd w:val="clear" w:color="auto" w:fill="auto"/>
          </w:tcPr>
          <w:p w14:paraId="697F8B75"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6.1</w:t>
            </w:r>
          </w:p>
          <w:p w14:paraId="5D16041C"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(6.2)</w:t>
            </w:r>
          </w:p>
        </w:tc>
        <w:tc>
          <w:tcPr>
            <w:tcW w:w="739" w:type="dxa"/>
            <w:shd w:val="clear" w:color="auto" w:fill="auto"/>
          </w:tcPr>
          <w:p w14:paraId="30A882A2"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17.4</w:t>
            </w:r>
          </w:p>
          <w:p w14:paraId="4BA8603C"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(11.8)</w:t>
            </w:r>
          </w:p>
        </w:tc>
        <w:tc>
          <w:tcPr>
            <w:tcW w:w="1383" w:type="dxa"/>
            <w:tcBorders>
              <w:right w:val="single" w:sz="4" w:space="0" w:color="auto"/>
            </w:tcBorders>
            <w:shd w:val="clear" w:color="auto" w:fill="auto"/>
          </w:tcPr>
          <w:p w14:paraId="1580C068" w14:textId="77777777" w:rsidR="00D43DC7" w:rsidRPr="007016C8" w:rsidRDefault="00D43DC7" w:rsidP="00ED7ED8">
            <w:pPr>
              <w:jc w:val="center"/>
              <w:rPr>
                <w:rFonts w:ascii="Times New Roman" w:hAnsi="Times New Roman" w:cs="Times New Roman"/>
                <w:b/>
                <w:sz w:val="20"/>
                <w:szCs w:val="20"/>
              </w:rPr>
            </w:pPr>
            <w:r w:rsidRPr="007016C8">
              <w:rPr>
                <w:rFonts w:ascii="Times New Roman" w:hAnsi="Times New Roman" w:cs="Times New Roman"/>
                <w:b/>
                <w:sz w:val="20"/>
                <w:szCs w:val="20"/>
              </w:rPr>
              <w:t>-7.99</w:t>
            </w:r>
          </w:p>
        </w:tc>
        <w:tc>
          <w:tcPr>
            <w:tcW w:w="628" w:type="dxa"/>
            <w:tcBorders>
              <w:left w:val="single" w:sz="4" w:space="0" w:color="auto"/>
            </w:tcBorders>
            <w:shd w:val="clear" w:color="auto" w:fill="auto"/>
          </w:tcPr>
          <w:p w14:paraId="07620AC2"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6.2</w:t>
            </w:r>
          </w:p>
          <w:p w14:paraId="57437810"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(6.2)</w:t>
            </w:r>
          </w:p>
        </w:tc>
        <w:tc>
          <w:tcPr>
            <w:tcW w:w="739" w:type="dxa"/>
            <w:shd w:val="clear" w:color="auto" w:fill="auto"/>
          </w:tcPr>
          <w:p w14:paraId="5261D182"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16.5</w:t>
            </w:r>
          </w:p>
          <w:p w14:paraId="0DAF3DF3"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(11.5)</w:t>
            </w:r>
          </w:p>
        </w:tc>
        <w:tc>
          <w:tcPr>
            <w:tcW w:w="1383" w:type="dxa"/>
            <w:shd w:val="clear" w:color="auto" w:fill="auto"/>
          </w:tcPr>
          <w:p w14:paraId="16E83EF7" w14:textId="77777777" w:rsidR="00D43DC7" w:rsidRPr="007016C8" w:rsidRDefault="00D43DC7" w:rsidP="00ED7ED8">
            <w:pPr>
              <w:jc w:val="center"/>
              <w:rPr>
                <w:rFonts w:ascii="Times New Roman" w:hAnsi="Times New Roman" w:cs="Times New Roman"/>
                <w:b/>
                <w:sz w:val="20"/>
                <w:szCs w:val="20"/>
              </w:rPr>
            </w:pPr>
            <w:r w:rsidRPr="007016C8">
              <w:rPr>
                <w:rFonts w:ascii="Times New Roman" w:hAnsi="Times New Roman" w:cs="Times New Roman"/>
                <w:b/>
                <w:sz w:val="20"/>
                <w:szCs w:val="20"/>
              </w:rPr>
              <w:t>-3.77</w:t>
            </w:r>
          </w:p>
        </w:tc>
        <w:tc>
          <w:tcPr>
            <w:tcW w:w="628" w:type="dxa"/>
            <w:shd w:val="clear" w:color="auto" w:fill="auto"/>
          </w:tcPr>
          <w:p w14:paraId="66C4393C"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6.1</w:t>
            </w:r>
          </w:p>
          <w:p w14:paraId="10D492C9"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(6.8)</w:t>
            </w:r>
          </w:p>
        </w:tc>
        <w:tc>
          <w:tcPr>
            <w:tcW w:w="628" w:type="dxa"/>
            <w:shd w:val="clear" w:color="auto" w:fill="auto"/>
          </w:tcPr>
          <w:p w14:paraId="460FD048"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10.3</w:t>
            </w:r>
          </w:p>
          <w:p w14:paraId="67B63AE3"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(7.8)</w:t>
            </w:r>
          </w:p>
        </w:tc>
        <w:tc>
          <w:tcPr>
            <w:tcW w:w="1383" w:type="dxa"/>
            <w:shd w:val="clear" w:color="auto" w:fill="auto"/>
          </w:tcPr>
          <w:p w14:paraId="54FE0369"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1.89</w:t>
            </w:r>
          </w:p>
        </w:tc>
        <w:tc>
          <w:tcPr>
            <w:tcW w:w="628" w:type="dxa"/>
            <w:shd w:val="clear" w:color="auto" w:fill="auto"/>
          </w:tcPr>
          <w:p w14:paraId="2FD5B108"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5.8</w:t>
            </w:r>
          </w:p>
          <w:p w14:paraId="33F54A3C"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(5.8)</w:t>
            </w:r>
          </w:p>
        </w:tc>
        <w:tc>
          <w:tcPr>
            <w:tcW w:w="739" w:type="dxa"/>
            <w:shd w:val="clear" w:color="auto" w:fill="auto"/>
          </w:tcPr>
          <w:p w14:paraId="642DC0D4"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19.6</w:t>
            </w:r>
          </w:p>
          <w:p w14:paraId="4A4B6779"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(11.3)</w:t>
            </w:r>
          </w:p>
        </w:tc>
        <w:tc>
          <w:tcPr>
            <w:tcW w:w="1383" w:type="dxa"/>
            <w:shd w:val="clear" w:color="auto" w:fill="auto"/>
          </w:tcPr>
          <w:p w14:paraId="49CD5A5C" w14:textId="77777777" w:rsidR="00D43DC7" w:rsidRPr="007016C8" w:rsidRDefault="00D43DC7" w:rsidP="00ED7ED8">
            <w:pPr>
              <w:jc w:val="center"/>
              <w:rPr>
                <w:rFonts w:ascii="Times New Roman" w:hAnsi="Times New Roman" w:cs="Times New Roman"/>
                <w:b/>
                <w:sz w:val="20"/>
                <w:szCs w:val="20"/>
              </w:rPr>
            </w:pPr>
            <w:r w:rsidRPr="007016C8">
              <w:rPr>
                <w:rFonts w:ascii="Times New Roman" w:hAnsi="Times New Roman" w:cs="Times New Roman"/>
                <w:b/>
                <w:sz w:val="20"/>
                <w:szCs w:val="20"/>
              </w:rPr>
              <w:t>-5.68</w:t>
            </w:r>
          </w:p>
        </w:tc>
        <w:tc>
          <w:tcPr>
            <w:tcW w:w="628" w:type="dxa"/>
            <w:shd w:val="clear" w:color="auto" w:fill="auto"/>
          </w:tcPr>
          <w:p w14:paraId="6610473F"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6.1</w:t>
            </w:r>
          </w:p>
          <w:p w14:paraId="198A3533"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(6.1)</w:t>
            </w:r>
          </w:p>
        </w:tc>
        <w:tc>
          <w:tcPr>
            <w:tcW w:w="739" w:type="dxa"/>
            <w:shd w:val="clear" w:color="auto" w:fill="auto"/>
          </w:tcPr>
          <w:p w14:paraId="66279BEC"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20.6</w:t>
            </w:r>
          </w:p>
          <w:p w14:paraId="1895A7FF" w14:textId="77777777" w:rsidR="00D43DC7" w:rsidRPr="007016C8" w:rsidRDefault="00D43DC7" w:rsidP="00ED7ED8">
            <w:pPr>
              <w:jc w:val="center"/>
              <w:rPr>
                <w:rFonts w:ascii="Times New Roman" w:hAnsi="Times New Roman" w:cs="Times New Roman"/>
                <w:sz w:val="20"/>
                <w:szCs w:val="20"/>
              </w:rPr>
            </w:pPr>
            <w:r w:rsidRPr="007016C8">
              <w:rPr>
                <w:rFonts w:ascii="Times New Roman" w:hAnsi="Times New Roman" w:cs="Times New Roman"/>
                <w:sz w:val="20"/>
                <w:szCs w:val="20"/>
              </w:rPr>
              <w:t>(13.6)</w:t>
            </w:r>
          </w:p>
        </w:tc>
        <w:tc>
          <w:tcPr>
            <w:tcW w:w="1383" w:type="dxa"/>
            <w:shd w:val="clear" w:color="auto" w:fill="auto"/>
          </w:tcPr>
          <w:p w14:paraId="405A8D65" w14:textId="77777777" w:rsidR="00D43DC7" w:rsidRPr="007016C8" w:rsidRDefault="00D43DC7" w:rsidP="00ED7ED8">
            <w:pPr>
              <w:jc w:val="center"/>
              <w:rPr>
                <w:rFonts w:ascii="Times New Roman" w:hAnsi="Times New Roman" w:cs="Times New Roman"/>
                <w:b/>
                <w:sz w:val="20"/>
                <w:szCs w:val="20"/>
              </w:rPr>
            </w:pPr>
            <w:r w:rsidRPr="007016C8">
              <w:rPr>
                <w:rFonts w:ascii="Times New Roman" w:hAnsi="Times New Roman" w:cs="Times New Roman"/>
                <w:b/>
                <w:sz w:val="20"/>
                <w:szCs w:val="20"/>
              </w:rPr>
              <w:t>-4.47</w:t>
            </w:r>
          </w:p>
        </w:tc>
      </w:tr>
    </w:tbl>
    <w:p w14:paraId="392CFFA5" w14:textId="7E375952" w:rsidR="00D43DC7" w:rsidRPr="007016C8" w:rsidRDefault="00D43DC7">
      <w:pPr>
        <w:rPr>
          <w:rFonts w:ascii="Times New Roman" w:hAnsi="Times New Roman" w:cs="Times New Roman"/>
        </w:rPr>
      </w:pPr>
      <w:r w:rsidRPr="007016C8">
        <w:rPr>
          <w:rFonts w:ascii="Times New Roman" w:hAnsi="Times New Roman" w:cs="Times New Roman"/>
        </w:rPr>
        <w:t xml:space="preserve">Note Emboldened values denote p &lt;.05.  </w:t>
      </w:r>
      <w:r w:rsidRPr="007016C8">
        <w:rPr>
          <w:rFonts w:ascii="Times New Roman" w:hAnsi="Times New Roman" w:cs="Times New Roman"/>
          <w:vertAlign w:val="superscript"/>
        </w:rPr>
        <w:t>a</w:t>
      </w:r>
      <w:r w:rsidRPr="007016C8">
        <w:rPr>
          <w:rFonts w:ascii="Times New Roman" w:hAnsi="Times New Roman" w:cs="Times New Roman"/>
        </w:rPr>
        <w:t xml:space="preserve">: comparison is a t-score with unequal variance assumed. </w:t>
      </w:r>
      <w:r w:rsidRPr="007016C8">
        <w:rPr>
          <w:rFonts w:ascii="Times New Roman" w:hAnsi="Times New Roman" w:cs="Times New Roman"/>
          <w:vertAlign w:val="superscript"/>
        </w:rPr>
        <w:t>b</w:t>
      </w:r>
      <w:r w:rsidRPr="007016C8">
        <w:rPr>
          <w:rFonts w:ascii="Times New Roman" w:hAnsi="Times New Roman" w:cs="Times New Roman"/>
        </w:rPr>
        <w:t xml:space="preserve">: Comparison is a Persons chi squared value. </w:t>
      </w:r>
      <w:r w:rsidRPr="007016C8">
        <w:rPr>
          <w:rFonts w:ascii="Times New Roman" w:hAnsi="Times New Roman" w:cs="Times New Roman"/>
          <w:vertAlign w:val="superscript"/>
        </w:rPr>
        <w:t>c</w:t>
      </w:r>
      <w:r w:rsidRPr="007016C8">
        <w:rPr>
          <w:rFonts w:ascii="Times New Roman" w:hAnsi="Times New Roman" w:cs="Times New Roman"/>
        </w:rPr>
        <w:t>: Comparison is an odds ratio and 95% confidence interval in parentheses.</w:t>
      </w:r>
    </w:p>
    <w:p w14:paraId="2C6A9268" w14:textId="0F7F5DC0" w:rsidR="001D6C85" w:rsidRPr="007016C8" w:rsidRDefault="001D6C85">
      <w:pPr>
        <w:rPr>
          <w:rFonts w:ascii="Times New Roman" w:hAnsi="Times New Roman" w:cs="Times New Roman"/>
        </w:rPr>
      </w:pPr>
    </w:p>
    <w:p w14:paraId="4FB8F727" w14:textId="19C8C247" w:rsidR="001D6C85" w:rsidRPr="007016C8" w:rsidRDefault="001D6C85" w:rsidP="001D6C85">
      <w:pPr>
        <w:spacing w:line="480" w:lineRule="auto"/>
        <w:rPr>
          <w:rFonts w:ascii="Times New Roman" w:hAnsi="Times New Roman" w:cs="Times New Roman"/>
          <w:b/>
          <w:sz w:val="24"/>
        </w:rPr>
      </w:pPr>
    </w:p>
    <w:p w14:paraId="307F6ED1" w14:textId="7AEA0463" w:rsidR="006271C5" w:rsidRPr="007016C8" w:rsidRDefault="006271C5" w:rsidP="001D6C85">
      <w:pPr>
        <w:spacing w:line="480" w:lineRule="auto"/>
        <w:rPr>
          <w:rFonts w:ascii="Times New Roman" w:hAnsi="Times New Roman" w:cs="Times New Roman"/>
          <w:b/>
          <w:sz w:val="24"/>
        </w:rPr>
        <w:sectPr w:rsidR="006271C5" w:rsidRPr="007016C8" w:rsidSect="0031267F">
          <w:pgSz w:w="16838" w:h="11906" w:orient="landscape"/>
          <w:pgMar w:top="720" w:right="720" w:bottom="720" w:left="720" w:header="706" w:footer="706" w:gutter="0"/>
          <w:cols w:space="708"/>
          <w:docGrid w:linePitch="360"/>
        </w:sectPr>
      </w:pPr>
    </w:p>
    <w:p w14:paraId="0A5090F3" w14:textId="3F975CC3" w:rsidR="00E83461" w:rsidRPr="007016C8" w:rsidRDefault="00D8667C" w:rsidP="00E83461">
      <w:pPr>
        <w:pStyle w:val="Heading1"/>
        <w:rPr>
          <w:rStyle w:val="Heading2Char"/>
          <w:rFonts w:cs="Times New Roman"/>
        </w:rPr>
      </w:pPr>
      <w:bookmarkStart w:id="5" w:name="_Toc124350895"/>
      <w:proofErr w:type="spellStart"/>
      <w:r w:rsidRPr="007016C8">
        <w:rPr>
          <w:rStyle w:val="Heading2Char"/>
          <w:rFonts w:cs="Times New Roman"/>
        </w:rPr>
        <w:lastRenderedPageBreak/>
        <w:t>e</w:t>
      </w:r>
      <w:r w:rsidR="003A1799" w:rsidRPr="007016C8">
        <w:rPr>
          <w:rStyle w:val="Heading2Char"/>
          <w:rFonts w:cs="Times New Roman"/>
        </w:rPr>
        <w:t>Analysis</w:t>
      </w:r>
      <w:proofErr w:type="spellEnd"/>
      <w:r w:rsidR="003A1799" w:rsidRPr="007016C8">
        <w:rPr>
          <w:rStyle w:val="Heading2Char"/>
          <w:rFonts w:cs="Times New Roman"/>
        </w:rPr>
        <w:t xml:space="preserve"> 1</w:t>
      </w:r>
      <w:r w:rsidR="001D6C85" w:rsidRPr="007016C8">
        <w:rPr>
          <w:rStyle w:val="Heading2Char"/>
          <w:rFonts w:cs="Times New Roman"/>
        </w:rPr>
        <w:t>. Complete Cases.</w:t>
      </w:r>
      <w:bookmarkEnd w:id="5"/>
    </w:p>
    <w:p w14:paraId="5AFC9D3D" w14:textId="415CB23F" w:rsidR="001D6C85" w:rsidRPr="007016C8" w:rsidRDefault="001D6C85" w:rsidP="001D6C85">
      <w:pPr>
        <w:spacing w:line="480" w:lineRule="auto"/>
        <w:rPr>
          <w:rFonts w:ascii="Times New Roman" w:hAnsi="Times New Roman" w:cs="Times New Roman"/>
          <w:sz w:val="24"/>
        </w:rPr>
      </w:pPr>
      <w:r w:rsidRPr="007016C8">
        <w:rPr>
          <w:rFonts w:ascii="Times New Roman" w:hAnsi="Times New Roman" w:cs="Times New Roman"/>
          <w:b/>
          <w:sz w:val="24"/>
        </w:rPr>
        <w:t xml:space="preserve"> </w:t>
      </w:r>
      <w:r w:rsidR="007C3034" w:rsidRPr="007016C8">
        <w:rPr>
          <w:rFonts w:ascii="Times New Roman" w:hAnsi="Times New Roman" w:cs="Times New Roman"/>
          <w:sz w:val="24"/>
        </w:rPr>
        <w:t xml:space="preserve">In </w:t>
      </w:r>
      <w:proofErr w:type="spellStart"/>
      <w:r w:rsidR="007C3034" w:rsidRPr="007016C8">
        <w:rPr>
          <w:rFonts w:ascii="Times New Roman" w:hAnsi="Times New Roman" w:cs="Times New Roman"/>
          <w:sz w:val="24"/>
        </w:rPr>
        <w:t>eTable</w:t>
      </w:r>
      <w:proofErr w:type="spellEnd"/>
      <w:r w:rsidR="007C3034" w:rsidRPr="007016C8">
        <w:rPr>
          <w:rFonts w:ascii="Times New Roman" w:hAnsi="Times New Roman" w:cs="Times New Roman"/>
          <w:sz w:val="24"/>
        </w:rPr>
        <w:t xml:space="preserve"> 4</w:t>
      </w:r>
      <w:r w:rsidR="00BD4D62" w:rsidRPr="007016C8">
        <w:rPr>
          <w:rFonts w:ascii="Times New Roman" w:hAnsi="Times New Roman" w:cs="Times New Roman"/>
          <w:sz w:val="24"/>
        </w:rPr>
        <w:t xml:space="preserve"> We provide the </w:t>
      </w:r>
      <w:r w:rsidR="007750B7" w:rsidRPr="007016C8">
        <w:rPr>
          <w:rFonts w:ascii="Times New Roman" w:hAnsi="Times New Roman" w:cs="Times New Roman"/>
          <w:sz w:val="24"/>
        </w:rPr>
        <w:t>percentages</w:t>
      </w:r>
      <w:r w:rsidR="00BD4D62" w:rsidRPr="007016C8">
        <w:rPr>
          <w:rFonts w:ascii="Times New Roman" w:hAnsi="Times New Roman" w:cs="Times New Roman"/>
          <w:sz w:val="24"/>
        </w:rPr>
        <w:t xml:space="preserve"> of those who dropped out of the study in each arm as well as the percentage of those with partial </w:t>
      </w:r>
      <w:r w:rsidR="00BE5B73" w:rsidRPr="007016C8">
        <w:rPr>
          <w:rFonts w:ascii="Times New Roman" w:hAnsi="Times New Roman" w:cs="Times New Roman"/>
          <w:sz w:val="24"/>
        </w:rPr>
        <w:t>PE</w:t>
      </w:r>
      <w:r w:rsidR="00BD4D62" w:rsidRPr="007016C8">
        <w:rPr>
          <w:rFonts w:ascii="Times New Roman" w:hAnsi="Times New Roman" w:cs="Times New Roman"/>
          <w:sz w:val="24"/>
        </w:rPr>
        <w:t xml:space="preserve"> data (relative to the total number of participants and the number of participants analysed). </w:t>
      </w:r>
      <w:r w:rsidRPr="007016C8">
        <w:rPr>
          <w:rFonts w:ascii="Times New Roman" w:hAnsi="Times New Roman" w:cs="Times New Roman"/>
          <w:sz w:val="24"/>
        </w:rPr>
        <w:t>We</w:t>
      </w:r>
      <w:r w:rsidR="00BD4D62" w:rsidRPr="007016C8">
        <w:rPr>
          <w:rFonts w:ascii="Times New Roman" w:hAnsi="Times New Roman" w:cs="Times New Roman"/>
          <w:sz w:val="24"/>
        </w:rPr>
        <w:t xml:space="preserve"> also</w:t>
      </w:r>
      <w:r w:rsidRPr="007016C8">
        <w:rPr>
          <w:rFonts w:ascii="Times New Roman" w:hAnsi="Times New Roman" w:cs="Times New Roman"/>
          <w:sz w:val="24"/>
        </w:rPr>
        <w:t xml:space="preserve"> reran the analysis to the main investigation using complete cases only. The interaction results are presented in</w:t>
      </w:r>
      <w:r w:rsidR="007750B7" w:rsidRPr="007016C8">
        <w:rPr>
          <w:rFonts w:ascii="Times New Roman" w:hAnsi="Times New Roman" w:cs="Times New Roman"/>
          <w:sz w:val="24"/>
        </w:rPr>
        <w:t xml:space="preserve"> the table below (</w:t>
      </w:r>
      <w:proofErr w:type="spellStart"/>
      <w:r w:rsidR="007750B7" w:rsidRPr="007016C8">
        <w:rPr>
          <w:rFonts w:ascii="Times New Roman" w:hAnsi="Times New Roman" w:cs="Times New Roman"/>
          <w:sz w:val="24"/>
        </w:rPr>
        <w:t>e</w:t>
      </w:r>
      <w:r w:rsidRPr="007016C8">
        <w:rPr>
          <w:rFonts w:ascii="Times New Roman" w:hAnsi="Times New Roman" w:cs="Times New Roman"/>
          <w:sz w:val="24"/>
        </w:rPr>
        <w:t>Table</w:t>
      </w:r>
      <w:proofErr w:type="spellEnd"/>
      <w:r w:rsidRPr="007016C8">
        <w:rPr>
          <w:rFonts w:ascii="Times New Roman" w:hAnsi="Times New Roman" w:cs="Times New Roman"/>
          <w:sz w:val="24"/>
        </w:rPr>
        <w:t xml:space="preserve"> </w:t>
      </w:r>
      <w:r w:rsidR="007750B7" w:rsidRPr="007016C8">
        <w:rPr>
          <w:rFonts w:ascii="Times New Roman" w:hAnsi="Times New Roman" w:cs="Times New Roman"/>
          <w:sz w:val="24"/>
        </w:rPr>
        <w:t>5</w:t>
      </w:r>
      <w:r w:rsidRPr="007016C8">
        <w:rPr>
          <w:rFonts w:ascii="Times New Roman" w:hAnsi="Times New Roman" w:cs="Times New Roman"/>
          <w:sz w:val="24"/>
        </w:rPr>
        <w:t xml:space="preserve">). As can be seen in the table, even when the sample is limited to complete cases, there is a significant interaction indicating a reduction in </w:t>
      </w:r>
      <w:r w:rsidR="00BE5B73" w:rsidRPr="007016C8">
        <w:rPr>
          <w:rFonts w:ascii="Times New Roman" w:hAnsi="Times New Roman" w:cs="Times New Roman"/>
          <w:sz w:val="24"/>
        </w:rPr>
        <w:t>PE</w:t>
      </w:r>
      <w:r w:rsidRPr="007016C8">
        <w:rPr>
          <w:rFonts w:ascii="Times New Roman" w:hAnsi="Times New Roman" w:cs="Times New Roman"/>
          <w:sz w:val="24"/>
        </w:rPr>
        <w:t xml:space="preserve"> in the Profscreen arm of study at 12-months follow-up. This interaction is evident both before and after significant adjustment.</w:t>
      </w:r>
    </w:p>
    <w:p w14:paraId="3267B865" w14:textId="3EBE3628" w:rsidR="00BD4D62" w:rsidRPr="007016C8" w:rsidRDefault="003A1799" w:rsidP="00BD337F">
      <w:pPr>
        <w:pStyle w:val="Heading2"/>
        <w:rPr>
          <w:rFonts w:cs="Times New Roman"/>
        </w:rPr>
      </w:pPr>
      <w:bookmarkStart w:id="6" w:name="_Toc124350896"/>
      <w:proofErr w:type="spellStart"/>
      <w:r w:rsidRPr="007016C8">
        <w:rPr>
          <w:rStyle w:val="Heading2Char"/>
          <w:rFonts w:cs="Times New Roman"/>
          <w:b/>
        </w:rPr>
        <w:t>eTable</w:t>
      </w:r>
      <w:proofErr w:type="spellEnd"/>
      <w:r w:rsidRPr="007016C8">
        <w:rPr>
          <w:rStyle w:val="Heading2Char"/>
          <w:rFonts w:cs="Times New Roman"/>
          <w:b/>
        </w:rPr>
        <w:t xml:space="preserve"> 4</w:t>
      </w:r>
      <w:r w:rsidR="00BD4D62" w:rsidRPr="007016C8">
        <w:rPr>
          <w:rStyle w:val="Heading2Char"/>
          <w:rFonts w:cs="Times New Roman"/>
          <w:b/>
        </w:rPr>
        <w:t>.</w:t>
      </w:r>
      <w:r w:rsidR="00BD4D62" w:rsidRPr="007016C8">
        <w:rPr>
          <w:rFonts w:cs="Times New Roman"/>
        </w:rPr>
        <w:t xml:space="preserve"> </w:t>
      </w:r>
      <w:r w:rsidR="00BD4D62" w:rsidRPr="007016C8">
        <w:rPr>
          <w:rStyle w:val="Heading2Char"/>
          <w:rFonts w:cs="Times New Roman"/>
          <w:b/>
        </w:rPr>
        <w:t>Dropout and partial data percentages by arm</w:t>
      </w:r>
      <w:bookmarkEnd w:id="6"/>
    </w:p>
    <w:tbl>
      <w:tblPr>
        <w:tblStyle w:val="TableGrid"/>
        <w:tblW w:w="1044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1440"/>
        <w:gridCol w:w="1620"/>
        <w:gridCol w:w="1440"/>
        <w:gridCol w:w="1530"/>
      </w:tblGrid>
      <w:tr w:rsidR="00BD4D62" w:rsidRPr="007016C8" w14:paraId="734C171D" w14:textId="77777777" w:rsidTr="007619A0">
        <w:tc>
          <w:tcPr>
            <w:tcW w:w="4410" w:type="dxa"/>
            <w:tcBorders>
              <w:top w:val="single" w:sz="4" w:space="0" w:color="auto"/>
              <w:bottom w:val="single" w:sz="4" w:space="0" w:color="auto"/>
            </w:tcBorders>
          </w:tcPr>
          <w:p w14:paraId="014999DD" w14:textId="77777777" w:rsidR="00BD4D62" w:rsidRPr="007016C8" w:rsidRDefault="00BD4D62" w:rsidP="00BD4D62">
            <w:pPr>
              <w:spacing w:line="360" w:lineRule="auto"/>
              <w:rPr>
                <w:rFonts w:ascii="Times New Roman" w:hAnsi="Times New Roman" w:cs="Times New Roman"/>
                <w:b/>
                <w:sz w:val="24"/>
              </w:rPr>
            </w:pPr>
          </w:p>
        </w:tc>
        <w:tc>
          <w:tcPr>
            <w:tcW w:w="1440" w:type="dxa"/>
            <w:tcBorders>
              <w:top w:val="single" w:sz="4" w:space="0" w:color="auto"/>
              <w:bottom w:val="single" w:sz="4" w:space="0" w:color="auto"/>
            </w:tcBorders>
          </w:tcPr>
          <w:p w14:paraId="7FA061E3" w14:textId="78A8EE86" w:rsidR="00BD4D62" w:rsidRPr="007016C8" w:rsidRDefault="00BD4D62" w:rsidP="00BD4D62">
            <w:pPr>
              <w:spacing w:line="360" w:lineRule="auto"/>
              <w:jc w:val="center"/>
              <w:rPr>
                <w:rFonts w:ascii="Times New Roman" w:hAnsi="Times New Roman" w:cs="Times New Roman"/>
                <w:b/>
                <w:sz w:val="24"/>
              </w:rPr>
            </w:pPr>
            <w:r w:rsidRPr="007016C8">
              <w:rPr>
                <w:rFonts w:ascii="Times New Roman" w:hAnsi="Times New Roman" w:cs="Times New Roman"/>
                <w:b/>
                <w:sz w:val="24"/>
              </w:rPr>
              <w:t>Controls</w:t>
            </w:r>
          </w:p>
        </w:tc>
        <w:tc>
          <w:tcPr>
            <w:tcW w:w="1620" w:type="dxa"/>
            <w:tcBorders>
              <w:top w:val="single" w:sz="4" w:space="0" w:color="auto"/>
              <w:bottom w:val="single" w:sz="4" w:space="0" w:color="auto"/>
            </w:tcBorders>
          </w:tcPr>
          <w:p w14:paraId="46D840EB" w14:textId="49F367C1" w:rsidR="00BD4D62" w:rsidRPr="007016C8" w:rsidRDefault="00BD4D62" w:rsidP="00BD4D62">
            <w:pPr>
              <w:spacing w:line="360" w:lineRule="auto"/>
              <w:jc w:val="center"/>
              <w:rPr>
                <w:rFonts w:ascii="Times New Roman" w:hAnsi="Times New Roman" w:cs="Times New Roman"/>
                <w:b/>
                <w:sz w:val="24"/>
              </w:rPr>
            </w:pPr>
            <w:r w:rsidRPr="007016C8">
              <w:rPr>
                <w:rFonts w:ascii="Times New Roman" w:hAnsi="Times New Roman" w:cs="Times New Roman"/>
                <w:b/>
                <w:sz w:val="24"/>
              </w:rPr>
              <w:t>QPR</w:t>
            </w:r>
          </w:p>
        </w:tc>
        <w:tc>
          <w:tcPr>
            <w:tcW w:w="1440" w:type="dxa"/>
            <w:tcBorders>
              <w:top w:val="single" w:sz="4" w:space="0" w:color="auto"/>
              <w:bottom w:val="single" w:sz="4" w:space="0" w:color="auto"/>
            </w:tcBorders>
          </w:tcPr>
          <w:p w14:paraId="713F5BB3" w14:textId="10B7100B" w:rsidR="00BD4D62" w:rsidRPr="007016C8" w:rsidRDefault="00BD4D62" w:rsidP="00BD4D62">
            <w:pPr>
              <w:spacing w:line="360" w:lineRule="auto"/>
              <w:jc w:val="center"/>
              <w:rPr>
                <w:rFonts w:ascii="Times New Roman" w:hAnsi="Times New Roman" w:cs="Times New Roman"/>
                <w:b/>
                <w:sz w:val="24"/>
              </w:rPr>
            </w:pPr>
            <w:r w:rsidRPr="007016C8">
              <w:rPr>
                <w:rFonts w:ascii="Times New Roman" w:hAnsi="Times New Roman" w:cs="Times New Roman"/>
                <w:b/>
                <w:sz w:val="24"/>
              </w:rPr>
              <w:t>YAM</w:t>
            </w:r>
          </w:p>
        </w:tc>
        <w:tc>
          <w:tcPr>
            <w:tcW w:w="1530" w:type="dxa"/>
            <w:tcBorders>
              <w:top w:val="single" w:sz="4" w:space="0" w:color="auto"/>
              <w:bottom w:val="single" w:sz="4" w:space="0" w:color="auto"/>
            </w:tcBorders>
          </w:tcPr>
          <w:p w14:paraId="26ADC42F" w14:textId="5E3D18DB" w:rsidR="00BD4D62" w:rsidRPr="007016C8" w:rsidRDefault="00BD4D62" w:rsidP="00BD4D62">
            <w:pPr>
              <w:spacing w:line="360" w:lineRule="auto"/>
              <w:jc w:val="center"/>
              <w:rPr>
                <w:rFonts w:ascii="Times New Roman" w:hAnsi="Times New Roman" w:cs="Times New Roman"/>
                <w:b/>
                <w:sz w:val="24"/>
              </w:rPr>
            </w:pPr>
            <w:r w:rsidRPr="007016C8">
              <w:rPr>
                <w:rFonts w:ascii="Times New Roman" w:hAnsi="Times New Roman" w:cs="Times New Roman"/>
                <w:b/>
                <w:sz w:val="24"/>
              </w:rPr>
              <w:t>Profscreen</w:t>
            </w:r>
          </w:p>
        </w:tc>
      </w:tr>
      <w:tr w:rsidR="00BD4D62" w:rsidRPr="007016C8" w14:paraId="2F614221" w14:textId="77777777" w:rsidTr="007619A0">
        <w:tc>
          <w:tcPr>
            <w:tcW w:w="4410" w:type="dxa"/>
            <w:tcBorders>
              <w:top w:val="single" w:sz="4" w:space="0" w:color="auto"/>
            </w:tcBorders>
          </w:tcPr>
          <w:p w14:paraId="491F9DC9" w14:textId="186E70EE" w:rsidR="00BD4D62" w:rsidRPr="007016C8" w:rsidRDefault="00BD4D62" w:rsidP="00BD4D62">
            <w:pPr>
              <w:spacing w:line="360" w:lineRule="auto"/>
              <w:rPr>
                <w:rFonts w:ascii="Times New Roman" w:hAnsi="Times New Roman" w:cs="Times New Roman"/>
                <w:b/>
                <w:sz w:val="24"/>
              </w:rPr>
            </w:pPr>
            <w:r w:rsidRPr="007016C8">
              <w:rPr>
                <w:rFonts w:ascii="Times New Roman" w:hAnsi="Times New Roman" w:cs="Times New Roman"/>
                <w:b/>
                <w:sz w:val="24"/>
              </w:rPr>
              <w:t>Total Cases Analysed (%)</w:t>
            </w:r>
          </w:p>
        </w:tc>
        <w:tc>
          <w:tcPr>
            <w:tcW w:w="1440" w:type="dxa"/>
            <w:tcBorders>
              <w:top w:val="single" w:sz="4" w:space="0" w:color="auto"/>
            </w:tcBorders>
          </w:tcPr>
          <w:p w14:paraId="5CF4F15F" w14:textId="75FCA47D" w:rsidR="00BD4D62" w:rsidRPr="007016C8" w:rsidRDefault="00BD4D62" w:rsidP="00BD4D62">
            <w:pPr>
              <w:spacing w:line="360" w:lineRule="auto"/>
              <w:jc w:val="center"/>
              <w:rPr>
                <w:rFonts w:ascii="Times New Roman" w:hAnsi="Times New Roman" w:cs="Times New Roman"/>
                <w:sz w:val="24"/>
              </w:rPr>
            </w:pPr>
            <w:r w:rsidRPr="007016C8">
              <w:rPr>
                <w:rFonts w:ascii="Times New Roman" w:hAnsi="Times New Roman" w:cs="Times New Roman"/>
                <w:sz w:val="24"/>
              </w:rPr>
              <w:t>90.7</w:t>
            </w:r>
          </w:p>
        </w:tc>
        <w:tc>
          <w:tcPr>
            <w:tcW w:w="1620" w:type="dxa"/>
            <w:tcBorders>
              <w:top w:val="single" w:sz="4" w:space="0" w:color="auto"/>
            </w:tcBorders>
          </w:tcPr>
          <w:p w14:paraId="3BDCC30C" w14:textId="1CB63E61" w:rsidR="00BD4D62" w:rsidRPr="007016C8" w:rsidRDefault="00BD4D62" w:rsidP="00BD4D62">
            <w:pPr>
              <w:spacing w:line="360" w:lineRule="auto"/>
              <w:jc w:val="center"/>
              <w:rPr>
                <w:rFonts w:ascii="Times New Roman" w:hAnsi="Times New Roman" w:cs="Times New Roman"/>
                <w:sz w:val="24"/>
              </w:rPr>
            </w:pPr>
            <w:r w:rsidRPr="007016C8">
              <w:rPr>
                <w:rFonts w:ascii="Times New Roman" w:hAnsi="Times New Roman" w:cs="Times New Roman"/>
                <w:sz w:val="24"/>
              </w:rPr>
              <w:t>91.8</w:t>
            </w:r>
          </w:p>
        </w:tc>
        <w:tc>
          <w:tcPr>
            <w:tcW w:w="1440" w:type="dxa"/>
            <w:tcBorders>
              <w:top w:val="single" w:sz="4" w:space="0" w:color="auto"/>
            </w:tcBorders>
          </w:tcPr>
          <w:p w14:paraId="1F336EAA" w14:textId="01FE770D" w:rsidR="00BD4D62" w:rsidRPr="007016C8" w:rsidRDefault="00BD4D62" w:rsidP="00BD4D62">
            <w:pPr>
              <w:spacing w:line="360" w:lineRule="auto"/>
              <w:jc w:val="center"/>
              <w:rPr>
                <w:rFonts w:ascii="Times New Roman" w:hAnsi="Times New Roman" w:cs="Times New Roman"/>
                <w:sz w:val="24"/>
              </w:rPr>
            </w:pPr>
            <w:r w:rsidRPr="007016C8">
              <w:rPr>
                <w:rFonts w:ascii="Times New Roman" w:hAnsi="Times New Roman" w:cs="Times New Roman"/>
                <w:sz w:val="24"/>
              </w:rPr>
              <w:t>88.9</w:t>
            </w:r>
          </w:p>
        </w:tc>
        <w:tc>
          <w:tcPr>
            <w:tcW w:w="1530" w:type="dxa"/>
            <w:tcBorders>
              <w:top w:val="single" w:sz="4" w:space="0" w:color="auto"/>
            </w:tcBorders>
          </w:tcPr>
          <w:p w14:paraId="1329384B" w14:textId="10BE8058" w:rsidR="00BD4D62" w:rsidRPr="007016C8" w:rsidRDefault="00BD4D62" w:rsidP="00BD4D62">
            <w:pPr>
              <w:spacing w:line="360" w:lineRule="auto"/>
              <w:jc w:val="center"/>
              <w:rPr>
                <w:rFonts w:ascii="Times New Roman" w:hAnsi="Times New Roman" w:cs="Times New Roman"/>
                <w:sz w:val="24"/>
              </w:rPr>
            </w:pPr>
            <w:r w:rsidRPr="007016C8">
              <w:rPr>
                <w:rFonts w:ascii="Times New Roman" w:hAnsi="Times New Roman" w:cs="Times New Roman"/>
                <w:sz w:val="24"/>
              </w:rPr>
              <w:t>89.9</w:t>
            </w:r>
          </w:p>
        </w:tc>
      </w:tr>
      <w:tr w:rsidR="008713D1" w:rsidRPr="007016C8" w14:paraId="3C6464DF" w14:textId="77777777" w:rsidTr="007619A0">
        <w:tc>
          <w:tcPr>
            <w:tcW w:w="4410" w:type="dxa"/>
          </w:tcPr>
          <w:p w14:paraId="4132BE43" w14:textId="5032F7F5" w:rsidR="008713D1" w:rsidRPr="007016C8" w:rsidRDefault="008713D1" w:rsidP="008713D1">
            <w:pPr>
              <w:spacing w:line="360" w:lineRule="auto"/>
              <w:rPr>
                <w:rFonts w:ascii="Times New Roman" w:hAnsi="Times New Roman" w:cs="Times New Roman"/>
                <w:b/>
                <w:sz w:val="24"/>
              </w:rPr>
            </w:pPr>
            <w:r w:rsidRPr="007016C8">
              <w:rPr>
                <w:rFonts w:ascii="Times New Roman" w:hAnsi="Times New Roman" w:cs="Times New Roman"/>
                <w:b/>
                <w:sz w:val="24"/>
              </w:rPr>
              <w:t xml:space="preserve">Partial </w:t>
            </w:r>
            <w:r w:rsidR="00BE5B73" w:rsidRPr="007016C8">
              <w:rPr>
                <w:rFonts w:ascii="Times New Roman" w:hAnsi="Times New Roman" w:cs="Times New Roman"/>
                <w:b/>
                <w:sz w:val="24"/>
              </w:rPr>
              <w:t>PE</w:t>
            </w:r>
            <w:r w:rsidRPr="007016C8">
              <w:rPr>
                <w:rFonts w:ascii="Times New Roman" w:hAnsi="Times New Roman" w:cs="Times New Roman"/>
                <w:b/>
                <w:sz w:val="24"/>
              </w:rPr>
              <w:t xml:space="preserve"> Data v Total (%)</w:t>
            </w:r>
          </w:p>
        </w:tc>
        <w:tc>
          <w:tcPr>
            <w:tcW w:w="1440" w:type="dxa"/>
          </w:tcPr>
          <w:p w14:paraId="52B9D4C0" w14:textId="022E128C" w:rsidR="008713D1" w:rsidRPr="007016C8" w:rsidRDefault="008713D1" w:rsidP="008713D1">
            <w:pPr>
              <w:spacing w:line="360" w:lineRule="auto"/>
              <w:jc w:val="center"/>
              <w:rPr>
                <w:rFonts w:ascii="Times New Roman" w:hAnsi="Times New Roman" w:cs="Times New Roman"/>
                <w:sz w:val="24"/>
              </w:rPr>
            </w:pPr>
            <w:r w:rsidRPr="007016C8">
              <w:rPr>
                <w:rFonts w:ascii="Times New Roman" w:hAnsi="Times New Roman" w:cs="Times New Roman"/>
                <w:sz w:val="24"/>
              </w:rPr>
              <w:t>23.9</w:t>
            </w:r>
          </w:p>
        </w:tc>
        <w:tc>
          <w:tcPr>
            <w:tcW w:w="1620" w:type="dxa"/>
          </w:tcPr>
          <w:p w14:paraId="3E239D5F" w14:textId="3C91E823" w:rsidR="008713D1" w:rsidRPr="007016C8" w:rsidRDefault="008713D1" w:rsidP="008713D1">
            <w:pPr>
              <w:spacing w:line="360" w:lineRule="auto"/>
              <w:jc w:val="center"/>
              <w:rPr>
                <w:rFonts w:ascii="Times New Roman" w:hAnsi="Times New Roman" w:cs="Times New Roman"/>
                <w:sz w:val="24"/>
              </w:rPr>
            </w:pPr>
            <w:r w:rsidRPr="007016C8">
              <w:rPr>
                <w:rFonts w:ascii="Times New Roman" w:hAnsi="Times New Roman" w:cs="Times New Roman"/>
                <w:sz w:val="24"/>
              </w:rPr>
              <w:t>18.6</w:t>
            </w:r>
          </w:p>
        </w:tc>
        <w:tc>
          <w:tcPr>
            <w:tcW w:w="1440" w:type="dxa"/>
          </w:tcPr>
          <w:p w14:paraId="77591442" w14:textId="7C96F183" w:rsidR="008713D1" w:rsidRPr="007016C8" w:rsidRDefault="008713D1" w:rsidP="008713D1">
            <w:pPr>
              <w:spacing w:line="360" w:lineRule="auto"/>
              <w:jc w:val="center"/>
              <w:rPr>
                <w:rFonts w:ascii="Times New Roman" w:hAnsi="Times New Roman" w:cs="Times New Roman"/>
                <w:sz w:val="24"/>
              </w:rPr>
            </w:pPr>
            <w:r w:rsidRPr="007016C8">
              <w:rPr>
                <w:rFonts w:ascii="Times New Roman" w:hAnsi="Times New Roman" w:cs="Times New Roman"/>
                <w:sz w:val="24"/>
              </w:rPr>
              <w:t>26.4</w:t>
            </w:r>
          </w:p>
        </w:tc>
        <w:tc>
          <w:tcPr>
            <w:tcW w:w="1530" w:type="dxa"/>
          </w:tcPr>
          <w:p w14:paraId="2F6B2482" w14:textId="31E06EF3" w:rsidR="008713D1" w:rsidRPr="007016C8" w:rsidRDefault="008713D1" w:rsidP="008713D1">
            <w:pPr>
              <w:spacing w:line="360" w:lineRule="auto"/>
              <w:jc w:val="center"/>
              <w:rPr>
                <w:rFonts w:ascii="Times New Roman" w:hAnsi="Times New Roman" w:cs="Times New Roman"/>
                <w:sz w:val="24"/>
              </w:rPr>
            </w:pPr>
            <w:r w:rsidRPr="007016C8">
              <w:rPr>
                <w:rFonts w:ascii="Times New Roman" w:hAnsi="Times New Roman" w:cs="Times New Roman"/>
                <w:sz w:val="24"/>
              </w:rPr>
              <w:t>24.5</w:t>
            </w:r>
          </w:p>
        </w:tc>
      </w:tr>
      <w:tr w:rsidR="008713D1" w:rsidRPr="007016C8" w14:paraId="4DDCCC59" w14:textId="77777777" w:rsidTr="007619A0">
        <w:tc>
          <w:tcPr>
            <w:tcW w:w="4410" w:type="dxa"/>
          </w:tcPr>
          <w:p w14:paraId="727E8A16" w14:textId="3A54BEFA" w:rsidR="008713D1" w:rsidRPr="007016C8" w:rsidRDefault="008713D1" w:rsidP="008713D1">
            <w:pPr>
              <w:spacing w:line="360" w:lineRule="auto"/>
              <w:rPr>
                <w:rFonts w:ascii="Times New Roman" w:hAnsi="Times New Roman" w:cs="Times New Roman"/>
                <w:b/>
                <w:sz w:val="24"/>
              </w:rPr>
            </w:pPr>
            <w:r w:rsidRPr="007016C8">
              <w:rPr>
                <w:rFonts w:ascii="Times New Roman" w:hAnsi="Times New Roman" w:cs="Times New Roman"/>
                <w:b/>
                <w:sz w:val="24"/>
              </w:rPr>
              <w:t xml:space="preserve">Partial </w:t>
            </w:r>
            <w:r w:rsidR="00BE5B73" w:rsidRPr="007016C8">
              <w:rPr>
                <w:rFonts w:ascii="Times New Roman" w:hAnsi="Times New Roman" w:cs="Times New Roman"/>
                <w:b/>
                <w:sz w:val="24"/>
              </w:rPr>
              <w:t>PE</w:t>
            </w:r>
            <w:r w:rsidRPr="007016C8">
              <w:rPr>
                <w:rFonts w:ascii="Times New Roman" w:hAnsi="Times New Roman" w:cs="Times New Roman"/>
                <w:b/>
                <w:sz w:val="24"/>
              </w:rPr>
              <w:t xml:space="preserve"> Data v Total Analysed (%)</w:t>
            </w:r>
          </w:p>
        </w:tc>
        <w:tc>
          <w:tcPr>
            <w:tcW w:w="1440" w:type="dxa"/>
          </w:tcPr>
          <w:p w14:paraId="7B846E57" w14:textId="53C4AC5B" w:rsidR="008713D1" w:rsidRPr="007016C8" w:rsidRDefault="008713D1" w:rsidP="008713D1">
            <w:pPr>
              <w:spacing w:line="360" w:lineRule="auto"/>
              <w:jc w:val="center"/>
              <w:rPr>
                <w:rFonts w:ascii="Times New Roman" w:hAnsi="Times New Roman" w:cs="Times New Roman"/>
                <w:sz w:val="24"/>
              </w:rPr>
            </w:pPr>
            <w:r w:rsidRPr="007016C8">
              <w:rPr>
                <w:rFonts w:ascii="Times New Roman" w:hAnsi="Times New Roman" w:cs="Times New Roman"/>
                <w:sz w:val="24"/>
              </w:rPr>
              <w:t>26.3</w:t>
            </w:r>
          </w:p>
        </w:tc>
        <w:tc>
          <w:tcPr>
            <w:tcW w:w="1620" w:type="dxa"/>
          </w:tcPr>
          <w:p w14:paraId="228A05A8" w14:textId="1FF0A4B3" w:rsidR="008713D1" w:rsidRPr="007016C8" w:rsidRDefault="008713D1" w:rsidP="008713D1">
            <w:pPr>
              <w:spacing w:line="360" w:lineRule="auto"/>
              <w:jc w:val="center"/>
              <w:rPr>
                <w:rFonts w:ascii="Times New Roman" w:hAnsi="Times New Roman" w:cs="Times New Roman"/>
                <w:sz w:val="24"/>
              </w:rPr>
            </w:pPr>
            <w:r w:rsidRPr="007016C8">
              <w:rPr>
                <w:rFonts w:ascii="Times New Roman" w:hAnsi="Times New Roman" w:cs="Times New Roman"/>
                <w:sz w:val="24"/>
              </w:rPr>
              <w:t>20.3</w:t>
            </w:r>
          </w:p>
        </w:tc>
        <w:tc>
          <w:tcPr>
            <w:tcW w:w="1440" w:type="dxa"/>
          </w:tcPr>
          <w:p w14:paraId="2407AFDC" w14:textId="0482E74C" w:rsidR="008713D1" w:rsidRPr="007016C8" w:rsidRDefault="008713D1" w:rsidP="008713D1">
            <w:pPr>
              <w:spacing w:line="360" w:lineRule="auto"/>
              <w:jc w:val="center"/>
              <w:rPr>
                <w:rFonts w:ascii="Times New Roman" w:hAnsi="Times New Roman" w:cs="Times New Roman"/>
                <w:sz w:val="24"/>
              </w:rPr>
            </w:pPr>
            <w:r w:rsidRPr="007016C8">
              <w:rPr>
                <w:rFonts w:ascii="Times New Roman" w:hAnsi="Times New Roman" w:cs="Times New Roman"/>
                <w:sz w:val="24"/>
              </w:rPr>
              <w:t>29.9</w:t>
            </w:r>
          </w:p>
        </w:tc>
        <w:tc>
          <w:tcPr>
            <w:tcW w:w="1530" w:type="dxa"/>
          </w:tcPr>
          <w:p w14:paraId="55F25CBE" w14:textId="5B93E3B4" w:rsidR="008713D1" w:rsidRPr="007016C8" w:rsidRDefault="008713D1" w:rsidP="008713D1">
            <w:pPr>
              <w:spacing w:line="360" w:lineRule="auto"/>
              <w:jc w:val="center"/>
              <w:rPr>
                <w:rFonts w:ascii="Times New Roman" w:hAnsi="Times New Roman" w:cs="Times New Roman"/>
                <w:sz w:val="24"/>
              </w:rPr>
            </w:pPr>
            <w:r w:rsidRPr="007016C8">
              <w:rPr>
                <w:rFonts w:ascii="Times New Roman" w:hAnsi="Times New Roman" w:cs="Times New Roman"/>
                <w:sz w:val="24"/>
              </w:rPr>
              <w:t>27.2</w:t>
            </w:r>
          </w:p>
        </w:tc>
      </w:tr>
      <w:tr w:rsidR="008713D1" w:rsidRPr="007016C8" w14:paraId="70DD57A1" w14:textId="77777777" w:rsidTr="007619A0">
        <w:tc>
          <w:tcPr>
            <w:tcW w:w="4410" w:type="dxa"/>
          </w:tcPr>
          <w:p w14:paraId="2A985EAE" w14:textId="468746E3" w:rsidR="008713D1" w:rsidRPr="007016C8" w:rsidRDefault="008713D1" w:rsidP="008713D1">
            <w:pPr>
              <w:spacing w:line="360" w:lineRule="auto"/>
              <w:rPr>
                <w:rFonts w:ascii="Times New Roman" w:hAnsi="Times New Roman" w:cs="Times New Roman"/>
                <w:b/>
                <w:sz w:val="24"/>
              </w:rPr>
            </w:pPr>
            <w:r w:rsidRPr="007016C8">
              <w:rPr>
                <w:rFonts w:ascii="Times New Roman" w:hAnsi="Times New Roman" w:cs="Times New Roman"/>
                <w:b/>
                <w:sz w:val="24"/>
              </w:rPr>
              <w:t>Complete Cases (%)</w:t>
            </w:r>
          </w:p>
        </w:tc>
        <w:tc>
          <w:tcPr>
            <w:tcW w:w="1440" w:type="dxa"/>
          </w:tcPr>
          <w:p w14:paraId="327505B7" w14:textId="37A9F9E8" w:rsidR="008713D1" w:rsidRPr="007016C8" w:rsidRDefault="008713D1" w:rsidP="008713D1">
            <w:pPr>
              <w:spacing w:line="360" w:lineRule="auto"/>
              <w:jc w:val="center"/>
              <w:rPr>
                <w:rFonts w:ascii="Times New Roman" w:hAnsi="Times New Roman" w:cs="Times New Roman"/>
                <w:sz w:val="24"/>
              </w:rPr>
            </w:pPr>
            <w:r w:rsidRPr="007016C8">
              <w:rPr>
                <w:rFonts w:ascii="Times New Roman" w:hAnsi="Times New Roman" w:cs="Times New Roman"/>
                <w:sz w:val="24"/>
              </w:rPr>
              <w:t>74.8</w:t>
            </w:r>
          </w:p>
        </w:tc>
        <w:tc>
          <w:tcPr>
            <w:tcW w:w="1620" w:type="dxa"/>
          </w:tcPr>
          <w:p w14:paraId="4E69026A" w14:textId="5938AB7E" w:rsidR="008713D1" w:rsidRPr="007016C8" w:rsidRDefault="008713D1" w:rsidP="008713D1">
            <w:pPr>
              <w:spacing w:line="360" w:lineRule="auto"/>
              <w:jc w:val="center"/>
              <w:rPr>
                <w:rFonts w:ascii="Times New Roman" w:hAnsi="Times New Roman" w:cs="Times New Roman"/>
                <w:sz w:val="24"/>
              </w:rPr>
            </w:pPr>
            <w:r w:rsidRPr="007016C8">
              <w:rPr>
                <w:rFonts w:ascii="Times New Roman" w:hAnsi="Times New Roman" w:cs="Times New Roman"/>
                <w:sz w:val="24"/>
              </w:rPr>
              <w:t>78.8</w:t>
            </w:r>
          </w:p>
        </w:tc>
        <w:tc>
          <w:tcPr>
            <w:tcW w:w="1440" w:type="dxa"/>
          </w:tcPr>
          <w:p w14:paraId="2D8E7A8B" w14:textId="38D89B16" w:rsidR="008713D1" w:rsidRPr="007016C8" w:rsidRDefault="008713D1" w:rsidP="008713D1">
            <w:pPr>
              <w:spacing w:line="360" w:lineRule="auto"/>
              <w:jc w:val="center"/>
              <w:rPr>
                <w:rFonts w:ascii="Times New Roman" w:hAnsi="Times New Roman" w:cs="Times New Roman"/>
                <w:sz w:val="24"/>
              </w:rPr>
            </w:pPr>
            <w:r w:rsidRPr="007016C8">
              <w:rPr>
                <w:rFonts w:ascii="Times New Roman" w:hAnsi="Times New Roman" w:cs="Times New Roman"/>
                <w:sz w:val="24"/>
              </w:rPr>
              <w:t>72.6</w:t>
            </w:r>
          </w:p>
        </w:tc>
        <w:tc>
          <w:tcPr>
            <w:tcW w:w="1530" w:type="dxa"/>
          </w:tcPr>
          <w:p w14:paraId="4DFFFEC3" w14:textId="2CCB2C28" w:rsidR="008713D1" w:rsidRPr="007016C8" w:rsidRDefault="008713D1" w:rsidP="008713D1">
            <w:pPr>
              <w:spacing w:line="360" w:lineRule="auto"/>
              <w:jc w:val="center"/>
              <w:rPr>
                <w:rFonts w:ascii="Times New Roman" w:hAnsi="Times New Roman" w:cs="Times New Roman"/>
                <w:sz w:val="24"/>
              </w:rPr>
            </w:pPr>
            <w:r w:rsidRPr="007016C8">
              <w:rPr>
                <w:rFonts w:ascii="Times New Roman" w:hAnsi="Times New Roman" w:cs="Times New Roman"/>
                <w:sz w:val="24"/>
              </w:rPr>
              <w:t>74.5</w:t>
            </w:r>
          </w:p>
        </w:tc>
      </w:tr>
      <w:tr w:rsidR="00BD4D62" w:rsidRPr="007016C8" w14:paraId="0C0DDF48" w14:textId="77777777" w:rsidTr="007619A0">
        <w:tc>
          <w:tcPr>
            <w:tcW w:w="4410" w:type="dxa"/>
          </w:tcPr>
          <w:p w14:paraId="76779EB1" w14:textId="0FD3557F" w:rsidR="00BD4D62" w:rsidRPr="007016C8" w:rsidRDefault="00BD4D62" w:rsidP="00BD4D62">
            <w:pPr>
              <w:spacing w:line="360" w:lineRule="auto"/>
              <w:rPr>
                <w:rFonts w:ascii="Times New Roman" w:hAnsi="Times New Roman" w:cs="Times New Roman"/>
                <w:b/>
                <w:sz w:val="24"/>
              </w:rPr>
            </w:pPr>
            <w:r w:rsidRPr="007016C8">
              <w:rPr>
                <w:rFonts w:ascii="Times New Roman" w:hAnsi="Times New Roman" w:cs="Times New Roman"/>
                <w:b/>
                <w:sz w:val="24"/>
              </w:rPr>
              <w:t>Dropped out (%)</w:t>
            </w:r>
          </w:p>
        </w:tc>
        <w:tc>
          <w:tcPr>
            <w:tcW w:w="1440" w:type="dxa"/>
          </w:tcPr>
          <w:p w14:paraId="660FD905" w14:textId="3983A1C9" w:rsidR="00BD4D62" w:rsidRPr="007016C8" w:rsidRDefault="00BD4D62" w:rsidP="00BD4D62">
            <w:pPr>
              <w:spacing w:line="360" w:lineRule="auto"/>
              <w:jc w:val="center"/>
              <w:rPr>
                <w:rFonts w:ascii="Times New Roman" w:hAnsi="Times New Roman" w:cs="Times New Roman"/>
                <w:sz w:val="24"/>
              </w:rPr>
            </w:pPr>
            <w:r w:rsidRPr="007016C8">
              <w:rPr>
                <w:rFonts w:ascii="Times New Roman" w:hAnsi="Times New Roman" w:cs="Times New Roman"/>
                <w:sz w:val="24"/>
              </w:rPr>
              <w:t>10.8</w:t>
            </w:r>
          </w:p>
        </w:tc>
        <w:tc>
          <w:tcPr>
            <w:tcW w:w="1620" w:type="dxa"/>
          </w:tcPr>
          <w:p w14:paraId="0905843D" w14:textId="09E25BCA" w:rsidR="00BD4D62" w:rsidRPr="007016C8" w:rsidRDefault="00BD4D62" w:rsidP="00BD4D62">
            <w:pPr>
              <w:spacing w:line="360" w:lineRule="auto"/>
              <w:jc w:val="center"/>
              <w:rPr>
                <w:rFonts w:ascii="Times New Roman" w:hAnsi="Times New Roman" w:cs="Times New Roman"/>
                <w:sz w:val="24"/>
              </w:rPr>
            </w:pPr>
            <w:r w:rsidRPr="007016C8">
              <w:rPr>
                <w:rFonts w:ascii="Times New Roman" w:hAnsi="Times New Roman" w:cs="Times New Roman"/>
                <w:sz w:val="24"/>
              </w:rPr>
              <w:t>10.4</w:t>
            </w:r>
          </w:p>
        </w:tc>
        <w:tc>
          <w:tcPr>
            <w:tcW w:w="1440" w:type="dxa"/>
          </w:tcPr>
          <w:p w14:paraId="33AECF75" w14:textId="4BE7F799" w:rsidR="00BD4D62" w:rsidRPr="007016C8" w:rsidRDefault="00BD4D62" w:rsidP="00BD4D62">
            <w:pPr>
              <w:spacing w:line="360" w:lineRule="auto"/>
              <w:jc w:val="center"/>
              <w:rPr>
                <w:rFonts w:ascii="Times New Roman" w:hAnsi="Times New Roman" w:cs="Times New Roman"/>
                <w:sz w:val="24"/>
              </w:rPr>
            </w:pPr>
            <w:r w:rsidRPr="007016C8">
              <w:rPr>
                <w:rFonts w:ascii="Times New Roman" w:hAnsi="Times New Roman" w:cs="Times New Roman"/>
                <w:sz w:val="24"/>
              </w:rPr>
              <w:t>14.6</w:t>
            </w:r>
          </w:p>
        </w:tc>
        <w:tc>
          <w:tcPr>
            <w:tcW w:w="1530" w:type="dxa"/>
          </w:tcPr>
          <w:p w14:paraId="5459974A" w14:textId="1D1290A9" w:rsidR="00BD4D62" w:rsidRPr="007016C8" w:rsidRDefault="00BD4D62" w:rsidP="00BD4D62">
            <w:pPr>
              <w:spacing w:line="360" w:lineRule="auto"/>
              <w:jc w:val="center"/>
              <w:rPr>
                <w:rFonts w:ascii="Times New Roman" w:hAnsi="Times New Roman" w:cs="Times New Roman"/>
                <w:sz w:val="24"/>
              </w:rPr>
            </w:pPr>
            <w:r w:rsidRPr="007016C8">
              <w:rPr>
                <w:rFonts w:ascii="Times New Roman" w:hAnsi="Times New Roman" w:cs="Times New Roman"/>
                <w:sz w:val="24"/>
              </w:rPr>
              <w:t>15.4</w:t>
            </w:r>
          </w:p>
        </w:tc>
      </w:tr>
    </w:tbl>
    <w:p w14:paraId="1F1A7791" w14:textId="1F2BA125" w:rsidR="00BD4D62" w:rsidRPr="007016C8" w:rsidRDefault="00BD4D62" w:rsidP="00BD4D62">
      <w:pPr>
        <w:spacing w:line="480" w:lineRule="auto"/>
        <w:rPr>
          <w:rFonts w:ascii="Times New Roman" w:hAnsi="Times New Roman" w:cs="Times New Roman"/>
          <w:sz w:val="24"/>
        </w:rPr>
      </w:pPr>
    </w:p>
    <w:p w14:paraId="28291802" w14:textId="417A1686" w:rsidR="001D6C85" w:rsidRPr="007016C8" w:rsidRDefault="00D8667C" w:rsidP="00E83461">
      <w:pPr>
        <w:pStyle w:val="Heading2"/>
        <w:rPr>
          <w:rFonts w:cs="Times New Roman"/>
        </w:rPr>
      </w:pPr>
      <w:bookmarkStart w:id="7" w:name="_Toc124350897"/>
      <w:proofErr w:type="spellStart"/>
      <w:r w:rsidRPr="007016C8">
        <w:rPr>
          <w:rFonts w:cs="Times New Roman"/>
        </w:rPr>
        <w:t>e</w:t>
      </w:r>
      <w:r w:rsidR="003A1799" w:rsidRPr="007016C8">
        <w:rPr>
          <w:rFonts w:cs="Times New Roman"/>
        </w:rPr>
        <w:t>Table</w:t>
      </w:r>
      <w:proofErr w:type="spellEnd"/>
      <w:r w:rsidR="003A1799" w:rsidRPr="007016C8">
        <w:rPr>
          <w:rFonts w:cs="Times New Roman"/>
        </w:rPr>
        <w:t xml:space="preserve"> 5</w:t>
      </w:r>
      <w:r w:rsidR="001D6C85" w:rsidRPr="007016C8">
        <w:rPr>
          <w:rFonts w:cs="Times New Roman"/>
        </w:rPr>
        <w:t xml:space="preserve">. Effect sizes for each intervention arm at 3 months and 12 months on point prevalence of </w:t>
      </w:r>
      <w:r w:rsidR="00BE5B73" w:rsidRPr="007016C8">
        <w:rPr>
          <w:rFonts w:cs="Times New Roman"/>
        </w:rPr>
        <w:t>PEs</w:t>
      </w:r>
      <w:r w:rsidR="001D6C85" w:rsidRPr="007016C8">
        <w:rPr>
          <w:rFonts w:cs="Times New Roman"/>
        </w:rPr>
        <w:t xml:space="preserve"> in complete cases.</w:t>
      </w:r>
      <w:bookmarkEnd w:id="7"/>
      <w:r w:rsidR="001D6C85" w:rsidRPr="007016C8">
        <w:rPr>
          <w:rFonts w:cs="Times New Roman"/>
        </w:rPr>
        <w:t xml:space="preserve"> </w:t>
      </w:r>
    </w:p>
    <w:tbl>
      <w:tblPr>
        <w:tblStyle w:val="TableGrid"/>
        <w:tblW w:w="11095"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1325"/>
        <w:gridCol w:w="205"/>
        <w:gridCol w:w="1213"/>
        <w:gridCol w:w="205"/>
        <w:gridCol w:w="1102"/>
        <w:gridCol w:w="385"/>
        <w:gridCol w:w="1008"/>
        <w:gridCol w:w="385"/>
        <w:gridCol w:w="1014"/>
        <w:gridCol w:w="385"/>
        <w:gridCol w:w="959"/>
        <w:gridCol w:w="569"/>
      </w:tblGrid>
      <w:tr w:rsidR="001D6C85" w:rsidRPr="007016C8" w14:paraId="2128C3C5" w14:textId="77777777" w:rsidTr="007750B7">
        <w:trPr>
          <w:gridAfter w:val="1"/>
          <w:wAfter w:w="569" w:type="dxa"/>
        </w:trPr>
        <w:tc>
          <w:tcPr>
            <w:tcW w:w="2340" w:type="dxa"/>
            <w:tcBorders>
              <w:top w:val="single" w:sz="4" w:space="0" w:color="auto"/>
            </w:tcBorders>
          </w:tcPr>
          <w:p w14:paraId="4B8ADF51" w14:textId="77777777" w:rsidR="001D6C85" w:rsidRPr="007016C8" w:rsidRDefault="001D6C85" w:rsidP="00ED7ED8">
            <w:pPr>
              <w:rPr>
                <w:rFonts w:ascii="Times New Roman" w:hAnsi="Times New Roman" w:cs="Times New Roman"/>
              </w:rPr>
            </w:pPr>
          </w:p>
        </w:tc>
        <w:tc>
          <w:tcPr>
            <w:tcW w:w="2743" w:type="dxa"/>
            <w:gridSpan w:val="3"/>
            <w:tcBorders>
              <w:top w:val="single" w:sz="4" w:space="0" w:color="auto"/>
            </w:tcBorders>
          </w:tcPr>
          <w:p w14:paraId="29A5F10E" w14:textId="77777777" w:rsidR="001D6C85" w:rsidRPr="007016C8" w:rsidRDefault="001D6C85" w:rsidP="00ED7ED8">
            <w:pPr>
              <w:jc w:val="center"/>
              <w:rPr>
                <w:rFonts w:ascii="Times New Roman" w:hAnsi="Times New Roman" w:cs="Times New Roman"/>
                <w:b/>
              </w:rPr>
            </w:pPr>
            <w:r w:rsidRPr="007016C8">
              <w:rPr>
                <w:rFonts w:ascii="Times New Roman" w:hAnsi="Times New Roman" w:cs="Times New Roman"/>
                <w:b/>
              </w:rPr>
              <w:t>QPR</w:t>
            </w:r>
          </w:p>
        </w:tc>
        <w:tc>
          <w:tcPr>
            <w:tcW w:w="2700" w:type="dxa"/>
            <w:gridSpan w:val="4"/>
            <w:tcBorders>
              <w:top w:val="single" w:sz="4" w:space="0" w:color="auto"/>
            </w:tcBorders>
          </w:tcPr>
          <w:p w14:paraId="5E1D7CA0" w14:textId="77777777" w:rsidR="001D6C85" w:rsidRPr="007016C8" w:rsidRDefault="001D6C85" w:rsidP="00ED7ED8">
            <w:pPr>
              <w:jc w:val="center"/>
              <w:rPr>
                <w:rFonts w:ascii="Times New Roman" w:hAnsi="Times New Roman" w:cs="Times New Roman"/>
                <w:b/>
              </w:rPr>
            </w:pPr>
            <w:r w:rsidRPr="007016C8">
              <w:rPr>
                <w:rFonts w:ascii="Times New Roman" w:hAnsi="Times New Roman" w:cs="Times New Roman"/>
                <w:b/>
              </w:rPr>
              <w:t>YAM</w:t>
            </w:r>
          </w:p>
        </w:tc>
        <w:tc>
          <w:tcPr>
            <w:tcW w:w="2743" w:type="dxa"/>
            <w:gridSpan w:val="4"/>
            <w:tcBorders>
              <w:top w:val="single" w:sz="4" w:space="0" w:color="auto"/>
            </w:tcBorders>
          </w:tcPr>
          <w:p w14:paraId="2C42FE76" w14:textId="77777777" w:rsidR="001D6C85" w:rsidRPr="007016C8" w:rsidRDefault="001D6C85" w:rsidP="00ED7ED8">
            <w:pPr>
              <w:jc w:val="center"/>
              <w:rPr>
                <w:rFonts w:ascii="Times New Roman" w:hAnsi="Times New Roman" w:cs="Times New Roman"/>
                <w:b/>
              </w:rPr>
            </w:pPr>
            <w:r w:rsidRPr="007016C8">
              <w:rPr>
                <w:rFonts w:ascii="Times New Roman" w:hAnsi="Times New Roman" w:cs="Times New Roman"/>
                <w:b/>
              </w:rPr>
              <w:t>ProfScreen</w:t>
            </w:r>
          </w:p>
        </w:tc>
      </w:tr>
      <w:tr w:rsidR="001D6C85" w:rsidRPr="007016C8" w14:paraId="1A0F6DED" w14:textId="77777777" w:rsidTr="007750B7">
        <w:trPr>
          <w:gridAfter w:val="1"/>
          <w:wAfter w:w="569" w:type="dxa"/>
        </w:trPr>
        <w:tc>
          <w:tcPr>
            <w:tcW w:w="2340" w:type="dxa"/>
            <w:tcBorders>
              <w:bottom w:val="single" w:sz="4" w:space="0" w:color="auto"/>
            </w:tcBorders>
          </w:tcPr>
          <w:p w14:paraId="33EB1A4F" w14:textId="77777777" w:rsidR="001D6C85" w:rsidRPr="007016C8" w:rsidRDefault="001D6C85" w:rsidP="00ED7ED8">
            <w:pPr>
              <w:rPr>
                <w:rFonts w:ascii="Times New Roman" w:hAnsi="Times New Roman" w:cs="Times New Roman"/>
              </w:rPr>
            </w:pPr>
          </w:p>
        </w:tc>
        <w:tc>
          <w:tcPr>
            <w:tcW w:w="1325" w:type="dxa"/>
            <w:tcBorders>
              <w:bottom w:val="single" w:sz="4" w:space="0" w:color="auto"/>
            </w:tcBorders>
          </w:tcPr>
          <w:p w14:paraId="5D5D15F3" w14:textId="77777777" w:rsidR="001D6C85" w:rsidRPr="007016C8" w:rsidRDefault="001D6C85" w:rsidP="00ED7ED8">
            <w:pPr>
              <w:rPr>
                <w:rFonts w:ascii="Times New Roman" w:hAnsi="Times New Roman" w:cs="Times New Roman"/>
                <w:b/>
              </w:rPr>
            </w:pPr>
            <w:r w:rsidRPr="007016C8">
              <w:rPr>
                <w:rFonts w:ascii="Times New Roman" w:hAnsi="Times New Roman" w:cs="Times New Roman"/>
                <w:b/>
              </w:rPr>
              <w:t>3-months</w:t>
            </w:r>
          </w:p>
        </w:tc>
        <w:tc>
          <w:tcPr>
            <w:tcW w:w="1418" w:type="dxa"/>
            <w:gridSpan w:val="2"/>
            <w:tcBorders>
              <w:bottom w:val="single" w:sz="4" w:space="0" w:color="auto"/>
            </w:tcBorders>
          </w:tcPr>
          <w:p w14:paraId="571FEF88" w14:textId="77777777" w:rsidR="001D6C85" w:rsidRPr="007016C8" w:rsidRDefault="001D6C85" w:rsidP="00ED7ED8">
            <w:pPr>
              <w:rPr>
                <w:rFonts w:ascii="Times New Roman" w:hAnsi="Times New Roman" w:cs="Times New Roman"/>
                <w:b/>
              </w:rPr>
            </w:pPr>
            <w:r w:rsidRPr="007016C8">
              <w:rPr>
                <w:rFonts w:ascii="Times New Roman" w:hAnsi="Times New Roman" w:cs="Times New Roman"/>
                <w:b/>
              </w:rPr>
              <w:t>12-months</w:t>
            </w:r>
          </w:p>
        </w:tc>
        <w:tc>
          <w:tcPr>
            <w:tcW w:w="1307" w:type="dxa"/>
            <w:gridSpan w:val="2"/>
            <w:tcBorders>
              <w:bottom w:val="single" w:sz="4" w:space="0" w:color="auto"/>
            </w:tcBorders>
          </w:tcPr>
          <w:p w14:paraId="7F350F97" w14:textId="77777777" w:rsidR="001D6C85" w:rsidRPr="007016C8" w:rsidRDefault="001D6C85" w:rsidP="00ED7ED8">
            <w:pPr>
              <w:rPr>
                <w:rFonts w:ascii="Times New Roman" w:hAnsi="Times New Roman" w:cs="Times New Roman"/>
                <w:b/>
              </w:rPr>
            </w:pPr>
            <w:r w:rsidRPr="007016C8">
              <w:rPr>
                <w:rFonts w:ascii="Times New Roman" w:hAnsi="Times New Roman" w:cs="Times New Roman"/>
                <w:b/>
              </w:rPr>
              <w:t>3-months</w:t>
            </w:r>
          </w:p>
        </w:tc>
        <w:tc>
          <w:tcPr>
            <w:tcW w:w="1393" w:type="dxa"/>
            <w:gridSpan w:val="2"/>
            <w:tcBorders>
              <w:bottom w:val="single" w:sz="4" w:space="0" w:color="auto"/>
            </w:tcBorders>
          </w:tcPr>
          <w:p w14:paraId="31A4163B" w14:textId="77777777" w:rsidR="001D6C85" w:rsidRPr="007016C8" w:rsidRDefault="001D6C85" w:rsidP="00ED7ED8">
            <w:pPr>
              <w:rPr>
                <w:rFonts w:ascii="Times New Roman" w:hAnsi="Times New Roman" w:cs="Times New Roman"/>
                <w:b/>
              </w:rPr>
            </w:pPr>
            <w:r w:rsidRPr="007016C8">
              <w:rPr>
                <w:rFonts w:ascii="Times New Roman" w:hAnsi="Times New Roman" w:cs="Times New Roman"/>
                <w:b/>
              </w:rPr>
              <w:t>12-months</w:t>
            </w:r>
          </w:p>
        </w:tc>
        <w:tc>
          <w:tcPr>
            <w:tcW w:w="1399" w:type="dxa"/>
            <w:gridSpan w:val="2"/>
            <w:tcBorders>
              <w:bottom w:val="single" w:sz="4" w:space="0" w:color="auto"/>
            </w:tcBorders>
          </w:tcPr>
          <w:p w14:paraId="7EF5B15E" w14:textId="77777777" w:rsidR="001D6C85" w:rsidRPr="007016C8" w:rsidRDefault="001D6C85" w:rsidP="00ED7ED8">
            <w:pPr>
              <w:rPr>
                <w:rFonts w:ascii="Times New Roman" w:hAnsi="Times New Roman" w:cs="Times New Roman"/>
                <w:b/>
              </w:rPr>
            </w:pPr>
            <w:r w:rsidRPr="007016C8">
              <w:rPr>
                <w:rFonts w:ascii="Times New Roman" w:hAnsi="Times New Roman" w:cs="Times New Roman"/>
                <w:b/>
              </w:rPr>
              <w:t>3-months</w:t>
            </w:r>
          </w:p>
        </w:tc>
        <w:tc>
          <w:tcPr>
            <w:tcW w:w="1344" w:type="dxa"/>
            <w:gridSpan w:val="2"/>
            <w:tcBorders>
              <w:bottom w:val="single" w:sz="4" w:space="0" w:color="auto"/>
            </w:tcBorders>
          </w:tcPr>
          <w:p w14:paraId="32A25E7B" w14:textId="77777777" w:rsidR="001D6C85" w:rsidRPr="007016C8" w:rsidRDefault="001D6C85" w:rsidP="00ED7ED8">
            <w:pPr>
              <w:rPr>
                <w:rFonts w:ascii="Times New Roman" w:hAnsi="Times New Roman" w:cs="Times New Roman"/>
                <w:b/>
              </w:rPr>
            </w:pPr>
            <w:r w:rsidRPr="007016C8">
              <w:rPr>
                <w:rFonts w:ascii="Times New Roman" w:hAnsi="Times New Roman" w:cs="Times New Roman"/>
                <w:b/>
              </w:rPr>
              <w:t>12-months</w:t>
            </w:r>
          </w:p>
        </w:tc>
      </w:tr>
      <w:tr w:rsidR="00DA1CE9" w:rsidRPr="007016C8" w14:paraId="3AAF2851" w14:textId="77777777" w:rsidTr="007750B7">
        <w:trPr>
          <w:gridAfter w:val="1"/>
          <w:wAfter w:w="569" w:type="dxa"/>
        </w:trPr>
        <w:tc>
          <w:tcPr>
            <w:tcW w:w="6390" w:type="dxa"/>
            <w:gridSpan w:val="6"/>
            <w:tcBorders>
              <w:top w:val="single" w:sz="4" w:space="0" w:color="auto"/>
            </w:tcBorders>
          </w:tcPr>
          <w:p w14:paraId="0B1EB926" w14:textId="72350D62" w:rsidR="00DA1CE9" w:rsidRPr="007016C8" w:rsidRDefault="00DA1CE9" w:rsidP="00DA1CE9">
            <w:pPr>
              <w:rPr>
                <w:rFonts w:ascii="Times New Roman" w:hAnsi="Times New Roman" w:cs="Times New Roman"/>
              </w:rPr>
            </w:pPr>
            <w:r w:rsidRPr="007016C8">
              <w:rPr>
                <w:rFonts w:ascii="Times New Roman" w:hAnsi="Times New Roman" w:cs="Times New Roman"/>
                <w:b/>
              </w:rPr>
              <w:t xml:space="preserve">Auditory Hallucinations </w:t>
            </w:r>
            <w:r w:rsidRPr="007016C8">
              <w:rPr>
                <w:rFonts w:ascii="Times New Roman" w:hAnsi="Times New Roman" w:cs="Times New Roman"/>
                <w:b/>
                <w:vertAlign w:val="superscript"/>
              </w:rPr>
              <w:t>a</w:t>
            </w:r>
          </w:p>
        </w:tc>
        <w:tc>
          <w:tcPr>
            <w:tcW w:w="1393" w:type="dxa"/>
            <w:gridSpan w:val="2"/>
            <w:tcBorders>
              <w:top w:val="single" w:sz="4" w:space="0" w:color="auto"/>
            </w:tcBorders>
          </w:tcPr>
          <w:p w14:paraId="34B197CF" w14:textId="77777777" w:rsidR="00DA1CE9" w:rsidRPr="007016C8" w:rsidRDefault="00DA1CE9" w:rsidP="00ED7ED8">
            <w:pPr>
              <w:jc w:val="center"/>
              <w:rPr>
                <w:rFonts w:ascii="Times New Roman" w:hAnsi="Times New Roman" w:cs="Times New Roman"/>
              </w:rPr>
            </w:pPr>
          </w:p>
        </w:tc>
        <w:tc>
          <w:tcPr>
            <w:tcW w:w="1399" w:type="dxa"/>
            <w:gridSpan w:val="2"/>
            <w:tcBorders>
              <w:top w:val="single" w:sz="4" w:space="0" w:color="auto"/>
            </w:tcBorders>
          </w:tcPr>
          <w:p w14:paraId="1C19B219" w14:textId="77777777" w:rsidR="00DA1CE9" w:rsidRPr="007016C8" w:rsidRDefault="00DA1CE9" w:rsidP="00ED7ED8">
            <w:pPr>
              <w:jc w:val="center"/>
              <w:rPr>
                <w:rFonts w:ascii="Times New Roman" w:hAnsi="Times New Roman" w:cs="Times New Roman"/>
              </w:rPr>
            </w:pPr>
          </w:p>
        </w:tc>
        <w:tc>
          <w:tcPr>
            <w:tcW w:w="1344" w:type="dxa"/>
            <w:gridSpan w:val="2"/>
            <w:tcBorders>
              <w:top w:val="single" w:sz="4" w:space="0" w:color="auto"/>
            </w:tcBorders>
          </w:tcPr>
          <w:p w14:paraId="20D23104" w14:textId="77777777" w:rsidR="00DA1CE9" w:rsidRPr="007016C8" w:rsidRDefault="00DA1CE9" w:rsidP="00ED7ED8">
            <w:pPr>
              <w:jc w:val="center"/>
              <w:rPr>
                <w:rFonts w:ascii="Times New Roman" w:hAnsi="Times New Roman" w:cs="Times New Roman"/>
                <w:b/>
              </w:rPr>
            </w:pPr>
          </w:p>
        </w:tc>
      </w:tr>
      <w:tr w:rsidR="001D6C85" w:rsidRPr="007016C8" w14:paraId="5236C8CF" w14:textId="77777777" w:rsidTr="007750B7">
        <w:tc>
          <w:tcPr>
            <w:tcW w:w="2340" w:type="dxa"/>
            <w:tcBorders>
              <w:top w:val="single" w:sz="4" w:space="0" w:color="auto"/>
            </w:tcBorders>
          </w:tcPr>
          <w:p w14:paraId="6CAA784D" w14:textId="77777777" w:rsidR="001D6C85" w:rsidRPr="007016C8" w:rsidRDefault="001D6C85" w:rsidP="00ED7ED8">
            <w:pPr>
              <w:rPr>
                <w:rFonts w:ascii="Times New Roman" w:hAnsi="Times New Roman" w:cs="Times New Roman"/>
                <w:b/>
              </w:rPr>
            </w:pPr>
            <w:r w:rsidRPr="007016C8">
              <w:rPr>
                <w:rFonts w:ascii="Times New Roman" w:hAnsi="Times New Roman" w:cs="Times New Roman"/>
                <w:b/>
              </w:rPr>
              <w:t>Univariate</w:t>
            </w:r>
          </w:p>
        </w:tc>
        <w:tc>
          <w:tcPr>
            <w:tcW w:w="1530" w:type="dxa"/>
            <w:gridSpan w:val="2"/>
            <w:tcBorders>
              <w:top w:val="single" w:sz="4" w:space="0" w:color="auto"/>
            </w:tcBorders>
          </w:tcPr>
          <w:p w14:paraId="62D609BF" w14:textId="77777777" w:rsidR="001D6C85" w:rsidRPr="007016C8" w:rsidRDefault="001D6C85" w:rsidP="00ED7ED8">
            <w:pPr>
              <w:jc w:val="center"/>
              <w:rPr>
                <w:rFonts w:ascii="Times New Roman" w:hAnsi="Times New Roman" w:cs="Times New Roman"/>
                <w:sz w:val="24"/>
              </w:rPr>
            </w:pPr>
            <w:r w:rsidRPr="007016C8">
              <w:rPr>
                <w:rFonts w:ascii="Times New Roman" w:hAnsi="Times New Roman" w:cs="Times New Roman"/>
                <w:sz w:val="24"/>
              </w:rPr>
              <w:t>0.93</w:t>
            </w:r>
          </w:p>
          <w:p w14:paraId="4840D441" w14:textId="77777777" w:rsidR="001D6C85" w:rsidRPr="007016C8" w:rsidRDefault="001D6C85" w:rsidP="00ED7ED8">
            <w:pPr>
              <w:jc w:val="center"/>
              <w:rPr>
                <w:rFonts w:ascii="Times New Roman" w:hAnsi="Times New Roman" w:cs="Times New Roman"/>
                <w:sz w:val="24"/>
              </w:rPr>
            </w:pPr>
            <w:r w:rsidRPr="007016C8">
              <w:rPr>
                <w:rFonts w:ascii="Times New Roman" w:hAnsi="Times New Roman" w:cs="Times New Roman"/>
                <w:sz w:val="24"/>
              </w:rPr>
              <w:t>(0.19-4.46)</w:t>
            </w:r>
          </w:p>
        </w:tc>
        <w:tc>
          <w:tcPr>
            <w:tcW w:w="1418" w:type="dxa"/>
            <w:gridSpan w:val="2"/>
            <w:tcBorders>
              <w:top w:val="single" w:sz="4" w:space="0" w:color="auto"/>
            </w:tcBorders>
          </w:tcPr>
          <w:p w14:paraId="7A1BA2B8" w14:textId="77777777" w:rsidR="001D6C85" w:rsidRPr="007016C8" w:rsidRDefault="001D6C85" w:rsidP="00ED7ED8">
            <w:pPr>
              <w:jc w:val="center"/>
              <w:rPr>
                <w:rFonts w:ascii="Times New Roman" w:hAnsi="Times New Roman" w:cs="Times New Roman"/>
                <w:sz w:val="24"/>
              </w:rPr>
            </w:pPr>
            <w:r w:rsidRPr="007016C8">
              <w:rPr>
                <w:rFonts w:ascii="Times New Roman" w:hAnsi="Times New Roman" w:cs="Times New Roman"/>
                <w:sz w:val="24"/>
              </w:rPr>
              <w:t>0.36</w:t>
            </w:r>
          </w:p>
          <w:p w14:paraId="113E5645" w14:textId="77777777" w:rsidR="001D6C85" w:rsidRPr="007016C8" w:rsidRDefault="001D6C85" w:rsidP="00ED7ED8">
            <w:pPr>
              <w:jc w:val="center"/>
              <w:rPr>
                <w:rFonts w:ascii="Times New Roman" w:hAnsi="Times New Roman" w:cs="Times New Roman"/>
                <w:sz w:val="24"/>
              </w:rPr>
            </w:pPr>
            <w:r w:rsidRPr="007016C8">
              <w:rPr>
                <w:rFonts w:ascii="Times New Roman" w:hAnsi="Times New Roman" w:cs="Times New Roman"/>
                <w:sz w:val="24"/>
              </w:rPr>
              <w:t>(0.06-2.00)</w:t>
            </w:r>
          </w:p>
        </w:tc>
        <w:tc>
          <w:tcPr>
            <w:tcW w:w="1487" w:type="dxa"/>
            <w:gridSpan w:val="2"/>
            <w:tcBorders>
              <w:top w:val="single" w:sz="4" w:space="0" w:color="auto"/>
            </w:tcBorders>
          </w:tcPr>
          <w:p w14:paraId="1F805E6C" w14:textId="77777777" w:rsidR="001D6C85" w:rsidRPr="007016C8" w:rsidRDefault="001D6C85" w:rsidP="00ED7ED8">
            <w:pPr>
              <w:jc w:val="center"/>
              <w:rPr>
                <w:rFonts w:ascii="Times New Roman" w:hAnsi="Times New Roman" w:cs="Times New Roman"/>
                <w:sz w:val="24"/>
              </w:rPr>
            </w:pPr>
            <w:r w:rsidRPr="007016C8">
              <w:rPr>
                <w:rFonts w:ascii="Times New Roman" w:hAnsi="Times New Roman" w:cs="Times New Roman"/>
                <w:sz w:val="24"/>
              </w:rPr>
              <w:t>1.04</w:t>
            </w:r>
          </w:p>
          <w:p w14:paraId="1AB32868" w14:textId="77777777" w:rsidR="001D6C85" w:rsidRPr="007016C8" w:rsidRDefault="001D6C85" w:rsidP="00ED7ED8">
            <w:pPr>
              <w:jc w:val="center"/>
              <w:rPr>
                <w:rFonts w:ascii="Times New Roman" w:hAnsi="Times New Roman" w:cs="Times New Roman"/>
                <w:sz w:val="24"/>
              </w:rPr>
            </w:pPr>
            <w:r w:rsidRPr="007016C8">
              <w:rPr>
                <w:rFonts w:ascii="Times New Roman" w:hAnsi="Times New Roman" w:cs="Times New Roman"/>
                <w:sz w:val="24"/>
              </w:rPr>
              <w:t>(0.24-4.51)</w:t>
            </w:r>
          </w:p>
        </w:tc>
        <w:tc>
          <w:tcPr>
            <w:tcW w:w="1393" w:type="dxa"/>
            <w:gridSpan w:val="2"/>
            <w:tcBorders>
              <w:top w:val="single" w:sz="4" w:space="0" w:color="auto"/>
            </w:tcBorders>
          </w:tcPr>
          <w:p w14:paraId="6621E915" w14:textId="77777777" w:rsidR="001D6C85" w:rsidRPr="007016C8" w:rsidRDefault="001D6C85" w:rsidP="00ED7ED8">
            <w:pPr>
              <w:jc w:val="center"/>
              <w:rPr>
                <w:rFonts w:ascii="Times New Roman" w:hAnsi="Times New Roman" w:cs="Times New Roman"/>
                <w:sz w:val="24"/>
              </w:rPr>
            </w:pPr>
            <w:r w:rsidRPr="007016C8">
              <w:rPr>
                <w:rFonts w:ascii="Times New Roman" w:hAnsi="Times New Roman" w:cs="Times New Roman"/>
                <w:sz w:val="24"/>
              </w:rPr>
              <w:t>0.91</w:t>
            </w:r>
          </w:p>
          <w:p w14:paraId="3DF7B986" w14:textId="77777777" w:rsidR="001D6C85" w:rsidRPr="007016C8" w:rsidRDefault="001D6C85" w:rsidP="00ED7ED8">
            <w:pPr>
              <w:jc w:val="center"/>
              <w:rPr>
                <w:rFonts w:ascii="Times New Roman" w:hAnsi="Times New Roman" w:cs="Times New Roman"/>
                <w:sz w:val="24"/>
              </w:rPr>
            </w:pPr>
            <w:r w:rsidRPr="007016C8">
              <w:rPr>
                <w:rFonts w:ascii="Times New Roman" w:hAnsi="Times New Roman" w:cs="Times New Roman"/>
                <w:sz w:val="24"/>
              </w:rPr>
              <w:t>(0.21-3.88)</w:t>
            </w:r>
          </w:p>
        </w:tc>
        <w:tc>
          <w:tcPr>
            <w:tcW w:w="1399" w:type="dxa"/>
            <w:gridSpan w:val="2"/>
            <w:tcBorders>
              <w:top w:val="single" w:sz="4" w:space="0" w:color="auto"/>
            </w:tcBorders>
          </w:tcPr>
          <w:p w14:paraId="63951CEC" w14:textId="77777777" w:rsidR="001D6C85" w:rsidRPr="007016C8" w:rsidRDefault="001D6C85" w:rsidP="00ED7ED8">
            <w:pPr>
              <w:jc w:val="center"/>
              <w:rPr>
                <w:rFonts w:ascii="Times New Roman" w:hAnsi="Times New Roman" w:cs="Times New Roman"/>
                <w:sz w:val="24"/>
              </w:rPr>
            </w:pPr>
            <w:r w:rsidRPr="007016C8">
              <w:rPr>
                <w:rFonts w:ascii="Times New Roman" w:hAnsi="Times New Roman" w:cs="Times New Roman"/>
                <w:sz w:val="24"/>
              </w:rPr>
              <w:t>0.63</w:t>
            </w:r>
          </w:p>
          <w:p w14:paraId="6A83825E" w14:textId="77777777" w:rsidR="001D6C85" w:rsidRPr="007016C8" w:rsidRDefault="001D6C85" w:rsidP="00ED7ED8">
            <w:pPr>
              <w:jc w:val="center"/>
              <w:rPr>
                <w:rFonts w:ascii="Times New Roman" w:hAnsi="Times New Roman" w:cs="Times New Roman"/>
                <w:sz w:val="24"/>
              </w:rPr>
            </w:pPr>
            <w:r w:rsidRPr="007016C8">
              <w:rPr>
                <w:rFonts w:ascii="Times New Roman" w:hAnsi="Times New Roman" w:cs="Times New Roman"/>
                <w:sz w:val="24"/>
              </w:rPr>
              <w:t>(0.14-2.84)</w:t>
            </w:r>
          </w:p>
        </w:tc>
        <w:tc>
          <w:tcPr>
            <w:tcW w:w="1528" w:type="dxa"/>
            <w:gridSpan w:val="2"/>
            <w:tcBorders>
              <w:top w:val="single" w:sz="4" w:space="0" w:color="auto"/>
            </w:tcBorders>
          </w:tcPr>
          <w:p w14:paraId="522D3AEC" w14:textId="77777777" w:rsidR="001D6C85" w:rsidRPr="007016C8" w:rsidRDefault="001D6C85" w:rsidP="00ED7ED8">
            <w:pPr>
              <w:jc w:val="center"/>
              <w:rPr>
                <w:rFonts w:ascii="Times New Roman" w:hAnsi="Times New Roman" w:cs="Times New Roman"/>
                <w:b/>
                <w:sz w:val="24"/>
              </w:rPr>
            </w:pPr>
            <w:r w:rsidRPr="007016C8">
              <w:rPr>
                <w:rFonts w:ascii="Times New Roman" w:hAnsi="Times New Roman" w:cs="Times New Roman"/>
                <w:b/>
                <w:sz w:val="24"/>
              </w:rPr>
              <w:t>0.15</w:t>
            </w:r>
          </w:p>
          <w:p w14:paraId="2C3A435B" w14:textId="77777777" w:rsidR="001D6C85" w:rsidRPr="007016C8" w:rsidRDefault="001D6C85" w:rsidP="00ED7ED8">
            <w:pPr>
              <w:jc w:val="center"/>
              <w:rPr>
                <w:rFonts w:ascii="Times New Roman" w:hAnsi="Times New Roman" w:cs="Times New Roman"/>
                <w:b/>
                <w:sz w:val="24"/>
              </w:rPr>
            </w:pPr>
            <w:r w:rsidRPr="007016C8">
              <w:rPr>
                <w:rFonts w:ascii="Times New Roman" w:hAnsi="Times New Roman" w:cs="Times New Roman"/>
                <w:sz w:val="24"/>
              </w:rPr>
              <w:t>(0.03-0.88)</w:t>
            </w:r>
          </w:p>
        </w:tc>
      </w:tr>
      <w:tr w:rsidR="001D6C85" w:rsidRPr="007016C8" w14:paraId="4FADCF06" w14:textId="77777777" w:rsidTr="007750B7">
        <w:tc>
          <w:tcPr>
            <w:tcW w:w="2340" w:type="dxa"/>
          </w:tcPr>
          <w:p w14:paraId="1AC2835F" w14:textId="77777777" w:rsidR="001D6C85" w:rsidRPr="007016C8" w:rsidRDefault="001D6C85" w:rsidP="00ED7ED8">
            <w:pPr>
              <w:rPr>
                <w:rFonts w:ascii="Times New Roman" w:hAnsi="Times New Roman" w:cs="Times New Roman"/>
                <w:b/>
              </w:rPr>
            </w:pPr>
            <w:r w:rsidRPr="007016C8">
              <w:rPr>
                <w:rFonts w:ascii="Times New Roman" w:hAnsi="Times New Roman" w:cs="Times New Roman"/>
                <w:b/>
              </w:rPr>
              <w:t xml:space="preserve">Adjustment 1. </w:t>
            </w:r>
          </w:p>
          <w:p w14:paraId="333682A5" w14:textId="73B7A9C5" w:rsidR="001D6C85" w:rsidRPr="007016C8" w:rsidRDefault="001D6C85" w:rsidP="00ED7ED8">
            <w:pPr>
              <w:rPr>
                <w:rFonts w:ascii="Times New Roman" w:hAnsi="Times New Roman" w:cs="Times New Roman"/>
                <w:b/>
              </w:rPr>
            </w:pPr>
            <w:r w:rsidRPr="007016C8">
              <w:rPr>
                <w:rFonts w:ascii="Times New Roman" w:hAnsi="Times New Roman" w:cs="Times New Roman"/>
              </w:rPr>
              <w:t xml:space="preserve">Baseline </w:t>
            </w:r>
            <w:r w:rsidR="00BE5B73" w:rsidRPr="007016C8">
              <w:rPr>
                <w:rFonts w:ascii="Times New Roman" w:hAnsi="Times New Roman" w:cs="Times New Roman"/>
              </w:rPr>
              <w:t>PEs</w:t>
            </w:r>
          </w:p>
        </w:tc>
        <w:tc>
          <w:tcPr>
            <w:tcW w:w="1530" w:type="dxa"/>
            <w:gridSpan w:val="2"/>
          </w:tcPr>
          <w:p w14:paraId="4D3EB115" w14:textId="77777777" w:rsidR="001D6C85" w:rsidRPr="007016C8" w:rsidRDefault="001D6C85" w:rsidP="00ED7ED8">
            <w:pPr>
              <w:jc w:val="center"/>
              <w:rPr>
                <w:rFonts w:ascii="Times New Roman" w:hAnsi="Times New Roman" w:cs="Times New Roman"/>
                <w:color w:val="000000" w:themeColor="text1"/>
                <w:sz w:val="24"/>
              </w:rPr>
            </w:pPr>
            <w:r w:rsidRPr="007016C8">
              <w:rPr>
                <w:rFonts w:ascii="Times New Roman" w:hAnsi="Times New Roman" w:cs="Times New Roman"/>
                <w:color w:val="000000" w:themeColor="text1"/>
                <w:sz w:val="24"/>
              </w:rPr>
              <w:t>0.90</w:t>
            </w:r>
          </w:p>
          <w:p w14:paraId="791C54DB" w14:textId="77777777" w:rsidR="001D6C85" w:rsidRPr="007016C8" w:rsidRDefault="001D6C85" w:rsidP="00ED7ED8">
            <w:pPr>
              <w:jc w:val="center"/>
              <w:rPr>
                <w:rFonts w:ascii="Times New Roman" w:hAnsi="Times New Roman" w:cs="Times New Roman"/>
                <w:color w:val="000000" w:themeColor="text1"/>
                <w:sz w:val="24"/>
              </w:rPr>
            </w:pPr>
            <w:r w:rsidRPr="007016C8">
              <w:rPr>
                <w:rFonts w:ascii="Times New Roman" w:hAnsi="Times New Roman" w:cs="Times New Roman"/>
                <w:color w:val="000000" w:themeColor="text1"/>
                <w:sz w:val="24"/>
              </w:rPr>
              <w:t>(0.18-4.29)</w:t>
            </w:r>
          </w:p>
        </w:tc>
        <w:tc>
          <w:tcPr>
            <w:tcW w:w="1418" w:type="dxa"/>
            <w:gridSpan w:val="2"/>
          </w:tcPr>
          <w:p w14:paraId="4EF05AC8" w14:textId="77777777" w:rsidR="001D6C85" w:rsidRPr="007016C8" w:rsidRDefault="001D6C85" w:rsidP="00ED7ED8">
            <w:pPr>
              <w:jc w:val="center"/>
              <w:rPr>
                <w:rFonts w:ascii="Times New Roman" w:hAnsi="Times New Roman" w:cs="Times New Roman"/>
                <w:color w:val="000000" w:themeColor="text1"/>
                <w:sz w:val="24"/>
              </w:rPr>
            </w:pPr>
            <w:r w:rsidRPr="007016C8">
              <w:rPr>
                <w:rFonts w:ascii="Times New Roman" w:hAnsi="Times New Roman" w:cs="Times New Roman"/>
                <w:color w:val="000000" w:themeColor="text1"/>
                <w:sz w:val="24"/>
              </w:rPr>
              <w:t>0.33</w:t>
            </w:r>
          </w:p>
          <w:p w14:paraId="75D782FE" w14:textId="77777777" w:rsidR="001D6C85" w:rsidRPr="007016C8" w:rsidRDefault="001D6C85" w:rsidP="00ED7ED8">
            <w:pPr>
              <w:jc w:val="center"/>
              <w:rPr>
                <w:rFonts w:ascii="Times New Roman" w:hAnsi="Times New Roman" w:cs="Times New Roman"/>
                <w:color w:val="000000" w:themeColor="text1"/>
                <w:sz w:val="24"/>
              </w:rPr>
            </w:pPr>
            <w:r w:rsidRPr="007016C8">
              <w:rPr>
                <w:rFonts w:ascii="Times New Roman" w:hAnsi="Times New Roman" w:cs="Times New Roman"/>
                <w:color w:val="000000" w:themeColor="text1"/>
                <w:sz w:val="24"/>
              </w:rPr>
              <w:t>(0.06-1.90)</w:t>
            </w:r>
          </w:p>
        </w:tc>
        <w:tc>
          <w:tcPr>
            <w:tcW w:w="1487" w:type="dxa"/>
            <w:gridSpan w:val="2"/>
          </w:tcPr>
          <w:p w14:paraId="67C95065" w14:textId="77777777" w:rsidR="001D6C85" w:rsidRPr="007016C8" w:rsidRDefault="001D6C85" w:rsidP="00ED7ED8">
            <w:pPr>
              <w:jc w:val="center"/>
              <w:rPr>
                <w:rFonts w:ascii="Times New Roman" w:hAnsi="Times New Roman" w:cs="Times New Roman"/>
                <w:color w:val="000000" w:themeColor="text1"/>
                <w:sz w:val="24"/>
              </w:rPr>
            </w:pPr>
            <w:r w:rsidRPr="007016C8">
              <w:rPr>
                <w:rFonts w:ascii="Times New Roman" w:hAnsi="Times New Roman" w:cs="Times New Roman"/>
                <w:color w:val="000000" w:themeColor="text1"/>
                <w:sz w:val="24"/>
              </w:rPr>
              <w:t>1.06</w:t>
            </w:r>
          </w:p>
          <w:p w14:paraId="311E11ED" w14:textId="77777777" w:rsidR="001D6C85" w:rsidRPr="007016C8" w:rsidRDefault="001D6C85" w:rsidP="00ED7ED8">
            <w:pPr>
              <w:jc w:val="center"/>
              <w:rPr>
                <w:rFonts w:ascii="Times New Roman" w:hAnsi="Times New Roman" w:cs="Times New Roman"/>
                <w:color w:val="000000" w:themeColor="text1"/>
                <w:sz w:val="24"/>
              </w:rPr>
            </w:pPr>
            <w:r w:rsidRPr="007016C8">
              <w:rPr>
                <w:rFonts w:ascii="Times New Roman" w:hAnsi="Times New Roman" w:cs="Times New Roman"/>
                <w:color w:val="000000" w:themeColor="text1"/>
                <w:sz w:val="24"/>
              </w:rPr>
              <w:t>(0.25-4.47)</w:t>
            </w:r>
          </w:p>
        </w:tc>
        <w:tc>
          <w:tcPr>
            <w:tcW w:w="1393" w:type="dxa"/>
            <w:gridSpan w:val="2"/>
          </w:tcPr>
          <w:p w14:paraId="69A285C4" w14:textId="77777777" w:rsidR="001D6C85" w:rsidRPr="007016C8" w:rsidRDefault="001D6C85" w:rsidP="00ED7ED8">
            <w:pPr>
              <w:jc w:val="center"/>
              <w:rPr>
                <w:rFonts w:ascii="Times New Roman" w:hAnsi="Times New Roman" w:cs="Times New Roman"/>
                <w:color w:val="000000" w:themeColor="text1"/>
                <w:sz w:val="24"/>
              </w:rPr>
            </w:pPr>
            <w:r w:rsidRPr="007016C8">
              <w:rPr>
                <w:rFonts w:ascii="Times New Roman" w:hAnsi="Times New Roman" w:cs="Times New Roman"/>
                <w:color w:val="000000" w:themeColor="text1"/>
                <w:sz w:val="24"/>
              </w:rPr>
              <w:t>0.92</w:t>
            </w:r>
          </w:p>
          <w:p w14:paraId="1AF293C9" w14:textId="77777777" w:rsidR="001D6C85" w:rsidRPr="007016C8" w:rsidRDefault="001D6C85" w:rsidP="00ED7ED8">
            <w:pPr>
              <w:jc w:val="center"/>
              <w:rPr>
                <w:rFonts w:ascii="Times New Roman" w:hAnsi="Times New Roman" w:cs="Times New Roman"/>
                <w:color w:val="000000" w:themeColor="text1"/>
                <w:sz w:val="24"/>
              </w:rPr>
            </w:pPr>
            <w:r w:rsidRPr="007016C8">
              <w:rPr>
                <w:rFonts w:ascii="Times New Roman" w:hAnsi="Times New Roman" w:cs="Times New Roman"/>
                <w:color w:val="000000" w:themeColor="text1"/>
                <w:sz w:val="24"/>
              </w:rPr>
              <w:t>(0.22-3.87)</w:t>
            </w:r>
          </w:p>
        </w:tc>
        <w:tc>
          <w:tcPr>
            <w:tcW w:w="1399" w:type="dxa"/>
            <w:gridSpan w:val="2"/>
          </w:tcPr>
          <w:p w14:paraId="671C48DA" w14:textId="77777777" w:rsidR="001D6C85" w:rsidRPr="007016C8" w:rsidRDefault="001D6C85" w:rsidP="00ED7ED8">
            <w:pPr>
              <w:jc w:val="center"/>
              <w:rPr>
                <w:rFonts w:ascii="Times New Roman" w:hAnsi="Times New Roman" w:cs="Times New Roman"/>
                <w:color w:val="000000" w:themeColor="text1"/>
                <w:sz w:val="24"/>
              </w:rPr>
            </w:pPr>
            <w:r w:rsidRPr="007016C8">
              <w:rPr>
                <w:rFonts w:ascii="Times New Roman" w:hAnsi="Times New Roman" w:cs="Times New Roman"/>
                <w:color w:val="000000" w:themeColor="text1"/>
                <w:sz w:val="24"/>
              </w:rPr>
              <w:t>0.60</w:t>
            </w:r>
          </w:p>
          <w:p w14:paraId="4323D44C" w14:textId="77777777" w:rsidR="001D6C85" w:rsidRPr="007016C8" w:rsidRDefault="001D6C85" w:rsidP="00ED7ED8">
            <w:pPr>
              <w:jc w:val="center"/>
              <w:rPr>
                <w:rFonts w:ascii="Times New Roman" w:hAnsi="Times New Roman" w:cs="Times New Roman"/>
                <w:color w:val="000000" w:themeColor="text1"/>
                <w:sz w:val="24"/>
              </w:rPr>
            </w:pPr>
            <w:r w:rsidRPr="007016C8">
              <w:rPr>
                <w:rFonts w:ascii="Times New Roman" w:hAnsi="Times New Roman" w:cs="Times New Roman"/>
                <w:color w:val="000000" w:themeColor="text1"/>
                <w:sz w:val="24"/>
              </w:rPr>
              <w:t>(0.13-2.71)</w:t>
            </w:r>
          </w:p>
        </w:tc>
        <w:tc>
          <w:tcPr>
            <w:tcW w:w="1528" w:type="dxa"/>
            <w:gridSpan w:val="2"/>
          </w:tcPr>
          <w:p w14:paraId="5094402D" w14:textId="77777777" w:rsidR="001D6C85" w:rsidRPr="007016C8" w:rsidRDefault="001D6C85" w:rsidP="00ED7ED8">
            <w:pPr>
              <w:jc w:val="center"/>
              <w:rPr>
                <w:rFonts w:ascii="Times New Roman" w:hAnsi="Times New Roman" w:cs="Times New Roman"/>
                <w:b/>
                <w:color w:val="000000" w:themeColor="text1"/>
                <w:sz w:val="24"/>
              </w:rPr>
            </w:pPr>
            <w:r w:rsidRPr="007016C8">
              <w:rPr>
                <w:rFonts w:ascii="Times New Roman" w:hAnsi="Times New Roman" w:cs="Times New Roman"/>
                <w:b/>
                <w:color w:val="000000" w:themeColor="text1"/>
                <w:sz w:val="24"/>
              </w:rPr>
              <w:t>0.16</w:t>
            </w:r>
          </w:p>
          <w:p w14:paraId="626ECCA5" w14:textId="77777777" w:rsidR="001D6C85" w:rsidRPr="007016C8" w:rsidRDefault="001D6C85" w:rsidP="00ED7ED8">
            <w:pPr>
              <w:jc w:val="center"/>
              <w:rPr>
                <w:rFonts w:ascii="Times New Roman" w:hAnsi="Times New Roman" w:cs="Times New Roman"/>
                <w:b/>
                <w:color w:val="000000" w:themeColor="text1"/>
                <w:sz w:val="24"/>
              </w:rPr>
            </w:pPr>
            <w:r w:rsidRPr="007016C8">
              <w:rPr>
                <w:rFonts w:ascii="Times New Roman" w:hAnsi="Times New Roman" w:cs="Times New Roman"/>
                <w:color w:val="000000" w:themeColor="text1"/>
                <w:sz w:val="24"/>
              </w:rPr>
              <w:t>(0.03-0.86)</w:t>
            </w:r>
          </w:p>
        </w:tc>
      </w:tr>
      <w:tr w:rsidR="001D6C85" w:rsidRPr="007016C8" w14:paraId="34687B65" w14:textId="77777777" w:rsidTr="007750B7">
        <w:tc>
          <w:tcPr>
            <w:tcW w:w="2340" w:type="dxa"/>
            <w:tcBorders>
              <w:bottom w:val="single" w:sz="4" w:space="0" w:color="auto"/>
            </w:tcBorders>
          </w:tcPr>
          <w:p w14:paraId="59EC0766" w14:textId="77777777" w:rsidR="001D6C85" w:rsidRPr="007016C8" w:rsidRDefault="001D6C85" w:rsidP="00ED7ED8">
            <w:pPr>
              <w:rPr>
                <w:rFonts w:ascii="Times New Roman" w:hAnsi="Times New Roman" w:cs="Times New Roman"/>
                <w:b/>
              </w:rPr>
            </w:pPr>
            <w:r w:rsidRPr="007016C8">
              <w:rPr>
                <w:rFonts w:ascii="Times New Roman" w:hAnsi="Times New Roman" w:cs="Times New Roman"/>
                <w:b/>
              </w:rPr>
              <w:t>Adjustment 2.</w:t>
            </w:r>
          </w:p>
          <w:p w14:paraId="4EE4B550" w14:textId="50457C7D" w:rsidR="001D6C85" w:rsidRPr="007016C8" w:rsidRDefault="001D6C85" w:rsidP="00ED7ED8">
            <w:pPr>
              <w:rPr>
                <w:rFonts w:ascii="Times New Roman" w:hAnsi="Times New Roman" w:cs="Times New Roman"/>
                <w:b/>
              </w:rPr>
            </w:pPr>
            <w:r w:rsidRPr="007016C8">
              <w:rPr>
                <w:rFonts w:ascii="Times New Roman" w:hAnsi="Times New Roman" w:cs="Times New Roman"/>
              </w:rPr>
              <w:t xml:space="preserve">Baseline </w:t>
            </w:r>
            <w:r w:rsidR="00BE5B73" w:rsidRPr="007016C8">
              <w:rPr>
                <w:rFonts w:ascii="Times New Roman" w:hAnsi="Times New Roman" w:cs="Times New Roman"/>
              </w:rPr>
              <w:t>PEs</w:t>
            </w:r>
            <w:r w:rsidRPr="007016C8">
              <w:rPr>
                <w:rFonts w:ascii="Times New Roman" w:hAnsi="Times New Roman" w:cs="Times New Roman"/>
              </w:rPr>
              <w:t xml:space="preserve"> and other </w:t>
            </w:r>
            <w:r w:rsidR="007725C5" w:rsidRPr="007016C8">
              <w:rPr>
                <w:rFonts w:ascii="Times New Roman" w:hAnsi="Times New Roman" w:cs="Times New Roman"/>
              </w:rPr>
              <w:t>characteristics</w:t>
            </w:r>
          </w:p>
        </w:tc>
        <w:tc>
          <w:tcPr>
            <w:tcW w:w="1530" w:type="dxa"/>
            <w:gridSpan w:val="2"/>
            <w:tcBorders>
              <w:bottom w:val="single" w:sz="4" w:space="0" w:color="auto"/>
            </w:tcBorders>
          </w:tcPr>
          <w:p w14:paraId="370C8F10" w14:textId="77777777" w:rsidR="001D6C85" w:rsidRPr="007016C8" w:rsidRDefault="001D6C85" w:rsidP="00ED7ED8">
            <w:pPr>
              <w:jc w:val="center"/>
              <w:rPr>
                <w:rFonts w:ascii="Times New Roman" w:hAnsi="Times New Roman" w:cs="Times New Roman"/>
                <w:color w:val="000000" w:themeColor="text1"/>
                <w:sz w:val="24"/>
              </w:rPr>
            </w:pPr>
            <w:r w:rsidRPr="007016C8">
              <w:rPr>
                <w:rFonts w:ascii="Times New Roman" w:hAnsi="Times New Roman" w:cs="Times New Roman"/>
                <w:color w:val="000000" w:themeColor="text1"/>
                <w:sz w:val="24"/>
              </w:rPr>
              <w:t>0.86</w:t>
            </w:r>
          </w:p>
          <w:p w14:paraId="77D919D9" w14:textId="77777777" w:rsidR="001D6C85" w:rsidRPr="007016C8" w:rsidRDefault="001D6C85" w:rsidP="00ED7ED8">
            <w:pPr>
              <w:jc w:val="center"/>
              <w:rPr>
                <w:rFonts w:ascii="Times New Roman" w:hAnsi="Times New Roman" w:cs="Times New Roman"/>
                <w:color w:val="000000" w:themeColor="text1"/>
                <w:sz w:val="24"/>
              </w:rPr>
            </w:pPr>
            <w:r w:rsidRPr="007016C8">
              <w:rPr>
                <w:rFonts w:ascii="Times New Roman" w:hAnsi="Times New Roman" w:cs="Times New Roman"/>
                <w:color w:val="000000" w:themeColor="text1"/>
                <w:sz w:val="24"/>
              </w:rPr>
              <w:t>(0.16-4.41)</w:t>
            </w:r>
          </w:p>
        </w:tc>
        <w:tc>
          <w:tcPr>
            <w:tcW w:w="1418" w:type="dxa"/>
            <w:gridSpan w:val="2"/>
            <w:tcBorders>
              <w:bottom w:val="single" w:sz="4" w:space="0" w:color="auto"/>
            </w:tcBorders>
          </w:tcPr>
          <w:p w14:paraId="5EC18D25" w14:textId="77777777" w:rsidR="001D6C85" w:rsidRPr="007016C8" w:rsidRDefault="001D6C85" w:rsidP="00ED7ED8">
            <w:pPr>
              <w:jc w:val="center"/>
              <w:rPr>
                <w:rFonts w:ascii="Times New Roman" w:hAnsi="Times New Roman" w:cs="Times New Roman"/>
                <w:color w:val="000000" w:themeColor="text1"/>
                <w:sz w:val="24"/>
              </w:rPr>
            </w:pPr>
            <w:r w:rsidRPr="007016C8">
              <w:rPr>
                <w:rFonts w:ascii="Times New Roman" w:hAnsi="Times New Roman" w:cs="Times New Roman"/>
                <w:color w:val="000000" w:themeColor="text1"/>
                <w:sz w:val="24"/>
              </w:rPr>
              <w:t>0.33</w:t>
            </w:r>
          </w:p>
          <w:p w14:paraId="4250B343" w14:textId="77777777" w:rsidR="001D6C85" w:rsidRPr="007016C8" w:rsidRDefault="001D6C85" w:rsidP="00ED7ED8">
            <w:pPr>
              <w:jc w:val="center"/>
              <w:rPr>
                <w:rFonts w:ascii="Times New Roman" w:hAnsi="Times New Roman" w:cs="Times New Roman"/>
                <w:color w:val="000000" w:themeColor="text1"/>
                <w:sz w:val="24"/>
              </w:rPr>
            </w:pPr>
            <w:r w:rsidRPr="007016C8">
              <w:rPr>
                <w:rFonts w:ascii="Times New Roman" w:hAnsi="Times New Roman" w:cs="Times New Roman"/>
                <w:color w:val="000000" w:themeColor="text1"/>
                <w:sz w:val="24"/>
              </w:rPr>
              <w:t>(0.05-2.06)</w:t>
            </w:r>
          </w:p>
        </w:tc>
        <w:tc>
          <w:tcPr>
            <w:tcW w:w="1487" w:type="dxa"/>
            <w:gridSpan w:val="2"/>
            <w:tcBorders>
              <w:bottom w:val="single" w:sz="4" w:space="0" w:color="auto"/>
            </w:tcBorders>
          </w:tcPr>
          <w:p w14:paraId="2CF9DD9E" w14:textId="77777777" w:rsidR="001D6C85" w:rsidRPr="007016C8" w:rsidRDefault="001D6C85" w:rsidP="00ED7ED8">
            <w:pPr>
              <w:jc w:val="center"/>
              <w:rPr>
                <w:rFonts w:ascii="Times New Roman" w:hAnsi="Times New Roman" w:cs="Times New Roman"/>
                <w:color w:val="000000" w:themeColor="text1"/>
                <w:sz w:val="24"/>
              </w:rPr>
            </w:pPr>
            <w:r w:rsidRPr="007016C8">
              <w:rPr>
                <w:rFonts w:ascii="Times New Roman" w:hAnsi="Times New Roman" w:cs="Times New Roman"/>
                <w:color w:val="000000" w:themeColor="text1"/>
                <w:sz w:val="24"/>
              </w:rPr>
              <w:t>1.09</w:t>
            </w:r>
          </w:p>
          <w:p w14:paraId="08B7CCCB" w14:textId="77777777" w:rsidR="001D6C85" w:rsidRPr="007016C8" w:rsidRDefault="001D6C85" w:rsidP="00ED7ED8">
            <w:pPr>
              <w:jc w:val="center"/>
              <w:rPr>
                <w:rFonts w:ascii="Times New Roman" w:hAnsi="Times New Roman" w:cs="Times New Roman"/>
                <w:color w:val="000000" w:themeColor="text1"/>
                <w:sz w:val="24"/>
              </w:rPr>
            </w:pPr>
            <w:r w:rsidRPr="007016C8">
              <w:rPr>
                <w:rFonts w:ascii="Times New Roman" w:hAnsi="Times New Roman" w:cs="Times New Roman"/>
                <w:color w:val="000000" w:themeColor="text1"/>
                <w:sz w:val="24"/>
              </w:rPr>
              <w:t>(0.26-4.55)</w:t>
            </w:r>
          </w:p>
        </w:tc>
        <w:tc>
          <w:tcPr>
            <w:tcW w:w="1393" w:type="dxa"/>
            <w:gridSpan w:val="2"/>
            <w:tcBorders>
              <w:bottom w:val="single" w:sz="4" w:space="0" w:color="auto"/>
            </w:tcBorders>
          </w:tcPr>
          <w:p w14:paraId="0E384BC9" w14:textId="77777777" w:rsidR="001D6C85" w:rsidRPr="007016C8" w:rsidRDefault="001D6C85" w:rsidP="00ED7ED8">
            <w:pPr>
              <w:jc w:val="center"/>
              <w:rPr>
                <w:rFonts w:ascii="Times New Roman" w:hAnsi="Times New Roman" w:cs="Times New Roman"/>
                <w:color w:val="000000" w:themeColor="text1"/>
                <w:sz w:val="24"/>
              </w:rPr>
            </w:pPr>
            <w:r w:rsidRPr="007016C8">
              <w:rPr>
                <w:rFonts w:ascii="Times New Roman" w:hAnsi="Times New Roman" w:cs="Times New Roman"/>
                <w:color w:val="000000" w:themeColor="text1"/>
                <w:sz w:val="24"/>
              </w:rPr>
              <w:t>1.09</w:t>
            </w:r>
          </w:p>
          <w:p w14:paraId="20C00ECD" w14:textId="77777777" w:rsidR="001D6C85" w:rsidRPr="007016C8" w:rsidRDefault="001D6C85" w:rsidP="00ED7ED8">
            <w:pPr>
              <w:jc w:val="center"/>
              <w:rPr>
                <w:rFonts w:ascii="Times New Roman" w:hAnsi="Times New Roman" w:cs="Times New Roman"/>
                <w:color w:val="000000" w:themeColor="text1"/>
                <w:sz w:val="24"/>
              </w:rPr>
            </w:pPr>
            <w:r w:rsidRPr="007016C8">
              <w:rPr>
                <w:rFonts w:ascii="Times New Roman" w:hAnsi="Times New Roman" w:cs="Times New Roman"/>
                <w:color w:val="000000" w:themeColor="text1"/>
                <w:sz w:val="24"/>
              </w:rPr>
              <w:t>(0.27-4.54)</w:t>
            </w:r>
          </w:p>
        </w:tc>
        <w:tc>
          <w:tcPr>
            <w:tcW w:w="1399" w:type="dxa"/>
            <w:gridSpan w:val="2"/>
            <w:tcBorders>
              <w:bottom w:val="single" w:sz="4" w:space="0" w:color="auto"/>
            </w:tcBorders>
          </w:tcPr>
          <w:p w14:paraId="03048B78" w14:textId="77777777" w:rsidR="001D6C85" w:rsidRPr="007016C8" w:rsidRDefault="001D6C85" w:rsidP="00ED7ED8">
            <w:pPr>
              <w:jc w:val="center"/>
              <w:rPr>
                <w:rFonts w:ascii="Times New Roman" w:hAnsi="Times New Roman" w:cs="Times New Roman"/>
                <w:color w:val="000000" w:themeColor="text1"/>
                <w:sz w:val="24"/>
              </w:rPr>
            </w:pPr>
            <w:r w:rsidRPr="007016C8">
              <w:rPr>
                <w:rFonts w:ascii="Times New Roman" w:hAnsi="Times New Roman" w:cs="Times New Roman"/>
                <w:color w:val="000000" w:themeColor="text1"/>
                <w:sz w:val="24"/>
              </w:rPr>
              <w:t>0.57</w:t>
            </w:r>
          </w:p>
          <w:p w14:paraId="60672886" w14:textId="77777777" w:rsidR="001D6C85" w:rsidRPr="007016C8" w:rsidRDefault="001D6C85" w:rsidP="00ED7ED8">
            <w:pPr>
              <w:jc w:val="center"/>
              <w:rPr>
                <w:rFonts w:ascii="Times New Roman" w:hAnsi="Times New Roman" w:cs="Times New Roman"/>
                <w:color w:val="000000" w:themeColor="text1"/>
                <w:sz w:val="24"/>
              </w:rPr>
            </w:pPr>
            <w:r w:rsidRPr="007016C8">
              <w:rPr>
                <w:rFonts w:ascii="Times New Roman" w:hAnsi="Times New Roman" w:cs="Times New Roman"/>
                <w:color w:val="000000" w:themeColor="text1"/>
                <w:sz w:val="24"/>
              </w:rPr>
              <w:t>(0.12-2.65)</w:t>
            </w:r>
          </w:p>
        </w:tc>
        <w:tc>
          <w:tcPr>
            <w:tcW w:w="1528" w:type="dxa"/>
            <w:gridSpan w:val="2"/>
            <w:tcBorders>
              <w:bottom w:val="single" w:sz="4" w:space="0" w:color="auto"/>
            </w:tcBorders>
          </w:tcPr>
          <w:p w14:paraId="708A83C8" w14:textId="77777777" w:rsidR="001D6C85" w:rsidRPr="007016C8" w:rsidRDefault="001D6C85" w:rsidP="00ED7ED8">
            <w:pPr>
              <w:jc w:val="center"/>
              <w:rPr>
                <w:rFonts w:ascii="Times New Roman" w:hAnsi="Times New Roman" w:cs="Times New Roman"/>
                <w:b/>
                <w:color w:val="000000" w:themeColor="text1"/>
                <w:sz w:val="24"/>
              </w:rPr>
            </w:pPr>
            <w:r w:rsidRPr="007016C8">
              <w:rPr>
                <w:rFonts w:ascii="Times New Roman" w:hAnsi="Times New Roman" w:cs="Times New Roman"/>
                <w:b/>
                <w:color w:val="000000" w:themeColor="text1"/>
                <w:sz w:val="24"/>
              </w:rPr>
              <w:t>0.14</w:t>
            </w:r>
          </w:p>
          <w:p w14:paraId="0CEE7E1B" w14:textId="77777777" w:rsidR="001D6C85" w:rsidRPr="007016C8" w:rsidRDefault="001D6C85" w:rsidP="00ED7ED8">
            <w:pPr>
              <w:jc w:val="center"/>
              <w:rPr>
                <w:rFonts w:ascii="Times New Roman" w:hAnsi="Times New Roman" w:cs="Times New Roman"/>
                <w:b/>
                <w:color w:val="000000" w:themeColor="text1"/>
                <w:sz w:val="24"/>
              </w:rPr>
            </w:pPr>
            <w:r w:rsidRPr="007016C8">
              <w:rPr>
                <w:rFonts w:ascii="Times New Roman" w:hAnsi="Times New Roman" w:cs="Times New Roman"/>
                <w:color w:val="000000" w:themeColor="text1"/>
                <w:sz w:val="24"/>
              </w:rPr>
              <w:t>(0.02-0.85)</w:t>
            </w:r>
          </w:p>
        </w:tc>
      </w:tr>
    </w:tbl>
    <w:p w14:paraId="26E15703" w14:textId="1DCFAAC4" w:rsidR="00ED7ED8" w:rsidRPr="007016C8" w:rsidRDefault="001D6C85">
      <w:pPr>
        <w:rPr>
          <w:rFonts w:ascii="Times New Roman" w:hAnsi="Times New Roman" w:cs="Times New Roman"/>
        </w:rPr>
      </w:pPr>
      <w:r w:rsidRPr="007016C8">
        <w:rPr>
          <w:rFonts w:ascii="Times New Roman" w:hAnsi="Times New Roman" w:cs="Times New Roman"/>
        </w:rPr>
        <w:t xml:space="preserve">Note: </w:t>
      </w:r>
      <w:r w:rsidRPr="007016C8">
        <w:rPr>
          <w:rFonts w:ascii="Times New Roman" w:hAnsi="Times New Roman" w:cs="Times New Roman"/>
          <w:vertAlign w:val="superscript"/>
        </w:rPr>
        <w:t>a</w:t>
      </w:r>
      <w:r w:rsidRPr="007016C8">
        <w:rPr>
          <w:rFonts w:ascii="Times New Roman" w:hAnsi="Times New Roman" w:cs="Times New Roman"/>
        </w:rPr>
        <w:t xml:space="preserve"> : Results are odds ratios. Other characteristic included age, gender</w:t>
      </w:r>
      <w:r w:rsidR="002B1E27" w:rsidRPr="007016C8">
        <w:rPr>
          <w:rFonts w:ascii="Times New Roman" w:hAnsi="Times New Roman" w:cs="Times New Roman"/>
        </w:rPr>
        <w:t xml:space="preserve"> and</w:t>
      </w:r>
      <w:r w:rsidRPr="007016C8">
        <w:rPr>
          <w:rFonts w:ascii="Times New Roman" w:hAnsi="Times New Roman" w:cs="Times New Roman"/>
        </w:rPr>
        <w:t xml:space="preserve"> nationality</w:t>
      </w:r>
      <w:r w:rsidR="002B1E27" w:rsidRPr="007016C8">
        <w:rPr>
          <w:rFonts w:ascii="Times New Roman" w:hAnsi="Times New Roman" w:cs="Times New Roman"/>
        </w:rPr>
        <w:t>.</w:t>
      </w:r>
    </w:p>
    <w:p w14:paraId="631FE985" w14:textId="77777777" w:rsidR="00ED7ED8" w:rsidRPr="007016C8" w:rsidRDefault="00ED7ED8">
      <w:pPr>
        <w:rPr>
          <w:rFonts w:ascii="Times New Roman" w:hAnsi="Times New Roman" w:cs="Times New Roman"/>
        </w:rPr>
      </w:pPr>
      <w:r w:rsidRPr="007016C8">
        <w:rPr>
          <w:rFonts w:ascii="Times New Roman" w:hAnsi="Times New Roman" w:cs="Times New Roman"/>
        </w:rPr>
        <w:br w:type="page"/>
      </w:r>
    </w:p>
    <w:p w14:paraId="758B405E" w14:textId="7DD4A257" w:rsidR="007C3034" w:rsidRPr="007016C8" w:rsidRDefault="007C3034" w:rsidP="00ED7ED8">
      <w:pPr>
        <w:rPr>
          <w:rFonts w:ascii="Times New Roman" w:hAnsi="Times New Roman" w:cs="Times New Roman"/>
          <w:sz w:val="24"/>
        </w:rPr>
        <w:sectPr w:rsidR="007C3034" w:rsidRPr="007016C8" w:rsidSect="001D6C85">
          <w:pgSz w:w="11906" w:h="16838"/>
          <w:pgMar w:top="720" w:right="720" w:bottom="720" w:left="720" w:header="706" w:footer="706" w:gutter="0"/>
          <w:cols w:space="708"/>
          <w:docGrid w:linePitch="360"/>
        </w:sectPr>
      </w:pPr>
    </w:p>
    <w:p w14:paraId="54644E84" w14:textId="4235BF5D" w:rsidR="003A1799" w:rsidRPr="006271C5" w:rsidRDefault="003A1799" w:rsidP="003A1799">
      <w:pPr>
        <w:pStyle w:val="Heading1"/>
        <w:rPr>
          <w:rStyle w:val="Heading2Char"/>
          <w:rFonts w:cs="Times New Roman"/>
          <w:szCs w:val="32"/>
        </w:rPr>
      </w:pPr>
      <w:bookmarkStart w:id="8" w:name="_Toc124350898"/>
      <w:proofErr w:type="spellStart"/>
      <w:r w:rsidRPr="006271C5">
        <w:rPr>
          <w:rStyle w:val="Heading2Char"/>
          <w:rFonts w:cs="Times New Roman"/>
          <w:szCs w:val="32"/>
        </w:rPr>
        <w:lastRenderedPageBreak/>
        <w:t>eFigures</w:t>
      </w:r>
      <w:bookmarkEnd w:id="8"/>
      <w:proofErr w:type="spellEnd"/>
    </w:p>
    <w:p w14:paraId="31A1EA6C" w14:textId="39FA5A3B" w:rsidR="003A1799" w:rsidRPr="007016C8" w:rsidRDefault="00DA1CE9" w:rsidP="003A1799">
      <w:pPr>
        <w:pStyle w:val="Heading2"/>
        <w:rPr>
          <w:rStyle w:val="Heading2Char"/>
          <w:rFonts w:cs="Times New Roman"/>
          <w:b/>
        </w:rPr>
      </w:pPr>
      <w:bookmarkStart w:id="9" w:name="_Toc124350899"/>
      <w:proofErr w:type="spellStart"/>
      <w:r w:rsidRPr="007016C8">
        <w:rPr>
          <w:rStyle w:val="Heading2Char"/>
          <w:rFonts w:cs="Times New Roman"/>
          <w:b/>
        </w:rPr>
        <w:t>eFigure</w:t>
      </w:r>
      <w:proofErr w:type="spellEnd"/>
      <w:r w:rsidRPr="007016C8">
        <w:rPr>
          <w:rStyle w:val="Heading2Char"/>
          <w:rFonts w:cs="Times New Roman"/>
          <w:b/>
        </w:rPr>
        <w:t xml:space="preserve"> 1. Beck depression inventory scores (top row) and </w:t>
      </w:r>
      <w:proofErr w:type="spellStart"/>
      <w:r w:rsidRPr="007016C8">
        <w:rPr>
          <w:rStyle w:val="Heading2Char"/>
          <w:rFonts w:cs="Times New Roman"/>
          <w:b/>
        </w:rPr>
        <w:t>Zung</w:t>
      </w:r>
      <w:proofErr w:type="spellEnd"/>
      <w:r w:rsidRPr="007016C8">
        <w:rPr>
          <w:rStyle w:val="Heading2Char"/>
          <w:rFonts w:cs="Times New Roman"/>
          <w:b/>
        </w:rPr>
        <w:t xml:space="preserve"> anxiety scores (bottom row) in participants with and without </w:t>
      </w:r>
      <w:r w:rsidR="00BE5B73" w:rsidRPr="007016C8">
        <w:rPr>
          <w:rStyle w:val="Heading2Char"/>
          <w:rFonts w:cs="Times New Roman"/>
          <w:b/>
        </w:rPr>
        <w:t>PE</w:t>
      </w:r>
      <w:r w:rsidR="0064634E" w:rsidRPr="007016C8">
        <w:rPr>
          <w:rStyle w:val="Heading2Char"/>
          <w:rFonts w:cs="Times New Roman"/>
          <w:b/>
        </w:rPr>
        <w:t xml:space="preserve"> in</w:t>
      </w:r>
      <w:r w:rsidRPr="007016C8">
        <w:rPr>
          <w:rStyle w:val="Heading2Char"/>
          <w:rFonts w:cs="Times New Roman"/>
          <w:b/>
        </w:rPr>
        <w:t xml:space="preserve"> the ProfScreen arm</w:t>
      </w:r>
      <w:r w:rsidR="0064634E" w:rsidRPr="007016C8">
        <w:rPr>
          <w:rStyle w:val="Heading2Char"/>
          <w:rFonts w:cs="Times New Roman"/>
          <w:b/>
        </w:rPr>
        <w:t>.</w:t>
      </w:r>
      <w:bookmarkEnd w:id="9"/>
    </w:p>
    <w:p w14:paraId="21D74847" w14:textId="720E479F" w:rsidR="001D6C85" w:rsidRPr="007016C8" w:rsidRDefault="00DA1CE9" w:rsidP="003A1799">
      <w:pPr>
        <w:rPr>
          <w:rFonts w:ascii="Times New Roman" w:hAnsi="Times New Roman" w:cs="Times New Roman"/>
        </w:rPr>
      </w:pPr>
      <w:r w:rsidRPr="007016C8">
        <w:rPr>
          <w:rFonts w:ascii="Times New Roman" w:hAnsi="Times New Roman" w:cs="Times New Roman"/>
        </w:rPr>
        <w:t xml:space="preserve"> </w:t>
      </w:r>
      <w:r w:rsidR="006271C5">
        <w:rPr>
          <w:rFonts w:ascii="Times New Roman" w:hAnsi="Times New Roman" w:cs="Times New Roman"/>
        </w:rPr>
        <w:pict w14:anchorId="5F9A41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0.6pt;height:388.2pt">
            <v:imagedata r:id="rId9" o:title="Figure 3"/>
          </v:shape>
        </w:pict>
      </w:r>
    </w:p>
    <w:p w14:paraId="097A591F" w14:textId="0F102F79" w:rsidR="00DA1CE9" w:rsidRPr="007016C8" w:rsidRDefault="00DA1CE9" w:rsidP="003A1799">
      <w:pPr>
        <w:rPr>
          <w:rFonts w:ascii="Times New Roman" w:hAnsi="Times New Roman" w:cs="Times New Roman"/>
          <w:sz w:val="18"/>
          <w:lang w:val="en-IE"/>
        </w:rPr>
      </w:pPr>
      <w:r w:rsidRPr="007016C8">
        <w:rPr>
          <w:rFonts w:ascii="Times New Roman" w:hAnsi="Times New Roman" w:cs="Times New Roman"/>
          <w:sz w:val="18"/>
        </w:rPr>
        <w:t xml:space="preserve">Note: </w:t>
      </w:r>
      <w:r w:rsidRPr="007016C8">
        <w:rPr>
          <w:rFonts w:ascii="Times New Roman" w:hAnsi="Times New Roman" w:cs="Times New Roman"/>
          <w:sz w:val="18"/>
          <w:lang w:val="en-IE"/>
        </w:rPr>
        <w:t xml:space="preserve">Error bars represent +/-1 standard error of the mean. </w:t>
      </w:r>
      <w:r w:rsidR="0064634E" w:rsidRPr="007016C8">
        <w:rPr>
          <w:rFonts w:ascii="Times New Roman" w:hAnsi="Times New Roman" w:cs="Times New Roman"/>
          <w:sz w:val="18"/>
          <w:lang w:val="en-IE"/>
        </w:rPr>
        <w:t xml:space="preserve">Graphs on the left side scores are before adjustment for baseline depression or anxiety and graphs on the right are after baseline adjustment. </w:t>
      </w:r>
    </w:p>
    <w:p w14:paraId="485F94B0" w14:textId="77777777" w:rsidR="003A1799" w:rsidRPr="007016C8" w:rsidRDefault="007C3034" w:rsidP="003A1799">
      <w:pPr>
        <w:pStyle w:val="Heading2"/>
        <w:rPr>
          <w:rStyle w:val="Heading2Char"/>
          <w:rFonts w:cs="Times New Roman"/>
          <w:b/>
        </w:rPr>
      </w:pPr>
      <w:bookmarkStart w:id="10" w:name="_Toc124350900"/>
      <w:proofErr w:type="spellStart"/>
      <w:r w:rsidRPr="007016C8">
        <w:rPr>
          <w:rStyle w:val="Heading2Char"/>
          <w:rFonts w:cs="Times New Roman"/>
          <w:b/>
        </w:rPr>
        <w:lastRenderedPageBreak/>
        <w:t>eF</w:t>
      </w:r>
      <w:r w:rsidR="007943A5" w:rsidRPr="007016C8">
        <w:rPr>
          <w:rStyle w:val="Heading2Char"/>
          <w:rFonts w:cs="Times New Roman"/>
          <w:b/>
        </w:rPr>
        <w:t>igure</w:t>
      </w:r>
      <w:proofErr w:type="spellEnd"/>
      <w:r w:rsidR="007943A5" w:rsidRPr="007016C8">
        <w:rPr>
          <w:rStyle w:val="Heading2Char"/>
          <w:rFonts w:cs="Times New Roman"/>
          <w:b/>
        </w:rPr>
        <w:t xml:space="preserve"> 2. Beck depression inventory scores (top row) and </w:t>
      </w:r>
      <w:proofErr w:type="spellStart"/>
      <w:r w:rsidR="007943A5" w:rsidRPr="007016C8">
        <w:rPr>
          <w:rStyle w:val="Heading2Char"/>
          <w:rFonts w:cs="Times New Roman"/>
          <w:b/>
        </w:rPr>
        <w:t>Zung</w:t>
      </w:r>
      <w:proofErr w:type="spellEnd"/>
      <w:r w:rsidR="007943A5" w:rsidRPr="007016C8">
        <w:rPr>
          <w:rStyle w:val="Heading2Char"/>
          <w:rFonts w:cs="Times New Roman"/>
          <w:b/>
        </w:rPr>
        <w:t xml:space="preserve"> anxiety scores (bottom row) in participants with and without </w:t>
      </w:r>
      <w:r w:rsidR="00BE5B73" w:rsidRPr="007016C8">
        <w:rPr>
          <w:rStyle w:val="Heading2Char"/>
          <w:rFonts w:cs="Times New Roman"/>
          <w:b/>
        </w:rPr>
        <w:t>PE</w:t>
      </w:r>
      <w:r w:rsidR="007943A5" w:rsidRPr="007016C8">
        <w:rPr>
          <w:rStyle w:val="Heading2Char"/>
          <w:rFonts w:cs="Times New Roman"/>
          <w:b/>
        </w:rPr>
        <w:t xml:space="preserve"> in the YAM arm</w:t>
      </w:r>
      <w:bookmarkEnd w:id="10"/>
    </w:p>
    <w:p w14:paraId="2FDE20DF" w14:textId="676C7F61" w:rsidR="007943A5" w:rsidRPr="007016C8" w:rsidRDefault="006271C5" w:rsidP="003A1799">
      <w:pPr>
        <w:rPr>
          <w:rFonts w:ascii="Times New Roman" w:hAnsi="Times New Roman" w:cs="Times New Roman"/>
          <w:lang w:val="en-IE"/>
        </w:rPr>
      </w:pPr>
      <w:r>
        <w:rPr>
          <w:rFonts w:ascii="Times New Roman" w:hAnsi="Times New Roman" w:cs="Times New Roman"/>
        </w:rPr>
        <w:pict w14:anchorId="2BDC3232">
          <v:shape id="_x0000_i1026" type="#_x0000_t75" style="width:769.2pt;height:432.6pt">
            <v:imagedata r:id="rId10" o:title="Figure 4"/>
          </v:shape>
        </w:pict>
      </w:r>
      <w:r w:rsidR="007943A5" w:rsidRPr="007016C8">
        <w:rPr>
          <w:rFonts w:ascii="Times New Roman" w:hAnsi="Times New Roman" w:cs="Times New Roman"/>
          <w:sz w:val="16"/>
        </w:rPr>
        <w:t xml:space="preserve">Note: </w:t>
      </w:r>
      <w:r w:rsidR="007943A5" w:rsidRPr="007016C8">
        <w:rPr>
          <w:rFonts w:ascii="Times New Roman" w:hAnsi="Times New Roman" w:cs="Times New Roman"/>
          <w:sz w:val="16"/>
          <w:lang w:val="en-IE"/>
        </w:rPr>
        <w:t xml:space="preserve">Error bars represent +/-1 standard error of the mean. Graphs on the left side scores are before adjustment for baseline depression or anxiety and graphs on the right are after baseline adjustment. </w:t>
      </w:r>
    </w:p>
    <w:p w14:paraId="0EFF962F" w14:textId="7BF99527" w:rsidR="007943A5" w:rsidRPr="007016C8" w:rsidRDefault="007943A5" w:rsidP="00E83461">
      <w:pPr>
        <w:pStyle w:val="Heading2"/>
        <w:rPr>
          <w:rFonts w:cs="Times New Roman"/>
        </w:rPr>
      </w:pPr>
      <w:bookmarkStart w:id="11" w:name="_Toc124350901"/>
      <w:proofErr w:type="spellStart"/>
      <w:r w:rsidRPr="007016C8">
        <w:rPr>
          <w:rFonts w:cs="Times New Roman"/>
        </w:rPr>
        <w:lastRenderedPageBreak/>
        <w:t>eFigure</w:t>
      </w:r>
      <w:proofErr w:type="spellEnd"/>
      <w:r w:rsidRPr="007016C8">
        <w:rPr>
          <w:rFonts w:cs="Times New Roman"/>
        </w:rPr>
        <w:t xml:space="preserve"> 3. Beck depression inventory scores (top row) and </w:t>
      </w:r>
      <w:proofErr w:type="spellStart"/>
      <w:r w:rsidRPr="007016C8">
        <w:rPr>
          <w:rFonts w:cs="Times New Roman"/>
        </w:rPr>
        <w:t>Zung</w:t>
      </w:r>
      <w:proofErr w:type="spellEnd"/>
      <w:r w:rsidRPr="007016C8">
        <w:rPr>
          <w:rFonts w:cs="Times New Roman"/>
        </w:rPr>
        <w:t xml:space="preserve"> anxiety scores (bottom row) in participants with and without </w:t>
      </w:r>
      <w:r w:rsidR="00BE5B73" w:rsidRPr="007016C8">
        <w:rPr>
          <w:rFonts w:cs="Times New Roman"/>
        </w:rPr>
        <w:t>PE</w:t>
      </w:r>
      <w:r w:rsidRPr="007016C8">
        <w:rPr>
          <w:rFonts w:cs="Times New Roman"/>
        </w:rPr>
        <w:t xml:space="preserve"> in the QPR arm.</w:t>
      </w:r>
      <w:bookmarkEnd w:id="11"/>
    </w:p>
    <w:p w14:paraId="53921BE3" w14:textId="2BA9363A" w:rsidR="007943A5" w:rsidRPr="007016C8" w:rsidRDefault="006271C5" w:rsidP="007943A5">
      <w:pPr>
        <w:rPr>
          <w:rFonts w:ascii="Times New Roman" w:hAnsi="Times New Roman" w:cs="Times New Roman"/>
          <w:noProof/>
          <w:lang w:val="en-US"/>
        </w:rPr>
      </w:pPr>
      <w:r>
        <w:rPr>
          <w:rFonts w:ascii="Times New Roman" w:hAnsi="Times New Roman" w:cs="Times New Roman"/>
          <w:noProof/>
          <w:lang w:val="en-US"/>
        </w:rPr>
        <w:pict w14:anchorId="002BE72B">
          <v:shape id="_x0000_i1027" type="#_x0000_t75" style="width:769.2pt;height:432.6pt">
            <v:imagedata r:id="rId11" o:title="Figure 5"/>
          </v:shape>
        </w:pict>
      </w:r>
    </w:p>
    <w:p w14:paraId="350BF084" w14:textId="24C3B046" w:rsidR="007943A5" w:rsidRPr="007016C8" w:rsidRDefault="007943A5" w:rsidP="007943A5">
      <w:pPr>
        <w:rPr>
          <w:rFonts w:ascii="Times New Roman" w:hAnsi="Times New Roman" w:cs="Times New Roman"/>
          <w:sz w:val="18"/>
          <w:lang w:val="en-IE"/>
        </w:rPr>
      </w:pPr>
      <w:r w:rsidRPr="007016C8">
        <w:rPr>
          <w:rFonts w:ascii="Times New Roman" w:hAnsi="Times New Roman" w:cs="Times New Roman"/>
          <w:sz w:val="18"/>
        </w:rPr>
        <w:t xml:space="preserve">Note: </w:t>
      </w:r>
      <w:r w:rsidRPr="007016C8">
        <w:rPr>
          <w:rFonts w:ascii="Times New Roman" w:hAnsi="Times New Roman" w:cs="Times New Roman"/>
          <w:sz w:val="18"/>
          <w:lang w:val="en-IE"/>
        </w:rPr>
        <w:t xml:space="preserve">Error bars represent +/-1 standard error of the mean. Graphs on the left side scores are before adjustment for baseline depression or anxiety and graphs on the right are after baseline adjustment. </w:t>
      </w:r>
    </w:p>
    <w:p w14:paraId="4B073565" w14:textId="38DABE4F" w:rsidR="007943A5" w:rsidRPr="007016C8" w:rsidRDefault="007943A5" w:rsidP="00F71D1C">
      <w:pPr>
        <w:pStyle w:val="Heading2"/>
        <w:rPr>
          <w:rFonts w:cs="Times New Roman"/>
        </w:rPr>
      </w:pPr>
      <w:bookmarkStart w:id="12" w:name="_Toc124350902"/>
      <w:proofErr w:type="spellStart"/>
      <w:r w:rsidRPr="007016C8">
        <w:rPr>
          <w:rFonts w:cs="Times New Roman"/>
        </w:rPr>
        <w:lastRenderedPageBreak/>
        <w:t>eFigure</w:t>
      </w:r>
      <w:proofErr w:type="spellEnd"/>
      <w:r w:rsidRPr="007016C8">
        <w:rPr>
          <w:rFonts w:cs="Times New Roman"/>
        </w:rPr>
        <w:t xml:space="preserve"> 4. Beck depression inventory scores (top row) and </w:t>
      </w:r>
      <w:proofErr w:type="spellStart"/>
      <w:r w:rsidRPr="007016C8">
        <w:rPr>
          <w:rFonts w:cs="Times New Roman"/>
        </w:rPr>
        <w:t>Zung</w:t>
      </w:r>
      <w:proofErr w:type="spellEnd"/>
      <w:r w:rsidRPr="007016C8">
        <w:rPr>
          <w:rFonts w:cs="Times New Roman"/>
        </w:rPr>
        <w:t xml:space="preserve"> anxiety scores (bottom row) in participants with and without </w:t>
      </w:r>
      <w:r w:rsidR="00BE5B73" w:rsidRPr="007016C8">
        <w:rPr>
          <w:rFonts w:cs="Times New Roman"/>
        </w:rPr>
        <w:t>PE</w:t>
      </w:r>
      <w:r w:rsidRPr="007016C8">
        <w:rPr>
          <w:rFonts w:cs="Times New Roman"/>
        </w:rPr>
        <w:t xml:space="preserve"> in the control arm.</w:t>
      </w:r>
      <w:bookmarkEnd w:id="12"/>
    </w:p>
    <w:p w14:paraId="7AF9ECB3" w14:textId="0B787D19" w:rsidR="007943A5" w:rsidRPr="007016C8" w:rsidRDefault="006271C5" w:rsidP="007943A5">
      <w:pPr>
        <w:rPr>
          <w:rFonts w:ascii="Times New Roman" w:hAnsi="Times New Roman" w:cs="Times New Roman"/>
        </w:rPr>
      </w:pPr>
      <w:r>
        <w:rPr>
          <w:rFonts w:ascii="Times New Roman" w:hAnsi="Times New Roman" w:cs="Times New Roman"/>
        </w:rPr>
        <w:pict w14:anchorId="404902AB">
          <v:shape id="_x0000_i1028" type="#_x0000_t75" style="width:769.2pt;height:432.6pt">
            <v:imagedata r:id="rId12" o:title="Figure 6"/>
          </v:shape>
        </w:pict>
      </w:r>
    </w:p>
    <w:p w14:paraId="2863D4E4" w14:textId="5288B9B9" w:rsidR="007943A5" w:rsidRPr="007016C8" w:rsidRDefault="007943A5" w:rsidP="007943A5">
      <w:pPr>
        <w:rPr>
          <w:rFonts w:ascii="Times New Roman" w:hAnsi="Times New Roman" w:cs="Times New Roman"/>
          <w:sz w:val="18"/>
          <w:lang w:val="en-IE"/>
        </w:rPr>
      </w:pPr>
      <w:r w:rsidRPr="007016C8">
        <w:rPr>
          <w:rFonts w:ascii="Times New Roman" w:hAnsi="Times New Roman" w:cs="Times New Roman"/>
          <w:sz w:val="18"/>
        </w:rPr>
        <w:t xml:space="preserve">Note: </w:t>
      </w:r>
      <w:r w:rsidRPr="007016C8">
        <w:rPr>
          <w:rFonts w:ascii="Times New Roman" w:hAnsi="Times New Roman" w:cs="Times New Roman"/>
          <w:sz w:val="18"/>
          <w:lang w:val="en-IE"/>
        </w:rPr>
        <w:t xml:space="preserve">Error bars represent +/-1 standard error of the mean. Graphs on the left side scores are before adjustment for baseline depression or anxiety and graphs on the right are after baseline adjustment. </w:t>
      </w:r>
    </w:p>
    <w:sectPr w:rsidR="007943A5" w:rsidRPr="007016C8" w:rsidSect="0031267F">
      <w:pgSz w:w="16838" w:h="11906" w:orient="landscape"/>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83BE21" w14:textId="77777777" w:rsidR="00E358E0" w:rsidRDefault="00E358E0" w:rsidP="001D6C85">
      <w:pPr>
        <w:spacing w:after="0" w:line="240" w:lineRule="auto"/>
      </w:pPr>
      <w:r>
        <w:separator/>
      </w:r>
    </w:p>
  </w:endnote>
  <w:endnote w:type="continuationSeparator" w:id="0">
    <w:p w14:paraId="1D984266" w14:textId="77777777" w:rsidR="00E358E0" w:rsidRDefault="00E358E0" w:rsidP="001D6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0061896"/>
      <w:docPartObj>
        <w:docPartGallery w:val="Page Numbers (Bottom of Page)"/>
        <w:docPartUnique/>
      </w:docPartObj>
    </w:sdtPr>
    <w:sdtEndPr>
      <w:rPr>
        <w:noProof/>
      </w:rPr>
    </w:sdtEndPr>
    <w:sdtContent>
      <w:p w14:paraId="5D7D9E41" w14:textId="3D6FFD45" w:rsidR="00024DA1" w:rsidRDefault="00024DA1">
        <w:pPr>
          <w:pStyle w:val="Footer"/>
          <w:jc w:val="right"/>
        </w:pPr>
        <w:r>
          <w:fldChar w:fldCharType="begin"/>
        </w:r>
        <w:r>
          <w:instrText xml:space="preserve"> PAGE   \* MERGEFORMAT </w:instrText>
        </w:r>
        <w:r>
          <w:fldChar w:fldCharType="separate"/>
        </w:r>
        <w:r w:rsidR="0023151E">
          <w:rPr>
            <w:noProof/>
          </w:rPr>
          <w:t>7</w:t>
        </w:r>
        <w:r>
          <w:rPr>
            <w:noProof/>
          </w:rPr>
          <w:fldChar w:fldCharType="end"/>
        </w:r>
      </w:p>
    </w:sdtContent>
  </w:sdt>
  <w:p w14:paraId="77430427" w14:textId="77777777" w:rsidR="00024DA1" w:rsidRDefault="00024D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82E57A" w14:textId="77777777" w:rsidR="00E358E0" w:rsidRDefault="00E358E0" w:rsidP="001D6C85">
      <w:pPr>
        <w:spacing w:after="0" w:line="240" w:lineRule="auto"/>
      </w:pPr>
      <w:r>
        <w:separator/>
      </w:r>
    </w:p>
  </w:footnote>
  <w:footnote w:type="continuationSeparator" w:id="0">
    <w:p w14:paraId="49FA60EE" w14:textId="77777777" w:rsidR="00E358E0" w:rsidRDefault="00E358E0" w:rsidP="001D6C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7512F"/>
    <w:multiLevelType w:val="hybridMultilevel"/>
    <w:tmpl w:val="202CBD66"/>
    <w:lvl w:ilvl="0" w:tplc="3B00B854">
      <w:start w:val="24"/>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47E72338"/>
    <w:multiLevelType w:val="hybridMultilevel"/>
    <w:tmpl w:val="A6AA7166"/>
    <w:lvl w:ilvl="0" w:tplc="8FD8EE3A">
      <w:start w:val="24"/>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4FF"/>
    <w:rsid w:val="00002FD9"/>
    <w:rsid w:val="00024DA1"/>
    <w:rsid w:val="000A4630"/>
    <w:rsid w:val="000C3ABD"/>
    <w:rsid w:val="000F36D1"/>
    <w:rsid w:val="00116D3E"/>
    <w:rsid w:val="0014059C"/>
    <w:rsid w:val="001606A6"/>
    <w:rsid w:val="001D6C85"/>
    <w:rsid w:val="00211AE3"/>
    <w:rsid w:val="0023151E"/>
    <w:rsid w:val="0027160E"/>
    <w:rsid w:val="0027515A"/>
    <w:rsid w:val="002B1E27"/>
    <w:rsid w:val="0031267F"/>
    <w:rsid w:val="0034283B"/>
    <w:rsid w:val="003541B7"/>
    <w:rsid w:val="003668FB"/>
    <w:rsid w:val="003A1799"/>
    <w:rsid w:val="003A6B75"/>
    <w:rsid w:val="003E1AC3"/>
    <w:rsid w:val="003E7F03"/>
    <w:rsid w:val="00406138"/>
    <w:rsid w:val="00442A92"/>
    <w:rsid w:val="00461100"/>
    <w:rsid w:val="0049368F"/>
    <w:rsid w:val="00531BB3"/>
    <w:rsid w:val="00566A4C"/>
    <w:rsid w:val="005A1D7B"/>
    <w:rsid w:val="005D3DD3"/>
    <w:rsid w:val="005F5AB8"/>
    <w:rsid w:val="006271C5"/>
    <w:rsid w:val="00645E67"/>
    <w:rsid w:val="0064634E"/>
    <w:rsid w:val="00650348"/>
    <w:rsid w:val="0069744F"/>
    <w:rsid w:val="006A1745"/>
    <w:rsid w:val="006B06B5"/>
    <w:rsid w:val="007016C8"/>
    <w:rsid w:val="0070492D"/>
    <w:rsid w:val="007242A0"/>
    <w:rsid w:val="00727640"/>
    <w:rsid w:val="007619A0"/>
    <w:rsid w:val="007725C5"/>
    <w:rsid w:val="007750B7"/>
    <w:rsid w:val="0078110D"/>
    <w:rsid w:val="007943A5"/>
    <w:rsid w:val="007A0F0D"/>
    <w:rsid w:val="007C3034"/>
    <w:rsid w:val="007F4FCF"/>
    <w:rsid w:val="008631C5"/>
    <w:rsid w:val="008713D1"/>
    <w:rsid w:val="008A7002"/>
    <w:rsid w:val="009574FA"/>
    <w:rsid w:val="0096051C"/>
    <w:rsid w:val="009A2143"/>
    <w:rsid w:val="009A7D9B"/>
    <w:rsid w:val="009C58BB"/>
    <w:rsid w:val="009D45C4"/>
    <w:rsid w:val="009F5966"/>
    <w:rsid w:val="00A653F4"/>
    <w:rsid w:val="00A943A0"/>
    <w:rsid w:val="00AB647C"/>
    <w:rsid w:val="00AC39E7"/>
    <w:rsid w:val="00B15F78"/>
    <w:rsid w:val="00BA37EC"/>
    <w:rsid w:val="00BD337F"/>
    <w:rsid w:val="00BD4D62"/>
    <w:rsid w:val="00BE5B73"/>
    <w:rsid w:val="00C022E0"/>
    <w:rsid w:val="00C653DA"/>
    <w:rsid w:val="00CB7324"/>
    <w:rsid w:val="00CE7616"/>
    <w:rsid w:val="00CF2D6B"/>
    <w:rsid w:val="00D06E93"/>
    <w:rsid w:val="00D43DC7"/>
    <w:rsid w:val="00D50658"/>
    <w:rsid w:val="00D8667C"/>
    <w:rsid w:val="00DA1CE9"/>
    <w:rsid w:val="00DA36CD"/>
    <w:rsid w:val="00E234FF"/>
    <w:rsid w:val="00E358E0"/>
    <w:rsid w:val="00E83461"/>
    <w:rsid w:val="00EA1188"/>
    <w:rsid w:val="00EB7FC0"/>
    <w:rsid w:val="00ED7ED8"/>
    <w:rsid w:val="00EF1398"/>
    <w:rsid w:val="00EF4838"/>
    <w:rsid w:val="00F71D1C"/>
    <w:rsid w:val="00FA29F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09212"/>
  <w15:chartTrackingRefBased/>
  <w15:docId w15:val="{853CD919-3633-4103-B42F-002D38799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uiPriority w:val="9"/>
    <w:qFormat/>
    <w:rsid w:val="00E83461"/>
    <w:pPr>
      <w:keepNext/>
      <w:keepLines/>
      <w:spacing w:before="240" w:after="0" w:line="480" w:lineRule="auto"/>
      <w:outlineLvl w:val="0"/>
    </w:pPr>
    <w:rPr>
      <w:rFonts w:ascii="Times New Roman" w:eastAsiaTheme="majorEastAsia" w:hAnsi="Times New Roman" w:cstheme="majorBidi"/>
      <w:sz w:val="24"/>
      <w:szCs w:val="32"/>
    </w:rPr>
  </w:style>
  <w:style w:type="paragraph" w:styleId="Heading2">
    <w:name w:val="heading 2"/>
    <w:basedOn w:val="Normal"/>
    <w:next w:val="Normal"/>
    <w:link w:val="Heading2Char"/>
    <w:uiPriority w:val="9"/>
    <w:unhideWhenUsed/>
    <w:qFormat/>
    <w:rsid w:val="00EA1188"/>
    <w:pPr>
      <w:keepNext/>
      <w:keepLines/>
      <w:spacing w:before="40" w:after="0" w:line="480" w:lineRule="auto"/>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7C303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3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B7FC0"/>
    <w:pPr>
      <w:ind w:left="720"/>
      <w:contextualSpacing/>
    </w:pPr>
  </w:style>
  <w:style w:type="table" w:customStyle="1" w:styleId="PlainTable11">
    <w:name w:val="Plain Table 11"/>
    <w:basedOn w:val="TableNormal"/>
    <w:uiPriority w:val="41"/>
    <w:rsid w:val="001D6C85"/>
    <w:pPr>
      <w:spacing w:after="0" w:line="240" w:lineRule="auto"/>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1D6C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6C85"/>
    <w:rPr>
      <w:lang w:val="en-GB"/>
    </w:rPr>
  </w:style>
  <w:style w:type="paragraph" w:styleId="Footer">
    <w:name w:val="footer"/>
    <w:basedOn w:val="Normal"/>
    <w:link w:val="FooterChar"/>
    <w:uiPriority w:val="99"/>
    <w:unhideWhenUsed/>
    <w:rsid w:val="001D6C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6C85"/>
    <w:rPr>
      <w:lang w:val="en-GB"/>
    </w:rPr>
  </w:style>
  <w:style w:type="character" w:customStyle="1" w:styleId="Heading2Char">
    <w:name w:val="Heading 2 Char"/>
    <w:basedOn w:val="DefaultParagraphFont"/>
    <w:link w:val="Heading2"/>
    <w:uiPriority w:val="9"/>
    <w:rsid w:val="00EA1188"/>
    <w:rPr>
      <w:rFonts w:ascii="Times New Roman" w:eastAsiaTheme="majorEastAsia" w:hAnsi="Times New Roman" w:cstheme="majorBidi"/>
      <w:b/>
      <w:sz w:val="24"/>
      <w:szCs w:val="26"/>
      <w:lang w:val="en-GB"/>
    </w:rPr>
  </w:style>
  <w:style w:type="character" w:customStyle="1" w:styleId="Heading1Char">
    <w:name w:val="Heading 1 Char"/>
    <w:basedOn w:val="DefaultParagraphFont"/>
    <w:link w:val="Heading1"/>
    <w:uiPriority w:val="9"/>
    <w:rsid w:val="00E83461"/>
    <w:rPr>
      <w:rFonts w:ascii="Times New Roman" w:eastAsiaTheme="majorEastAsia" w:hAnsi="Times New Roman" w:cstheme="majorBidi"/>
      <w:sz w:val="24"/>
      <w:szCs w:val="32"/>
      <w:lang w:val="en-GB"/>
    </w:rPr>
  </w:style>
  <w:style w:type="paragraph" w:styleId="TOCHeading">
    <w:name w:val="TOC Heading"/>
    <w:basedOn w:val="Heading1"/>
    <w:next w:val="Normal"/>
    <w:uiPriority w:val="39"/>
    <w:unhideWhenUsed/>
    <w:qFormat/>
    <w:rsid w:val="00002FD9"/>
    <w:pPr>
      <w:spacing w:line="259" w:lineRule="auto"/>
      <w:outlineLvl w:val="9"/>
    </w:pPr>
    <w:rPr>
      <w:rFonts w:asciiTheme="majorHAnsi" w:hAnsiTheme="majorHAnsi"/>
      <w:color w:val="2F5496" w:themeColor="accent1" w:themeShade="BF"/>
      <w:sz w:val="32"/>
      <w:lang w:val="en-US"/>
    </w:rPr>
  </w:style>
  <w:style w:type="paragraph" w:styleId="TOC1">
    <w:name w:val="toc 1"/>
    <w:basedOn w:val="Normal"/>
    <w:next w:val="Normal"/>
    <w:autoRedefine/>
    <w:uiPriority w:val="39"/>
    <w:unhideWhenUsed/>
    <w:rsid w:val="00002FD9"/>
    <w:pPr>
      <w:spacing w:after="100"/>
    </w:pPr>
  </w:style>
  <w:style w:type="paragraph" w:styleId="TOC2">
    <w:name w:val="toc 2"/>
    <w:basedOn w:val="Normal"/>
    <w:next w:val="Normal"/>
    <w:autoRedefine/>
    <w:uiPriority w:val="39"/>
    <w:unhideWhenUsed/>
    <w:rsid w:val="00002FD9"/>
    <w:pPr>
      <w:spacing w:after="100"/>
      <w:ind w:left="220"/>
    </w:pPr>
  </w:style>
  <w:style w:type="character" w:styleId="Hyperlink">
    <w:name w:val="Hyperlink"/>
    <w:basedOn w:val="DefaultParagraphFont"/>
    <w:uiPriority w:val="99"/>
    <w:unhideWhenUsed/>
    <w:rsid w:val="00002FD9"/>
    <w:rPr>
      <w:color w:val="0563C1" w:themeColor="hyperlink"/>
      <w:u w:val="single"/>
    </w:rPr>
  </w:style>
  <w:style w:type="character" w:customStyle="1" w:styleId="Heading3Char">
    <w:name w:val="Heading 3 Char"/>
    <w:basedOn w:val="DefaultParagraphFont"/>
    <w:link w:val="Heading3"/>
    <w:uiPriority w:val="9"/>
    <w:rsid w:val="007C3034"/>
    <w:rPr>
      <w:rFonts w:asciiTheme="majorHAnsi" w:eastAsiaTheme="majorEastAsia" w:hAnsiTheme="majorHAnsi" w:cstheme="majorBidi"/>
      <w:color w:val="1F3763" w:themeColor="accent1" w:themeShade="7F"/>
      <w:sz w:val="24"/>
      <w:szCs w:val="24"/>
      <w:lang w:val="en-GB"/>
    </w:rPr>
  </w:style>
  <w:style w:type="paragraph" w:styleId="Bibliography">
    <w:name w:val="Bibliography"/>
    <w:basedOn w:val="Normal"/>
    <w:next w:val="Normal"/>
    <w:uiPriority w:val="37"/>
    <w:unhideWhenUsed/>
    <w:rsid w:val="006271C5"/>
    <w:pPr>
      <w:tabs>
        <w:tab w:val="left" w:pos="264"/>
      </w:tabs>
      <w:spacing w:after="240" w:line="24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6647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B0F6D8-A8B2-4C8F-B026-185F97C79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12</Pages>
  <Words>7693</Words>
  <Characters>43851</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Lorna Staines (PGR)</dc:creator>
  <cp:keywords/>
  <dc:description/>
  <cp:lastModifiedBy>Lorna Staines</cp:lastModifiedBy>
  <cp:revision>7</cp:revision>
  <dcterms:created xsi:type="dcterms:W3CDTF">2023-01-11T13:43:00Z</dcterms:created>
  <dcterms:modified xsi:type="dcterms:W3CDTF">2023-01-13T13:48:00Z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zotero-version="5.0.87"&gt;&lt;session id="i8nMgP8B"/&gt;&lt;style id="http://www.zotero.org/styles/vancouver" locale="en-GB" hasBibliography="1" bibliographyStyleHasBeenSet="1"/&gt;&lt;prefs&gt;&lt;pref name="fieldType" value="Field"/&gt;&lt;/prefs&gt;&lt;/data&gt;</vt:lpwstr>
  </property>
</Properties>
</file>