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7A2" w:rsidRDefault="000E4252" w:rsidP="00CB47A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bookmarkStart w:id="0" w:name="_GoBack"/>
      <w:bookmarkEnd w:id="0"/>
      <w:r w:rsidR="00BB102E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CB47A2">
        <w:rPr>
          <w:rFonts w:ascii="Times New Roman" w:hAnsi="Times New Roman" w:cs="Times New Roman"/>
          <w:b/>
          <w:bCs/>
          <w:sz w:val="24"/>
          <w:szCs w:val="24"/>
        </w:rPr>
        <w:t>: Multivariable m</w:t>
      </w:r>
      <w:r w:rsidR="00CB47A2" w:rsidRPr="0031622D">
        <w:rPr>
          <w:rFonts w:ascii="Times New Roman" w:hAnsi="Times New Roman" w:cs="Times New Roman"/>
          <w:b/>
          <w:bCs/>
          <w:sz w:val="24"/>
          <w:szCs w:val="24"/>
        </w:rPr>
        <w:t>ultilevel logistic regression</w:t>
      </w:r>
      <w:r w:rsidR="00CB47A2">
        <w:rPr>
          <w:rFonts w:ascii="Times New Roman" w:hAnsi="Times New Roman" w:cs="Times New Roman"/>
          <w:b/>
          <w:bCs/>
          <w:sz w:val="24"/>
          <w:szCs w:val="24"/>
        </w:rPr>
        <w:t xml:space="preserve"> (MMLR)</w:t>
      </w:r>
      <w:r w:rsidR="00CB47A2" w:rsidRPr="0031622D">
        <w:rPr>
          <w:rFonts w:ascii="Times New Roman" w:hAnsi="Times New Roman" w:cs="Times New Roman"/>
          <w:b/>
          <w:bCs/>
          <w:sz w:val="24"/>
          <w:szCs w:val="24"/>
        </w:rPr>
        <w:t xml:space="preserve"> analysis of individual and community leve</w:t>
      </w:r>
      <w:r w:rsidR="00CB47A2">
        <w:rPr>
          <w:rFonts w:ascii="Times New Roman" w:hAnsi="Times New Roman" w:cs="Times New Roman"/>
          <w:b/>
          <w:bCs/>
          <w:sz w:val="24"/>
          <w:szCs w:val="24"/>
        </w:rPr>
        <w:t>l factor associated with childhood anemia</w:t>
      </w:r>
    </w:p>
    <w:p w:rsidR="00CB47A2" w:rsidRPr="00B10575" w:rsidRDefault="00CB47A2" w:rsidP="00CB47A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Bangladesh 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2065"/>
        <w:gridCol w:w="1675"/>
        <w:gridCol w:w="2195"/>
        <w:gridCol w:w="2160"/>
        <w:gridCol w:w="2160"/>
      </w:tblGrid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Individual-and community-level characteristics </w:t>
            </w:r>
          </w:p>
        </w:tc>
        <w:tc>
          <w:tcPr>
            <w:tcW w:w="167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Empty model </w:t>
            </w:r>
          </w:p>
        </w:tc>
        <w:tc>
          <w:tcPr>
            <w:tcW w:w="219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2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Individual-level variable </w:t>
            </w:r>
          </w:p>
        </w:tc>
        <w:tc>
          <w:tcPr>
            <w:tcW w:w="2160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3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level variable </w:t>
            </w:r>
          </w:p>
        </w:tc>
        <w:tc>
          <w:tcPr>
            <w:tcW w:w="2160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4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 and community-level variable 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factors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of child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 (0.72-1.06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 age (months)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12-23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 (0.52-1.15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(0.52-1.15)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24-35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 (0.18-0.39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(0.18-0.40)***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36-47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 (0.16-0.35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(0.16-0.36)***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48-59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 (0.12-0.27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(0.12-0.28)***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fever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 (0.95-1.43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diarrhea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 (0.53-1.24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(0.63-1.24)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stunted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stunted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Stunted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1.41 (1.11-1.81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 (1.08-1.63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Children underweight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underweight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Underweight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1.18(0.87-1.60)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wasted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wasted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Wasted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1.26(0.84)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Mothers age (years)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15-24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 (0.65-1.01)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 (0.67-1.03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35-49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 (0.63-1.26)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 (0.65-1.30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Mothers education level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education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Primary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 (0.71-1.29)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Secondary or above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 (0.61-1.15)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Wealth quintile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Poorest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 (0.63-1.17)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(0.63-1.15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Middle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 (0.59-1.12)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(0.53-1.06)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Richer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 (0.42-0.81)***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(0.37-0.76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Richest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 (0.42-0.82)***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 (0.36-0.76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Maternal anemia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anemic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Anemic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2.07(1.66-2.56)***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(1.33-2.07)***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Community-level factors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Place of residence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Urban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Rural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 (0.93-1.43)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(0.76-1.24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maternal anemia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 (1.28-1.85)***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1.21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7-1.51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parity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(0.85-1.27)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(0.84-1.30)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wealth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 (0.89-1.37)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 (0.78-1.33)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female education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 (0.67-1.01)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safe water access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 (0.96-1.77)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toilet facility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 (0.81-1.22)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854DE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Random effect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Community-level variance (SE)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0.063(0.08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0.024(0.87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0.005(0.08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0.097 (0.089)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ICC (%)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2.98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PCV (%)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Reference </w:t>
            </w: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CB47A2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0854DE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Model fit statistics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AIC 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2886.06</w:t>
            </w: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2426.85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2660.22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2426.6</w:t>
            </w:r>
          </w:p>
        </w:tc>
      </w:tr>
      <w:tr w:rsidR="00CB47A2" w:rsidRPr="004A565A" w:rsidTr="008B0E19">
        <w:tc>
          <w:tcPr>
            <w:tcW w:w="206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67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2697.19</w:t>
            </w:r>
          </w:p>
        </w:tc>
        <w:tc>
          <w:tcPr>
            <w:tcW w:w="219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2543.37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2710.34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2532.1</w:t>
            </w:r>
          </w:p>
        </w:tc>
      </w:tr>
    </w:tbl>
    <w:p w:rsidR="00CB47A2" w:rsidRPr="004A565A" w:rsidRDefault="00CB47A2" w:rsidP="00CB47A2">
      <w:pPr>
        <w:rPr>
          <w:rFonts w:ascii="Times New Roman" w:hAnsi="Times New Roman" w:cs="Times New Roman"/>
          <w:sz w:val="24"/>
          <w:szCs w:val="24"/>
        </w:rPr>
      </w:pPr>
    </w:p>
    <w:p w:rsidR="00CB47A2" w:rsidRPr="00B10EC9" w:rsidRDefault="00CB47A2" w:rsidP="00CB47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10EC9">
        <w:rPr>
          <w:rFonts w:ascii="Times New Roman" w:hAnsi="Times New Roman" w:cs="Times New Roman"/>
          <w:b/>
          <w:bCs/>
          <w:sz w:val="24"/>
          <w:szCs w:val="24"/>
        </w:rPr>
        <w:t xml:space="preserve">Cambodia 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2055"/>
        <w:gridCol w:w="1696"/>
        <w:gridCol w:w="2178"/>
        <w:gridCol w:w="2166"/>
        <w:gridCol w:w="2160"/>
      </w:tblGrid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Individual-and community-level characteristics </w:t>
            </w:r>
          </w:p>
        </w:tc>
        <w:tc>
          <w:tcPr>
            <w:tcW w:w="1696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Empty model </w:t>
            </w:r>
          </w:p>
        </w:tc>
        <w:tc>
          <w:tcPr>
            <w:tcW w:w="2178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2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Individual-level variable </w:t>
            </w:r>
          </w:p>
        </w:tc>
        <w:tc>
          <w:tcPr>
            <w:tcW w:w="2166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3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level variable </w:t>
            </w:r>
          </w:p>
        </w:tc>
        <w:tc>
          <w:tcPr>
            <w:tcW w:w="2160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4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 and community-level variable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factors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of child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 (0.46-1.03)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(0.75-1.03)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 age (months)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12-23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 (0.44-0.82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(0.44-0.82)**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24-35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 (0.17-0.33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(0.18-0.33)***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36-47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 (0.13-0.26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(0.14-0.26)***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48-59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 (0.11-21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(0.11-0.21)***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fever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 (1.08-1.56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 (1.07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-1.55)**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diarrhea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 (0.84-1.41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(0.85-1.41)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stunted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stunted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Stunted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 (1.17-1.73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(1.17-1.73)***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Children underweight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underweight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Underweight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(0.87-1.60)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(0.93-1.49)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wasted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wasted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Wasted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1.26(0.86-1.55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(0.85-1.54)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Mothers age (years)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15-24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 (0.74-1.26)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(0.73-1.08)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35-49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 (0.77-1.26)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0.99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(0.77-1.29)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Mothers education level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education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Primary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 (0.78-1.26)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(0.78-1.28)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Secondary or above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 (0.58-1.02)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(0.59-1.05)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Wealth quintile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Poorest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 (0.75-1.22)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(0.77-1.26)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Middle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 (0.56-0.95)*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(0.61-1.09)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Richer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 (0.62-1.04)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(0.68-1.28)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Richest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 (0.38-0.65)***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(0.42-0.86)**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Maternal anemia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anemic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Anemic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2.07(1.66-2.56)***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(1.32-1.84)***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Community-level factors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Place of residence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Urban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Rural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(0.93-1.44)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 (0.79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-1.29)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maternal anemia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 (1.30-1.78)***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-1.57)**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parity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 (0.76-1.07)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wealth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 (1.16-1.69)***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.13 (0.86-1.48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female education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 (0.67-1.03)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0.98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(0.75-1.2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safe water access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toilet facility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(0.94-1.44)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 (0.78-1.24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854DE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Random effect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Community-level variance (SE)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0.281(0.07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0.172(0.07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0.134(0.06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0.157 (0.067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ICC (%)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7.90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CB47A2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PCV (%)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Reference 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854DE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fit statistics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AIC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4542.33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4053.54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4469.74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4053.4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4554.54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4181.32</w:t>
            </w:r>
          </w:p>
        </w:tc>
        <w:tc>
          <w:tcPr>
            <w:tcW w:w="216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4518.58</w:t>
            </w:r>
          </w:p>
        </w:tc>
        <w:tc>
          <w:tcPr>
            <w:tcW w:w="216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4217.7</w:t>
            </w:r>
          </w:p>
        </w:tc>
      </w:tr>
    </w:tbl>
    <w:p w:rsidR="00CB47A2" w:rsidRDefault="00CB47A2" w:rsidP="00CB47A2"/>
    <w:p w:rsidR="00CB47A2" w:rsidRPr="008131E9" w:rsidRDefault="00CB47A2" w:rsidP="00CB47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131E9">
        <w:rPr>
          <w:rFonts w:ascii="Times New Roman" w:hAnsi="Times New Roman" w:cs="Times New Roman"/>
          <w:b/>
          <w:bCs/>
          <w:sz w:val="24"/>
          <w:szCs w:val="24"/>
        </w:rPr>
        <w:t xml:space="preserve">India 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2015"/>
        <w:gridCol w:w="1816"/>
        <w:gridCol w:w="2143"/>
        <w:gridCol w:w="2211"/>
        <w:gridCol w:w="2250"/>
      </w:tblGrid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Individual-and community-level characteristics </w:t>
            </w:r>
          </w:p>
        </w:tc>
        <w:tc>
          <w:tcPr>
            <w:tcW w:w="1816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Empty model </w:t>
            </w:r>
          </w:p>
        </w:tc>
        <w:tc>
          <w:tcPr>
            <w:tcW w:w="2143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2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Individual-level variable </w:t>
            </w:r>
          </w:p>
        </w:tc>
        <w:tc>
          <w:tcPr>
            <w:tcW w:w="2211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3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level variable </w:t>
            </w:r>
          </w:p>
        </w:tc>
        <w:tc>
          <w:tcPr>
            <w:tcW w:w="2250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4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 and community-level variable 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Individual-</w:t>
            </w: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level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factors </w:t>
            </w: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of child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1.03(0.83-1.27)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 age (months)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12-23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0.93(0.61-1.42)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(1.02-1.12)**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24-35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0.44(0.29-0.68)***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(0.62-0.68)***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36-47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0.28(0.18-0.43)***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(0.39-0.43)***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48-59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0.21(0.14-0.34)***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(0.29-0.32)***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fever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1.05(0.80-1.36)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(1.00-1.07)*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diarrhea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0.97(0.63-1.49)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(1.02-1.12)**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stunted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stunted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Stunted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1.27(0.97-1.65)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(1.25-1.33)***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Children underweight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underweight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Underweight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 (1.19-1.28)***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(1.18-1.26)***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wasted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wasted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Wasted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 (1.02-1.09)***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(1.02-1.09)**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Mothers age (years)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15-24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 (0.90-0.95)***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(0.91-0.96)***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35-49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 (0.67-0.72)***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(0.81-0.88)***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Mothers education level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education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Primary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 (0.79-0.86)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(0.81-0.88)***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Secondary or above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 (0.67-0.72)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(0.73-0.78)***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Wealth quintile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Poorest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 (0.87-0.93)***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(0.87-0.94)***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Middle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 (0.86-0.93)***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(0.85-0.93)***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Richer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 (0.81-0.88)***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(0.81-0.89)***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Richest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 (0.83-0.91)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(0.82-0.92)***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Maternal anemia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anemic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Anemic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2.07(1.66-2.56)***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1.62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(1.59-1.67)***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Community-level factors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Place of residence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Urban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Rural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 (0.91-0.99)*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(0.88-0.96)***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maternal anemia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 (2.07-2.21)***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(1.66-1.78)***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parity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 (0.93-0.99)*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 (0.91-0.98)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wealth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 (0.92-0.99)*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 (0.76-0.84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female education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 (0.65-0.70)***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0.75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(0.73-0.80)***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safe water access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 (0.90-0.96)***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Community toilet facility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(1.12-1.21)***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(1.11-1.21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854DE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Random effect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Community-level variance (SE)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0.929(0.019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0.813(0.026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0.714(0.025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0.731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(0.018)***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ICC (%)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17.69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50" w:type="dxa"/>
          </w:tcPr>
          <w:p w:rsidR="00CB47A2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18.2%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PCV (%)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Reference </w:t>
            </w: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0854DE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fit statistics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AIC 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204852.9</w:t>
            </w: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192606.2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201795.7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191292</w:t>
            </w:r>
          </w:p>
        </w:tc>
      </w:tr>
      <w:tr w:rsidR="00CB47A2" w:rsidRPr="004A565A" w:rsidTr="008B0E19">
        <w:tc>
          <w:tcPr>
            <w:tcW w:w="201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81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204872.8</w:t>
            </w:r>
          </w:p>
        </w:tc>
        <w:tc>
          <w:tcPr>
            <w:tcW w:w="2143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192815.1</w:t>
            </w:r>
          </w:p>
        </w:tc>
        <w:tc>
          <w:tcPr>
            <w:tcW w:w="2211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201885.3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191550.7</w:t>
            </w:r>
          </w:p>
        </w:tc>
      </w:tr>
    </w:tbl>
    <w:p w:rsidR="00CB47A2" w:rsidRPr="004A565A" w:rsidRDefault="00CB47A2" w:rsidP="00CB47A2">
      <w:pPr>
        <w:rPr>
          <w:rFonts w:ascii="Times New Roman" w:hAnsi="Times New Roman" w:cs="Times New Roman"/>
          <w:sz w:val="24"/>
          <w:szCs w:val="24"/>
        </w:rPr>
      </w:pPr>
    </w:p>
    <w:p w:rsidR="00CB47A2" w:rsidRDefault="00CB47A2" w:rsidP="00CB47A2"/>
    <w:p w:rsidR="00CB47A2" w:rsidRPr="00FA71FB" w:rsidRDefault="00CB47A2" w:rsidP="00CB47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71FB">
        <w:rPr>
          <w:rFonts w:ascii="Times New Roman" w:hAnsi="Times New Roman" w:cs="Times New Roman"/>
          <w:b/>
          <w:bCs/>
          <w:sz w:val="24"/>
          <w:szCs w:val="24"/>
        </w:rPr>
        <w:t xml:space="preserve">Maldives  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2055"/>
        <w:gridCol w:w="1696"/>
        <w:gridCol w:w="2178"/>
        <w:gridCol w:w="2076"/>
        <w:gridCol w:w="2250"/>
      </w:tblGrid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Individual-and community-level characteristics </w:t>
            </w:r>
          </w:p>
        </w:tc>
        <w:tc>
          <w:tcPr>
            <w:tcW w:w="1696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Empty model </w:t>
            </w:r>
          </w:p>
        </w:tc>
        <w:tc>
          <w:tcPr>
            <w:tcW w:w="2178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2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Individual-level variable </w:t>
            </w:r>
          </w:p>
        </w:tc>
        <w:tc>
          <w:tcPr>
            <w:tcW w:w="2076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3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level variable </w:t>
            </w:r>
          </w:p>
        </w:tc>
        <w:tc>
          <w:tcPr>
            <w:tcW w:w="2250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4</w:t>
            </w:r>
          </w:p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 and community-level variable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 level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of child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1.03(0.83-1.27)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 (0.70-1.07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 age (months)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12-23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0.93(0.61-1.42)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 (0.49-1.09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24-35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0.44(0.29-0.68)***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0.67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(0.45-1.05)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36-47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0.28(0.18-0.43)***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(0.46-1.04)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48-59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0.21(0.14-0.34)***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0.48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(0.32-0.75)**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fever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1.05(0.80-1.36)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diarrhea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0.97(0.63-1.49)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stunted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stunted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Stunted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1.27(0.97-1.65)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Children underweight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underweight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Underweight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 (0.78-1.64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wasted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wasted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Wasted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 (0.63-1.44)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Mothers age (years)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15-24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 (0.67-1.25)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35-49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(0.65-1.44)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Mothers education level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education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Primary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 (0.66-3.86)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Secondary or above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1.58 (0.66-3.76)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Wealth quintile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Poorest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 (0.82-1.39)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(0.81-1.38)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Middle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 (0.72-1.24)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0.89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(0.66-1.18)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Richer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 (0.84-1.88)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1.16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(0.67-1.70)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Richest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3.83 (1.65-8.87)***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2.60 (0.96-7.07)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Maternal anemia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anemic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Anemic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2.07(1.66-2.56)***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 (1.16-1.78)**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Community-level factors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Place of residence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Urban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Rural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 (0.34-0.91)*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 (0.45-1.61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maternal anemia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 (1.11-1.82)**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 (1.08-1.69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parity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 (0.80-1.32)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wealth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 (0.69-1.10)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 (0.70-1.15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female education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 (0.74-1.40)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(0.78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-1.49)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Community safe water access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 (0.87-1.40)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1.07(0.83-1.38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93CE2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toilet facility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 (0.50-1.48)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854DE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Random effect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Community-level variance (SE)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0.143(0.074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0.112(0.073)*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0.096(0.066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</w:p>
        </w:tc>
        <w:tc>
          <w:tcPr>
            <w:tcW w:w="225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0.076 (0.066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ICC (%)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2.3%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PCV (%)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Reference 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47%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0854DE" w:rsidRDefault="00CB47A2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fit statistics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AIC 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2345.47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2245.45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2335.76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2313.6</w:t>
            </w:r>
          </w:p>
        </w:tc>
      </w:tr>
      <w:tr w:rsidR="00CB47A2" w:rsidRPr="004A565A" w:rsidTr="008B0E19">
        <w:tc>
          <w:tcPr>
            <w:tcW w:w="2055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69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2356.34</w:t>
            </w:r>
          </w:p>
        </w:tc>
        <w:tc>
          <w:tcPr>
            <w:tcW w:w="2178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2385.88</w:t>
            </w:r>
          </w:p>
        </w:tc>
        <w:tc>
          <w:tcPr>
            <w:tcW w:w="2076" w:type="dxa"/>
          </w:tcPr>
          <w:p w:rsidR="00CB47A2" w:rsidRPr="004A565A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2348.68</w:t>
            </w:r>
          </w:p>
        </w:tc>
        <w:tc>
          <w:tcPr>
            <w:tcW w:w="2250" w:type="dxa"/>
          </w:tcPr>
          <w:p w:rsidR="00CB47A2" w:rsidRPr="0031622D" w:rsidRDefault="00CB47A2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</w:tr>
    </w:tbl>
    <w:p w:rsidR="00CB47A2" w:rsidRPr="004A565A" w:rsidRDefault="00CB47A2" w:rsidP="00CB47A2">
      <w:pPr>
        <w:rPr>
          <w:rFonts w:ascii="Times New Roman" w:hAnsi="Times New Roman" w:cs="Times New Roman"/>
          <w:sz w:val="24"/>
          <w:szCs w:val="24"/>
        </w:rPr>
      </w:pPr>
    </w:p>
    <w:p w:rsidR="00CB47A2" w:rsidRDefault="00CB47A2" w:rsidP="00CB47A2"/>
    <w:p w:rsidR="00E0635D" w:rsidRPr="00B82542" w:rsidRDefault="00E0635D" w:rsidP="00E06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2542">
        <w:rPr>
          <w:rFonts w:ascii="Times New Roman" w:hAnsi="Times New Roman" w:cs="Times New Roman"/>
          <w:b/>
          <w:bCs/>
          <w:sz w:val="24"/>
          <w:szCs w:val="24"/>
        </w:rPr>
        <w:t xml:space="preserve">Myanmar 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2027"/>
        <w:gridCol w:w="1816"/>
        <w:gridCol w:w="2154"/>
        <w:gridCol w:w="2188"/>
        <w:gridCol w:w="2160"/>
      </w:tblGrid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Individual-and community-level characteristics </w:t>
            </w:r>
          </w:p>
        </w:tc>
        <w:tc>
          <w:tcPr>
            <w:tcW w:w="1816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Empty model </w:t>
            </w:r>
          </w:p>
        </w:tc>
        <w:tc>
          <w:tcPr>
            <w:tcW w:w="2154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2</w:t>
            </w:r>
          </w:p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Individual-level variable </w:t>
            </w:r>
          </w:p>
        </w:tc>
        <w:tc>
          <w:tcPr>
            <w:tcW w:w="2188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3</w:t>
            </w:r>
          </w:p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level variable </w:t>
            </w:r>
          </w:p>
        </w:tc>
        <w:tc>
          <w:tcPr>
            <w:tcW w:w="2160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4</w:t>
            </w:r>
          </w:p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 and community-level variable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Individual-</w:t>
            </w: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factors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of child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1.03(0.83-1.27)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 age (months)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12-23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0.93(0.61-1.42)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 (0.72,1.45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24-35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0.44(0.29-0.68)***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 (0.28-0.55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36-47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0.28(0.18-0.43)***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 (0.18-0.37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48-59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0.21(0.14-0.34)***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 (0.14-0.29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fever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1.05(0.80-1.36)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 (0.88-1.34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diarrhea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0.97(0.63-1.49)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 (0.53-0.89)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stunted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Not stunted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Stunted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1.27(0.97-1.65)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Children underweight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underweight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Underweight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1.18(0.87-1.60)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wasted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wasted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Wasted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1.26(0.69-1.46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Mothers age (years)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15-24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 (0.62-1.01)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(0.62-1.01)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35-49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 (0.58-0.99)*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 (0.59-0.99)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Mothers education level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education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Primary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 (0.92-1.54)*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 (0.92,1.53)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Secondary or above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(0.77-1.39)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 (0.76-1.38)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Wealth quintile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Poorest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 (0.72-1.17)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 (0.72-1.15)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Middle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 (0.67-1.13)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 (0.66-1.16)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Richer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 (0.57-1.01)*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 (0.57-1.05)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Richest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 (0.66-1.31)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 (0.62-1.30)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Maternal anemia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anemic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Anemic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2.07(1.66-2.56)***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1.59 (1.34-1.91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Community-level factors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Place of residence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Urban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Rural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 (0.63-1.08)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maternal anemia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 (1.14-1.65)**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.33 (1.08-1.64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parity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 (0.62-0.93)***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 (0.72-1.11)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wealth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 (0.88-1.35)</w:t>
            </w:r>
            <w:r w:rsidR="003F1FA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(0.81-1.35)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female education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 (0.54-0.90)**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 (0.81-1.35)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safe water access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 (0.83-1.23)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toilet facility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 (0.83-1.23)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0854DE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Random effect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Community-level variance (SE)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0.312(0.072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0.325(0.080)***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0.096(0.066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0.293 (0.076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ICC (%)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8.52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8.99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E0635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PCV (%)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Reference </w:t>
            </w: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MOR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0854DE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fit statistics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AIC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3988.04</w:t>
            </w: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3643.11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2335.76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3713.4</w:t>
            </w:r>
          </w:p>
        </w:tc>
      </w:tr>
      <w:tr w:rsidR="00E0635D" w:rsidRPr="004A565A" w:rsidTr="008B0E19">
        <w:tc>
          <w:tcPr>
            <w:tcW w:w="202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4000.00</w:t>
            </w:r>
          </w:p>
        </w:tc>
        <w:tc>
          <w:tcPr>
            <w:tcW w:w="2154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3768.39</w:t>
            </w:r>
          </w:p>
        </w:tc>
        <w:tc>
          <w:tcPr>
            <w:tcW w:w="2188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2348.68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3839.1</w:t>
            </w:r>
          </w:p>
        </w:tc>
      </w:tr>
    </w:tbl>
    <w:p w:rsidR="00E0635D" w:rsidRPr="004A565A" w:rsidRDefault="00E0635D" w:rsidP="00E0635D">
      <w:pPr>
        <w:rPr>
          <w:rFonts w:ascii="Times New Roman" w:hAnsi="Times New Roman" w:cs="Times New Roman"/>
          <w:sz w:val="24"/>
          <w:szCs w:val="24"/>
        </w:rPr>
      </w:pPr>
    </w:p>
    <w:p w:rsidR="00E0635D" w:rsidRDefault="00E0635D" w:rsidP="00E0635D"/>
    <w:p w:rsidR="00E0635D" w:rsidRPr="00796DB8" w:rsidRDefault="00E0635D" w:rsidP="00E06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6DB8">
        <w:rPr>
          <w:rFonts w:ascii="Times New Roman" w:hAnsi="Times New Roman" w:cs="Times New Roman"/>
          <w:b/>
          <w:bCs/>
          <w:sz w:val="24"/>
          <w:szCs w:val="24"/>
        </w:rPr>
        <w:t xml:space="preserve">Nepal 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967"/>
        <w:gridCol w:w="1816"/>
        <w:gridCol w:w="2152"/>
        <w:gridCol w:w="2340"/>
        <w:gridCol w:w="2160"/>
      </w:tblGrid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Individual-and community-level characteristics </w:t>
            </w:r>
          </w:p>
        </w:tc>
        <w:tc>
          <w:tcPr>
            <w:tcW w:w="1816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Empty model </w:t>
            </w:r>
          </w:p>
        </w:tc>
        <w:tc>
          <w:tcPr>
            <w:tcW w:w="2152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2</w:t>
            </w:r>
          </w:p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Individual-level variable </w:t>
            </w:r>
          </w:p>
        </w:tc>
        <w:tc>
          <w:tcPr>
            <w:tcW w:w="2340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3</w:t>
            </w:r>
          </w:p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level variable </w:t>
            </w:r>
          </w:p>
        </w:tc>
        <w:tc>
          <w:tcPr>
            <w:tcW w:w="2160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4</w:t>
            </w:r>
          </w:p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Individual- and community-level variable 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Individual level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of child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1.03(0.83-1.27)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 age (months)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12-23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0.93(0.61-1.42)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(0.62-1.47)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24-35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0.44(0.29-0.68)***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(0.29-0.69)***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36-47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0.28(0.18-0.43)***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(0.14-0.34)***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48-59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0.21(0.14-0.34)***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(0.14-0.34)***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fever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1.05(0.80-1.36)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Recent diarrhea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0.97(0.63-1.49)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stunted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stunted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Stunted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1.27(0.97-1.65)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(0.97-1.67)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Children underweight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underweight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Underweight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1.18(0.87-1.60)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1.18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-1.59)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Children wasted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wasted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Wasted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1.26(0.84-1.90)*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1.27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(0.83-1.90)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Mothers age (years)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15-24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 (0.75-1.22)*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0.98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(0.77-1.24)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35-49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 (0.52-1.16)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 (0.51-1.15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Mothers education level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 education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Primary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 (0.53-1.01)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(0.54-1.04)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Secondary or above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 (0.46-0.81)***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(0.50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.93)*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Wealth quintile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Poorest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 (0.64-1.21)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 (0.55-1.0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Middle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 (1.00-1.95)*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 (0.71-1.59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Richer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 (0.88-1.75)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 (0.58-1.42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Richest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 (0.52-1.20)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 (0.32-0.94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Maternal anemia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Not anemic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Anemic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2.07(1.66-2.56)***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 (1.36-2.15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Community-level factors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Place of residence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Urban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Rural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 (0.98-1.62)*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 (0.84-1.39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maternal anemia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High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 (0.94-2.15)*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1.72 (1.34-2.23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parity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 (0.81-1.36)*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(0.74-1.27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wealth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 (0.55-0.93)*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 (0.55-1.10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female education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 (0.62-1.08)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 (0.75-1.39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safe water access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 (0.74-1.24)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1.01(0.77-1.31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93CE2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Community toilet facility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 (0.97-1.75)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 (0.78-1.42</w:t>
            </w:r>
            <w:r w:rsidRPr="003162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854DE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Random effect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Community-level variance (SE)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0.355(0.110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0.194(0.101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)**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0.270(0.098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0.156 (0.095)*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ICC (%)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5.64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E0635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4.4%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PCV (%)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Reference </w:t>
            </w: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56%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0854DE" w:rsidRDefault="00E0635D" w:rsidP="008B0E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fit statistics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 xml:space="preserve">AIC 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2404.461</w:t>
            </w: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2199.14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2392.81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2193.5</w:t>
            </w:r>
          </w:p>
        </w:tc>
      </w:tr>
      <w:tr w:rsidR="00E0635D" w:rsidRPr="004A565A" w:rsidTr="008B0E19">
        <w:tc>
          <w:tcPr>
            <w:tcW w:w="1967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816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2415.39</w:t>
            </w:r>
          </w:p>
        </w:tc>
        <w:tc>
          <w:tcPr>
            <w:tcW w:w="2152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65A">
              <w:rPr>
                <w:rFonts w:ascii="Times New Roman" w:hAnsi="Times New Roman" w:cs="Times New Roman"/>
                <w:sz w:val="24"/>
                <w:szCs w:val="24"/>
              </w:rPr>
              <w:t>2313.74</w:t>
            </w:r>
          </w:p>
        </w:tc>
        <w:tc>
          <w:tcPr>
            <w:tcW w:w="2340" w:type="dxa"/>
          </w:tcPr>
          <w:p w:rsidR="00E0635D" w:rsidRPr="004A565A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2441.99</w:t>
            </w:r>
          </w:p>
        </w:tc>
        <w:tc>
          <w:tcPr>
            <w:tcW w:w="2160" w:type="dxa"/>
          </w:tcPr>
          <w:p w:rsidR="00E0635D" w:rsidRPr="0031622D" w:rsidRDefault="00E0635D" w:rsidP="008B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2330</w:t>
            </w:r>
          </w:p>
        </w:tc>
      </w:tr>
    </w:tbl>
    <w:p w:rsidR="00E0635D" w:rsidRPr="004A565A" w:rsidRDefault="00E0635D" w:rsidP="00E0635D">
      <w:pPr>
        <w:rPr>
          <w:rFonts w:ascii="Times New Roman" w:hAnsi="Times New Roman" w:cs="Times New Roman"/>
          <w:sz w:val="24"/>
          <w:szCs w:val="24"/>
        </w:rPr>
      </w:pPr>
    </w:p>
    <w:p w:rsidR="00CB47A2" w:rsidRDefault="00CB47A2" w:rsidP="00CB47A2"/>
    <w:p w:rsidR="00C80811" w:rsidRDefault="00C80811"/>
    <w:sectPr w:rsidR="00C80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0C"/>
    <w:rsid w:val="000E4252"/>
    <w:rsid w:val="00337863"/>
    <w:rsid w:val="003F1FAD"/>
    <w:rsid w:val="0063702E"/>
    <w:rsid w:val="00BB102E"/>
    <w:rsid w:val="00C80811"/>
    <w:rsid w:val="00CB47A2"/>
    <w:rsid w:val="00CC6831"/>
    <w:rsid w:val="00DE7C0C"/>
    <w:rsid w:val="00E0635D"/>
    <w:rsid w:val="00FD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5C105B-E92E-4550-A0B2-3258A9BF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47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2218</Words>
  <Characters>12648</Characters>
  <Application>Microsoft Office Word</Application>
  <DocSecurity>0</DocSecurity>
  <Lines>105</Lines>
  <Paragraphs>29</Paragraphs>
  <ScaleCrop>false</ScaleCrop>
  <Company>Windows User</Company>
  <LinksUpToDate>false</LinksUpToDate>
  <CharactersWithSpaces>14837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 Ram Sunuwar</dc:creator>
  <cp:keywords/>
  <dc:description/>
  <cp:lastModifiedBy>Dev Ram Sunuwar</cp:lastModifiedBy>
  <cp:revision>26</cp:revision>
  <dcterms:created xsi:type="dcterms:W3CDTF">2020-11-29T01:01:00Z</dcterms:created>
  <dcterms:modified xsi:type="dcterms:W3CDTF">2022-08-29T05:33:00Z</dcterms:modified>
</cp:coreProperties>
</file>