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6302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709"/>
        <w:gridCol w:w="1276"/>
        <w:gridCol w:w="850"/>
        <w:gridCol w:w="1418"/>
        <w:gridCol w:w="708"/>
        <w:gridCol w:w="1276"/>
        <w:gridCol w:w="851"/>
        <w:gridCol w:w="1417"/>
        <w:gridCol w:w="709"/>
        <w:gridCol w:w="1276"/>
        <w:gridCol w:w="850"/>
        <w:gridCol w:w="1418"/>
      </w:tblGrid>
      <w:tr w:rsidR="007C2004" w:rsidRPr="007C2004" w:rsidTr="007C2004">
        <w:tc>
          <w:tcPr>
            <w:tcW w:w="16302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C2004">
              <w:rPr>
                <w:rFonts w:ascii="Times New Roman" w:hAnsi="Times New Roman" w:cs="Times New Roman"/>
                <w:b/>
              </w:rPr>
              <w:t xml:space="preserve">S4 Table 3. </w:t>
            </w:r>
            <w:r w:rsidRPr="007C2004">
              <w:rPr>
                <w:rFonts w:ascii="Times New Roman" w:hAnsi="Times New Roman" w:cs="Times New Roman"/>
                <w:b/>
                <w:bCs/>
              </w:rPr>
              <w:t xml:space="preserve">Associations between </w:t>
            </w:r>
            <w:r w:rsidR="00933708">
              <w:rPr>
                <w:rFonts w:ascii="Times New Roman" w:hAnsi="Times New Roman" w:cs="Times New Roman"/>
                <w:b/>
                <w:bCs/>
              </w:rPr>
              <w:t xml:space="preserve">socio-demographic characteristics and </w:t>
            </w:r>
            <w:r w:rsidRPr="007C2004">
              <w:rPr>
                <w:rFonts w:ascii="Times New Roman" w:hAnsi="Times New Roman" w:cs="Times New Roman"/>
                <w:b/>
                <w:bCs/>
              </w:rPr>
              <w:t>not knowing laws related to SRHR among migrants in Sweden, 2018</w:t>
            </w:r>
          </w:p>
        </w:tc>
      </w:tr>
      <w:tr w:rsidR="007C2004" w:rsidRPr="007C2004" w:rsidTr="007C2004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  <w:color w:val="000000" w:themeColor="text1"/>
              </w:rPr>
              <w:t>Sexual consent law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C2004">
              <w:rPr>
                <w:rFonts w:ascii="Times New Roman" w:hAnsi="Times New Roman" w:cs="Times New Roman"/>
                <w:b/>
                <w:color w:val="000000" w:themeColor="text1"/>
              </w:rPr>
              <w:t xml:space="preserve">Legal age </w:t>
            </w:r>
            <w:r w:rsidR="00933708">
              <w:rPr>
                <w:rFonts w:ascii="Times New Roman" w:hAnsi="Times New Roman" w:cs="Times New Roman"/>
                <w:b/>
                <w:color w:val="000000" w:themeColor="text1"/>
              </w:rPr>
              <w:t>f</w:t>
            </w:r>
            <w:r w:rsidRPr="007C2004">
              <w:rPr>
                <w:rFonts w:ascii="Times New Roman" w:hAnsi="Times New Roman" w:cs="Times New Roman"/>
                <w:b/>
                <w:color w:val="000000" w:themeColor="text1"/>
              </w:rPr>
              <w:t>o</w:t>
            </w:r>
            <w:r w:rsidR="00933708">
              <w:rPr>
                <w:rFonts w:ascii="Times New Roman" w:hAnsi="Times New Roman" w:cs="Times New Roman"/>
                <w:b/>
                <w:color w:val="000000" w:themeColor="text1"/>
              </w:rPr>
              <w:t>r</w:t>
            </w:r>
            <w:bookmarkStart w:id="0" w:name="_GoBack"/>
            <w:bookmarkEnd w:id="0"/>
            <w:r w:rsidRPr="007C2004">
              <w:rPr>
                <w:rFonts w:ascii="Times New Roman" w:hAnsi="Times New Roman" w:cs="Times New Roman"/>
                <w:b/>
                <w:color w:val="000000" w:themeColor="text1"/>
              </w:rPr>
              <w:t xml:space="preserve"> sexual consent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  <w:color w:val="000000" w:themeColor="text1"/>
              </w:rPr>
              <w:t>Legal age to marry</w:t>
            </w:r>
          </w:p>
        </w:tc>
      </w:tr>
      <w:tr w:rsidR="007C2004" w:rsidRPr="007C2004" w:rsidTr="007C2004">
        <w:trPr>
          <w:trHeight w:val="77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Univariable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 xml:space="preserve">Multivariable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Univariable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Multivariable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Univariable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Multivariable</w:t>
            </w:r>
          </w:p>
        </w:tc>
      </w:tr>
      <w:tr w:rsidR="007C2004" w:rsidRPr="007C2004" w:rsidTr="007C2004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AOR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95% CI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AOR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AOR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95% CI</w:t>
            </w:r>
          </w:p>
        </w:tc>
      </w:tr>
      <w:tr w:rsidR="007C2004" w:rsidRPr="007C2004" w:rsidTr="007C2004">
        <w:tc>
          <w:tcPr>
            <w:tcW w:w="552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b/>
              </w:rPr>
              <w:t>Age group, years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firstLine="448"/>
              <w:rPr>
                <w:rFonts w:ascii="Times New Roman" w:hAnsi="Times New Roman" w:cs="Times New Roman"/>
                <w:bCs/>
                <w:color w:val="202124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15-22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firstLine="448"/>
              <w:rPr>
                <w:rFonts w:ascii="Times New Roman" w:hAnsi="Times New Roman" w:cs="Times New Roman"/>
                <w:bCs/>
                <w:color w:val="202124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23-32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0.82–1.22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0.76–1.27</w:t>
            </w: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0.51–1.00</w:t>
            </w: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0.45–1.08</w:t>
            </w: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0.65–1.23</w:t>
            </w: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0.63–1.47</w:t>
            </w: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firstLine="448"/>
              <w:rPr>
                <w:rFonts w:ascii="Times New Roman" w:hAnsi="Times New Roman" w:cs="Times New Roman"/>
                <w:color w:val="000000" w:themeColor="text1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33-42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0.78–1.16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0.83–1.40</w:t>
            </w: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0.57–1.09</w:t>
            </w: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0.58–1.28</w:t>
            </w: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0.75–1.38</w:t>
            </w: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0.75–1.71</w:t>
            </w: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firstLine="448"/>
              <w:rPr>
                <w:rFonts w:ascii="Times New Roman" w:hAnsi="Times New Roman" w:cs="Times New Roman"/>
                <w:color w:val="000000" w:themeColor="text1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43+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0.73–1.05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0.78–1.30</w:t>
            </w: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0.41–0.78</w:t>
            </w: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0.50–1.15</w:t>
            </w: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0.50–0.92</w:t>
            </w: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0.46–1.13</w:t>
            </w: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Sex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firstLine="448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Women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firstLine="448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Men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0.76–1.00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0.66–0.96</w:t>
            </w: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0.72–1.15</w:t>
            </w: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0.62–1.17</w:t>
            </w: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0.72–1.13</w:t>
            </w: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0.69–1.31</w:t>
            </w:r>
          </w:p>
        </w:tc>
      </w:tr>
      <w:tr w:rsidR="007C2004" w:rsidRPr="007C2004" w:rsidTr="007C2004">
        <w:tc>
          <w:tcPr>
            <w:tcW w:w="5529" w:type="dxa"/>
            <w:gridSpan w:val="3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2004">
              <w:rPr>
                <w:rFonts w:ascii="Times New Roman" w:hAnsi="Times New Roman" w:cs="Times New Roman"/>
                <w:b/>
              </w:rPr>
              <w:t>Educational level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left="453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High level (&gt;10 years)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left="456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 xml:space="preserve">Low level (no school or </w:t>
            </w:r>
            <w:r w:rsidRPr="007C2004">
              <w:rPr>
                <w:rFonts w:ascii="Times New Roman" w:hAnsi="Times New Roman" w:cs="Times New Roman"/>
                <w:bCs/>
                <w:color w:val="202124"/>
              </w:rPr>
              <w:t>≤</w:t>
            </w:r>
            <w:r w:rsidRPr="007C2004">
              <w:rPr>
                <w:rFonts w:ascii="Times New Roman" w:hAnsi="Times New Roman" w:cs="Times New Roman"/>
              </w:rPr>
              <w:t>9 years)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1.15–1.52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1.11–1.63*</w:t>
            </w: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1.12–1.82</w:t>
            </w: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0.98–1.85</w:t>
            </w: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1.04–1.64</w:t>
            </w: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0.86–1.62</w:t>
            </w:r>
          </w:p>
        </w:tc>
      </w:tr>
      <w:tr w:rsidR="007C2004" w:rsidRPr="007C2004" w:rsidTr="007C2004">
        <w:tc>
          <w:tcPr>
            <w:tcW w:w="5529" w:type="dxa"/>
            <w:gridSpan w:val="3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b/>
              </w:rPr>
              <w:t>Sexual health education before Sweden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left="464" w:hanging="16"/>
              <w:rPr>
                <w:rFonts w:ascii="Times New Roman" w:hAnsi="Times New Roman" w:cs="Times New Roman"/>
                <w:color w:val="000000" w:themeColor="text1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Previous sexual health education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left="453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 xml:space="preserve">No previous sexual health education 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1.71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1.49–1.96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1.28–1.85*</w:t>
            </w: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1.64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1.29–2.09</w:t>
            </w: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1.05–1.94*</w:t>
            </w: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0.93–1.44</w:t>
            </w: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0.99–1.82</w:t>
            </w:r>
          </w:p>
        </w:tc>
      </w:tr>
      <w:tr w:rsidR="007C2004" w:rsidRPr="007C2004" w:rsidTr="007C2004">
        <w:tc>
          <w:tcPr>
            <w:tcW w:w="5529" w:type="dxa"/>
            <w:gridSpan w:val="3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C2004">
              <w:rPr>
                <w:rFonts w:ascii="Times New Roman" w:hAnsi="Times New Roman" w:cs="Times New Roman"/>
                <w:b/>
                <w:color w:val="000000" w:themeColor="text1"/>
              </w:rPr>
              <w:t>Religion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left="464" w:hanging="16"/>
              <w:rPr>
                <w:rFonts w:ascii="Times New Roman" w:hAnsi="Times New Roman" w:cs="Times New Roman"/>
                <w:color w:val="000000" w:themeColor="text1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Non-religious or atheist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Ref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left="464" w:hanging="16"/>
              <w:rPr>
                <w:rFonts w:ascii="Times New Roman" w:hAnsi="Times New Roman" w:cs="Times New Roman"/>
                <w:color w:val="000000" w:themeColor="text1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Religious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0.91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0.63</w:t>
            </w:r>
            <w:r w:rsidRPr="007C2004">
              <w:rPr>
                <w:rFonts w:ascii="Times New Roman" w:hAnsi="Times New Roman" w:cs="Times New Roman"/>
              </w:rPr>
              <w:t>–1.30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0.65–1.43</w:t>
            </w: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0.68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0.39</w:t>
            </w:r>
            <w:r w:rsidRPr="007C2004">
              <w:rPr>
                <w:rFonts w:ascii="Times New Roman" w:hAnsi="Times New Roman" w:cs="Times New Roman"/>
              </w:rPr>
              <w:t>–1.16</w:t>
            </w: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0.39–1.26</w:t>
            </w: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0.41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0.25</w:t>
            </w:r>
            <w:r w:rsidRPr="007C2004">
              <w:rPr>
                <w:rFonts w:ascii="Times New Roman" w:hAnsi="Times New Roman" w:cs="Times New Roman"/>
              </w:rPr>
              <w:t>–0.69</w:t>
            </w: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0.28–0.91*</w:t>
            </w:r>
          </w:p>
        </w:tc>
      </w:tr>
      <w:tr w:rsidR="007C2004" w:rsidRPr="007C2004" w:rsidTr="007C2004">
        <w:tc>
          <w:tcPr>
            <w:tcW w:w="5529" w:type="dxa"/>
            <w:gridSpan w:val="3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b/>
              </w:rPr>
              <w:t>Country origin by restrictions on abortion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left="453" w:hanging="5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Less restrictive abortion laws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left="453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Predominantly restrictive abortion laws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1.08–1.49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1.10–1.72*</w:t>
            </w: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1.03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0.78</w:t>
            </w:r>
            <w:r w:rsidRPr="007C2004">
              <w:rPr>
                <w:rFonts w:ascii="Times New Roman" w:hAnsi="Times New Roman" w:cs="Times New Roman"/>
              </w:rPr>
              <w:t>–1.34</w:t>
            </w: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0.78–1.64</w:t>
            </w: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0.55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color w:val="000000" w:themeColor="text1"/>
              </w:rPr>
              <w:t>0.43</w:t>
            </w:r>
            <w:r w:rsidRPr="007C2004">
              <w:rPr>
                <w:rFonts w:ascii="Times New Roman" w:hAnsi="Times New Roman" w:cs="Times New Roman"/>
              </w:rPr>
              <w:t>–0.69</w:t>
            </w: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0.37–0.72</w:t>
            </w:r>
          </w:p>
        </w:tc>
      </w:tr>
      <w:tr w:rsidR="007C2004" w:rsidRPr="007C2004" w:rsidTr="007C2004">
        <w:tc>
          <w:tcPr>
            <w:tcW w:w="5529" w:type="dxa"/>
            <w:gridSpan w:val="3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b/>
              </w:rPr>
              <w:lastRenderedPageBreak/>
              <w:t>Duration living in Sweden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firstLine="448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color w:val="202124"/>
              </w:rPr>
              <w:t>≥</w:t>
            </w:r>
            <w:r w:rsidRPr="007C2004">
              <w:rPr>
                <w:rFonts w:ascii="Times New Roman" w:hAnsi="Times New Roman" w:cs="Times New Roman"/>
              </w:rPr>
              <w:t>2 years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firstLine="448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&lt;1 year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1.02–1.37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1.22–1.88*</w:t>
            </w: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0.64–1.10</w:t>
            </w: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0.54–1.14</w:t>
            </w: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0.73–1.21</w:t>
            </w: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0.52–1.08</w:t>
            </w:r>
          </w:p>
        </w:tc>
      </w:tr>
      <w:tr w:rsidR="007C2004" w:rsidRPr="007C2004" w:rsidTr="007C2004">
        <w:tc>
          <w:tcPr>
            <w:tcW w:w="5529" w:type="dxa"/>
            <w:gridSpan w:val="3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b/>
              </w:rPr>
              <w:t>Reason for migration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firstLine="448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 xml:space="preserve">Not asylum seeker 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rPr>
          <w:trHeight w:val="294"/>
        </w:trPr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firstLine="448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Asylum seeker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0.78–1.04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0.72–1.09</w:t>
            </w: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0.58–0.96</w:t>
            </w: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0.50–1.00</w:t>
            </w: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0.55–0.90</w:t>
            </w: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0.46–0.91</w:t>
            </w:r>
          </w:p>
        </w:tc>
      </w:tr>
      <w:tr w:rsidR="007C2004" w:rsidRPr="007C2004" w:rsidTr="007C2004">
        <w:tc>
          <w:tcPr>
            <w:tcW w:w="5529" w:type="dxa"/>
            <w:gridSpan w:val="3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b/>
              </w:rPr>
              <w:t>Resident status in Sweden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firstLine="448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 xml:space="preserve">Permanent residence permit 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left="453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Temporary residence permit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1.04–1.39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1.04–1.53*</w:t>
            </w: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0.54–0.92</w:t>
            </w: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0.59–1.15</w:t>
            </w: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0.59–0.98</w:t>
            </w: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0.51–1.01</w:t>
            </w: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left="453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No residence permit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0.71–1.29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0.90–2.14</w:t>
            </w: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0.69–1.81</w:t>
            </w: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0.46–1.89</w:t>
            </w: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1.62</w:t>
            </w: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1.05–2.50</w:t>
            </w: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0.53–2.02</w:t>
            </w:r>
          </w:p>
        </w:tc>
      </w:tr>
      <w:tr w:rsidR="007C2004" w:rsidRPr="007C2004" w:rsidTr="007C2004">
        <w:tc>
          <w:tcPr>
            <w:tcW w:w="5529" w:type="dxa"/>
            <w:gridSpan w:val="3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b/>
              </w:rPr>
              <w:t>Living situation</w:t>
            </w: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left="466" w:hanging="18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With friends, roommates, family or multi-residence</w:t>
            </w:r>
          </w:p>
        </w:tc>
        <w:tc>
          <w:tcPr>
            <w:tcW w:w="709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276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2004" w:rsidRPr="007C2004" w:rsidTr="007C2004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ind w:left="468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Alone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0.87–1.28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0.90–1.49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0.84–1.57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0.66–1.58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0.86–1.57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0.80–1.84</w:t>
            </w:r>
          </w:p>
        </w:tc>
      </w:tr>
      <w:tr w:rsidR="007C2004" w:rsidRPr="007C2004" w:rsidTr="007C2004">
        <w:tc>
          <w:tcPr>
            <w:tcW w:w="16302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:rsidR="007C2004" w:rsidRPr="007C2004" w:rsidRDefault="007C2004" w:rsidP="002B7CDE">
            <w:pPr>
              <w:tabs>
                <w:tab w:val="left" w:pos="3939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  <w:i/>
              </w:rPr>
              <w:t>*P-value</w:t>
            </w:r>
            <w:r w:rsidRPr="007C2004">
              <w:rPr>
                <w:rFonts w:ascii="Times New Roman" w:hAnsi="Times New Roman" w:cs="Times New Roman"/>
              </w:rPr>
              <w:t xml:space="preserve"> significant at &lt;0.05. </w:t>
            </w:r>
          </w:p>
          <w:p w:rsidR="007C2004" w:rsidRPr="007C2004" w:rsidRDefault="007C2004" w:rsidP="002B7CD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2004">
              <w:rPr>
                <w:rFonts w:ascii="Times New Roman" w:hAnsi="Times New Roman" w:cs="Times New Roman"/>
              </w:rPr>
              <w:t>Abbreviations: OR Crude odds ratio, CI confidence interval, Ref reference, OR Odds ratio, AOR Adjusted odds ratio.</w:t>
            </w:r>
          </w:p>
        </w:tc>
      </w:tr>
    </w:tbl>
    <w:p w:rsidR="00C96EC0" w:rsidRPr="007C2004" w:rsidRDefault="00933708" w:rsidP="007C2004">
      <w:pPr>
        <w:ind w:left="-142"/>
        <w:rPr>
          <w:rFonts w:ascii="Times New Roman" w:hAnsi="Times New Roman" w:cs="Times New Roman"/>
        </w:rPr>
      </w:pPr>
    </w:p>
    <w:sectPr w:rsidR="00C96EC0" w:rsidRPr="007C2004" w:rsidSect="007C2004">
      <w:pgSz w:w="16840" w:h="11900" w:orient="landscape"/>
      <w:pgMar w:top="1417" w:right="255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04"/>
    <w:rsid w:val="00004EDA"/>
    <w:rsid w:val="000243A5"/>
    <w:rsid w:val="00053AF0"/>
    <w:rsid w:val="00081A75"/>
    <w:rsid w:val="00087530"/>
    <w:rsid w:val="000B0F05"/>
    <w:rsid w:val="000B10AE"/>
    <w:rsid w:val="000B1ACE"/>
    <w:rsid w:val="000C59AC"/>
    <w:rsid w:val="00112E5C"/>
    <w:rsid w:val="0017173C"/>
    <w:rsid w:val="00295148"/>
    <w:rsid w:val="002A54BA"/>
    <w:rsid w:val="002A61F8"/>
    <w:rsid w:val="002C5D6E"/>
    <w:rsid w:val="002D3A1C"/>
    <w:rsid w:val="002E7586"/>
    <w:rsid w:val="002F5C30"/>
    <w:rsid w:val="00336D89"/>
    <w:rsid w:val="00350003"/>
    <w:rsid w:val="003541ED"/>
    <w:rsid w:val="00366969"/>
    <w:rsid w:val="0037196F"/>
    <w:rsid w:val="003841F8"/>
    <w:rsid w:val="003B1065"/>
    <w:rsid w:val="003C2407"/>
    <w:rsid w:val="003C33C1"/>
    <w:rsid w:val="003D11D8"/>
    <w:rsid w:val="003F40F2"/>
    <w:rsid w:val="004014D3"/>
    <w:rsid w:val="00407B5C"/>
    <w:rsid w:val="00415914"/>
    <w:rsid w:val="00497DA4"/>
    <w:rsid w:val="004A0A58"/>
    <w:rsid w:val="004A5F03"/>
    <w:rsid w:val="004F5B79"/>
    <w:rsid w:val="00525488"/>
    <w:rsid w:val="00532AC0"/>
    <w:rsid w:val="00545F2F"/>
    <w:rsid w:val="005713D1"/>
    <w:rsid w:val="00577F59"/>
    <w:rsid w:val="005F7DD0"/>
    <w:rsid w:val="00610AF4"/>
    <w:rsid w:val="00612BC8"/>
    <w:rsid w:val="0062641E"/>
    <w:rsid w:val="00656D5E"/>
    <w:rsid w:val="0069031E"/>
    <w:rsid w:val="00696748"/>
    <w:rsid w:val="006E178B"/>
    <w:rsid w:val="00765F6D"/>
    <w:rsid w:val="007C07A8"/>
    <w:rsid w:val="007C2004"/>
    <w:rsid w:val="007C22C5"/>
    <w:rsid w:val="007D695A"/>
    <w:rsid w:val="007F032B"/>
    <w:rsid w:val="007F4A4E"/>
    <w:rsid w:val="008067B8"/>
    <w:rsid w:val="00832AD9"/>
    <w:rsid w:val="0084319F"/>
    <w:rsid w:val="008616DA"/>
    <w:rsid w:val="00870819"/>
    <w:rsid w:val="00873BCC"/>
    <w:rsid w:val="008855D8"/>
    <w:rsid w:val="00897B52"/>
    <w:rsid w:val="008B58D7"/>
    <w:rsid w:val="008F4CF4"/>
    <w:rsid w:val="009049EA"/>
    <w:rsid w:val="00911747"/>
    <w:rsid w:val="00933708"/>
    <w:rsid w:val="00934640"/>
    <w:rsid w:val="009353FE"/>
    <w:rsid w:val="0095107E"/>
    <w:rsid w:val="00957168"/>
    <w:rsid w:val="0097773B"/>
    <w:rsid w:val="009B713B"/>
    <w:rsid w:val="009C18BF"/>
    <w:rsid w:val="009E7435"/>
    <w:rsid w:val="00A3156B"/>
    <w:rsid w:val="00A638F5"/>
    <w:rsid w:val="00A64FD1"/>
    <w:rsid w:val="00A65EC1"/>
    <w:rsid w:val="00A678BC"/>
    <w:rsid w:val="00A80E1D"/>
    <w:rsid w:val="00AD30F6"/>
    <w:rsid w:val="00B3140A"/>
    <w:rsid w:val="00B40DB5"/>
    <w:rsid w:val="00B768EB"/>
    <w:rsid w:val="00B94169"/>
    <w:rsid w:val="00BB2046"/>
    <w:rsid w:val="00C43F56"/>
    <w:rsid w:val="00C95460"/>
    <w:rsid w:val="00CB214A"/>
    <w:rsid w:val="00D03772"/>
    <w:rsid w:val="00D57D44"/>
    <w:rsid w:val="00DB4BD0"/>
    <w:rsid w:val="00DB4C46"/>
    <w:rsid w:val="00DB7BDC"/>
    <w:rsid w:val="00E23964"/>
    <w:rsid w:val="00E53509"/>
    <w:rsid w:val="00E752F9"/>
    <w:rsid w:val="00E96EB3"/>
    <w:rsid w:val="00EA1DAE"/>
    <w:rsid w:val="00EF48E1"/>
    <w:rsid w:val="00F01F94"/>
    <w:rsid w:val="00F02D92"/>
    <w:rsid w:val="00F07CE2"/>
    <w:rsid w:val="00F74C16"/>
    <w:rsid w:val="00F94D5E"/>
    <w:rsid w:val="00FC27E3"/>
    <w:rsid w:val="00FF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F8B9B36"/>
  <w14:defaultImageDpi w14:val="32767"/>
  <w15:chartTrackingRefBased/>
  <w15:docId w15:val="{D36A0F73-86D2-B54D-92BE-4BF3A6B8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696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969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7C2004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Tirado</dc:creator>
  <cp:keywords/>
  <dc:description/>
  <cp:lastModifiedBy>Veronika Tirado</cp:lastModifiedBy>
  <cp:revision>2</cp:revision>
  <dcterms:created xsi:type="dcterms:W3CDTF">2023-01-12T20:29:00Z</dcterms:created>
  <dcterms:modified xsi:type="dcterms:W3CDTF">2023-02-24T15:02:00Z</dcterms:modified>
</cp:coreProperties>
</file>