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krper"/>
        <w:bidi w:val="0"/>
        <w:spacing w:before="0" w:after="0"/>
        <w:jc w:val="center"/>
        <w:rPr/>
      </w:pPr>
      <w:r>
        <w:rPr/>
      </w:r>
    </w:p>
    <w:p>
      <w:pPr>
        <w:pStyle w:val="Tabelle"/>
        <w:keepNext w:val="true"/>
        <w:bidi w:val="0"/>
        <w:jc w:val="left"/>
        <w:rPr/>
      </w:pPr>
      <w:r>
        <w:rPr/>
        <w:t xml:space="preserve">Additional </w:t>
      </w:r>
      <w:r>
        <w:rPr>
          <w:rFonts w:eastAsia="Noto Serif CJK SC" w:cs="Lohit Devanagari"/>
          <w:i/>
          <w:iCs/>
          <w:color w:val="auto"/>
          <w:kern w:val="2"/>
          <w:sz w:val="24"/>
          <w:szCs w:val="24"/>
          <w:lang w:val="de-DE" w:eastAsia="zh-CN" w:bidi="hi-IN"/>
        </w:rPr>
        <w:t>table 2</w:t>
      </w:r>
      <w:r>
        <w:rPr/>
        <w:t xml:space="preserve">: Socioeconomic status by age group (values are n and (%)). </w:t>
      </w:r>
    </w:p>
    <w:tbl>
      <w:tblPr>
        <w:tblW w:w="6571" w:type="dxa"/>
        <w:jc w:val="left"/>
        <w:tblInd w:w="0" w:type="dxa"/>
        <w:tblCellMar>
          <w:top w:w="0" w:type="dxa"/>
          <w:left w:w="0" w:type="dxa"/>
          <w:bottom w:w="120" w:type="dxa"/>
          <w:right w:w="0" w:type="dxa"/>
        </w:tblCellMar>
      </w:tblPr>
      <w:tblGrid>
        <w:gridCol w:w="2280"/>
        <w:gridCol w:w="1416"/>
        <w:gridCol w:w="1414"/>
        <w:gridCol w:w="1460"/>
      </w:tblGrid>
      <w:tr>
        <w:trPr>
          <w:tblHeader w:val="true"/>
        </w:trPr>
        <w:tc>
          <w:tcPr>
            <w:tcW w:w="2280" w:type="dxa"/>
            <w:tcBorders>
              <w:bottom w:val="single" w:sz="12" w:space="0" w:color="DDDDDD"/>
            </w:tcBorders>
            <w:shd w:fill="auto" w:val="clear"/>
            <w:vAlign w:val="center"/>
          </w:tcPr>
          <w:p>
            <w:pPr>
              <w:pStyle w:val="Tabellenberschrift"/>
              <w:bidi w:val="0"/>
              <w:spacing w:lineRule="auto" w:line="336"/>
              <w:jc w:val="left"/>
              <w:rPr>
                <w:color w:val="444444"/>
              </w:rPr>
            </w:pPr>
            <w:r>
              <w:rPr>
                <w:color w:val="444444"/>
              </w:rPr>
              <w:t>Socioeconomic status</w:t>
            </w:r>
          </w:p>
        </w:tc>
        <w:tc>
          <w:tcPr>
            <w:tcW w:w="1416" w:type="dxa"/>
            <w:tcBorders>
              <w:bottom w:val="single" w:sz="12" w:space="0" w:color="DDDDDD"/>
            </w:tcBorders>
            <w:shd w:fill="auto" w:val="clear"/>
            <w:vAlign w:val="center"/>
          </w:tcPr>
          <w:p>
            <w:pPr>
              <w:pStyle w:val="Tabellenberschrift"/>
              <w:bidi w:val="0"/>
              <w:spacing w:lineRule="auto" w:line="336"/>
              <w:jc w:val="left"/>
              <w:rPr>
                <w:color w:val="444444"/>
              </w:rPr>
            </w:pPr>
            <w:r>
              <w:rPr>
                <w:color w:val="444444"/>
              </w:rPr>
              <w:t>Children</w:t>
            </w:r>
          </w:p>
        </w:tc>
        <w:tc>
          <w:tcPr>
            <w:tcW w:w="1414" w:type="dxa"/>
            <w:tcBorders>
              <w:bottom w:val="single" w:sz="12" w:space="0" w:color="DDDDDD"/>
            </w:tcBorders>
            <w:shd w:fill="auto" w:val="clear"/>
            <w:vAlign w:val="center"/>
          </w:tcPr>
          <w:p>
            <w:pPr>
              <w:pStyle w:val="Tabellenberschrift"/>
              <w:bidi w:val="0"/>
              <w:spacing w:lineRule="auto" w:line="336"/>
              <w:jc w:val="left"/>
              <w:rPr>
                <w:color w:val="444444"/>
              </w:rPr>
            </w:pPr>
            <w:r>
              <w:rPr>
                <w:color w:val="444444"/>
              </w:rPr>
              <w:t>Adolescents</w:t>
            </w:r>
          </w:p>
        </w:tc>
        <w:tc>
          <w:tcPr>
            <w:tcW w:w="1460" w:type="dxa"/>
            <w:tcBorders>
              <w:bottom w:val="single" w:sz="12" w:space="0" w:color="DDDDDD"/>
            </w:tcBorders>
            <w:shd w:fill="auto" w:val="clear"/>
            <w:vAlign w:val="center"/>
          </w:tcPr>
          <w:p>
            <w:pPr>
              <w:pStyle w:val="Tabellenberschrift"/>
              <w:bidi w:val="0"/>
              <w:spacing w:lineRule="auto" w:line="336"/>
              <w:jc w:val="left"/>
              <w:rPr>
                <w:color w:val="444444"/>
              </w:rPr>
            </w:pPr>
            <w:r>
              <w:rPr>
                <w:color w:val="444444"/>
              </w:rPr>
              <w:t>Total</w:t>
            </w:r>
          </w:p>
        </w:tc>
      </w:tr>
      <w:tr>
        <w:trPr/>
        <w:tc>
          <w:tcPr>
            <w:tcW w:w="2280" w:type="dxa"/>
            <w:tcBorders>
              <w:top w:val="single" w:sz="2" w:space="0" w:color="DDDDDD"/>
            </w:tcBorders>
            <w:shd w:fill="auto" w:val="clear"/>
            <w:tcMar>
              <w:top w:w="120" w:type="dxa"/>
              <w:bottom w:w="0" w:type="dxa"/>
            </w:tcMar>
            <w:vAlign w:val="center"/>
          </w:tcPr>
          <w:p>
            <w:pPr>
              <w:pStyle w:val="Tabelleninhalt"/>
              <w:bidi w:val="0"/>
              <w:spacing w:lineRule="auto" w:line="336"/>
              <w:jc w:val="left"/>
              <w:rPr/>
            </w:pPr>
            <w:r>
              <w:rPr/>
              <w:t>High</w:t>
            </w:r>
          </w:p>
        </w:tc>
        <w:tc>
          <w:tcPr>
            <w:tcW w:w="1416" w:type="dxa"/>
            <w:tcBorders>
              <w:top w:val="single" w:sz="2" w:space="0" w:color="DDDDDD"/>
            </w:tcBorders>
            <w:shd w:fill="auto" w:val="clear"/>
            <w:tcMar>
              <w:top w:w="120" w:type="dxa"/>
              <w:bottom w:w="0" w:type="dxa"/>
            </w:tcMar>
            <w:vAlign w:val="center"/>
          </w:tcPr>
          <w:p>
            <w:pPr>
              <w:pStyle w:val="Tabelleninhalt"/>
              <w:bidi w:val="0"/>
              <w:spacing w:lineRule="auto" w:line="336"/>
              <w:jc w:val="left"/>
              <w:rPr/>
            </w:pPr>
            <w:r>
              <w:rPr/>
              <w:t>150 (41.21%)</w:t>
            </w:r>
          </w:p>
        </w:tc>
        <w:tc>
          <w:tcPr>
            <w:tcW w:w="1414" w:type="dxa"/>
            <w:tcBorders>
              <w:top w:val="single" w:sz="2" w:space="0" w:color="DDDDDD"/>
            </w:tcBorders>
            <w:shd w:fill="auto" w:val="clear"/>
            <w:tcMar>
              <w:top w:w="120" w:type="dxa"/>
              <w:bottom w:w="0" w:type="dxa"/>
            </w:tcMar>
            <w:vAlign w:val="center"/>
          </w:tcPr>
          <w:p>
            <w:pPr>
              <w:pStyle w:val="Tabelleninhalt"/>
              <w:bidi w:val="0"/>
              <w:spacing w:lineRule="auto" w:line="336"/>
              <w:jc w:val="left"/>
              <w:rPr/>
            </w:pPr>
            <w:r>
              <w:rPr/>
              <w:t xml:space="preserve"> </w:t>
            </w:r>
            <w:r>
              <w:rPr/>
              <w:t>214 (30.31%)</w:t>
            </w:r>
          </w:p>
        </w:tc>
        <w:tc>
          <w:tcPr>
            <w:tcW w:w="1460" w:type="dxa"/>
            <w:tcBorders>
              <w:top w:val="single" w:sz="2" w:space="0" w:color="DDDDDD"/>
            </w:tcBorders>
            <w:shd w:fill="auto" w:val="clear"/>
            <w:tcMar>
              <w:top w:w="120" w:type="dxa"/>
              <w:bottom w:w="0" w:type="dxa"/>
            </w:tcMar>
            <w:vAlign w:val="center"/>
          </w:tcPr>
          <w:p>
            <w:pPr>
              <w:pStyle w:val="Tabelleninhalt"/>
              <w:bidi w:val="0"/>
              <w:spacing w:lineRule="auto" w:line="336"/>
              <w:jc w:val="left"/>
              <w:rPr/>
            </w:pPr>
            <w:r>
              <w:rPr/>
              <w:t>364 (34.02%)</w:t>
            </w:r>
          </w:p>
        </w:tc>
      </w:tr>
      <w:tr>
        <w:trPr/>
        <w:tc>
          <w:tcPr>
            <w:tcW w:w="2280" w:type="dxa"/>
            <w:tcBorders>
              <w:top w:val="single" w:sz="2" w:space="0" w:color="DDDDDD"/>
            </w:tcBorders>
            <w:shd w:fill="auto" w:val="clear"/>
            <w:tcMar>
              <w:top w:w="120" w:type="dxa"/>
              <w:bottom w:w="0" w:type="dxa"/>
            </w:tcMar>
            <w:vAlign w:val="center"/>
          </w:tcPr>
          <w:p>
            <w:pPr>
              <w:pStyle w:val="Tabelleninhalt"/>
              <w:bidi w:val="0"/>
              <w:spacing w:lineRule="auto" w:line="336"/>
              <w:jc w:val="left"/>
              <w:rPr/>
            </w:pPr>
            <w:r>
              <w:rPr/>
              <w:t>Middle</w:t>
            </w:r>
          </w:p>
        </w:tc>
        <w:tc>
          <w:tcPr>
            <w:tcW w:w="1416" w:type="dxa"/>
            <w:tcBorders>
              <w:top w:val="single" w:sz="2" w:space="0" w:color="DDDDDD"/>
            </w:tcBorders>
            <w:shd w:fill="auto" w:val="clear"/>
            <w:tcMar>
              <w:top w:w="120" w:type="dxa"/>
              <w:bottom w:w="0" w:type="dxa"/>
            </w:tcMar>
            <w:vAlign w:val="center"/>
          </w:tcPr>
          <w:p>
            <w:pPr>
              <w:pStyle w:val="Tabelleninhalt"/>
              <w:bidi w:val="0"/>
              <w:spacing w:lineRule="auto" w:line="336"/>
              <w:jc w:val="left"/>
              <w:rPr/>
            </w:pPr>
            <w:r>
              <w:rPr/>
              <w:t>187 (51.37%)</w:t>
            </w:r>
          </w:p>
        </w:tc>
        <w:tc>
          <w:tcPr>
            <w:tcW w:w="1414" w:type="dxa"/>
            <w:tcBorders>
              <w:top w:val="single" w:sz="2" w:space="0" w:color="DDDDDD"/>
            </w:tcBorders>
            <w:shd w:fill="auto" w:val="clear"/>
            <w:tcMar>
              <w:top w:w="120" w:type="dxa"/>
              <w:bottom w:w="0" w:type="dxa"/>
            </w:tcMar>
            <w:vAlign w:val="center"/>
          </w:tcPr>
          <w:p>
            <w:pPr>
              <w:pStyle w:val="Tabelleninhalt"/>
              <w:bidi w:val="0"/>
              <w:spacing w:lineRule="auto" w:line="336"/>
              <w:jc w:val="left"/>
              <w:rPr/>
            </w:pPr>
            <w:r>
              <w:rPr/>
              <w:t>431 (61.05%)</w:t>
            </w:r>
          </w:p>
        </w:tc>
        <w:tc>
          <w:tcPr>
            <w:tcW w:w="1460" w:type="dxa"/>
            <w:tcBorders>
              <w:top w:val="single" w:sz="2" w:space="0" w:color="DDDDDD"/>
            </w:tcBorders>
            <w:shd w:fill="auto" w:val="clear"/>
            <w:tcMar>
              <w:top w:w="120" w:type="dxa"/>
              <w:bottom w:w="0" w:type="dxa"/>
            </w:tcMar>
            <w:vAlign w:val="center"/>
          </w:tcPr>
          <w:p>
            <w:pPr>
              <w:pStyle w:val="Tabelleninhalt"/>
              <w:bidi w:val="0"/>
              <w:spacing w:lineRule="auto" w:line="336"/>
              <w:jc w:val="left"/>
              <w:rPr/>
            </w:pPr>
            <w:r>
              <w:rPr/>
              <w:t>618 (57.76%)</w:t>
            </w:r>
          </w:p>
        </w:tc>
      </w:tr>
      <w:tr>
        <w:trPr/>
        <w:tc>
          <w:tcPr>
            <w:tcW w:w="2280" w:type="dxa"/>
            <w:tcBorders>
              <w:top w:val="single" w:sz="2" w:space="0" w:color="DDDDDD"/>
            </w:tcBorders>
            <w:shd w:fill="auto" w:val="clear"/>
            <w:tcMar>
              <w:top w:w="120" w:type="dxa"/>
              <w:bottom w:w="0" w:type="dxa"/>
            </w:tcMar>
            <w:vAlign w:val="center"/>
          </w:tcPr>
          <w:p>
            <w:pPr>
              <w:pStyle w:val="Tabelleninhalt"/>
              <w:bidi w:val="0"/>
              <w:spacing w:lineRule="auto" w:line="336"/>
              <w:jc w:val="left"/>
              <w:rPr/>
            </w:pPr>
            <w:r>
              <w:rPr/>
              <w:t>Low</w:t>
            </w:r>
          </w:p>
        </w:tc>
        <w:tc>
          <w:tcPr>
            <w:tcW w:w="1416" w:type="dxa"/>
            <w:tcBorders>
              <w:top w:val="single" w:sz="2" w:space="0" w:color="DDDDDD"/>
            </w:tcBorders>
            <w:shd w:fill="auto" w:val="clear"/>
            <w:tcMar>
              <w:top w:w="120" w:type="dxa"/>
              <w:bottom w:w="0" w:type="dxa"/>
            </w:tcMar>
            <w:vAlign w:val="center"/>
          </w:tcPr>
          <w:p>
            <w:pPr>
              <w:pStyle w:val="Tabelleninhalt"/>
              <w:bidi w:val="0"/>
              <w:spacing w:lineRule="auto" w:line="336"/>
              <w:jc w:val="left"/>
              <w:rPr/>
            </w:pPr>
            <w:r>
              <w:rPr/>
              <w:t>5 (1.37%)</w:t>
            </w:r>
          </w:p>
        </w:tc>
        <w:tc>
          <w:tcPr>
            <w:tcW w:w="1414" w:type="dxa"/>
            <w:tcBorders>
              <w:top w:val="single" w:sz="2" w:space="0" w:color="DDDDDD"/>
            </w:tcBorders>
            <w:shd w:fill="auto" w:val="clear"/>
            <w:tcMar>
              <w:top w:w="120" w:type="dxa"/>
              <w:bottom w:w="0" w:type="dxa"/>
            </w:tcMar>
            <w:vAlign w:val="center"/>
          </w:tcPr>
          <w:p>
            <w:pPr>
              <w:pStyle w:val="Tabelleninhalt"/>
              <w:bidi w:val="0"/>
              <w:spacing w:lineRule="auto" w:line="336"/>
              <w:jc w:val="left"/>
              <w:rPr/>
            </w:pPr>
            <w:r>
              <w:rPr/>
              <w:t>19 (2.69%)</w:t>
            </w:r>
          </w:p>
        </w:tc>
        <w:tc>
          <w:tcPr>
            <w:tcW w:w="1460" w:type="dxa"/>
            <w:tcBorders>
              <w:top w:val="single" w:sz="2" w:space="0" w:color="DDDDDD"/>
            </w:tcBorders>
            <w:shd w:fill="auto" w:val="clear"/>
            <w:tcMar>
              <w:top w:w="120" w:type="dxa"/>
              <w:bottom w:w="0" w:type="dxa"/>
            </w:tcMar>
            <w:vAlign w:val="center"/>
          </w:tcPr>
          <w:p>
            <w:pPr>
              <w:pStyle w:val="Tabelleninhalt"/>
              <w:bidi w:val="0"/>
              <w:spacing w:lineRule="auto" w:line="336"/>
              <w:jc w:val="left"/>
              <w:rPr/>
            </w:pPr>
            <w:r>
              <w:rPr/>
              <w:t>24 (2.24%)</w:t>
            </w:r>
          </w:p>
        </w:tc>
      </w:tr>
      <w:tr>
        <w:trPr/>
        <w:tc>
          <w:tcPr>
            <w:tcW w:w="2280" w:type="dxa"/>
            <w:tcBorders>
              <w:top w:val="single" w:sz="2" w:space="0" w:color="DDDDDD"/>
            </w:tcBorders>
            <w:shd w:fill="auto" w:val="clear"/>
            <w:tcMar>
              <w:top w:w="120" w:type="dxa"/>
              <w:bottom w:w="0" w:type="dxa"/>
            </w:tcMar>
            <w:vAlign w:val="center"/>
          </w:tcPr>
          <w:p>
            <w:pPr>
              <w:pStyle w:val="Tabelleninhalt"/>
              <w:bidi w:val="0"/>
              <w:spacing w:lineRule="auto" w:line="336"/>
              <w:jc w:val="left"/>
              <w:rPr/>
            </w:pPr>
            <w:r>
              <w:rPr/>
              <w:t>Not available</w:t>
            </w:r>
          </w:p>
        </w:tc>
        <w:tc>
          <w:tcPr>
            <w:tcW w:w="1416" w:type="dxa"/>
            <w:tcBorders>
              <w:top w:val="single" w:sz="2" w:space="0" w:color="DDDDDD"/>
            </w:tcBorders>
            <w:shd w:fill="auto" w:val="clear"/>
            <w:tcMar>
              <w:top w:w="120" w:type="dxa"/>
              <w:bottom w:w="0" w:type="dxa"/>
            </w:tcMar>
            <w:vAlign w:val="center"/>
          </w:tcPr>
          <w:p>
            <w:pPr>
              <w:pStyle w:val="Tabelleninhalt"/>
              <w:bidi w:val="0"/>
              <w:spacing w:lineRule="auto" w:line="336"/>
              <w:jc w:val="left"/>
              <w:rPr/>
            </w:pPr>
            <w:r>
              <w:rPr/>
              <w:t>22 (6.04%)</w:t>
            </w:r>
          </w:p>
        </w:tc>
        <w:tc>
          <w:tcPr>
            <w:tcW w:w="1414" w:type="dxa"/>
            <w:tcBorders>
              <w:top w:val="single" w:sz="2" w:space="0" w:color="DDDDDD"/>
            </w:tcBorders>
            <w:shd w:fill="auto" w:val="clear"/>
            <w:tcMar>
              <w:top w:w="120" w:type="dxa"/>
              <w:bottom w:w="0" w:type="dxa"/>
            </w:tcMar>
            <w:vAlign w:val="center"/>
          </w:tcPr>
          <w:p>
            <w:pPr>
              <w:pStyle w:val="Tabelleninhalt"/>
              <w:bidi w:val="0"/>
              <w:spacing w:lineRule="auto" w:line="336"/>
              <w:jc w:val="left"/>
              <w:rPr/>
            </w:pPr>
            <w:r>
              <w:rPr/>
              <w:t>42 (5.95%)</w:t>
            </w:r>
          </w:p>
        </w:tc>
        <w:tc>
          <w:tcPr>
            <w:tcW w:w="1460" w:type="dxa"/>
            <w:tcBorders>
              <w:top w:val="single" w:sz="2" w:space="0" w:color="DDDDDD"/>
            </w:tcBorders>
            <w:shd w:fill="auto" w:val="clear"/>
            <w:tcMar>
              <w:top w:w="120" w:type="dxa"/>
              <w:bottom w:w="0" w:type="dxa"/>
            </w:tcMar>
            <w:vAlign w:val="center"/>
          </w:tcPr>
          <w:p>
            <w:pPr>
              <w:pStyle w:val="Tabelleninhalt"/>
              <w:bidi w:val="0"/>
              <w:spacing w:lineRule="auto" w:line="336"/>
              <w:jc w:val="left"/>
              <w:rPr/>
            </w:pPr>
            <w:r>
              <w:rPr/>
              <w:t>64 (5.98%)</w:t>
            </w:r>
          </w:p>
        </w:tc>
      </w:tr>
    </w:tbl>
    <w:p>
      <w:pPr>
        <w:pStyle w:val="Tabelle"/>
        <w:bidi w:val="0"/>
        <w:spacing w:before="120" w:after="12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0"/>
        <w:szCs w:val="24"/>
        <w:lang w:val="de-DE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de-DE" w:eastAsia="zh-CN" w:bidi="hi-IN"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krper"/>
    <w:pPr/>
    <w:rPr>
      <w:rFonts w:cs="Lohit Devanagari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ohit Devanagari"/>
    </w:rPr>
  </w:style>
  <w:style w:type="paragraph" w:styleId="Tabelleninhalt">
    <w:name w:val="Tabelleninhalt"/>
    <w:basedOn w:val="Normal"/>
    <w:qFormat/>
    <w:pPr>
      <w:suppressLineNumbers/>
    </w:pPr>
    <w:rPr/>
  </w:style>
  <w:style w:type="paragraph" w:styleId="Tabellenberschrift">
    <w:name w:val="Tabellenüberschrift"/>
    <w:basedOn w:val="Tabelleninhalt"/>
    <w:qFormat/>
    <w:pPr>
      <w:suppressLineNumbers/>
      <w:jc w:val="center"/>
    </w:pPr>
    <w:rPr>
      <w:b/>
      <w:bCs/>
    </w:rPr>
  </w:style>
  <w:style w:type="paragraph" w:styleId="Tabelle">
    <w:name w:val="Tabelle"/>
    <w:basedOn w:val="Beschriftung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</TotalTime>
  <Application>LibreOffice/6.3.5.2$Linux_X86_64 LibreOffice_project/30$Build-2</Application>
  <Pages>1</Pages>
  <Words>47</Words>
  <Characters>252</Characters>
  <CharactersWithSpaces>280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2022-11-26T14:40:56Z</dcterms:created>
  <dc:creator/>
  <dc:description/>
  <dc:language>de-DE</dc:language>
  <cp:lastModifiedBy/>
  <dcterms:modified xsi:type="dcterms:W3CDTF">2023-02-04T16:21:06Z</dcterms:modified>
  <cp:revision>9</cp:revision>
  <dc:subject/>
  <dc:title/>
</cp:coreProperties>
</file>