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13C83" w:rsidRPr="004F7180" w:rsidRDefault="00FE66A0">
      <w:pPr>
        <w:rPr>
          <w:rFonts w:ascii="Times New Roman" w:hAnsi="Times New Roman" w:cs="Times New Roman"/>
          <w:b/>
          <w:sz w:val="24"/>
          <w:szCs w:val="24"/>
        </w:rPr>
      </w:pPr>
      <w:r w:rsidRPr="004F7180">
        <w:rPr>
          <w:rFonts w:ascii="Times New Roman" w:hAnsi="Times New Roman" w:cs="Times New Roman"/>
          <w:b/>
          <w:sz w:val="24"/>
          <w:szCs w:val="24"/>
        </w:rPr>
        <w:t>Supplementary</w:t>
      </w:r>
      <w:bookmarkStart w:id="0" w:name="_GoBack"/>
      <w:bookmarkEnd w:id="0"/>
      <w:r w:rsidR="001C1691" w:rsidRPr="004F7180">
        <w:rPr>
          <w:rFonts w:ascii="Times New Roman" w:hAnsi="Times New Roman" w:cs="Times New Roman"/>
          <w:b/>
          <w:sz w:val="24"/>
          <w:szCs w:val="24"/>
        </w:rPr>
        <w:t>: Brief description of screening protocol for Qualtrics Survey Panels for the Men’s Body Project</w:t>
      </w:r>
    </w:p>
    <w:p w:rsidR="00D13C83" w:rsidRPr="004F7180" w:rsidRDefault="00D13C83">
      <w:pPr>
        <w:rPr>
          <w:rFonts w:ascii="Times New Roman" w:hAnsi="Times New Roman" w:cs="Times New Roman"/>
          <w:sz w:val="24"/>
          <w:szCs w:val="24"/>
        </w:rPr>
      </w:pPr>
      <w:r w:rsidRPr="004F7180">
        <w:rPr>
          <w:rFonts w:ascii="Times New Roman" w:hAnsi="Times New Roman" w:cs="Times New Roman"/>
          <w:sz w:val="24"/>
          <w:szCs w:val="24"/>
        </w:rPr>
        <w:t>The researchers in this study collaborated with Qualtrics to recruit the participants using its survey panels. According to Qualtrics, participants are recruited from various sources, including website intercept recruitment, member referrals, targeted email lists, gaming sites, customer loyal web portals, permission-based networks, social media, etc. Furthermore, Qualtrics claims to check every IP address, implement digital fingerprinting technology, among other means to exclude duplication and ensure validity. Specifically</w:t>
      </w:r>
      <w:r w:rsidR="00C36C76" w:rsidRPr="004F7180">
        <w:rPr>
          <w:rFonts w:ascii="Times New Roman" w:hAnsi="Times New Roman" w:cs="Times New Roman"/>
          <w:sz w:val="24"/>
          <w:szCs w:val="24"/>
        </w:rPr>
        <w:t>,</w:t>
      </w:r>
      <w:r w:rsidRPr="004F7180">
        <w:rPr>
          <w:rFonts w:ascii="Times New Roman" w:hAnsi="Times New Roman" w:cs="Times New Roman"/>
          <w:sz w:val="24"/>
          <w:szCs w:val="24"/>
        </w:rPr>
        <w:t xml:space="preserve"> for the Men’s Body Project, the data collected and </w:t>
      </w:r>
      <w:proofErr w:type="spellStart"/>
      <w:r w:rsidRPr="004F7180">
        <w:rPr>
          <w:rFonts w:ascii="Times New Roman" w:hAnsi="Times New Roman" w:cs="Times New Roman"/>
          <w:sz w:val="24"/>
          <w:szCs w:val="24"/>
        </w:rPr>
        <w:t>analy</w:t>
      </w:r>
      <w:r w:rsidR="001C1691" w:rsidRPr="004F7180">
        <w:rPr>
          <w:rFonts w:ascii="Times New Roman" w:hAnsi="Times New Roman" w:cs="Times New Roman"/>
          <w:sz w:val="24"/>
          <w:szCs w:val="24"/>
        </w:rPr>
        <w:t>s</w:t>
      </w:r>
      <w:r w:rsidRPr="004F7180">
        <w:rPr>
          <w:rFonts w:ascii="Times New Roman" w:hAnsi="Times New Roman" w:cs="Times New Roman"/>
          <w:sz w:val="24"/>
          <w:szCs w:val="24"/>
        </w:rPr>
        <w:t>ed</w:t>
      </w:r>
      <w:proofErr w:type="spellEnd"/>
      <w:r w:rsidRPr="004F7180">
        <w:rPr>
          <w:rFonts w:ascii="Times New Roman" w:hAnsi="Times New Roman" w:cs="Times New Roman"/>
          <w:sz w:val="24"/>
          <w:szCs w:val="24"/>
        </w:rPr>
        <w:t xml:space="preserve"> in this study, </w:t>
      </w:r>
      <w:r w:rsidR="00C36C76" w:rsidRPr="004F7180">
        <w:rPr>
          <w:rFonts w:ascii="Times New Roman" w:hAnsi="Times New Roman" w:cs="Times New Roman"/>
          <w:sz w:val="24"/>
          <w:szCs w:val="24"/>
        </w:rPr>
        <w:t xml:space="preserve">participants were recruited using enforced screening criteria that reflected the eligibility criteria listed in the methods section. Additionally, completion times of the survey was assessed by the Qualtrics team to automatically exclude respondents who </w:t>
      </w:r>
      <w:r w:rsidR="00FE66A0" w:rsidRPr="004F7180">
        <w:rPr>
          <w:rFonts w:ascii="Times New Roman" w:hAnsi="Times New Roman" w:cs="Times New Roman"/>
          <w:sz w:val="24"/>
          <w:szCs w:val="24"/>
        </w:rPr>
        <w:t xml:space="preserve">failed a speeding check, measured as one-third the median time to completion of the survey (seven minutes). Lastly, participants who self-reported potentially nonviable or ambiguous weight and height values (e.g., 0 </w:t>
      </w:r>
      <w:proofErr w:type="spellStart"/>
      <w:r w:rsidR="00FE66A0" w:rsidRPr="004F7180">
        <w:rPr>
          <w:rFonts w:ascii="Times New Roman" w:hAnsi="Times New Roman" w:cs="Times New Roman"/>
          <w:sz w:val="24"/>
          <w:szCs w:val="24"/>
        </w:rPr>
        <w:t>lbs</w:t>
      </w:r>
      <w:proofErr w:type="spellEnd"/>
      <w:r w:rsidR="00FE66A0" w:rsidRPr="004F7180">
        <w:rPr>
          <w:rFonts w:ascii="Times New Roman" w:hAnsi="Times New Roman" w:cs="Times New Roman"/>
          <w:sz w:val="24"/>
          <w:szCs w:val="24"/>
        </w:rPr>
        <w:t xml:space="preserve">, letters, etc.) were excluded from the final sample. </w:t>
      </w:r>
    </w:p>
    <w:sectPr w:rsidR="00D13C83" w:rsidRPr="004F718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6B3F"/>
    <w:rsid w:val="001C1691"/>
    <w:rsid w:val="00226B47"/>
    <w:rsid w:val="004E3FFC"/>
    <w:rsid w:val="004F7180"/>
    <w:rsid w:val="006219B8"/>
    <w:rsid w:val="007E6482"/>
    <w:rsid w:val="00B54621"/>
    <w:rsid w:val="00C36C76"/>
    <w:rsid w:val="00C54936"/>
    <w:rsid w:val="00D13C83"/>
    <w:rsid w:val="00EC6B3F"/>
    <w:rsid w:val="00F0337F"/>
    <w:rsid w:val="00FE66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0E5EA8"/>
  <w15:chartTrackingRefBased/>
  <w15:docId w15:val="{E461663F-3496-43B2-ADB8-F6398017F6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185</Words>
  <Characters>1059</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University of New Haven</Company>
  <LinksUpToDate>false</LinksUpToDate>
  <CharactersWithSpaces>1242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Alvin</dc:creator>
  <cp:keywords/>
  <dc:description/>
  <cp:lastModifiedBy>Tran, Alvin</cp:lastModifiedBy>
  <cp:revision>3</cp:revision>
  <dcterms:created xsi:type="dcterms:W3CDTF">2023-04-14T13:01:00Z</dcterms:created>
  <dcterms:modified xsi:type="dcterms:W3CDTF">2023-04-14T13:02:00Z</dcterms:modified>
</cp:coreProperties>
</file>