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CA4E4" w14:textId="73EAA56F" w:rsidR="00BC79E7" w:rsidRPr="00D261D2" w:rsidRDefault="00BC79E7" w:rsidP="00BC79E7">
      <w:pPr>
        <w:rPr>
          <w:b/>
          <w:bCs/>
          <w:sz w:val="24"/>
          <w:szCs w:val="24"/>
        </w:rPr>
      </w:pPr>
      <w:r w:rsidRPr="00D261D2">
        <w:rPr>
          <w:b/>
          <w:bCs/>
          <w:sz w:val="24"/>
          <w:szCs w:val="24"/>
        </w:rPr>
        <w:t>Supplementary Table 2 PECOS criteria for selection of studies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1313"/>
        <w:gridCol w:w="3649"/>
        <w:gridCol w:w="4536"/>
      </w:tblGrid>
      <w:tr w:rsidR="00BC79E7" w:rsidRPr="00337B3D" w14:paraId="0DC60070" w14:textId="77777777" w:rsidTr="00DE6761">
        <w:trPr>
          <w:trHeight w:val="300"/>
        </w:trPr>
        <w:tc>
          <w:tcPr>
            <w:tcW w:w="131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14:paraId="0F9EB0DF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Parameter</w:t>
            </w:r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5F42005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Inclusion criteria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17D44D3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Exclusion criteria</w:t>
            </w:r>
          </w:p>
        </w:tc>
      </w:tr>
      <w:tr w:rsidR="00BC79E7" w:rsidRPr="00337B3D" w14:paraId="0056B43D" w14:textId="77777777" w:rsidTr="00DE6761">
        <w:trPr>
          <w:trHeight w:val="290"/>
        </w:trPr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B7B7E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Population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D4A18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color w:val="000000"/>
                <w:lang w:eastAsia="en-GB"/>
              </w:rPr>
              <w:t>Children aged 0-6 months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052D5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color w:val="000000"/>
                <w:lang w:eastAsia="en-GB"/>
              </w:rPr>
              <w:t>Non-Ghanaian children and children older than six months</w:t>
            </w:r>
          </w:p>
        </w:tc>
      </w:tr>
      <w:tr w:rsidR="00BC79E7" w:rsidRPr="00337B3D" w14:paraId="4D71DB20" w14:textId="77777777" w:rsidTr="00DE6761">
        <w:trPr>
          <w:trHeight w:val="290"/>
        </w:trPr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D2935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Exposure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328DB4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color w:val="000000"/>
                <w:lang w:eastAsia="en-GB"/>
              </w:rPr>
              <w:t>No restriction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3041E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color w:val="000000"/>
                <w:lang w:eastAsia="en-GB"/>
              </w:rPr>
              <w:t>No restriction</w:t>
            </w:r>
          </w:p>
        </w:tc>
      </w:tr>
      <w:tr w:rsidR="00BC79E7" w:rsidRPr="00337B3D" w14:paraId="4DAA570C" w14:textId="77777777" w:rsidTr="00DE6761">
        <w:trPr>
          <w:trHeight w:val="290"/>
        </w:trPr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02794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Comparison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B2125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color w:val="000000"/>
                <w:lang w:eastAsia="en-GB"/>
              </w:rPr>
              <w:t>No restriction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A3741D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color w:val="000000"/>
                <w:lang w:eastAsia="en-GB"/>
              </w:rPr>
              <w:t>No restriction</w:t>
            </w:r>
          </w:p>
        </w:tc>
      </w:tr>
      <w:tr w:rsidR="00BC79E7" w:rsidRPr="00337B3D" w14:paraId="48CD0565" w14:textId="77777777" w:rsidTr="00DE6761">
        <w:trPr>
          <w:trHeight w:val="290"/>
        </w:trPr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A5163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Outcome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0F744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color w:val="000000"/>
                <w:lang w:eastAsia="en-GB"/>
              </w:rPr>
              <w:t>Exclusive breastfeeding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ABD4D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color w:val="000000"/>
                <w:lang w:eastAsia="en-GB"/>
              </w:rPr>
              <w:t>Exclusive breastfeeding after six months and other patterns of breastfeeding</w:t>
            </w:r>
          </w:p>
        </w:tc>
      </w:tr>
      <w:tr w:rsidR="00BC79E7" w:rsidRPr="00337B3D" w14:paraId="01B5EABA" w14:textId="77777777" w:rsidTr="00DE6761">
        <w:trPr>
          <w:trHeight w:val="290"/>
        </w:trPr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4C609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Study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E3902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color w:val="000000"/>
                <w:lang w:eastAsia="en-GB"/>
              </w:rPr>
              <w:t>Cross-sectional, case-control, and cohort studies and randomised controlled trials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DF7BC" w14:textId="77777777" w:rsidR="00BC79E7" w:rsidRPr="00337B3D" w:rsidRDefault="00BC79E7" w:rsidP="00DE67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37B3D">
              <w:rPr>
                <w:rFonts w:ascii="Calibri" w:eastAsia="Times New Roman" w:hAnsi="Calibri" w:cs="Calibri"/>
                <w:color w:val="000000"/>
                <w:lang w:eastAsia="en-GB"/>
              </w:rPr>
              <w:t>Systematic review, meta-analysis, protocols, dissertations</w:t>
            </w:r>
          </w:p>
        </w:tc>
      </w:tr>
    </w:tbl>
    <w:p w14:paraId="3AFA85C3" w14:textId="77777777" w:rsidR="00BC79E7" w:rsidRPr="00337B3D" w:rsidRDefault="00BC79E7" w:rsidP="00BC79E7">
      <w:pPr>
        <w:jc w:val="both"/>
      </w:pPr>
    </w:p>
    <w:p w14:paraId="2EB4FD79" w14:textId="77777777" w:rsidR="00375E1D" w:rsidRDefault="00375E1D"/>
    <w:sectPr w:rsidR="00375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EzMzczMLYwsTQ3MzVT0lEKTi0uzszPAykwrAUAP6x7LiwAAAA="/>
  </w:docVars>
  <w:rsids>
    <w:rsidRoot w:val="00BC79E7"/>
    <w:rsid w:val="00375E1D"/>
    <w:rsid w:val="00BC79E7"/>
    <w:rsid w:val="00D261D2"/>
    <w:rsid w:val="00E6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45AF6"/>
  <w15:chartTrackingRefBased/>
  <w15:docId w15:val="{65ADDA38-15B8-4DD2-9CC9-7A5771121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9E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Shamsudeen Mohammed</dc:creator>
  <cp:keywords/>
  <dc:description/>
  <cp:lastModifiedBy>Shamsudeen Mohammed</cp:lastModifiedBy>
  <cp:revision>2</cp:revision>
  <dcterms:created xsi:type="dcterms:W3CDTF">2023-02-13T22:24:00Z</dcterms:created>
  <dcterms:modified xsi:type="dcterms:W3CDTF">2023-03-30T16:33:00Z</dcterms:modified>
</cp:coreProperties>
</file>