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BED2A" w14:textId="709F1BBD" w:rsidR="00375E1D" w:rsidRPr="00E1306D" w:rsidRDefault="00E1306D">
      <w:pPr>
        <w:rPr>
          <w:b/>
          <w:bCs/>
        </w:rPr>
      </w:pPr>
      <w:r w:rsidRPr="00E1306D">
        <w:rPr>
          <w:b/>
          <w:bCs/>
        </w:rPr>
        <w:t xml:space="preserve">Supplementary Table </w:t>
      </w:r>
      <w:r w:rsidR="00A85C06">
        <w:rPr>
          <w:b/>
          <w:bCs/>
        </w:rPr>
        <w:t>3</w:t>
      </w:r>
      <w:r w:rsidRPr="00E1306D">
        <w:rPr>
          <w:b/>
          <w:bCs/>
        </w:rPr>
        <w:t>.</w:t>
      </w:r>
      <w:r>
        <w:rPr>
          <w:b/>
          <w:bCs/>
        </w:rPr>
        <w:t xml:space="preserve"> Results of the critical appraisal of </w:t>
      </w:r>
      <w:r w:rsidR="00B41906">
        <w:rPr>
          <w:b/>
          <w:bCs/>
        </w:rPr>
        <w:t xml:space="preserve">cross-sectional </w:t>
      </w:r>
      <w:r>
        <w:rPr>
          <w:b/>
          <w:bCs/>
        </w:rPr>
        <w:t xml:space="preserve">studies </w:t>
      </w:r>
    </w:p>
    <w:tbl>
      <w:tblPr>
        <w:tblStyle w:val="TableGrid"/>
        <w:tblW w:w="5440" w:type="pct"/>
        <w:tblInd w:w="-1139" w:type="dxa"/>
        <w:tblLook w:val="04A0" w:firstRow="1" w:lastRow="0" w:firstColumn="1" w:lastColumn="0" w:noHBand="0" w:noVBand="1"/>
      </w:tblPr>
      <w:tblGrid>
        <w:gridCol w:w="432"/>
        <w:gridCol w:w="2958"/>
        <w:gridCol w:w="1336"/>
        <w:gridCol w:w="1071"/>
        <w:gridCol w:w="1206"/>
        <w:gridCol w:w="1262"/>
        <w:gridCol w:w="1336"/>
        <w:gridCol w:w="1209"/>
        <w:gridCol w:w="1071"/>
        <w:gridCol w:w="1107"/>
        <w:gridCol w:w="1102"/>
      </w:tblGrid>
      <w:tr w:rsidR="004A64F4" w:rsidRPr="00D32133" w14:paraId="2534790B" w14:textId="1E14E4A4" w:rsidTr="004A64F4">
        <w:trPr>
          <w:trHeight w:val="1826"/>
        </w:trPr>
        <w:tc>
          <w:tcPr>
            <w:tcW w:w="153" w:type="pct"/>
            <w:shd w:val="clear" w:color="auto" w:fill="AEAAAA" w:themeFill="background2" w:themeFillShade="BF"/>
            <w:vAlign w:val="center"/>
          </w:tcPr>
          <w:p w14:paraId="467DBFEE" w14:textId="77777777" w:rsidR="004A64F4" w:rsidRPr="00D32133" w:rsidRDefault="004A64F4" w:rsidP="00953F7B">
            <w:pPr>
              <w:rPr>
                <w:b/>
                <w:bCs/>
                <w:sz w:val="18"/>
                <w:szCs w:val="18"/>
              </w:rPr>
            </w:pPr>
            <w:r w:rsidRPr="00D32133">
              <w:rPr>
                <w:b/>
                <w:bCs/>
                <w:sz w:val="18"/>
                <w:szCs w:val="18"/>
              </w:rPr>
              <w:t>No</w:t>
            </w:r>
          </w:p>
        </w:tc>
        <w:tc>
          <w:tcPr>
            <w:tcW w:w="1050" w:type="pct"/>
            <w:shd w:val="clear" w:color="auto" w:fill="AEAAAA" w:themeFill="background2" w:themeFillShade="BF"/>
            <w:vAlign w:val="center"/>
          </w:tcPr>
          <w:p w14:paraId="6138F35D" w14:textId="40BC0DE4" w:rsidR="004A64F4" w:rsidRPr="00D32133" w:rsidRDefault="004A64F4" w:rsidP="00953F7B">
            <w:pPr>
              <w:rPr>
                <w:b/>
                <w:bCs/>
                <w:sz w:val="18"/>
                <w:szCs w:val="18"/>
              </w:rPr>
            </w:pPr>
            <w:r>
              <w:rPr>
                <w:b/>
                <w:bCs/>
                <w:sz w:val="18"/>
                <w:szCs w:val="18"/>
              </w:rPr>
              <w:t xml:space="preserve">Author </w:t>
            </w:r>
          </w:p>
        </w:tc>
        <w:tc>
          <w:tcPr>
            <w:tcW w:w="474" w:type="pct"/>
            <w:shd w:val="clear" w:color="auto" w:fill="AEAAAA" w:themeFill="background2" w:themeFillShade="BF"/>
            <w:vAlign w:val="center"/>
          </w:tcPr>
          <w:p w14:paraId="60DD11D2" w14:textId="77777777" w:rsidR="004A64F4" w:rsidRPr="00D32133" w:rsidRDefault="004A64F4" w:rsidP="00C9123D">
            <w:pPr>
              <w:jc w:val="center"/>
              <w:rPr>
                <w:b/>
                <w:bCs/>
                <w:sz w:val="18"/>
                <w:szCs w:val="18"/>
              </w:rPr>
            </w:pPr>
            <w:r w:rsidRPr="00D32133">
              <w:rPr>
                <w:b/>
                <w:bCs/>
                <w:sz w:val="18"/>
                <w:szCs w:val="18"/>
              </w:rPr>
              <w:t>Were the criteria for inclusion in the sample clearly defined?</w:t>
            </w:r>
          </w:p>
        </w:tc>
        <w:tc>
          <w:tcPr>
            <w:tcW w:w="380" w:type="pct"/>
            <w:shd w:val="clear" w:color="auto" w:fill="AEAAAA" w:themeFill="background2" w:themeFillShade="BF"/>
            <w:vAlign w:val="center"/>
          </w:tcPr>
          <w:p w14:paraId="1C0199BB" w14:textId="77777777" w:rsidR="004A64F4" w:rsidRPr="00D32133" w:rsidRDefault="004A64F4" w:rsidP="00C9123D">
            <w:pPr>
              <w:jc w:val="center"/>
              <w:rPr>
                <w:b/>
                <w:bCs/>
                <w:sz w:val="18"/>
                <w:szCs w:val="18"/>
                <w:lang w:val="en-NZ"/>
              </w:rPr>
            </w:pPr>
            <w:r w:rsidRPr="00D32133">
              <w:rPr>
                <w:b/>
                <w:bCs/>
                <w:sz w:val="18"/>
                <w:szCs w:val="18"/>
                <w:lang w:val="en-NZ"/>
              </w:rPr>
              <w:t>Was the study setting described in detail?</w:t>
            </w:r>
          </w:p>
        </w:tc>
        <w:tc>
          <w:tcPr>
            <w:tcW w:w="428" w:type="pct"/>
            <w:shd w:val="clear" w:color="auto" w:fill="AEAAAA" w:themeFill="background2" w:themeFillShade="BF"/>
            <w:vAlign w:val="center"/>
          </w:tcPr>
          <w:p w14:paraId="047358C1" w14:textId="06DB6E61" w:rsidR="004A64F4" w:rsidRPr="00D32133" w:rsidRDefault="004A64F4" w:rsidP="00C9123D">
            <w:pPr>
              <w:jc w:val="center"/>
              <w:rPr>
                <w:b/>
                <w:bCs/>
                <w:sz w:val="18"/>
                <w:szCs w:val="18"/>
                <w:lang w:val="en-NZ"/>
              </w:rPr>
            </w:pPr>
            <w:r w:rsidRPr="002A222E">
              <w:rPr>
                <w:b/>
                <w:bCs/>
                <w:sz w:val="18"/>
                <w:szCs w:val="18"/>
                <w:lang w:val="en-NZ"/>
              </w:rPr>
              <w:t>Was the exposure measured in a valid and reliable way?</w:t>
            </w:r>
          </w:p>
        </w:tc>
        <w:tc>
          <w:tcPr>
            <w:tcW w:w="448" w:type="pct"/>
            <w:shd w:val="clear" w:color="auto" w:fill="AEAAAA" w:themeFill="background2" w:themeFillShade="BF"/>
            <w:vAlign w:val="center"/>
          </w:tcPr>
          <w:p w14:paraId="748CB739" w14:textId="2904C05E" w:rsidR="004A64F4" w:rsidRPr="00D32133" w:rsidRDefault="004A64F4" w:rsidP="00C9123D">
            <w:pPr>
              <w:jc w:val="center"/>
              <w:rPr>
                <w:b/>
                <w:bCs/>
                <w:sz w:val="18"/>
                <w:szCs w:val="18"/>
              </w:rPr>
            </w:pPr>
            <w:r w:rsidRPr="00AA0D66">
              <w:rPr>
                <w:b/>
                <w:bCs/>
                <w:sz w:val="18"/>
                <w:szCs w:val="18"/>
                <w:lang w:val="en-NZ"/>
              </w:rPr>
              <w:t xml:space="preserve">Were objective, standard criteria used for </w:t>
            </w:r>
            <w:r>
              <w:rPr>
                <w:b/>
                <w:bCs/>
                <w:sz w:val="18"/>
                <w:szCs w:val="18"/>
                <w:lang w:val="en-NZ"/>
              </w:rPr>
              <w:t xml:space="preserve">the </w:t>
            </w:r>
            <w:r w:rsidRPr="00AA0D66">
              <w:rPr>
                <w:b/>
                <w:bCs/>
                <w:sz w:val="18"/>
                <w:szCs w:val="18"/>
                <w:lang w:val="en-NZ"/>
              </w:rPr>
              <w:t>measurement of the condition?</w:t>
            </w:r>
          </w:p>
        </w:tc>
        <w:tc>
          <w:tcPr>
            <w:tcW w:w="474" w:type="pct"/>
            <w:shd w:val="clear" w:color="auto" w:fill="AEAAAA" w:themeFill="background2" w:themeFillShade="BF"/>
            <w:vAlign w:val="center"/>
          </w:tcPr>
          <w:p w14:paraId="555E07A2" w14:textId="7210E55C" w:rsidR="004A64F4" w:rsidRPr="00D32133" w:rsidRDefault="004A64F4" w:rsidP="00DD2EB6">
            <w:pPr>
              <w:rPr>
                <w:b/>
                <w:bCs/>
                <w:sz w:val="18"/>
                <w:szCs w:val="18"/>
              </w:rPr>
            </w:pPr>
            <w:r w:rsidRPr="007F13FD">
              <w:rPr>
                <w:b/>
                <w:bCs/>
                <w:sz w:val="18"/>
                <w:szCs w:val="18"/>
                <w:lang w:val="en-NZ"/>
              </w:rPr>
              <w:t>Were confounding factors identified?</w:t>
            </w:r>
          </w:p>
        </w:tc>
        <w:tc>
          <w:tcPr>
            <w:tcW w:w="429" w:type="pct"/>
            <w:shd w:val="clear" w:color="auto" w:fill="AEAAAA" w:themeFill="background2" w:themeFillShade="BF"/>
            <w:vAlign w:val="center"/>
          </w:tcPr>
          <w:p w14:paraId="1357AA7F" w14:textId="7695A7F3" w:rsidR="004A64F4" w:rsidRPr="00D32133" w:rsidRDefault="004A64F4" w:rsidP="00DD2EB6">
            <w:pPr>
              <w:rPr>
                <w:b/>
                <w:bCs/>
                <w:sz w:val="18"/>
                <w:szCs w:val="18"/>
              </w:rPr>
            </w:pPr>
            <w:r w:rsidRPr="00F607A1">
              <w:rPr>
                <w:b/>
                <w:bCs/>
                <w:sz w:val="18"/>
                <w:szCs w:val="18"/>
                <w:lang w:val="en-NZ"/>
              </w:rPr>
              <w:t>Were strategies to deal with confounding factors stated?</w:t>
            </w:r>
          </w:p>
        </w:tc>
        <w:tc>
          <w:tcPr>
            <w:tcW w:w="380" w:type="pct"/>
            <w:shd w:val="clear" w:color="auto" w:fill="AEAAAA" w:themeFill="background2" w:themeFillShade="BF"/>
          </w:tcPr>
          <w:p w14:paraId="59021557" w14:textId="3BABA105" w:rsidR="004A64F4" w:rsidRPr="00D32133" w:rsidRDefault="004A64F4" w:rsidP="00C9123D">
            <w:pPr>
              <w:jc w:val="center"/>
              <w:rPr>
                <w:b/>
                <w:bCs/>
                <w:sz w:val="18"/>
                <w:szCs w:val="18"/>
                <w:lang w:val="en-NZ"/>
              </w:rPr>
            </w:pPr>
            <w:r w:rsidRPr="00E5494B">
              <w:rPr>
                <w:b/>
                <w:bCs/>
                <w:sz w:val="18"/>
                <w:szCs w:val="18"/>
                <w:lang w:val="en-NZ"/>
              </w:rPr>
              <w:t>Were the outcomes measured in a valid and reliable way?</w:t>
            </w:r>
          </w:p>
        </w:tc>
        <w:tc>
          <w:tcPr>
            <w:tcW w:w="393" w:type="pct"/>
            <w:shd w:val="clear" w:color="auto" w:fill="AEAAAA" w:themeFill="background2" w:themeFillShade="BF"/>
          </w:tcPr>
          <w:p w14:paraId="551841E1" w14:textId="2CB578FD" w:rsidR="004A64F4" w:rsidRDefault="004A64F4" w:rsidP="00C9123D">
            <w:pPr>
              <w:jc w:val="center"/>
              <w:rPr>
                <w:b/>
                <w:bCs/>
                <w:sz w:val="18"/>
                <w:szCs w:val="18"/>
                <w:lang w:val="en-NZ"/>
              </w:rPr>
            </w:pPr>
            <w:r w:rsidRPr="00C9123D">
              <w:rPr>
                <w:b/>
                <w:bCs/>
                <w:sz w:val="18"/>
                <w:szCs w:val="18"/>
                <w:lang w:val="en-NZ"/>
              </w:rPr>
              <w:t>Was appropriate statistical analysis used?</w:t>
            </w:r>
          </w:p>
        </w:tc>
        <w:tc>
          <w:tcPr>
            <w:tcW w:w="392" w:type="pct"/>
            <w:shd w:val="clear" w:color="auto" w:fill="AEAAAA" w:themeFill="background2" w:themeFillShade="BF"/>
          </w:tcPr>
          <w:p w14:paraId="099208E8" w14:textId="77777777" w:rsidR="004A64F4" w:rsidRDefault="004A64F4" w:rsidP="00C9123D">
            <w:pPr>
              <w:jc w:val="center"/>
              <w:rPr>
                <w:b/>
                <w:bCs/>
                <w:sz w:val="18"/>
                <w:szCs w:val="18"/>
                <w:lang w:val="en-NZ"/>
              </w:rPr>
            </w:pPr>
          </w:p>
          <w:p w14:paraId="5379FD73" w14:textId="77777777" w:rsidR="004A64F4" w:rsidRDefault="004A64F4" w:rsidP="00C9123D">
            <w:pPr>
              <w:jc w:val="center"/>
              <w:rPr>
                <w:b/>
                <w:bCs/>
                <w:sz w:val="18"/>
                <w:szCs w:val="18"/>
                <w:lang w:val="en-NZ"/>
              </w:rPr>
            </w:pPr>
          </w:p>
          <w:p w14:paraId="22941F07" w14:textId="426C6560" w:rsidR="004A64F4" w:rsidRPr="00C9123D" w:rsidRDefault="004A64F4" w:rsidP="00C9123D">
            <w:pPr>
              <w:jc w:val="center"/>
              <w:rPr>
                <w:b/>
                <w:bCs/>
                <w:sz w:val="18"/>
                <w:szCs w:val="18"/>
                <w:lang w:val="en-NZ"/>
              </w:rPr>
            </w:pPr>
            <w:r>
              <w:rPr>
                <w:b/>
                <w:bCs/>
                <w:sz w:val="18"/>
                <w:szCs w:val="18"/>
                <w:lang w:val="en-NZ"/>
              </w:rPr>
              <w:t xml:space="preserve">Score </w:t>
            </w:r>
          </w:p>
        </w:tc>
      </w:tr>
      <w:tr w:rsidR="004A64F4" w:rsidRPr="00D32133" w14:paraId="5623C0B7" w14:textId="5B8B4D9E" w:rsidTr="004A64F4">
        <w:trPr>
          <w:trHeight w:val="456"/>
        </w:trPr>
        <w:tc>
          <w:tcPr>
            <w:tcW w:w="153" w:type="pct"/>
          </w:tcPr>
          <w:p w14:paraId="69146998" w14:textId="77777777" w:rsidR="004A64F4" w:rsidRPr="00D32133" w:rsidRDefault="004A64F4" w:rsidP="00953F7B">
            <w:pPr>
              <w:rPr>
                <w:sz w:val="18"/>
                <w:szCs w:val="18"/>
              </w:rPr>
            </w:pPr>
            <w:r w:rsidRPr="00D32133">
              <w:rPr>
                <w:sz w:val="18"/>
                <w:szCs w:val="18"/>
              </w:rPr>
              <w:t>1</w:t>
            </w:r>
          </w:p>
        </w:tc>
        <w:tc>
          <w:tcPr>
            <w:tcW w:w="1050" w:type="pct"/>
          </w:tcPr>
          <w:p w14:paraId="2D8E3B4D" w14:textId="767B4A22" w:rsidR="004A64F4" w:rsidRPr="00D32133" w:rsidRDefault="004A64F4" w:rsidP="00D301F8">
            <w:pPr>
              <w:rPr>
                <w:sz w:val="18"/>
                <w:szCs w:val="18"/>
              </w:rPr>
            </w:pPr>
            <w:r w:rsidRPr="00D32133">
              <w:rPr>
                <w:sz w:val="18"/>
                <w:szCs w:val="18"/>
              </w:rPr>
              <w:t>Ayawine and Ae-Ngibise, 2015</w:t>
            </w:r>
            <w:r w:rsidRPr="00D32133">
              <w:rPr>
                <w:sz w:val="18"/>
                <w:szCs w:val="18"/>
              </w:rPr>
              <w:fldChar w:fldCharType="begin" w:fldLock="1"/>
            </w:r>
            <w:r w:rsidRPr="00D32133">
              <w:rPr>
                <w:sz w:val="18"/>
                <w:szCs w:val="18"/>
              </w:rPr>
              <w:instrText>ADDIN CSL_CITATION {"citationItems":[{"id":"ITEM-1","itemData":{"DOI":"10.11604/pamj.2015.22.248.6904","ISSN":"19378688","PMID":"26958111","abstract":"INTRODUCTION: Optimal breastfeeding rates have not been encouraging globally with sub-optimal feeding being customized in Sub-Saharan Africa. However, in the Atwima Nwabiagya district of Ghana, the message of Exclusive Breastfeeding (EBF) has caught up well with many nursing mothers. we examined the determinants of EBF vis-à-vis performance of a community based growth promotion strategy in the Atwima Nwabiagya district of the Ashanti region of Ghana.\nMETHODS: The study employed a cross-sectional comparative study design to analyze the impact of a community based growth promotion strategy on exclusive breast feeding in Abuakwa and Barekese, both in the Atwima Nwabiagya district of Ghana. Simple random sampling was used to select three communities each from the two sub-districts. Data collection tool employed was a standard questionnaire consisting of closed-ended questions. The variables were EBF knowledge level of mothers, cultural practices affecting EBF practice, occupational hindrances and the level of community participation in EBF activities.\nRESULTS: In all three hundred (300) nursing mothers of babies (0-12 months) were purposively interviewed. Results showed that mother's level of knowledge about EBF was good as such the practice was high. In addition, cultural practices in the area did not deter mothers from practicing exclusive breastfeeding. Two factors were associated with EBF in the univariate logistic model. Unmarried mothers were less likely to practice EB compared with mothers who were married (OR = 0.46, 95% 0.28, 0.77). Also the duration of breast feeding was associated wit EBF. The adjusted odds ratio was 0.41(95% CI: 0.32, 0.54) in favor of three months compared with six months.\nCONCLUSION: The Community Based Growth Promotion strategy has had a positive impact on the practice of EBF in the district. It is recommended that the collapsed initiative be reawaken if the stakes are to be maintained. There is also the need to address mothers' occupational needs and effective breastfeeding practices as this emerged as a major set-back to the practice of EBF among the participants.","author":[{"dropping-particle":"","family":"Ayawine","given":"Alice","non-dropping-particle":"","parse-names":false,"suffix":""},{"dropping-particle":"","family":"Ae-Ngibise","given":"Kenneth Ayuurebobi","non-dropping-particle":"","parse-names":false,"suffix":""}],"container-title":"The Pan African medical journal","id":"ITEM-1","issued":{"date-parts":[["2015"]]},"page":"248","title":"Determinants of exclusive breastfeeding: a study of two sub-districts in the Atwima Nwabiagya District of Ghana","type":"article-journal","volume":"22"},"uris":["http://www.mendeley.com/documents/?uuid=4e48fe98-df89-4edb-aa68-21294ec21aa2"]}],"mendeley":{"formattedCitation":"(1)","plainTextFormattedCitation":"(1)","previouslyFormattedCitation":"(1)"},"properties":{"noteIndex":0},"schema":"https://github.com/citation-style-language/schema/raw/master/csl-citation.json"}</w:instrText>
            </w:r>
            <w:r w:rsidRPr="00D32133">
              <w:rPr>
                <w:sz w:val="18"/>
                <w:szCs w:val="18"/>
              </w:rPr>
              <w:fldChar w:fldCharType="separate"/>
            </w:r>
            <w:r w:rsidRPr="00D32133">
              <w:rPr>
                <w:noProof/>
                <w:sz w:val="18"/>
                <w:szCs w:val="18"/>
              </w:rPr>
              <w:t>(1)</w:t>
            </w:r>
            <w:r w:rsidRPr="00D32133">
              <w:rPr>
                <w:sz w:val="18"/>
                <w:szCs w:val="18"/>
              </w:rPr>
              <w:fldChar w:fldCharType="end"/>
            </w:r>
          </w:p>
        </w:tc>
        <w:tc>
          <w:tcPr>
            <w:tcW w:w="474" w:type="pct"/>
            <w:vAlign w:val="center"/>
          </w:tcPr>
          <w:p w14:paraId="4485B55D" w14:textId="77777777" w:rsidR="004A64F4" w:rsidRPr="00D32133" w:rsidRDefault="004A64F4" w:rsidP="00D301F8">
            <w:pPr>
              <w:jc w:val="center"/>
              <w:rPr>
                <w:sz w:val="18"/>
                <w:szCs w:val="18"/>
              </w:rPr>
            </w:pPr>
            <w:r w:rsidRPr="00D32133">
              <w:rPr>
                <w:sz w:val="18"/>
                <w:szCs w:val="18"/>
              </w:rPr>
              <w:t>No</w:t>
            </w:r>
          </w:p>
        </w:tc>
        <w:tc>
          <w:tcPr>
            <w:tcW w:w="380" w:type="pct"/>
            <w:vAlign w:val="center"/>
          </w:tcPr>
          <w:p w14:paraId="7EA21327" w14:textId="72D803B1" w:rsidR="004A64F4" w:rsidRPr="00D32133" w:rsidRDefault="004A64F4" w:rsidP="00D301F8">
            <w:pPr>
              <w:jc w:val="center"/>
              <w:rPr>
                <w:sz w:val="18"/>
                <w:szCs w:val="18"/>
              </w:rPr>
            </w:pPr>
            <w:r w:rsidRPr="00D32133">
              <w:rPr>
                <w:sz w:val="18"/>
                <w:szCs w:val="18"/>
              </w:rPr>
              <w:t>Yes</w:t>
            </w:r>
          </w:p>
        </w:tc>
        <w:tc>
          <w:tcPr>
            <w:tcW w:w="428" w:type="pct"/>
            <w:vAlign w:val="center"/>
          </w:tcPr>
          <w:p w14:paraId="2AC5B9FA" w14:textId="77777777" w:rsidR="004A64F4" w:rsidRPr="00D32133" w:rsidRDefault="004A64F4" w:rsidP="00D301F8">
            <w:pPr>
              <w:jc w:val="center"/>
              <w:rPr>
                <w:sz w:val="18"/>
                <w:szCs w:val="18"/>
              </w:rPr>
            </w:pPr>
            <w:r w:rsidRPr="00D32133">
              <w:rPr>
                <w:sz w:val="18"/>
                <w:szCs w:val="18"/>
              </w:rPr>
              <w:t>Yes</w:t>
            </w:r>
          </w:p>
        </w:tc>
        <w:tc>
          <w:tcPr>
            <w:tcW w:w="448" w:type="pct"/>
            <w:vAlign w:val="center"/>
          </w:tcPr>
          <w:p w14:paraId="7E7C7A91" w14:textId="1724458B" w:rsidR="004A64F4" w:rsidRPr="00D32133" w:rsidRDefault="004A64F4" w:rsidP="00D301F8">
            <w:pPr>
              <w:jc w:val="center"/>
              <w:rPr>
                <w:sz w:val="18"/>
                <w:szCs w:val="18"/>
              </w:rPr>
            </w:pPr>
            <w:r w:rsidRPr="00D32133">
              <w:rPr>
                <w:sz w:val="18"/>
                <w:szCs w:val="18"/>
              </w:rPr>
              <w:t>Yes</w:t>
            </w:r>
          </w:p>
        </w:tc>
        <w:tc>
          <w:tcPr>
            <w:tcW w:w="474" w:type="pct"/>
            <w:vAlign w:val="center"/>
          </w:tcPr>
          <w:p w14:paraId="453A41A2" w14:textId="27309C45" w:rsidR="004A64F4" w:rsidRPr="00D32133" w:rsidRDefault="004A64F4" w:rsidP="00D301F8">
            <w:pPr>
              <w:jc w:val="center"/>
              <w:rPr>
                <w:sz w:val="18"/>
                <w:szCs w:val="18"/>
              </w:rPr>
            </w:pPr>
            <w:r>
              <w:rPr>
                <w:sz w:val="18"/>
                <w:szCs w:val="18"/>
              </w:rPr>
              <w:t xml:space="preserve">Unclear   </w:t>
            </w:r>
          </w:p>
        </w:tc>
        <w:tc>
          <w:tcPr>
            <w:tcW w:w="429" w:type="pct"/>
            <w:vAlign w:val="center"/>
          </w:tcPr>
          <w:p w14:paraId="66F4BDD7" w14:textId="77777777" w:rsidR="004A64F4" w:rsidRPr="00D32133" w:rsidRDefault="004A64F4" w:rsidP="00D301F8">
            <w:pPr>
              <w:jc w:val="center"/>
              <w:rPr>
                <w:sz w:val="18"/>
                <w:szCs w:val="18"/>
              </w:rPr>
            </w:pPr>
            <w:r w:rsidRPr="00D32133">
              <w:rPr>
                <w:sz w:val="18"/>
                <w:szCs w:val="18"/>
              </w:rPr>
              <w:t>Yes</w:t>
            </w:r>
          </w:p>
        </w:tc>
        <w:tc>
          <w:tcPr>
            <w:tcW w:w="380" w:type="pct"/>
          </w:tcPr>
          <w:p w14:paraId="294F9E46" w14:textId="51426B21" w:rsidR="004A64F4" w:rsidRPr="00D32133" w:rsidRDefault="004A64F4" w:rsidP="00D301F8">
            <w:pPr>
              <w:jc w:val="center"/>
              <w:rPr>
                <w:sz w:val="18"/>
                <w:szCs w:val="18"/>
              </w:rPr>
            </w:pPr>
            <w:r>
              <w:rPr>
                <w:sz w:val="18"/>
                <w:szCs w:val="18"/>
              </w:rPr>
              <w:t xml:space="preserve">Yes </w:t>
            </w:r>
          </w:p>
        </w:tc>
        <w:tc>
          <w:tcPr>
            <w:tcW w:w="393" w:type="pct"/>
          </w:tcPr>
          <w:p w14:paraId="0A176B76" w14:textId="615D87A5" w:rsidR="004A64F4" w:rsidRDefault="004A64F4" w:rsidP="00D301F8">
            <w:pPr>
              <w:jc w:val="center"/>
              <w:rPr>
                <w:sz w:val="18"/>
                <w:szCs w:val="18"/>
              </w:rPr>
            </w:pPr>
            <w:r>
              <w:rPr>
                <w:sz w:val="18"/>
                <w:szCs w:val="18"/>
              </w:rPr>
              <w:t xml:space="preserve">Yes </w:t>
            </w:r>
          </w:p>
        </w:tc>
        <w:tc>
          <w:tcPr>
            <w:tcW w:w="392" w:type="pct"/>
          </w:tcPr>
          <w:p w14:paraId="0A2D9DB0" w14:textId="3C8E3D33" w:rsidR="004A64F4" w:rsidRDefault="00303050" w:rsidP="00D301F8">
            <w:pPr>
              <w:jc w:val="center"/>
              <w:rPr>
                <w:sz w:val="18"/>
                <w:szCs w:val="18"/>
              </w:rPr>
            </w:pPr>
            <w:r>
              <w:rPr>
                <w:sz w:val="18"/>
                <w:szCs w:val="18"/>
              </w:rPr>
              <w:t>6</w:t>
            </w:r>
          </w:p>
        </w:tc>
      </w:tr>
      <w:tr w:rsidR="004A64F4" w:rsidRPr="00D32133" w14:paraId="322BAC0E" w14:textId="33AE847B" w:rsidTr="004A64F4">
        <w:trPr>
          <w:trHeight w:val="456"/>
        </w:trPr>
        <w:tc>
          <w:tcPr>
            <w:tcW w:w="153" w:type="pct"/>
          </w:tcPr>
          <w:p w14:paraId="34A4FDA1" w14:textId="77777777" w:rsidR="004A64F4" w:rsidRPr="00D32133" w:rsidRDefault="004A64F4" w:rsidP="00953F7B">
            <w:pPr>
              <w:rPr>
                <w:sz w:val="18"/>
                <w:szCs w:val="18"/>
              </w:rPr>
            </w:pPr>
            <w:r w:rsidRPr="00D32133">
              <w:rPr>
                <w:sz w:val="18"/>
                <w:szCs w:val="18"/>
              </w:rPr>
              <w:t>2</w:t>
            </w:r>
          </w:p>
        </w:tc>
        <w:tc>
          <w:tcPr>
            <w:tcW w:w="1050" w:type="pct"/>
          </w:tcPr>
          <w:p w14:paraId="5A5711F0" w14:textId="6DE3FDB5" w:rsidR="004A64F4" w:rsidRPr="00D32133" w:rsidRDefault="004A64F4" w:rsidP="00D301F8">
            <w:pPr>
              <w:rPr>
                <w:sz w:val="18"/>
                <w:szCs w:val="18"/>
              </w:rPr>
            </w:pPr>
            <w:r w:rsidRPr="00D32133">
              <w:rPr>
                <w:sz w:val="18"/>
                <w:szCs w:val="18"/>
              </w:rPr>
              <w:t>Tampah-Naah and Kumi-Kyereme, 2013</w:t>
            </w:r>
            <w:r w:rsidRPr="00D32133">
              <w:rPr>
                <w:sz w:val="18"/>
                <w:szCs w:val="18"/>
              </w:rPr>
              <w:fldChar w:fldCharType="begin" w:fldLock="1"/>
            </w:r>
            <w:r w:rsidRPr="00D32133">
              <w:rPr>
                <w:sz w:val="18"/>
                <w:szCs w:val="18"/>
              </w:rPr>
              <w:instrText>ADDIN CSL_CITATION {"citationItems":[{"id":"ITEM-1","itemData":{"DOI":"10.1186/1746-4358-8-13","ISSN":"17464358","abstract":"Background: Mothers are encouraged to practice exclusive breastfeeding for the first six months of a child's life. The general objective of the study was to assess the predictors of exclusive breastfeeding among mothers in Ghana.Methods: This was a cross-sectional study using data from the 2008 Ghana Demographic and Health Survey (GDHS). The study sample (n = 316) was based on infants (0-5 months old) during the survey period; extracted from the individual (women) data set. Binary logistic regression was used to examine the association between selected independent variables.Results: In general, the rate of exclusive breastfeeding was 64 percent. Marital status, region and place of delivery were found to be associated with the practice of exclusive breastfeeding. The logistic regression model illustrated mothers from the Volta Region, those who delivered in a government health facility, and mothers who perceived their infants to be average in size were more likely to practice exclusive breastfeeding.Conclusion: Appropriate health education programmes by the Ministry of Health targeting mothers who are less likely to practice exclusive breastfeeding are recommended. © 2013 Tampah-Naah and Kumi-Kyereme; licensee BioMed Central Ltd.","author":[{"dropping-particle":"","family":"Tampah-Naah","given":"Anthony Mwinilanaa","non-dropping-particle":"","parse-names":false,"suffix":""},{"dropping-particle":"","family":"Kumi-Kyereme","given":"Akwasi","non-dropping-particle":"","parse-names":false,"suffix":""}],"container-title":"International Breastfeeding Journal","id":"ITEM-1","issue":"13","issued":{"date-parts":[["2013"]]},"page":"2-7","title":"Determinants of exclusive breastfeeding among mothers in ghana: A cross-sectional study","type":"article-journal","volume":"8"},"uris":["http://www.mendeley.com/documents/?uuid=8b7c41ff-f0a5-4d77-9eb6-40f46ae44f93"]}],"mendeley":{"formattedCitation":"(2)","plainTextFormattedCitation":"(2)","previouslyFormattedCitation":"(2)"},"properties":{"noteIndex":0},"schema":"https://github.com/citation-style-language/schema/raw/master/csl-citation.json"}</w:instrText>
            </w:r>
            <w:r w:rsidRPr="00D32133">
              <w:rPr>
                <w:sz w:val="18"/>
                <w:szCs w:val="18"/>
              </w:rPr>
              <w:fldChar w:fldCharType="separate"/>
            </w:r>
            <w:r w:rsidRPr="00D32133">
              <w:rPr>
                <w:noProof/>
                <w:sz w:val="18"/>
                <w:szCs w:val="18"/>
              </w:rPr>
              <w:t>(2)</w:t>
            </w:r>
            <w:r w:rsidRPr="00D32133">
              <w:rPr>
                <w:sz w:val="18"/>
                <w:szCs w:val="18"/>
              </w:rPr>
              <w:fldChar w:fldCharType="end"/>
            </w:r>
          </w:p>
        </w:tc>
        <w:tc>
          <w:tcPr>
            <w:tcW w:w="474" w:type="pct"/>
            <w:vAlign w:val="center"/>
          </w:tcPr>
          <w:p w14:paraId="1A2CB5C6" w14:textId="4B705BBD" w:rsidR="004A64F4" w:rsidRPr="00D32133" w:rsidRDefault="004A64F4" w:rsidP="00D301F8">
            <w:pPr>
              <w:jc w:val="center"/>
              <w:rPr>
                <w:sz w:val="18"/>
                <w:szCs w:val="18"/>
              </w:rPr>
            </w:pPr>
            <w:r w:rsidRPr="00D32133">
              <w:rPr>
                <w:sz w:val="18"/>
                <w:szCs w:val="18"/>
              </w:rPr>
              <w:t>No</w:t>
            </w:r>
          </w:p>
        </w:tc>
        <w:tc>
          <w:tcPr>
            <w:tcW w:w="380" w:type="pct"/>
            <w:vAlign w:val="center"/>
          </w:tcPr>
          <w:p w14:paraId="40463456" w14:textId="607E9B7A" w:rsidR="004A64F4" w:rsidRPr="00D32133" w:rsidRDefault="004A64F4" w:rsidP="00D301F8">
            <w:pPr>
              <w:jc w:val="center"/>
              <w:rPr>
                <w:sz w:val="18"/>
                <w:szCs w:val="18"/>
              </w:rPr>
            </w:pPr>
            <w:r w:rsidRPr="00D32133">
              <w:rPr>
                <w:sz w:val="18"/>
                <w:szCs w:val="18"/>
              </w:rPr>
              <w:t>Yes</w:t>
            </w:r>
          </w:p>
        </w:tc>
        <w:tc>
          <w:tcPr>
            <w:tcW w:w="428" w:type="pct"/>
            <w:vAlign w:val="center"/>
          </w:tcPr>
          <w:p w14:paraId="6052A50D" w14:textId="741F8576" w:rsidR="004A64F4" w:rsidRPr="00D32133" w:rsidRDefault="004A64F4" w:rsidP="00D301F8">
            <w:pPr>
              <w:jc w:val="center"/>
              <w:rPr>
                <w:sz w:val="18"/>
                <w:szCs w:val="18"/>
              </w:rPr>
            </w:pPr>
            <w:r w:rsidRPr="00D32133">
              <w:rPr>
                <w:sz w:val="18"/>
                <w:szCs w:val="18"/>
              </w:rPr>
              <w:t>Yes</w:t>
            </w:r>
          </w:p>
        </w:tc>
        <w:tc>
          <w:tcPr>
            <w:tcW w:w="448" w:type="pct"/>
            <w:vAlign w:val="center"/>
          </w:tcPr>
          <w:p w14:paraId="63E07391" w14:textId="7BD592DE" w:rsidR="004A64F4" w:rsidRPr="00D32133" w:rsidRDefault="004A64F4" w:rsidP="00D301F8">
            <w:pPr>
              <w:jc w:val="center"/>
              <w:rPr>
                <w:sz w:val="18"/>
                <w:szCs w:val="18"/>
              </w:rPr>
            </w:pPr>
            <w:r w:rsidRPr="00D32133">
              <w:rPr>
                <w:sz w:val="18"/>
                <w:szCs w:val="18"/>
              </w:rPr>
              <w:t>Yes.</w:t>
            </w:r>
          </w:p>
          <w:p w14:paraId="34BE63C2" w14:textId="77777777" w:rsidR="004A64F4" w:rsidRPr="00D32133" w:rsidRDefault="004A64F4" w:rsidP="00D301F8">
            <w:pPr>
              <w:jc w:val="center"/>
              <w:rPr>
                <w:sz w:val="18"/>
                <w:szCs w:val="18"/>
              </w:rPr>
            </w:pPr>
          </w:p>
        </w:tc>
        <w:tc>
          <w:tcPr>
            <w:tcW w:w="474" w:type="pct"/>
            <w:vAlign w:val="center"/>
          </w:tcPr>
          <w:p w14:paraId="0705DA67" w14:textId="3DF91565" w:rsidR="004A64F4" w:rsidRPr="00D32133" w:rsidRDefault="004A64F4" w:rsidP="00D301F8">
            <w:pPr>
              <w:jc w:val="center"/>
              <w:rPr>
                <w:sz w:val="18"/>
                <w:szCs w:val="18"/>
              </w:rPr>
            </w:pPr>
            <w:r>
              <w:rPr>
                <w:sz w:val="18"/>
                <w:szCs w:val="18"/>
              </w:rPr>
              <w:t xml:space="preserve">Unclear  </w:t>
            </w:r>
          </w:p>
          <w:p w14:paraId="06985B7E" w14:textId="77777777" w:rsidR="004A64F4" w:rsidRPr="00D32133" w:rsidRDefault="004A64F4" w:rsidP="00D301F8">
            <w:pPr>
              <w:jc w:val="center"/>
              <w:rPr>
                <w:sz w:val="18"/>
                <w:szCs w:val="18"/>
              </w:rPr>
            </w:pPr>
          </w:p>
        </w:tc>
        <w:tc>
          <w:tcPr>
            <w:tcW w:w="429" w:type="pct"/>
            <w:vAlign w:val="center"/>
          </w:tcPr>
          <w:p w14:paraId="1DFA9B7C" w14:textId="59C9404C" w:rsidR="004A64F4" w:rsidRPr="00D32133" w:rsidRDefault="004A64F4" w:rsidP="00D301F8">
            <w:pPr>
              <w:jc w:val="center"/>
              <w:rPr>
                <w:sz w:val="18"/>
                <w:szCs w:val="18"/>
              </w:rPr>
            </w:pPr>
            <w:r w:rsidRPr="00D32133">
              <w:rPr>
                <w:sz w:val="18"/>
                <w:szCs w:val="18"/>
              </w:rPr>
              <w:t>Yes</w:t>
            </w:r>
          </w:p>
        </w:tc>
        <w:tc>
          <w:tcPr>
            <w:tcW w:w="380" w:type="pct"/>
          </w:tcPr>
          <w:p w14:paraId="4EE8369D" w14:textId="1BE806BB" w:rsidR="004A64F4" w:rsidRPr="00D32133" w:rsidRDefault="004A64F4" w:rsidP="00D301F8">
            <w:pPr>
              <w:jc w:val="center"/>
              <w:rPr>
                <w:sz w:val="18"/>
                <w:szCs w:val="18"/>
              </w:rPr>
            </w:pPr>
            <w:r>
              <w:rPr>
                <w:sz w:val="18"/>
                <w:szCs w:val="18"/>
              </w:rPr>
              <w:t xml:space="preserve">Yes </w:t>
            </w:r>
          </w:p>
        </w:tc>
        <w:tc>
          <w:tcPr>
            <w:tcW w:w="393" w:type="pct"/>
          </w:tcPr>
          <w:p w14:paraId="253616A2" w14:textId="6CEA9DA8" w:rsidR="004A64F4" w:rsidRDefault="004A64F4" w:rsidP="00D301F8">
            <w:pPr>
              <w:jc w:val="center"/>
              <w:rPr>
                <w:sz w:val="18"/>
                <w:szCs w:val="18"/>
              </w:rPr>
            </w:pPr>
            <w:r>
              <w:rPr>
                <w:sz w:val="18"/>
                <w:szCs w:val="18"/>
              </w:rPr>
              <w:t xml:space="preserve">Yes </w:t>
            </w:r>
          </w:p>
        </w:tc>
        <w:tc>
          <w:tcPr>
            <w:tcW w:w="392" w:type="pct"/>
          </w:tcPr>
          <w:p w14:paraId="491D2B83" w14:textId="37CE92E9" w:rsidR="004A64F4" w:rsidRDefault="00303050" w:rsidP="00D301F8">
            <w:pPr>
              <w:jc w:val="center"/>
              <w:rPr>
                <w:sz w:val="18"/>
                <w:szCs w:val="18"/>
              </w:rPr>
            </w:pPr>
            <w:r>
              <w:rPr>
                <w:sz w:val="18"/>
                <w:szCs w:val="18"/>
              </w:rPr>
              <w:t>6</w:t>
            </w:r>
          </w:p>
        </w:tc>
      </w:tr>
      <w:tr w:rsidR="004A64F4" w:rsidRPr="00D32133" w14:paraId="7CAFA189" w14:textId="58CEFC57" w:rsidTr="004A64F4">
        <w:trPr>
          <w:trHeight w:val="228"/>
        </w:trPr>
        <w:tc>
          <w:tcPr>
            <w:tcW w:w="153" w:type="pct"/>
          </w:tcPr>
          <w:p w14:paraId="373A17CA" w14:textId="62C2DCDD" w:rsidR="004A64F4" w:rsidRPr="00D32133" w:rsidRDefault="004A64F4" w:rsidP="00953F7B">
            <w:pPr>
              <w:rPr>
                <w:sz w:val="18"/>
                <w:szCs w:val="18"/>
              </w:rPr>
            </w:pPr>
            <w:r>
              <w:rPr>
                <w:sz w:val="18"/>
                <w:szCs w:val="18"/>
              </w:rPr>
              <w:t>3</w:t>
            </w:r>
          </w:p>
        </w:tc>
        <w:tc>
          <w:tcPr>
            <w:tcW w:w="1050" w:type="pct"/>
          </w:tcPr>
          <w:p w14:paraId="46898A0E" w14:textId="7318DA37" w:rsidR="004A64F4" w:rsidRPr="00D32133" w:rsidRDefault="004A64F4" w:rsidP="00D301F8">
            <w:pPr>
              <w:rPr>
                <w:sz w:val="18"/>
                <w:szCs w:val="18"/>
              </w:rPr>
            </w:pPr>
            <w:r w:rsidRPr="00D32133">
              <w:rPr>
                <w:sz w:val="18"/>
                <w:szCs w:val="18"/>
              </w:rPr>
              <w:t>Manyeh et al., 2020</w:t>
            </w:r>
            <w:r w:rsidRPr="00D32133">
              <w:rPr>
                <w:sz w:val="18"/>
                <w:szCs w:val="18"/>
              </w:rPr>
              <w:fldChar w:fldCharType="begin" w:fldLock="1"/>
            </w:r>
            <w:r w:rsidRPr="00D32133">
              <w:rPr>
                <w:sz w:val="18"/>
                <w:szCs w:val="18"/>
              </w:rPr>
              <w:instrText>ADDIN CSL_CITATION {"citationItems":[{"id":"ITEM-1","itemData":{"DOI":"10.1186/s13006-020-0253-6","ISSN":"17464358","abstract":"Background: The health benefits of exclusive breastfeeding practices in both the short and long term accrue to breastfed infants, mothers, families and the society at large. Despite the evidence of these benefits and adoption of various World Health Organization (WHO) strategies on promotion of exclusive breastfeeding by Ghana, the increase in the rate of exclusive breastfeeding has been very slow in the country. This study aimed to estimate the rate and investigate socio-economic and demographic determinants of 6 months exclusive breastfeeding in two rural districts in Southern Ghana. Methods: Pregnancy, childbirth, breastfeeding, demographic and socioeconomic information of 1870 women who were prospectively registered by the Dodowa Health and Demographic Surveillance System and gave birth between 1 January 2011 and 31 December 2013 was extracted. The proportion of 6 months exclusive breastfeeding among the study participants was estimated and the relationship between the dependent and the independent variables were explored using logistics regression model at 95% confidence level. Results: The proportion of mothers who exclusive breastfed for 6 months in the study was 71.0%. Mothers aged 25-29 and 30 + years are 93 and 91% respectively more likely to practice 6 months exclusive breastfeeding compared to those aged &lt; 20 years (OR 1.93, 95% CI 1.25, 2.99, OR 1.91, 95% CI 1.91, 3.08). The odds of artisan mothers practicing 6 months exclusive breastfeeding is 36% less likely compared to those unemployed (OR 0.64, 95% CI 0.43, 0.96). There is a higher chance that 45% of mothers with a household size of more than five members to practice exclusive breastfeeding compared to those with household size of less than six (OR 1.45, 95% CI 1.16, 1.81). Women in the fishing district were 85% less likely to practice 6 months exclusive breastfeeding compared to those in farming district (OR 0.15, 95% CI 0.12, 0.20). Conclusion: There is high rate of exclusive breastfeeding in the study area. Maternal age, type of occupation, household size and district of residence are determinants of 6 months exclusive breastfeeding among the study participants.","author":[{"dropping-particle":"","family":"Manyeh","given":"Alfred Kwesi","non-dropping-particle":"","parse-names":false,"suffix":""},{"dropping-particle":"","family":"Amu","given":"Alberta","non-dropping-particle":"","parse-names":false,"suffix":""},{"dropping-particle":"","family":"Akpakli","given":"David Etsey","non-dropping-particle":"","parse-names":false,"suffix":""},{"dropping-particle":"","family":"Williams","given":"John E.","non-dropping-particle":"","parse-names":false,"suffix":""},{"dropping-particle":"","family":"Gyapong","given":"Margaret","non-dropping-particle":"","parse-names":false,"suffix":""}],"container-title":"International Breastfeeding Journal","id":"ITEM-1","issue":"1","issued":{"date-parts":[["2020"]]},"page":"1V","publisher":"International Breastfeeding Journal","title":"Estimating the rate and determinants of exclusive breastfeeding practices among rural mothers in Southern Ghana","type":"article-journal","volume":"15"},"uris":["http://www.mendeley.com/documents/?uuid=a9ca1dab-02c4-4a02-8418-fc2754e9571e"]}],"mendeley":{"formattedCitation":"(4)","plainTextFormattedCitation":"(4)","previouslyFormattedCitation":"(4)"},"properties":{"noteIndex":0},"schema":"https://github.com/citation-style-language/schema/raw/master/csl-citation.json"}</w:instrText>
            </w:r>
            <w:r w:rsidRPr="00D32133">
              <w:rPr>
                <w:sz w:val="18"/>
                <w:szCs w:val="18"/>
              </w:rPr>
              <w:fldChar w:fldCharType="separate"/>
            </w:r>
            <w:r w:rsidRPr="00D32133">
              <w:rPr>
                <w:noProof/>
                <w:sz w:val="18"/>
                <w:szCs w:val="18"/>
              </w:rPr>
              <w:t>(4)</w:t>
            </w:r>
            <w:r w:rsidRPr="00D32133">
              <w:rPr>
                <w:sz w:val="18"/>
                <w:szCs w:val="18"/>
              </w:rPr>
              <w:fldChar w:fldCharType="end"/>
            </w:r>
          </w:p>
        </w:tc>
        <w:tc>
          <w:tcPr>
            <w:tcW w:w="474" w:type="pct"/>
            <w:vAlign w:val="center"/>
          </w:tcPr>
          <w:p w14:paraId="25821407" w14:textId="24FDCF9C" w:rsidR="004A64F4" w:rsidRPr="00D32133" w:rsidRDefault="004A64F4" w:rsidP="00D301F8">
            <w:pPr>
              <w:jc w:val="center"/>
              <w:rPr>
                <w:sz w:val="18"/>
                <w:szCs w:val="18"/>
              </w:rPr>
            </w:pPr>
            <w:r w:rsidRPr="00D32133">
              <w:rPr>
                <w:sz w:val="18"/>
                <w:szCs w:val="18"/>
              </w:rPr>
              <w:t>Yes</w:t>
            </w:r>
          </w:p>
        </w:tc>
        <w:tc>
          <w:tcPr>
            <w:tcW w:w="380" w:type="pct"/>
            <w:vAlign w:val="center"/>
          </w:tcPr>
          <w:p w14:paraId="0A471B53" w14:textId="38126B0A" w:rsidR="004A64F4" w:rsidRPr="00D32133" w:rsidRDefault="004A64F4" w:rsidP="00D301F8">
            <w:pPr>
              <w:jc w:val="center"/>
              <w:rPr>
                <w:sz w:val="18"/>
                <w:szCs w:val="18"/>
              </w:rPr>
            </w:pPr>
            <w:r w:rsidRPr="00D32133">
              <w:rPr>
                <w:sz w:val="18"/>
                <w:szCs w:val="18"/>
              </w:rPr>
              <w:t>Yes</w:t>
            </w:r>
          </w:p>
        </w:tc>
        <w:tc>
          <w:tcPr>
            <w:tcW w:w="428" w:type="pct"/>
            <w:vAlign w:val="center"/>
          </w:tcPr>
          <w:p w14:paraId="64EFFD44" w14:textId="35A13088" w:rsidR="004A64F4" w:rsidRPr="00D32133" w:rsidRDefault="004A64F4" w:rsidP="00D301F8">
            <w:pPr>
              <w:jc w:val="center"/>
              <w:rPr>
                <w:sz w:val="18"/>
                <w:szCs w:val="18"/>
              </w:rPr>
            </w:pPr>
            <w:r w:rsidRPr="00D32133">
              <w:rPr>
                <w:sz w:val="18"/>
                <w:szCs w:val="18"/>
              </w:rPr>
              <w:t>Yes</w:t>
            </w:r>
          </w:p>
        </w:tc>
        <w:tc>
          <w:tcPr>
            <w:tcW w:w="448" w:type="pct"/>
            <w:vAlign w:val="center"/>
          </w:tcPr>
          <w:p w14:paraId="65D409CB" w14:textId="62B064AB" w:rsidR="004A64F4" w:rsidRPr="00D32133" w:rsidRDefault="004A64F4" w:rsidP="00D301F8">
            <w:pPr>
              <w:jc w:val="center"/>
              <w:rPr>
                <w:sz w:val="18"/>
                <w:szCs w:val="18"/>
              </w:rPr>
            </w:pPr>
            <w:r>
              <w:rPr>
                <w:sz w:val="18"/>
                <w:szCs w:val="18"/>
              </w:rPr>
              <w:t xml:space="preserve">Yes </w:t>
            </w:r>
          </w:p>
        </w:tc>
        <w:tc>
          <w:tcPr>
            <w:tcW w:w="474" w:type="pct"/>
            <w:vAlign w:val="center"/>
          </w:tcPr>
          <w:p w14:paraId="1288A6C3" w14:textId="7A002D68" w:rsidR="004A64F4" w:rsidRPr="00D32133" w:rsidRDefault="004A64F4" w:rsidP="00D301F8">
            <w:pPr>
              <w:jc w:val="center"/>
              <w:rPr>
                <w:sz w:val="18"/>
                <w:szCs w:val="18"/>
              </w:rPr>
            </w:pPr>
            <w:r>
              <w:rPr>
                <w:sz w:val="18"/>
                <w:szCs w:val="18"/>
              </w:rPr>
              <w:t xml:space="preserve">Unclear  </w:t>
            </w:r>
          </w:p>
        </w:tc>
        <w:tc>
          <w:tcPr>
            <w:tcW w:w="429" w:type="pct"/>
            <w:vAlign w:val="center"/>
          </w:tcPr>
          <w:p w14:paraId="1F723D8A" w14:textId="03CF9957" w:rsidR="004A64F4" w:rsidRPr="00D32133" w:rsidRDefault="004A64F4" w:rsidP="00D301F8">
            <w:pPr>
              <w:jc w:val="center"/>
              <w:rPr>
                <w:sz w:val="18"/>
                <w:szCs w:val="18"/>
              </w:rPr>
            </w:pPr>
            <w:r w:rsidRPr="00D32133">
              <w:rPr>
                <w:sz w:val="18"/>
                <w:szCs w:val="18"/>
              </w:rPr>
              <w:t>Yes</w:t>
            </w:r>
          </w:p>
        </w:tc>
        <w:tc>
          <w:tcPr>
            <w:tcW w:w="380" w:type="pct"/>
          </w:tcPr>
          <w:p w14:paraId="68B99665" w14:textId="72BA6DDD" w:rsidR="004A64F4" w:rsidRPr="00D32133" w:rsidRDefault="004A64F4" w:rsidP="00D301F8">
            <w:pPr>
              <w:jc w:val="center"/>
              <w:rPr>
                <w:sz w:val="18"/>
                <w:szCs w:val="18"/>
              </w:rPr>
            </w:pPr>
            <w:r>
              <w:rPr>
                <w:sz w:val="18"/>
                <w:szCs w:val="18"/>
              </w:rPr>
              <w:t xml:space="preserve">Yes </w:t>
            </w:r>
          </w:p>
        </w:tc>
        <w:tc>
          <w:tcPr>
            <w:tcW w:w="393" w:type="pct"/>
          </w:tcPr>
          <w:p w14:paraId="60AE1AC5" w14:textId="54B2D2ED" w:rsidR="004A64F4" w:rsidRDefault="004A64F4" w:rsidP="00D301F8">
            <w:pPr>
              <w:jc w:val="center"/>
              <w:rPr>
                <w:sz w:val="18"/>
                <w:szCs w:val="18"/>
              </w:rPr>
            </w:pPr>
            <w:r>
              <w:rPr>
                <w:sz w:val="18"/>
                <w:szCs w:val="18"/>
              </w:rPr>
              <w:t xml:space="preserve">Yes </w:t>
            </w:r>
          </w:p>
        </w:tc>
        <w:tc>
          <w:tcPr>
            <w:tcW w:w="392" w:type="pct"/>
          </w:tcPr>
          <w:p w14:paraId="17B36914" w14:textId="0AE6D621" w:rsidR="004A64F4" w:rsidRDefault="00303050" w:rsidP="00D301F8">
            <w:pPr>
              <w:jc w:val="center"/>
              <w:rPr>
                <w:sz w:val="18"/>
                <w:szCs w:val="18"/>
              </w:rPr>
            </w:pPr>
            <w:r>
              <w:rPr>
                <w:sz w:val="18"/>
                <w:szCs w:val="18"/>
              </w:rPr>
              <w:t>7</w:t>
            </w:r>
          </w:p>
        </w:tc>
      </w:tr>
      <w:tr w:rsidR="004A64F4" w:rsidRPr="00D32133" w14:paraId="74921B55" w14:textId="165ED798" w:rsidTr="004A64F4">
        <w:trPr>
          <w:trHeight w:val="228"/>
        </w:trPr>
        <w:tc>
          <w:tcPr>
            <w:tcW w:w="153" w:type="pct"/>
          </w:tcPr>
          <w:p w14:paraId="78D4ECC4" w14:textId="5B527686" w:rsidR="004A64F4" w:rsidRPr="00D32133" w:rsidRDefault="004A64F4" w:rsidP="00953F7B">
            <w:pPr>
              <w:rPr>
                <w:sz w:val="18"/>
                <w:szCs w:val="18"/>
              </w:rPr>
            </w:pPr>
            <w:r>
              <w:rPr>
                <w:sz w:val="18"/>
                <w:szCs w:val="18"/>
              </w:rPr>
              <w:t>4</w:t>
            </w:r>
          </w:p>
        </w:tc>
        <w:tc>
          <w:tcPr>
            <w:tcW w:w="1050" w:type="pct"/>
          </w:tcPr>
          <w:p w14:paraId="69B0AEC4" w14:textId="6833629F" w:rsidR="004A64F4" w:rsidRPr="00D32133" w:rsidRDefault="004A64F4" w:rsidP="00D301F8">
            <w:pPr>
              <w:rPr>
                <w:sz w:val="18"/>
                <w:szCs w:val="18"/>
              </w:rPr>
            </w:pPr>
            <w:r w:rsidRPr="00D32133">
              <w:rPr>
                <w:sz w:val="18"/>
                <w:szCs w:val="18"/>
              </w:rPr>
              <w:t>Dun-Dery and Laar, 2016</w:t>
            </w:r>
            <w:r w:rsidRPr="00D32133">
              <w:rPr>
                <w:sz w:val="18"/>
                <w:szCs w:val="18"/>
              </w:rPr>
              <w:fldChar w:fldCharType="begin" w:fldLock="1"/>
            </w:r>
            <w:r w:rsidRPr="00D32133">
              <w:rPr>
                <w:sz w:val="18"/>
                <w:szCs w:val="18"/>
              </w:rPr>
              <w:instrText>ADDIN CSL_CITATION {"citationItems":[{"id":"ITEM-1","itemData":{"DOI":"10.1186/s13006-016-0083-8","ISBN":"1300601600838","ISSN":"17464358","abstract":"Background: In Ghana, periodic national surveys report the practice of exclusive breastfeeding (EBF) in the general population to be over 50 %. However, little is known about EBF among professional working mothers, particularly its duration after maternity leave. Female workers are entitled to 12 weeks (84 days) of maternity leave with full pay in Ghana, and this can be extended by two additional weeks in case of a caesarean or abnormal delivery. This study assessed the prevalence of EBF, as well as factors associated with the practice among professional working mothers in one of the ten regional capitals of Ghana. Methods: The study was descriptive cross-sectional in design and employed a multi-stage sampling technique to sample 369 professional working mothers. The study was planned and implemented between January to July 2015. Study-specific structured questionnaires were used in the data collection over a period of one month. Some factors including demographic characteristics, types of facilities available at workplace to support breastfeeding, challenges to exclusive breastfeeding at the workplace and mother's knowledge base on EBF, were assessed. Exclusive breastfeeding is defined as feeding infants with only breast milk, without supplemental liquids or solids except for liquid medicine and vitamin or mineral supplements. Results: There was a near universal awareness of exclusive breastfeeding among respondents (99 %). Even though most mothers initiated breastfeeding within an hour of delivery (91 %), the EBF rate at six months was low (10.3 %). The study identified three elements as determinants of EBF; Those who did not receive infant feeding recommendation from health workers were less likely to practice exclusive breastfeeding (Adjusted Odds Ratio [AOR] 0.45; 95 % Confidence Interval [CI] 0.27, 0.77), mothers who had shorter duration of maternity leave were less likely to practice exclusive breastfeeding (AOR 0.09; 95 % CI 0.02, 0.45), and those who had a normal delivery were almost 10 times as likely to practice exclusive breastfeeding (AOR 9.02; 95 % CI 2.85, 28.53). Conclusion: Given the high breastfeeding initiation, but low EBF continuation rate among professional working mothers, improved policies around maternity leave and breastfeeding friendly work environments are needed.","author":[{"dropping-particle":"","family":"Dun-Dery","given":"Elvis J.","non-dropping-particle":"","parse-names":false,"suffix":""},{"dropping-particle":"","family":"Laar","given":"Amos K.","non-dropping-particle":"","parse-names":false,"suffix":""}],"container-title":"International Breastfeeding Journal","id":"ITEM-1","issue":"23","issued":{"date-parts":[["2016"]]},"page":"1-9","publisher":"International Breastfeeding Journal","title":"Exclusive breastfeeding among city-dwelling professional working mothers in Ghana","type":"article-journal","volume":"11"},"uris":["http://www.mendeley.com/documents/?uuid=03ad7b0a-f305-457c-a412-b326f81ef527"]}],"mendeley":{"formattedCitation":"(5)","plainTextFormattedCitation":"(5)","previouslyFormattedCitation":"(5)"},"properties":{"noteIndex":0},"schema":"https://github.com/citation-style-language/schema/raw/master/csl-citation.json"}</w:instrText>
            </w:r>
            <w:r w:rsidRPr="00D32133">
              <w:rPr>
                <w:sz w:val="18"/>
                <w:szCs w:val="18"/>
              </w:rPr>
              <w:fldChar w:fldCharType="separate"/>
            </w:r>
            <w:r w:rsidRPr="00D32133">
              <w:rPr>
                <w:noProof/>
                <w:sz w:val="18"/>
                <w:szCs w:val="18"/>
              </w:rPr>
              <w:t>(5)</w:t>
            </w:r>
            <w:r w:rsidRPr="00D32133">
              <w:rPr>
                <w:sz w:val="18"/>
                <w:szCs w:val="18"/>
              </w:rPr>
              <w:fldChar w:fldCharType="end"/>
            </w:r>
          </w:p>
        </w:tc>
        <w:tc>
          <w:tcPr>
            <w:tcW w:w="474" w:type="pct"/>
            <w:vAlign w:val="center"/>
          </w:tcPr>
          <w:p w14:paraId="3A2D8AD7" w14:textId="4E3A6078" w:rsidR="004A64F4" w:rsidRPr="00D32133" w:rsidRDefault="004A64F4" w:rsidP="00D301F8">
            <w:pPr>
              <w:jc w:val="center"/>
              <w:rPr>
                <w:sz w:val="18"/>
                <w:szCs w:val="18"/>
              </w:rPr>
            </w:pPr>
            <w:r w:rsidRPr="00D32133">
              <w:rPr>
                <w:sz w:val="18"/>
                <w:szCs w:val="18"/>
              </w:rPr>
              <w:t>Yes</w:t>
            </w:r>
          </w:p>
        </w:tc>
        <w:tc>
          <w:tcPr>
            <w:tcW w:w="380" w:type="pct"/>
            <w:vAlign w:val="center"/>
          </w:tcPr>
          <w:p w14:paraId="00343AB1" w14:textId="3093A879" w:rsidR="004A64F4" w:rsidRPr="00D32133" w:rsidRDefault="004A64F4" w:rsidP="00D301F8">
            <w:pPr>
              <w:jc w:val="center"/>
              <w:rPr>
                <w:sz w:val="18"/>
                <w:szCs w:val="18"/>
              </w:rPr>
            </w:pPr>
            <w:r w:rsidRPr="00D32133">
              <w:rPr>
                <w:sz w:val="18"/>
                <w:szCs w:val="18"/>
              </w:rPr>
              <w:t>Yes</w:t>
            </w:r>
          </w:p>
        </w:tc>
        <w:tc>
          <w:tcPr>
            <w:tcW w:w="428" w:type="pct"/>
            <w:vAlign w:val="center"/>
          </w:tcPr>
          <w:p w14:paraId="6EBC50F2" w14:textId="2BB2EB5F" w:rsidR="004A64F4" w:rsidRPr="00D32133" w:rsidRDefault="004A64F4" w:rsidP="00D301F8">
            <w:pPr>
              <w:jc w:val="center"/>
              <w:rPr>
                <w:sz w:val="18"/>
                <w:szCs w:val="18"/>
              </w:rPr>
            </w:pPr>
            <w:r w:rsidRPr="00D32133">
              <w:rPr>
                <w:sz w:val="18"/>
                <w:szCs w:val="18"/>
              </w:rPr>
              <w:t>Yes</w:t>
            </w:r>
          </w:p>
        </w:tc>
        <w:tc>
          <w:tcPr>
            <w:tcW w:w="448" w:type="pct"/>
            <w:vAlign w:val="center"/>
          </w:tcPr>
          <w:p w14:paraId="49CF9385" w14:textId="73DAE338" w:rsidR="004A64F4" w:rsidRPr="00D32133" w:rsidRDefault="004A64F4" w:rsidP="00D301F8">
            <w:pPr>
              <w:jc w:val="center"/>
              <w:rPr>
                <w:sz w:val="18"/>
                <w:szCs w:val="18"/>
              </w:rPr>
            </w:pPr>
            <w:r w:rsidRPr="00D32133">
              <w:rPr>
                <w:sz w:val="18"/>
                <w:szCs w:val="18"/>
              </w:rPr>
              <w:t>Yes</w:t>
            </w:r>
          </w:p>
        </w:tc>
        <w:tc>
          <w:tcPr>
            <w:tcW w:w="474" w:type="pct"/>
            <w:vAlign w:val="center"/>
          </w:tcPr>
          <w:p w14:paraId="3B5B1EAC" w14:textId="1AA59B7C" w:rsidR="004A64F4" w:rsidRPr="00D32133" w:rsidRDefault="004A64F4" w:rsidP="00D301F8">
            <w:pPr>
              <w:jc w:val="center"/>
              <w:rPr>
                <w:sz w:val="18"/>
                <w:szCs w:val="18"/>
              </w:rPr>
            </w:pPr>
            <w:r>
              <w:rPr>
                <w:sz w:val="18"/>
                <w:szCs w:val="18"/>
              </w:rPr>
              <w:t xml:space="preserve">Unclear </w:t>
            </w:r>
          </w:p>
        </w:tc>
        <w:tc>
          <w:tcPr>
            <w:tcW w:w="429" w:type="pct"/>
            <w:vAlign w:val="center"/>
          </w:tcPr>
          <w:p w14:paraId="31B47FA8" w14:textId="09998C7C" w:rsidR="004A64F4" w:rsidRPr="00D32133" w:rsidRDefault="004A64F4" w:rsidP="00D301F8">
            <w:pPr>
              <w:jc w:val="center"/>
              <w:rPr>
                <w:sz w:val="18"/>
                <w:szCs w:val="18"/>
              </w:rPr>
            </w:pPr>
            <w:r w:rsidRPr="00D32133">
              <w:rPr>
                <w:sz w:val="18"/>
                <w:szCs w:val="18"/>
              </w:rPr>
              <w:t>Yes</w:t>
            </w:r>
          </w:p>
        </w:tc>
        <w:tc>
          <w:tcPr>
            <w:tcW w:w="380" w:type="pct"/>
          </w:tcPr>
          <w:p w14:paraId="379F2050" w14:textId="60C81B66" w:rsidR="004A64F4" w:rsidRPr="00D32133" w:rsidRDefault="004A64F4" w:rsidP="00D301F8">
            <w:pPr>
              <w:jc w:val="center"/>
              <w:rPr>
                <w:sz w:val="18"/>
                <w:szCs w:val="18"/>
              </w:rPr>
            </w:pPr>
            <w:r>
              <w:rPr>
                <w:sz w:val="18"/>
                <w:szCs w:val="18"/>
              </w:rPr>
              <w:t xml:space="preserve">Yes </w:t>
            </w:r>
          </w:p>
        </w:tc>
        <w:tc>
          <w:tcPr>
            <w:tcW w:w="393" w:type="pct"/>
          </w:tcPr>
          <w:p w14:paraId="7A52B651" w14:textId="1F24D508" w:rsidR="004A64F4" w:rsidRDefault="004A64F4" w:rsidP="00D301F8">
            <w:pPr>
              <w:jc w:val="center"/>
              <w:rPr>
                <w:sz w:val="18"/>
                <w:szCs w:val="18"/>
              </w:rPr>
            </w:pPr>
            <w:r>
              <w:rPr>
                <w:sz w:val="18"/>
                <w:szCs w:val="18"/>
              </w:rPr>
              <w:t xml:space="preserve">Yes </w:t>
            </w:r>
          </w:p>
        </w:tc>
        <w:tc>
          <w:tcPr>
            <w:tcW w:w="392" w:type="pct"/>
          </w:tcPr>
          <w:p w14:paraId="4F81A667" w14:textId="54B16F87" w:rsidR="004A64F4" w:rsidRDefault="00303050" w:rsidP="00D301F8">
            <w:pPr>
              <w:jc w:val="center"/>
              <w:rPr>
                <w:sz w:val="18"/>
                <w:szCs w:val="18"/>
              </w:rPr>
            </w:pPr>
            <w:r>
              <w:rPr>
                <w:sz w:val="18"/>
                <w:szCs w:val="18"/>
              </w:rPr>
              <w:t>7</w:t>
            </w:r>
          </w:p>
        </w:tc>
      </w:tr>
      <w:tr w:rsidR="004A64F4" w:rsidRPr="00D32133" w14:paraId="576084E4" w14:textId="39D8154B" w:rsidTr="004A64F4">
        <w:trPr>
          <w:trHeight w:val="228"/>
        </w:trPr>
        <w:tc>
          <w:tcPr>
            <w:tcW w:w="153" w:type="pct"/>
          </w:tcPr>
          <w:p w14:paraId="242F7AC6" w14:textId="5D45FE02" w:rsidR="004A64F4" w:rsidRPr="00D32133" w:rsidRDefault="004A64F4" w:rsidP="00953F7B">
            <w:pPr>
              <w:rPr>
                <w:sz w:val="18"/>
                <w:szCs w:val="18"/>
              </w:rPr>
            </w:pPr>
            <w:r>
              <w:rPr>
                <w:sz w:val="18"/>
                <w:szCs w:val="18"/>
              </w:rPr>
              <w:t>5</w:t>
            </w:r>
          </w:p>
        </w:tc>
        <w:tc>
          <w:tcPr>
            <w:tcW w:w="1050" w:type="pct"/>
          </w:tcPr>
          <w:p w14:paraId="44B67D9E" w14:textId="73753901" w:rsidR="004A64F4" w:rsidRPr="00D32133" w:rsidRDefault="004A64F4" w:rsidP="00D301F8">
            <w:pPr>
              <w:rPr>
                <w:sz w:val="18"/>
                <w:szCs w:val="18"/>
              </w:rPr>
            </w:pPr>
            <w:r w:rsidRPr="00D32133">
              <w:rPr>
                <w:sz w:val="18"/>
                <w:szCs w:val="18"/>
              </w:rPr>
              <w:t>Aidam et al., 2005</w:t>
            </w:r>
            <w:r w:rsidRPr="00D32133">
              <w:rPr>
                <w:sz w:val="18"/>
                <w:szCs w:val="18"/>
              </w:rPr>
              <w:fldChar w:fldCharType="begin" w:fldLock="1"/>
            </w:r>
            <w:r w:rsidRPr="00D32133">
              <w:rPr>
                <w:sz w:val="18"/>
                <w:szCs w:val="18"/>
              </w:rPr>
              <w:instrText>ADDIN CSL_CITATION {"citationItems":[{"id":"ITEM-1","itemData":{"DOI":"http://dx.doi.org/10.1038/sj.ejcn.1602144","ISSN":"0954-3007","abstract":"Objective: To assess factors associated with exclusive breast-feeding (EBF) in Accra, Ghana. Design, subjects, setting: Data on current and past infant feeding patterns, sociodemographic, biomedical and biocultural factors were collected using a cross-sectional design, from a sample of 376 women with infants 0-6 months, attending maternal and child health (MCH) clinics in Accra. EBF was defined in two ways: (a) based on a 24-h recall, and (b) based on a recall of liquids or foods given since birth. Result(s): Although 99.7% of mothers were currently breastfeeding (BF), only half (51.6%) of them EBF their infants. About 98% of participants had heard about EBF, and 85.6% of them planned to EBF on delivery. Based on 'since birth' EBF, planned EBF on delivery was associated with higher likelihood of EBF (OR=2.56; 95% CI, 1.06-6.17) and delivery at a hospital/polyclinic was associated with a two times higher likelihood of EBF (OR=1.96; 95% CI, 1.08-3.54). Women living in their own houses were more likely to EBF (OR=3.96; 95% CI, 1.02-15.49) than those living in rented accommodations and family houses. Those with a more positive attitude towards EBF were more likely to EBF (OR=2.0; 95% CI, 1.11-3.57) than their counterparts with more negative attitudes. The '24-h recall' EBF model yielded similar results. Conclusion(s): In this population, EBF was associated with delivery at hospital/polyclinic, having secondary school education, intention to EBF prior to delivery, owning a home and having a positive attitude to EBF. © 2005 Nature Publishing Group All rights reserved.","author":[{"dropping-particle":"","family":"Aidam","given":"B.A.","non-dropping-particle":"","parse-names":false,"suffix":""},{"dropping-particle":"","family":"Perez-Escamilla","given":"R.","non-dropping-particle":"","parse-names":false,"suffix":""},{"dropping-particle":"","family":"Lartey","given":"A.","non-dropping-particle":"","parse-names":false,"suffix":""},{"dropping-particle":"","family":"Aidam","given":"J","non-dropping-particle":"","parse-names":false,"suffix":""}],"container-title":"European Journal of Clinical Nutrition","id":"ITEM-1","issue":"6","issued":{"date-parts":[["2005"]]},"language":"English","page":"789-796","publisher":"Nature Publishing Group (Houndmills, Basingstoke, Hampshire RG21 6XS, United Kingdom)","publisher-place":"B.A. Aidam, Department of Nutritional Sciences, University of Connecticut, Storrs, 3624 Horsebarn Hill Road Extension, Storrs, CT 06269, United States. E-mail: bchinbus@yahoo.com","title":"Factors associated with exclusive breastfeeding in Accra, Ghana","type":"article-journal","volume":"59"},"uris":["http://www.mendeley.com/documents/?uuid=89b9ea8e-1f5d-4a8a-bba8-fc8e002dbefe"]}],"mendeley":{"formattedCitation":"(6)","plainTextFormattedCitation":"(6)","previouslyFormattedCitation":"(6)"},"properties":{"noteIndex":0},"schema":"https://github.com/citation-style-language/schema/raw/master/csl-citation.json"}</w:instrText>
            </w:r>
            <w:r w:rsidRPr="00D32133">
              <w:rPr>
                <w:sz w:val="18"/>
                <w:szCs w:val="18"/>
              </w:rPr>
              <w:fldChar w:fldCharType="separate"/>
            </w:r>
            <w:r w:rsidRPr="00D32133">
              <w:rPr>
                <w:noProof/>
                <w:sz w:val="18"/>
                <w:szCs w:val="18"/>
              </w:rPr>
              <w:t>(6)</w:t>
            </w:r>
            <w:r w:rsidRPr="00D32133">
              <w:rPr>
                <w:sz w:val="18"/>
                <w:szCs w:val="18"/>
              </w:rPr>
              <w:fldChar w:fldCharType="end"/>
            </w:r>
          </w:p>
        </w:tc>
        <w:tc>
          <w:tcPr>
            <w:tcW w:w="474" w:type="pct"/>
            <w:vAlign w:val="center"/>
          </w:tcPr>
          <w:p w14:paraId="27FE012C" w14:textId="62AF39F3" w:rsidR="004A64F4" w:rsidRPr="00D32133" w:rsidRDefault="004A64F4" w:rsidP="00D301F8">
            <w:pPr>
              <w:jc w:val="center"/>
              <w:rPr>
                <w:sz w:val="18"/>
                <w:szCs w:val="18"/>
              </w:rPr>
            </w:pPr>
            <w:r w:rsidRPr="00D32133">
              <w:rPr>
                <w:sz w:val="18"/>
                <w:szCs w:val="18"/>
              </w:rPr>
              <w:t>Yes</w:t>
            </w:r>
          </w:p>
        </w:tc>
        <w:tc>
          <w:tcPr>
            <w:tcW w:w="380" w:type="pct"/>
            <w:vAlign w:val="center"/>
          </w:tcPr>
          <w:p w14:paraId="567FC89A" w14:textId="774F155C" w:rsidR="004A64F4" w:rsidRPr="00D32133" w:rsidRDefault="004A64F4" w:rsidP="00D301F8">
            <w:pPr>
              <w:jc w:val="center"/>
              <w:rPr>
                <w:sz w:val="18"/>
                <w:szCs w:val="18"/>
              </w:rPr>
            </w:pPr>
            <w:r w:rsidRPr="00D32133">
              <w:rPr>
                <w:sz w:val="18"/>
                <w:szCs w:val="18"/>
              </w:rPr>
              <w:t>No</w:t>
            </w:r>
          </w:p>
        </w:tc>
        <w:tc>
          <w:tcPr>
            <w:tcW w:w="428" w:type="pct"/>
            <w:vAlign w:val="center"/>
          </w:tcPr>
          <w:p w14:paraId="7F3FB10E" w14:textId="2FF374D1" w:rsidR="004A64F4" w:rsidRPr="00D32133" w:rsidRDefault="004A64F4" w:rsidP="00D301F8">
            <w:pPr>
              <w:jc w:val="center"/>
              <w:rPr>
                <w:sz w:val="18"/>
                <w:szCs w:val="18"/>
              </w:rPr>
            </w:pPr>
            <w:r w:rsidRPr="00D32133">
              <w:rPr>
                <w:sz w:val="18"/>
                <w:szCs w:val="18"/>
              </w:rPr>
              <w:t>Yes</w:t>
            </w:r>
          </w:p>
        </w:tc>
        <w:tc>
          <w:tcPr>
            <w:tcW w:w="448" w:type="pct"/>
            <w:vAlign w:val="center"/>
          </w:tcPr>
          <w:p w14:paraId="4978629E" w14:textId="50EA8E01" w:rsidR="004A64F4" w:rsidRPr="00D32133" w:rsidRDefault="004A64F4" w:rsidP="00D301F8">
            <w:pPr>
              <w:jc w:val="center"/>
              <w:rPr>
                <w:sz w:val="18"/>
                <w:szCs w:val="18"/>
              </w:rPr>
            </w:pPr>
            <w:r>
              <w:rPr>
                <w:sz w:val="18"/>
                <w:szCs w:val="18"/>
              </w:rPr>
              <w:t xml:space="preserve">Yes </w:t>
            </w:r>
          </w:p>
        </w:tc>
        <w:tc>
          <w:tcPr>
            <w:tcW w:w="474" w:type="pct"/>
            <w:vAlign w:val="center"/>
          </w:tcPr>
          <w:p w14:paraId="2A6C1D0B" w14:textId="134BDCE2" w:rsidR="004A64F4" w:rsidRPr="00D32133" w:rsidRDefault="004A64F4" w:rsidP="00D301F8">
            <w:pPr>
              <w:jc w:val="center"/>
              <w:rPr>
                <w:sz w:val="18"/>
                <w:szCs w:val="18"/>
              </w:rPr>
            </w:pPr>
            <w:r w:rsidRPr="00D32133">
              <w:rPr>
                <w:sz w:val="18"/>
                <w:szCs w:val="18"/>
              </w:rPr>
              <w:t>Unclear</w:t>
            </w:r>
          </w:p>
        </w:tc>
        <w:tc>
          <w:tcPr>
            <w:tcW w:w="429" w:type="pct"/>
            <w:vAlign w:val="center"/>
          </w:tcPr>
          <w:p w14:paraId="10A2FA14" w14:textId="0E88C0FA" w:rsidR="004A64F4" w:rsidRPr="00D32133" w:rsidRDefault="004A64F4" w:rsidP="00D301F8">
            <w:pPr>
              <w:jc w:val="center"/>
              <w:rPr>
                <w:sz w:val="18"/>
                <w:szCs w:val="18"/>
              </w:rPr>
            </w:pPr>
            <w:r>
              <w:rPr>
                <w:sz w:val="18"/>
                <w:szCs w:val="18"/>
              </w:rPr>
              <w:t xml:space="preserve">No </w:t>
            </w:r>
          </w:p>
        </w:tc>
        <w:tc>
          <w:tcPr>
            <w:tcW w:w="380" w:type="pct"/>
          </w:tcPr>
          <w:p w14:paraId="58F72935" w14:textId="0877DF87" w:rsidR="004A64F4" w:rsidRPr="00D32133" w:rsidRDefault="004A64F4" w:rsidP="00D301F8">
            <w:pPr>
              <w:jc w:val="center"/>
              <w:rPr>
                <w:sz w:val="18"/>
                <w:szCs w:val="18"/>
              </w:rPr>
            </w:pPr>
            <w:r>
              <w:rPr>
                <w:sz w:val="18"/>
                <w:szCs w:val="18"/>
              </w:rPr>
              <w:t xml:space="preserve">Yes </w:t>
            </w:r>
          </w:p>
        </w:tc>
        <w:tc>
          <w:tcPr>
            <w:tcW w:w="393" w:type="pct"/>
          </w:tcPr>
          <w:p w14:paraId="4A56BF4B" w14:textId="54A67AE9" w:rsidR="004A64F4" w:rsidRDefault="004A64F4" w:rsidP="00D301F8">
            <w:pPr>
              <w:jc w:val="center"/>
              <w:rPr>
                <w:sz w:val="18"/>
                <w:szCs w:val="18"/>
              </w:rPr>
            </w:pPr>
            <w:r>
              <w:rPr>
                <w:sz w:val="18"/>
                <w:szCs w:val="18"/>
              </w:rPr>
              <w:t xml:space="preserve">Yes </w:t>
            </w:r>
          </w:p>
        </w:tc>
        <w:tc>
          <w:tcPr>
            <w:tcW w:w="392" w:type="pct"/>
          </w:tcPr>
          <w:p w14:paraId="31B5BE4E" w14:textId="36106915" w:rsidR="004A64F4" w:rsidRDefault="00303050" w:rsidP="00D301F8">
            <w:pPr>
              <w:jc w:val="center"/>
              <w:rPr>
                <w:sz w:val="18"/>
                <w:szCs w:val="18"/>
              </w:rPr>
            </w:pPr>
            <w:r>
              <w:rPr>
                <w:sz w:val="18"/>
                <w:szCs w:val="18"/>
              </w:rPr>
              <w:t>5</w:t>
            </w:r>
          </w:p>
        </w:tc>
      </w:tr>
      <w:tr w:rsidR="004A64F4" w:rsidRPr="00D32133" w14:paraId="1EFD9C90" w14:textId="1A6B04DD" w:rsidTr="004A64F4">
        <w:trPr>
          <w:trHeight w:val="228"/>
        </w:trPr>
        <w:tc>
          <w:tcPr>
            <w:tcW w:w="153" w:type="pct"/>
          </w:tcPr>
          <w:p w14:paraId="2CD6FE70" w14:textId="4D300689" w:rsidR="004A64F4" w:rsidRPr="00D32133" w:rsidRDefault="004A64F4" w:rsidP="00953F7B">
            <w:pPr>
              <w:rPr>
                <w:sz w:val="18"/>
                <w:szCs w:val="18"/>
              </w:rPr>
            </w:pPr>
            <w:r>
              <w:rPr>
                <w:sz w:val="18"/>
                <w:szCs w:val="18"/>
              </w:rPr>
              <w:t>6</w:t>
            </w:r>
          </w:p>
        </w:tc>
        <w:tc>
          <w:tcPr>
            <w:tcW w:w="1050" w:type="pct"/>
          </w:tcPr>
          <w:p w14:paraId="49F6E3B7" w14:textId="1B785DC1" w:rsidR="004A64F4" w:rsidRPr="00D32133" w:rsidRDefault="004A64F4" w:rsidP="00D301F8">
            <w:pPr>
              <w:rPr>
                <w:sz w:val="18"/>
                <w:szCs w:val="18"/>
              </w:rPr>
            </w:pPr>
            <w:r w:rsidRPr="00D32133">
              <w:rPr>
                <w:sz w:val="18"/>
                <w:szCs w:val="18"/>
              </w:rPr>
              <w:t>Mensah et al., 2017</w:t>
            </w:r>
            <w:r w:rsidRPr="00D32133">
              <w:rPr>
                <w:sz w:val="18"/>
                <w:szCs w:val="18"/>
              </w:rPr>
              <w:fldChar w:fldCharType="begin" w:fldLock="1"/>
            </w:r>
            <w:r w:rsidRPr="00D32133">
              <w:rPr>
                <w:sz w:val="18"/>
                <w:szCs w:val="18"/>
              </w:rPr>
              <w:instrText xml:space="preserve">ADDIN CSL_CITATION {"citationItems":[{"id":"ITEM-1","itemData":{"DOI":"10.1186/s13104-017-2774-7","ISSN":"1756-0500","author":[{"dropping-particle":"","family":"Mensah","given":"Kofi Akohene","non-dropping-particle":"","parse-names":false,"suffix":""},{"dropping-particle":"","family":"Acheampong","given":"Enoch","non-dropping-particle":"","parse-names":false,"suffix":""},{"dropping-particle":"","family":"Anokye","given":"Francis Owusu","non-dropping-particle":"","parse-names":false,"suffix":""},{"dropping-particle":"","family":"Okyere","given":"Paul","non-dropping-particle":"","parse-names":false,"suffix":""},{"dropping-particle":"","family":"Brempong","given":"Emmanuel Appiah","non-dropping-particle":"","parse-names":false,"suffix":""},{"dropping-particle":"","family":"Adjei","given":"Rose Odotei","non-dropping-particle":"","parse-names":false,"suffix":""}],"container-title":"BMC Research Notes","id":"ITEM-1","issue":"466","issued":{"date-parts":[["2017"]]},"page":"1-7","publisher":"BioMed Central","title":"Factors influencing the practice of exclusive breastfeeding among nursing mothers in a peri </w:instrText>
            </w:r>
            <w:r w:rsidRPr="00D32133">
              <w:rPr>
                <w:rFonts w:ascii="Cambria Math" w:hAnsi="Cambria Math" w:cs="Cambria Math"/>
                <w:sz w:val="18"/>
                <w:szCs w:val="18"/>
              </w:rPr>
              <w:instrText>‑</w:instrText>
            </w:r>
            <w:r w:rsidRPr="00D32133">
              <w:rPr>
                <w:sz w:val="18"/>
                <w:szCs w:val="18"/>
              </w:rPr>
              <w:instrText xml:space="preserve"> urban district of Ghana","type":"article-journal","volume":"10"},"uris":["http://www.mendeley.com/documents/?uuid=591e6f82-a7d5-47bc-974a-8bcdd56b1585"]}],"mendeley":{"formattedCitation":"(7)","plainTextFormattedCitation":"(7)","previouslyFormattedCitation":"(7)"},"properties":{"noteIndex":0},"schema":"https://github.com/citation-style-language/schema/raw/master/csl-citation.json"}</w:instrText>
            </w:r>
            <w:r w:rsidRPr="00D32133">
              <w:rPr>
                <w:sz w:val="18"/>
                <w:szCs w:val="18"/>
              </w:rPr>
              <w:fldChar w:fldCharType="separate"/>
            </w:r>
            <w:r w:rsidRPr="00D32133">
              <w:rPr>
                <w:noProof/>
                <w:sz w:val="18"/>
                <w:szCs w:val="18"/>
              </w:rPr>
              <w:t>(7)</w:t>
            </w:r>
            <w:r w:rsidRPr="00D32133">
              <w:rPr>
                <w:sz w:val="18"/>
                <w:szCs w:val="18"/>
              </w:rPr>
              <w:fldChar w:fldCharType="end"/>
            </w:r>
          </w:p>
        </w:tc>
        <w:tc>
          <w:tcPr>
            <w:tcW w:w="474" w:type="pct"/>
            <w:vAlign w:val="center"/>
          </w:tcPr>
          <w:p w14:paraId="1F8ACE8E" w14:textId="01EC5632" w:rsidR="004A64F4" w:rsidRPr="00D32133" w:rsidRDefault="004A64F4" w:rsidP="00D301F8">
            <w:pPr>
              <w:jc w:val="center"/>
              <w:rPr>
                <w:sz w:val="18"/>
                <w:szCs w:val="18"/>
              </w:rPr>
            </w:pPr>
            <w:r w:rsidRPr="00D32133">
              <w:rPr>
                <w:sz w:val="18"/>
                <w:szCs w:val="18"/>
              </w:rPr>
              <w:t>Yes</w:t>
            </w:r>
          </w:p>
        </w:tc>
        <w:tc>
          <w:tcPr>
            <w:tcW w:w="380" w:type="pct"/>
            <w:vAlign w:val="center"/>
          </w:tcPr>
          <w:p w14:paraId="2B22E6B8" w14:textId="62B375C8" w:rsidR="004A64F4" w:rsidRPr="00D32133" w:rsidRDefault="004A64F4" w:rsidP="00D301F8">
            <w:pPr>
              <w:jc w:val="center"/>
              <w:rPr>
                <w:sz w:val="18"/>
                <w:szCs w:val="18"/>
              </w:rPr>
            </w:pPr>
            <w:r w:rsidRPr="00D32133">
              <w:rPr>
                <w:sz w:val="18"/>
                <w:szCs w:val="18"/>
              </w:rPr>
              <w:t>No</w:t>
            </w:r>
          </w:p>
        </w:tc>
        <w:tc>
          <w:tcPr>
            <w:tcW w:w="428" w:type="pct"/>
            <w:vAlign w:val="center"/>
          </w:tcPr>
          <w:p w14:paraId="74F9DF1B" w14:textId="19BA6DA6" w:rsidR="004A64F4" w:rsidRPr="00D32133" w:rsidRDefault="004A64F4" w:rsidP="00D301F8">
            <w:pPr>
              <w:jc w:val="center"/>
              <w:rPr>
                <w:sz w:val="18"/>
                <w:szCs w:val="18"/>
              </w:rPr>
            </w:pPr>
            <w:r w:rsidRPr="00D32133">
              <w:rPr>
                <w:sz w:val="18"/>
                <w:szCs w:val="18"/>
              </w:rPr>
              <w:t>Yes</w:t>
            </w:r>
          </w:p>
        </w:tc>
        <w:tc>
          <w:tcPr>
            <w:tcW w:w="448" w:type="pct"/>
            <w:vAlign w:val="center"/>
          </w:tcPr>
          <w:p w14:paraId="30F10CD7" w14:textId="30084F42" w:rsidR="004A64F4" w:rsidRPr="00D32133" w:rsidRDefault="004A64F4" w:rsidP="00D301F8">
            <w:pPr>
              <w:jc w:val="center"/>
              <w:rPr>
                <w:sz w:val="18"/>
                <w:szCs w:val="18"/>
              </w:rPr>
            </w:pPr>
            <w:r>
              <w:rPr>
                <w:sz w:val="18"/>
                <w:szCs w:val="18"/>
              </w:rPr>
              <w:t xml:space="preserve">Yes </w:t>
            </w:r>
          </w:p>
        </w:tc>
        <w:tc>
          <w:tcPr>
            <w:tcW w:w="474" w:type="pct"/>
            <w:vAlign w:val="center"/>
          </w:tcPr>
          <w:p w14:paraId="2A865BAA" w14:textId="3A321FC7" w:rsidR="004A64F4" w:rsidRPr="00D32133" w:rsidRDefault="004A64F4" w:rsidP="00D301F8">
            <w:pPr>
              <w:jc w:val="center"/>
              <w:rPr>
                <w:sz w:val="18"/>
                <w:szCs w:val="18"/>
              </w:rPr>
            </w:pPr>
            <w:r>
              <w:rPr>
                <w:sz w:val="18"/>
                <w:szCs w:val="18"/>
              </w:rPr>
              <w:t xml:space="preserve">No </w:t>
            </w:r>
          </w:p>
        </w:tc>
        <w:tc>
          <w:tcPr>
            <w:tcW w:w="429" w:type="pct"/>
            <w:vAlign w:val="center"/>
          </w:tcPr>
          <w:p w14:paraId="7F774E23" w14:textId="38F6B2BA" w:rsidR="004A64F4" w:rsidRPr="00D32133" w:rsidRDefault="004A64F4" w:rsidP="00D301F8">
            <w:pPr>
              <w:jc w:val="center"/>
              <w:rPr>
                <w:sz w:val="18"/>
                <w:szCs w:val="18"/>
              </w:rPr>
            </w:pPr>
            <w:r w:rsidRPr="00D32133">
              <w:rPr>
                <w:sz w:val="18"/>
                <w:szCs w:val="18"/>
              </w:rPr>
              <w:t>No</w:t>
            </w:r>
          </w:p>
        </w:tc>
        <w:tc>
          <w:tcPr>
            <w:tcW w:w="380" w:type="pct"/>
          </w:tcPr>
          <w:p w14:paraId="64018C96" w14:textId="6FB1B3EC" w:rsidR="004A64F4" w:rsidRPr="00D32133" w:rsidRDefault="004A64F4" w:rsidP="00D301F8">
            <w:pPr>
              <w:jc w:val="center"/>
              <w:rPr>
                <w:sz w:val="18"/>
                <w:szCs w:val="18"/>
              </w:rPr>
            </w:pPr>
            <w:r>
              <w:rPr>
                <w:sz w:val="18"/>
                <w:szCs w:val="18"/>
              </w:rPr>
              <w:t xml:space="preserve">Yes </w:t>
            </w:r>
          </w:p>
        </w:tc>
        <w:tc>
          <w:tcPr>
            <w:tcW w:w="393" w:type="pct"/>
          </w:tcPr>
          <w:p w14:paraId="560B47A7" w14:textId="3B7013B9" w:rsidR="004A64F4" w:rsidRDefault="004A64F4" w:rsidP="00D301F8">
            <w:pPr>
              <w:jc w:val="center"/>
              <w:rPr>
                <w:sz w:val="18"/>
                <w:szCs w:val="18"/>
              </w:rPr>
            </w:pPr>
            <w:r>
              <w:rPr>
                <w:sz w:val="18"/>
                <w:szCs w:val="18"/>
              </w:rPr>
              <w:t xml:space="preserve">Yes </w:t>
            </w:r>
          </w:p>
        </w:tc>
        <w:tc>
          <w:tcPr>
            <w:tcW w:w="392" w:type="pct"/>
          </w:tcPr>
          <w:p w14:paraId="16A6464A" w14:textId="2E9C18B5" w:rsidR="004A64F4" w:rsidRDefault="00303050" w:rsidP="00D301F8">
            <w:pPr>
              <w:jc w:val="center"/>
              <w:rPr>
                <w:sz w:val="18"/>
                <w:szCs w:val="18"/>
              </w:rPr>
            </w:pPr>
            <w:r>
              <w:rPr>
                <w:sz w:val="18"/>
                <w:szCs w:val="18"/>
              </w:rPr>
              <w:t>5</w:t>
            </w:r>
          </w:p>
        </w:tc>
      </w:tr>
      <w:tr w:rsidR="004A64F4" w:rsidRPr="00D32133" w14:paraId="6C6E13A3" w14:textId="68BC21D3" w:rsidTr="004A64F4">
        <w:trPr>
          <w:trHeight w:val="228"/>
        </w:trPr>
        <w:tc>
          <w:tcPr>
            <w:tcW w:w="153" w:type="pct"/>
          </w:tcPr>
          <w:p w14:paraId="45C17D15" w14:textId="76960545" w:rsidR="004A64F4" w:rsidRPr="00D32133" w:rsidRDefault="004A64F4" w:rsidP="00953F7B">
            <w:pPr>
              <w:rPr>
                <w:sz w:val="18"/>
                <w:szCs w:val="18"/>
              </w:rPr>
            </w:pPr>
            <w:r>
              <w:rPr>
                <w:sz w:val="18"/>
                <w:szCs w:val="18"/>
              </w:rPr>
              <w:t>7</w:t>
            </w:r>
          </w:p>
        </w:tc>
        <w:tc>
          <w:tcPr>
            <w:tcW w:w="1050" w:type="pct"/>
          </w:tcPr>
          <w:p w14:paraId="320DA8FB" w14:textId="78A1738A" w:rsidR="004A64F4" w:rsidRPr="00D32133" w:rsidRDefault="004A64F4" w:rsidP="00D301F8">
            <w:pPr>
              <w:rPr>
                <w:sz w:val="18"/>
                <w:szCs w:val="18"/>
              </w:rPr>
            </w:pPr>
            <w:r w:rsidRPr="00D32133">
              <w:rPr>
                <w:sz w:val="18"/>
                <w:szCs w:val="18"/>
              </w:rPr>
              <w:t>Misch and Yount, 2014</w:t>
            </w:r>
            <w:r w:rsidRPr="00D32133">
              <w:rPr>
                <w:sz w:val="18"/>
                <w:szCs w:val="18"/>
              </w:rPr>
              <w:fldChar w:fldCharType="begin" w:fldLock="1"/>
            </w:r>
            <w:r w:rsidRPr="00D32133">
              <w:rPr>
                <w:sz w:val="18"/>
                <w:szCs w:val="18"/>
              </w:rPr>
              <w:instrText>ADDIN CSL_CITATION {"citationItems":[{"id":"ITEM-1","itemData":{"DOI":"10.1007/s10995-013-1294-x","author":[{"dropping-particle":"","family":"Misch","given":"Emily S","non-dropping-particle":"","parse-names":false,"suffix":""},{"dropping-particle":"","family":"Yount","given":"Kathryn M","non-dropping-particle":"","parse-names":false,"suffix":""}],"container-title":"Matern Child Health J","id":"ITEM-1","issue":"June 2013","issued":{"date-parts":[["2014"]]},"page":"688-697","title":"Intimate Partner Violence and Breastfeeding in Africa","type":"article-journal","volume":"18"},"uris":["http://www.mendeley.com/documents/?uuid=6064cbfd-5c86-4371-8c1c-84d16e06e6b4"]}],"mendeley":{"formattedCitation":"(9)","plainTextFormattedCitation":"(9)","previouslyFormattedCitation":"(9)"},"properties":{"noteIndex":0},"schema":"https://github.com/citation-style-language/schema/raw/master/csl-citation.json"}</w:instrText>
            </w:r>
            <w:r w:rsidRPr="00D32133">
              <w:rPr>
                <w:sz w:val="18"/>
                <w:szCs w:val="18"/>
              </w:rPr>
              <w:fldChar w:fldCharType="separate"/>
            </w:r>
            <w:r w:rsidRPr="00D32133">
              <w:rPr>
                <w:noProof/>
                <w:sz w:val="18"/>
                <w:szCs w:val="18"/>
              </w:rPr>
              <w:t>(9)</w:t>
            </w:r>
            <w:r w:rsidRPr="00D32133">
              <w:rPr>
                <w:sz w:val="18"/>
                <w:szCs w:val="18"/>
              </w:rPr>
              <w:fldChar w:fldCharType="end"/>
            </w:r>
          </w:p>
        </w:tc>
        <w:tc>
          <w:tcPr>
            <w:tcW w:w="474" w:type="pct"/>
            <w:vAlign w:val="center"/>
          </w:tcPr>
          <w:p w14:paraId="511876B4" w14:textId="78916654" w:rsidR="004A64F4" w:rsidRPr="00D32133" w:rsidRDefault="004A64F4" w:rsidP="00D301F8">
            <w:pPr>
              <w:jc w:val="center"/>
              <w:rPr>
                <w:sz w:val="18"/>
                <w:szCs w:val="18"/>
              </w:rPr>
            </w:pPr>
            <w:r w:rsidRPr="00D32133">
              <w:rPr>
                <w:sz w:val="18"/>
                <w:szCs w:val="18"/>
              </w:rPr>
              <w:t>Yes</w:t>
            </w:r>
          </w:p>
        </w:tc>
        <w:tc>
          <w:tcPr>
            <w:tcW w:w="380" w:type="pct"/>
            <w:vAlign w:val="center"/>
          </w:tcPr>
          <w:p w14:paraId="328EC935" w14:textId="7D0FAEE8" w:rsidR="004A64F4" w:rsidRPr="00D32133" w:rsidRDefault="004A64F4" w:rsidP="00D301F8">
            <w:pPr>
              <w:jc w:val="center"/>
              <w:rPr>
                <w:sz w:val="18"/>
                <w:szCs w:val="18"/>
              </w:rPr>
            </w:pPr>
            <w:r w:rsidRPr="00D32133">
              <w:rPr>
                <w:sz w:val="18"/>
                <w:szCs w:val="18"/>
              </w:rPr>
              <w:t>No</w:t>
            </w:r>
          </w:p>
        </w:tc>
        <w:tc>
          <w:tcPr>
            <w:tcW w:w="428" w:type="pct"/>
            <w:vAlign w:val="center"/>
          </w:tcPr>
          <w:p w14:paraId="2AC9CCB9" w14:textId="5DB5E700" w:rsidR="004A64F4" w:rsidRPr="00D32133" w:rsidRDefault="004A64F4" w:rsidP="00D301F8">
            <w:pPr>
              <w:jc w:val="center"/>
              <w:rPr>
                <w:sz w:val="18"/>
                <w:szCs w:val="18"/>
              </w:rPr>
            </w:pPr>
            <w:r w:rsidRPr="00D32133">
              <w:rPr>
                <w:sz w:val="18"/>
                <w:szCs w:val="18"/>
              </w:rPr>
              <w:t>Yes</w:t>
            </w:r>
          </w:p>
        </w:tc>
        <w:tc>
          <w:tcPr>
            <w:tcW w:w="448" w:type="pct"/>
            <w:vAlign w:val="center"/>
          </w:tcPr>
          <w:p w14:paraId="660EF2F1" w14:textId="4060E1D3" w:rsidR="004A64F4" w:rsidRPr="00D32133" w:rsidRDefault="004A64F4" w:rsidP="00D301F8">
            <w:pPr>
              <w:jc w:val="center"/>
              <w:rPr>
                <w:sz w:val="18"/>
                <w:szCs w:val="18"/>
              </w:rPr>
            </w:pPr>
            <w:r w:rsidRPr="00D32133">
              <w:rPr>
                <w:sz w:val="18"/>
                <w:szCs w:val="18"/>
              </w:rPr>
              <w:t>Yes</w:t>
            </w:r>
          </w:p>
        </w:tc>
        <w:tc>
          <w:tcPr>
            <w:tcW w:w="474" w:type="pct"/>
            <w:vAlign w:val="center"/>
          </w:tcPr>
          <w:p w14:paraId="668AFEAF" w14:textId="364B4289" w:rsidR="004A64F4" w:rsidRPr="00D32133" w:rsidRDefault="004A64F4" w:rsidP="00D301F8">
            <w:pPr>
              <w:jc w:val="center"/>
              <w:rPr>
                <w:sz w:val="18"/>
                <w:szCs w:val="18"/>
              </w:rPr>
            </w:pPr>
            <w:r>
              <w:rPr>
                <w:sz w:val="18"/>
                <w:szCs w:val="18"/>
              </w:rPr>
              <w:t xml:space="preserve">Unclear </w:t>
            </w:r>
          </w:p>
        </w:tc>
        <w:tc>
          <w:tcPr>
            <w:tcW w:w="429" w:type="pct"/>
            <w:vAlign w:val="center"/>
          </w:tcPr>
          <w:p w14:paraId="7D59786E" w14:textId="2F64F532" w:rsidR="004A64F4" w:rsidRPr="00D32133" w:rsidRDefault="004A64F4" w:rsidP="00D301F8">
            <w:pPr>
              <w:jc w:val="center"/>
              <w:rPr>
                <w:sz w:val="18"/>
                <w:szCs w:val="18"/>
              </w:rPr>
            </w:pPr>
            <w:r w:rsidRPr="00D32133">
              <w:rPr>
                <w:sz w:val="18"/>
                <w:szCs w:val="18"/>
              </w:rPr>
              <w:t>Yes</w:t>
            </w:r>
          </w:p>
        </w:tc>
        <w:tc>
          <w:tcPr>
            <w:tcW w:w="380" w:type="pct"/>
          </w:tcPr>
          <w:p w14:paraId="7B7FF44D" w14:textId="22ED08F9" w:rsidR="004A64F4" w:rsidRPr="00D32133" w:rsidRDefault="004A64F4" w:rsidP="00D301F8">
            <w:pPr>
              <w:jc w:val="center"/>
              <w:rPr>
                <w:sz w:val="18"/>
                <w:szCs w:val="18"/>
              </w:rPr>
            </w:pPr>
            <w:r>
              <w:rPr>
                <w:sz w:val="18"/>
                <w:szCs w:val="18"/>
              </w:rPr>
              <w:t xml:space="preserve">Yes </w:t>
            </w:r>
          </w:p>
        </w:tc>
        <w:tc>
          <w:tcPr>
            <w:tcW w:w="393" w:type="pct"/>
          </w:tcPr>
          <w:p w14:paraId="35CAAABF" w14:textId="55E56C84" w:rsidR="004A64F4" w:rsidRDefault="004A64F4" w:rsidP="00D301F8">
            <w:pPr>
              <w:jc w:val="center"/>
              <w:rPr>
                <w:sz w:val="18"/>
                <w:szCs w:val="18"/>
              </w:rPr>
            </w:pPr>
            <w:r>
              <w:rPr>
                <w:sz w:val="18"/>
                <w:szCs w:val="18"/>
              </w:rPr>
              <w:t xml:space="preserve">Yes </w:t>
            </w:r>
          </w:p>
        </w:tc>
        <w:tc>
          <w:tcPr>
            <w:tcW w:w="392" w:type="pct"/>
          </w:tcPr>
          <w:p w14:paraId="146A9B7C" w14:textId="356C9592" w:rsidR="004A64F4" w:rsidRDefault="00303050" w:rsidP="00D301F8">
            <w:pPr>
              <w:jc w:val="center"/>
              <w:rPr>
                <w:sz w:val="18"/>
                <w:szCs w:val="18"/>
              </w:rPr>
            </w:pPr>
            <w:r>
              <w:rPr>
                <w:sz w:val="18"/>
                <w:szCs w:val="18"/>
              </w:rPr>
              <w:t>6</w:t>
            </w:r>
          </w:p>
        </w:tc>
      </w:tr>
      <w:tr w:rsidR="004A64F4" w:rsidRPr="00D32133" w14:paraId="203927CD" w14:textId="2F08CDDD" w:rsidTr="004A64F4">
        <w:trPr>
          <w:trHeight w:val="456"/>
        </w:trPr>
        <w:tc>
          <w:tcPr>
            <w:tcW w:w="153" w:type="pct"/>
          </w:tcPr>
          <w:p w14:paraId="55F441D5" w14:textId="7E369C01" w:rsidR="004A64F4" w:rsidRPr="00D32133" w:rsidRDefault="004A64F4" w:rsidP="00EC366D">
            <w:pPr>
              <w:rPr>
                <w:sz w:val="18"/>
                <w:szCs w:val="18"/>
              </w:rPr>
            </w:pPr>
            <w:r>
              <w:rPr>
                <w:sz w:val="18"/>
                <w:szCs w:val="18"/>
              </w:rPr>
              <w:t>8</w:t>
            </w:r>
          </w:p>
        </w:tc>
        <w:tc>
          <w:tcPr>
            <w:tcW w:w="1050" w:type="pct"/>
          </w:tcPr>
          <w:p w14:paraId="739F1EDE" w14:textId="2CE82993" w:rsidR="004A64F4" w:rsidRPr="00D32133" w:rsidRDefault="004A64F4" w:rsidP="00EC366D">
            <w:pPr>
              <w:rPr>
                <w:sz w:val="18"/>
                <w:szCs w:val="18"/>
              </w:rPr>
            </w:pPr>
            <w:r w:rsidRPr="00D32133">
              <w:rPr>
                <w:sz w:val="18"/>
                <w:szCs w:val="18"/>
              </w:rPr>
              <w:t>Nukpezah, Nuvor and Ninnoni, 2018</w:t>
            </w:r>
            <w:r w:rsidRPr="00D32133">
              <w:rPr>
                <w:sz w:val="18"/>
                <w:szCs w:val="18"/>
              </w:rPr>
              <w:fldChar w:fldCharType="begin" w:fldLock="1"/>
            </w:r>
            <w:r w:rsidRPr="00D32133">
              <w:rPr>
                <w:sz w:val="18"/>
                <w:szCs w:val="18"/>
              </w:rPr>
              <w:instrText>ADDIN CSL_CITATION {"citationItems":[{"id":"ITEM-1","itemData":{"DOI":"http://dx.doi.org/10.1186/s12978-018-0579-3","ISSN":"1742-4755 (electronic)","abstract":"BACKGROUND: The prevalence of exclusive breastfeeding (EBF) for the first six months of life has remained low worldwide and in Ghana, despite strong evidence in support of its practice. This study was aimed at assessing the knowledge and practice of exclusive breastfeeding among mothers in the Tamale metropolis of Ghana., METHODS: In a descriptive cross-sectional study, 393 mother-infant pairs attending child welfare clinics from three health facilities in the Tamale Metropolis were surveyed. A structured item questionnaire was used to collect data on the socio-demographic Characteristics of the participants, their knowledge regarding breastfeeding and level of practice of exclusive breastfeeding (EBF). The results were presented in frequency counts, percentages and inferences were made using a contingency table and chi-square values were computed to check for the relationship between participants demographic characteristics, the Knowledge and the practice of EBF and P value was set at 0.05., RESULTS: The Analysis of the data was done with SPSS version 20. The study surveyed a total of 393 mothers from Tamale metropolis, of whom 27.7% reported having exclusively breastfed their infant for the first 6 months of life. The socio-demographic of the participants showed that they all had some level of education. The study revealed that 39.4% initiated breastfeeding within one hour after birth. Majority of participants had heard of EBF 277 (70.5%), about 344 (87.5%) of participants believed that EBF should be practised for 5 months in their locality. Pearson Chi-square test of the association between sociodemographic characteristics associated and EBF showed a significant association between EBF and the sex of the child, X2 = 4.177, P = .041. Whiles, EBF and the Knowledge on child spacing was X2 = 17.769, P &lt; .001 and EBF and knowledge on Breast cancer reduction was also significant X2 = 4.384, P = .036., CONCLUSIONS: Although all the participants had some level of education background, a majority did not have adequate knowledge on EBF and EBF practice was low in the study community. Thus, we suggest improved education at the child welfare clinics and the media should be used as a platform to educate women adequately about importance of EBF.","author":[{"dropping-particle":"","family":"Nimota","given":"NukpezahRuth","non-dropping-particle":"","parse-names":false,"suffix":""},{"dropping-particle":"","family":"Nuvor","given":"Samuel Victor","non-dropping-particle":"","parse-names":false,"suffix":""},{"dropping-particle":"","family":"Ninnoni","given":"Jerry","non-dropping-particle":"","parse-names":false,"suffix":""},{"dropping-particle":"","family":"Nukpezah","given":"Ruth Nimota","non-dropping-particle":"","parse-names":false,"suffix":""},{"dropping-particle":"","family":"Nuvor","given":"Samuel Victor","non-dropping-particle":"","parse-names":false,"suffix":""},{"dropping-particle":"","family":"Ninnoni","given":"Jerry","non-dropping-particle":"","parse-names":false,"suffix":""},{"dropping-particle":"","family":"R.N.","given":"Nukpezah","non-dropping-particle":"","parse-names":false,"suffix":""},{"dropping-particle":"","family":"S.V.","given":"Nuvor","non-dropping-particle":"","parse-names":false,"suffix":""},{"dropping-particle":"","family":"Ninnoni J.  AO  - Nukpezah","given":"Ruth Nimota; ORCID: http://orcid.org/0000-0002-4560-3329","non-dropping-particle":"","parse-names":false,"suffix":""}],"container-title":"Reproductive health","id":"ITEM-1","issue":"1","issued":{"date-parts":[["2018","1","1"]]},"language":"English","note":"From Duplicate 3 (Knowledge and practice of exclusive breastfeeding among mothers in the tamale metropolis of Ghana - Nimota, NukpezahRuth; Nuvor, Samuel Victor; Ninnoni, Jerry)\n\nNote: Record Source: This record is provided from the MEDLINE database of the National Library of Medicine (NLM), United States. The index terms may have been modified to conform with terminology used throughout the database. Database Contributor: MEDLINE. Database Contributor ID: 30134962. Language: English. Document Type: Article. Publication Type: Journal Article. Accession Number: 30134962.","page":"140","publisher":"BioMed Central Ltd. (E-mail: info@biomedcentral.com)","publisher-place":"England","title":"Knowledge and practice of exclusive breastfeeding among mothers in the tamale metropolis of Ghana","type":"article-journal","volume":"15"},"uris":["http://www.mendeley.com/documents/?uuid=5c7984c6-6148-4ab8-8b0b-f0430df00b5b"]}],"mendeley":{"formattedCitation":"(10)","plainTextFormattedCitation":"(10)","previouslyFormattedCitation":"(10)"},"properties":{"noteIndex":0},"schema":"https://github.com/citation-style-language/schema/raw/master/csl-citation.json"}</w:instrText>
            </w:r>
            <w:r w:rsidRPr="00D32133">
              <w:rPr>
                <w:sz w:val="18"/>
                <w:szCs w:val="18"/>
              </w:rPr>
              <w:fldChar w:fldCharType="separate"/>
            </w:r>
            <w:r w:rsidRPr="00D32133">
              <w:rPr>
                <w:noProof/>
                <w:sz w:val="18"/>
                <w:szCs w:val="18"/>
              </w:rPr>
              <w:t>(10)</w:t>
            </w:r>
            <w:r w:rsidRPr="00D32133">
              <w:rPr>
                <w:sz w:val="18"/>
                <w:szCs w:val="18"/>
              </w:rPr>
              <w:fldChar w:fldCharType="end"/>
            </w:r>
          </w:p>
        </w:tc>
        <w:tc>
          <w:tcPr>
            <w:tcW w:w="474" w:type="pct"/>
            <w:vAlign w:val="center"/>
          </w:tcPr>
          <w:p w14:paraId="3A70314C" w14:textId="4F1F4632" w:rsidR="004A64F4" w:rsidRPr="00D32133" w:rsidRDefault="004A64F4" w:rsidP="00EC366D">
            <w:pPr>
              <w:jc w:val="center"/>
              <w:rPr>
                <w:sz w:val="18"/>
                <w:szCs w:val="18"/>
              </w:rPr>
            </w:pPr>
            <w:r w:rsidRPr="00D32133">
              <w:rPr>
                <w:sz w:val="18"/>
                <w:szCs w:val="18"/>
              </w:rPr>
              <w:t>Yes</w:t>
            </w:r>
          </w:p>
        </w:tc>
        <w:tc>
          <w:tcPr>
            <w:tcW w:w="380" w:type="pct"/>
            <w:vAlign w:val="center"/>
          </w:tcPr>
          <w:p w14:paraId="7D1FF3D1" w14:textId="7DD4CD7E" w:rsidR="004A64F4" w:rsidRPr="00D32133" w:rsidRDefault="004A64F4" w:rsidP="00EC366D">
            <w:pPr>
              <w:jc w:val="center"/>
              <w:rPr>
                <w:sz w:val="18"/>
                <w:szCs w:val="18"/>
              </w:rPr>
            </w:pPr>
            <w:r w:rsidRPr="00D32133">
              <w:rPr>
                <w:sz w:val="18"/>
                <w:szCs w:val="18"/>
              </w:rPr>
              <w:t>Yes</w:t>
            </w:r>
          </w:p>
        </w:tc>
        <w:tc>
          <w:tcPr>
            <w:tcW w:w="428" w:type="pct"/>
            <w:vAlign w:val="center"/>
          </w:tcPr>
          <w:p w14:paraId="4DD99681" w14:textId="67DC591A" w:rsidR="004A64F4" w:rsidRPr="00D32133" w:rsidRDefault="004A64F4" w:rsidP="00EC366D">
            <w:pPr>
              <w:jc w:val="center"/>
              <w:rPr>
                <w:sz w:val="18"/>
                <w:szCs w:val="18"/>
              </w:rPr>
            </w:pPr>
            <w:r w:rsidRPr="00D32133">
              <w:rPr>
                <w:sz w:val="18"/>
                <w:szCs w:val="18"/>
              </w:rPr>
              <w:t>Yes</w:t>
            </w:r>
          </w:p>
        </w:tc>
        <w:tc>
          <w:tcPr>
            <w:tcW w:w="448" w:type="pct"/>
            <w:vAlign w:val="center"/>
          </w:tcPr>
          <w:p w14:paraId="2F6FBD30" w14:textId="0B531DE1" w:rsidR="004A64F4" w:rsidRPr="00D32133" w:rsidRDefault="004A64F4" w:rsidP="00EC366D">
            <w:pPr>
              <w:jc w:val="center"/>
              <w:rPr>
                <w:sz w:val="18"/>
                <w:szCs w:val="18"/>
              </w:rPr>
            </w:pPr>
            <w:r w:rsidRPr="00D32133">
              <w:rPr>
                <w:sz w:val="18"/>
                <w:szCs w:val="18"/>
              </w:rPr>
              <w:t>Yes</w:t>
            </w:r>
          </w:p>
        </w:tc>
        <w:tc>
          <w:tcPr>
            <w:tcW w:w="474" w:type="pct"/>
            <w:vAlign w:val="center"/>
          </w:tcPr>
          <w:p w14:paraId="6CB9AA9C" w14:textId="0EADF5A4" w:rsidR="004A64F4" w:rsidRPr="00D32133" w:rsidRDefault="004A64F4" w:rsidP="00EC366D">
            <w:pPr>
              <w:jc w:val="center"/>
              <w:rPr>
                <w:sz w:val="18"/>
                <w:szCs w:val="18"/>
              </w:rPr>
            </w:pPr>
            <w:r w:rsidRPr="00D32133">
              <w:rPr>
                <w:sz w:val="18"/>
                <w:szCs w:val="18"/>
              </w:rPr>
              <w:t>Unclear</w:t>
            </w:r>
          </w:p>
        </w:tc>
        <w:tc>
          <w:tcPr>
            <w:tcW w:w="429" w:type="pct"/>
            <w:vAlign w:val="center"/>
          </w:tcPr>
          <w:p w14:paraId="29D30A26" w14:textId="77777777" w:rsidR="004A64F4" w:rsidRPr="00D32133" w:rsidRDefault="004A64F4" w:rsidP="00EC366D">
            <w:pPr>
              <w:jc w:val="center"/>
              <w:rPr>
                <w:sz w:val="18"/>
                <w:szCs w:val="18"/>
              </w:rPr>
            </w:pPr>
            <w:r w:rsidRPr="00D32133">
              <w:rPr>
                <w:sz w:val="18"/>
                <w:szCs w:val="18"/>
              </w:rPr>
              <w:t>No</w:t>
            </w:r>
          </w:p>
        </w:tc>
        <w:tc>
          <w:tcPr>
            <w:tcW w:w="380" w:type="pct"/>
          </w:tcPr>
          <w:p w14:paraId="73F52FBD" w14:textId="16967B39" w:rsidR="004A64F4" w:rsidRPr="00D32133" w:rsidRDefault="004A64F4" w:rsidP="00EC366D">
            <w:pPr>
              <w:jc w:val="center"/>
              <w:rPr>
                <w:sz w:val="18"/>
                <w:szCs w:val="18"/>
              </w:rPr>
            </w:pPr>
            <w:r>
              <w:rPr>
                <w:sz w:val="18"/>
                <w:szCs w:val="18"/>
              </w:rPr>
              <w:t xml:space="preserve">Yes </w:t>
            </w:r>
          </w:p>
        </w:tc>
        <w:tc>
          <w:tcPr>
            <w:tcW w:w="393" w:type="pct"/>
          </w:tcPr>
          <w:p w14:paraId="6795B07D" w14:textId="2601FD98" w:rsidR="004A64F4" w:rsidRDefault="004A64F4" w:rsidP="00EC366D">
            <w:pPr>
              <w:jc w:val="center"/>
              <w:rPr>
                <w:sz w:val="18"/>
                <w:szCs w:val="18"/>
              </w:rPr>
            </w:pPr>
            <w:r>
              <w:rPr>
                <w:sz w:val="18"/>
                <w:szCs w:val="18"/>
              </w:rPr>
              <w:t xml:space="preserve">Yes </w:t>
            </w:r>
          </w:p>
        </w:tc>
        <w:tc>
          <w:tcPr>
            <w:tcW w:w="392" w:type="pct"/>
          </w:tcPr>
          <w:p w14:paraId="7FCE74B8" w14:textId="21B2D643" w:rsidR="004A64F4" w:rsidRDefault="00303050" w:rsidP="00EC366D">
            <w:pPr>
              <w:jc w:val="center"/>
              <w:rPr>
                <w:sz w:val="18"/>
                <w:szCs w:val="18"/>
              </w:rPr>
            </w:pPr>
            <w:r>
              <w:rPr>
                <w:sz w:val="18"/>
                <w:szCs w:val="18"/>
              </w:rPr>
              <w:t>6</w:t>
            </w:r>
          </w:p>
        </w:tc>
      </w:tr>
      <w:tr w:rsidR="004A64F4" w:rsidRPr="00D32133" w14:paraId="353D438B" w14:textId="794B3AB2" w:rsidTr="004A64F4">
        <w:trPr>
          <w:trHeight w:val="355"/>
        </w:trPr>
        <w:tc>
          <w:tcPr>
            <w:tcW w:w="153" w:type="pct"/>
          </w:tcPr>
          <w:p w14:paraId="4BB8AEB3" w14:textId="30E49310" w:rsidR="004A64F4" w:rsidRPr="00D32133" w:rsidRDefault="004A64F4" w:rsidP="00EC366D">
            <w:pPr>
              <w:rPr>
                <w:sz w:val="18"/>
                <w:szCs w:val="18"/>
              </w:rPr>
            </w:pPr>
            <w:r>
              <w:rPr>
                <w:sz w:val="18"/>
                <w:szCs w:val="18"/>
              </w:rPr>
              <w:t>9</w:t>
            </w:r>
          </w:p>
        </w:tc>
        <w:tc>
          <w:tcPr>
            <w:tcW w:w="1050" w:type="pct"/>
          </w:tcPr>
          <w:p w14:paraId="7CB29801" w14:textId="62E333A2" w:rsidR="004A64F4" w:rsidRPr="00D32133" w:rsidRDefault="004A64F4" w:rsidP="00EC366D">
            <w:pPr>
              <w:rPr>
                <w:sz w:val="18"/>
                <w:szCs w:val="18"/>
              </w:rPr>
            </w:pPr>
            <w:r w:rsidRPr="00D32133">
              <w:rPr>
                <w:sz w:val="18"/>
                <w:szCs w:val="18"/>
              </w:rPr>
              <w:t>Mogre, Dery and Gaa, 2016</w:t>
            </w:r>
            <w:r w:rsidRPr="00D32133">
              <w:rPr>
                <w:sz w:val="18"/>
                <w:szCs w:val="18"/>
              </w:rPr>
              <w:fldChar w:fldCharType="begin" w:fldLock="1"/>
            </w:r>
            <w:r w:rsidRPr="00D32133">
              <w:rPr>
                <w:sz w:val="18"/>
                <w:szCs w:val="18"/>
              </w:rPr>
              <w:instrText>ADDIN CSL_CITATION {"citationItems":[{"id":"ITEM-1","itemData":{"DOI":"10.1186/s13006-016-0071-z","ISSN":"17464358","abstract":"Background: The practice of exclusive breastfeeding (EBF) is influenced by maternal knowledge and attitudes as well as socio-demographic and cultural factors. This study assessed knowledge, attitudes and practice of EBF among rural lactating mothers with infants aged 0-6 months. Factors associated to the practice of EBF were also investigated. Methods: This cross-sectional study was conducted among 190 rural lactating mothers with infants aged 0-6 months seeking postnatal care at a health centre in Ghana. All data was collected using a questionnaire that contained both closed and open ended questions. Results: About 26 % (n = 50) of the mothers were unable to correctly define EBF. The majority (92.6 %, n = 176) of the mothers said they felt good to EBF for 6 months, to breastfed on demand (99.5 %, n = 189) and did not have difficulties EBF (90 %, n = 171). Despite the generally positive attitude towards EBF, 42 % (n = 79) of the mothers did not EBF their babies. These mothers did not practice EBF because they misunderstood certain signs of the child to mean wanting to eat food or drink water, regarded breastmilk to be inadequate to meet the nutritional needs of the child and misunderstood healthcare professionals' EBF advice. Higher maternal education was associated with higher likelihood of EBF (OR 3.5; 95 % CI 1.6, 7.7; p = 0.002). Mothers whose babies were younger than 3 months were more likely to EBF (OR 12.0; 95 % CI 4.4, 32.5; p &lt; 0.001) than those having babies aged ≥ 3 months. Furthermore, higher knowledge of EBF was associated with the likelihood of EBF (OR 5.9; 95 % CI 2.6, 13.3; p &lt; 0.001). Conclusion: Mothers' knowledge and attitudes towards EBF were favourable but practice of EBF was suboptimal. This study adds additional evidence that knowledge of EBF, child's age and maternal level of education are important determinants of the practice of EBF. Beyond dissemination of health messages, healthcare professionals should pay more counselling attention to less educated mothers, and also older children's caregivers.","author":[{"dropping-particle":"","family":"Mogre","given":"Victor","non-dropping-particle":"","parse-names":false,"suffix":""},{"dropping-particle":"","family":"Dery","given":"Michael","non-dropping-particle":"","parse-names":false,"suffix":""},{"dropping-particle":"","family":"Gaa","given":"Patience K.","non-dropping-particle":"","parse-names":false,"suffix":""}],"container-title":"International Breastfeeding Journal","id":"ITEM-1","issue":"1","issued":{"date-parts":[["2016"]]},"page":"1-8","publisher":"International Breastfeeding Journal","title":"Knowledge, attitudes and determinants of exclusive breastfeeding practice among Ghanaian rural lactating mothers","type":"article-journal","volume":"11"},"uris":["http://www.mendeley.com/documents/?uuid=966e05a5-a681-4fd0-9d3f-87f9612528c6"]}],"mendeley":{"formattedCitation":"(11)","plainTextFormattedCitation":"(11)","previouslyFormattedCitation":"(11)"},"properties":{"noteIndex":0},"schema":"https://github.com/citation-style-language/schema/raw/master/csl-citation.json"}</w:instrText>
            </w:r>
            <w:r w:rsidRPr="00D32133">
              <w:rPr>
                <w:sz w:val="18"/>
                <w:szCs w:val="18"/>
              </w:rPr>
              <w:fldChar w:fldCharType="separate"/>
            </w:r>
            <w:r w:rsidRPr="00D32133">
              <w:rPr>
                <w:noProof/>
                <w:sz w:val="18"/>
                <w:szCs w:val="18"/>
              </w:rPr>
              <w:t>(11)</w:t>
            </w:r>
            <w:r w:rsidRPr="00D32133">
              <w:rPr>
                <w:sz w:val="18"/>
                <w:szCs w:val="18"/>
              </w:rPr>
              <w:fldChar w:fldCharType="end"/>
            </w:r>
          </w:p>
        </w:tc>
        <w:tc>
          <w:tcPr>
            <w:tcW w:w="474" w:type="pct"/>
            <w:vAlign w:val="center"/>
          </w:tcPr>
          <w:p w14:paraId="6A7E569F" w14:textId="42B55132" w:rsidR="004A64F4" w:rsidRPr="00D32133" w:rsidRDefault="004A64F4" w:rsidP="00EC366D">
            <w:pPr>
              <w:jc w:val="center"/>
              <w:rPr>
                <w:sz w:val="18"/>
                <w:szCs w:val="18"/>
              </w:rPr>
            </w:pPr>
            <w:r w:rsidRPr="00D32133">
              <w:rPr>
                <w:sz w:val="18"/>
                <w:szCs w:val="18"/>
              </w:rPr>
              <w:t>Yes</w:t>
            </w:r>
          </w:p>
        </w:tc>
        <w:tc>
          <w:tcPr>
            <w:tcW w:w="380" w:type="pct"/>
            <w:vAlign w:val="center"/>
          </w:tcPr>
          <w:p w14:paraId="0BCE0022" w14:textId="40F8C2FB" w:rsidR="004A64F4" w:rsidRPr="00D32133" w:rsidRDefault="004A64F4" w:rsidP="00EC366D">
            <w:pPr>
              <w:jc w:val="center"/>
              <w:rPr>
                <w:sz w:val="18"/>
                <w:szCs w:val="18"/>
              </w:rPr>
            </w:pPr>
            <w:r w:rsidRPr="00D32133">
              <w:rPr>
                <w:sz w:val="18"/>
                <w:szCs w:val="18"/>
              </w:rPr>
              <w:t>Yes</w:t>
            </w:r>
          </w:p>
        </w:tc>
        <w:tc>
          <w:tcPr>
            <w:tcW w:w="428" w:type="pct"/>
            <w:vAlign w:val="center"/>
          </w:tcPr>
          <w:p w14:paraId="78E7E12E" w14:textId="225CEC87" w:rsidR="004A64F4" w:rsidRPr="00D32133" w:rsidRDefault="004A64F4" w:rsidP="00EC366D">
            <w:pPr>
              <w:jc w:val="center"/>
              <w:rPr>
                <w:sz w:val="18"/>
                <w:szCs w:val="18"/>
              </w:rPr>
            </w:pPr>
            <w:r w:rsidRPr="00D32133">
              <w:rPr>
                <w:sz w:val="18"/>
                <w:szCs w:val="18"/>
              </w:rPr>
              <w:t>Yes</w:t>
            </w:r>
          </w:p>
        </w:tc>
        <w:tc>
          <w:tcPr>
            <w:tcW w:w="448" w:type="pct"/>
            <w:vAlign w:val="center"/>
          </w:tcPr>
          <w:p w14:paraId="65A60079" w14:textId="4AD0E930" w:rsidR="004A64F4" w:rsidRPr="00D32133" w:rsidRDefault="004A64F4" w:rsidP="00EC366D">
            <w:pPr>
              <w:jc w:val="center"/>
              <w:rPr>
                <w:sz w:val="18"/>
                <w:szCs w:val="18"/>
              </w:rPr>
            </w:pPr>
            <w:r w:rsidRPr="00D32133">
              <w:rPr>
                <w:sz w:val="18"/>
                <w:szCs w:val="18"/>
              </w:rPr>
              <w:t>Yes</w:t>
            </w:r>
          </w:p>
        </w:tc>
        <w:tc>
          <w:tcPr>
            <w:tcW w:w="474" w:type="pct"/>
            <w:vAlign w:val="center"/>
          </w:tcPr>
          <w:p w14:paraId="2C6D10B4" w14:textId="6F472E3D" w:rsidR="004A64F4" w:rsidRPr="00D32133" w:rsidRDefault="004A64F4" w:rsidP="00EC366D">
            <w:pPr>
              <w:jc w:val="center"/>
              <w:rPr>
                <w:sz w:val="18"/>
                <w:szCs w:val="18"/>
              </w:rPr>
            </w:pPr>
            <w:r w:rsidRPr="00D32133">
              <w:rPr>
                <w:sz w:val="18"/>
                <w:szCs w:val="18"/>
              </w:rPr>
              <w:t>Unclear</w:t>
            </w:r>
          </w:p>
        </w:tc>
        <w:tc>
          <w:tcPr>
            <w:tcW w:w="429" w:type="pct"/>
            <w:vAlign w:val="center"/>
          </w:tcPr>
          <w:p w14:paraId="6F268EB2" w14:textId="4859D48D" w:rsidR="004A64F4" w:rsidRPr="00D32133" w:rsidRDefault="004A64F4" w:rsidP="00EC366D">
            <w:pPr>
              <w:jc w:val="center"/>
              <w:rPr>
                <w:sz w:val="18"/>
                <w:szCs w:val="18"/>
              </w:rPr>
            </w:pPr>
            <w:r w:rsidRPr="00D32133">
              <w:rPr>
                <w:sz w:val="18"/>
                <w:szCs w:val="18"/>
              </w:rPr>
              <w:t>Yes</w:t>
            </w:r>
          </w:p>
        </w:tc>
        <w:tc>
          <w:tcPr>
            <w:tcW w:w="380" w:type="pct"/>
          </w:tcPr>
          <w:p w14:paraId="512BB0E4" w14:textId="3C54F19C" w:rsidR="004A64F4" w:rsidRPr="00D32133" w:rsidRDefault="004A64F4" w:rsidP="00EC366D">
            <w:pPr>
              <w:jc w:val="center"/>
              <w:rPr>
                <w:sz w:val="18"/>
                <w:szCs w:val="18"/>
              </w:rPr>
            </w:pPr>
            <w:r>
              <w:rPr>
                <w:sz w:val="18"/>
                <w:szCs w:val="18"/>
              </w:rPr>
              <w:t xml:space="preserve">Yes </w:t>
            </w:r>
          </w:p>
        </w:tc>
        <w:tc>
          <w:tcPr>
            <w:tcW w:w="393" w:type="pct"/>
          </w:tcPr>
          <w:p w14:paraId="04AFE024" w14:textId="6A379A96" w:rsidR="004A64F4" w:rsidRDefault="004A64F4" w:rsidP="00EC366D">
            <w:pPr>
              <w:jc w:val="center"/>
              <w:rPr>
                <w:sz w:val="18"/>
                <w:szCs w:val="18"/>
              </w:rPr>
            </w:pPr>
            <w:r>
              <w:rPr>
                <w:sz w:val="18"/>
                <w:szCs w:val="18"/>
              </w:rPr>
              <w:t xml:space="preserve">Yes </w:t>
            </w:r>
          </w:p>
        </w:tc>
        <w:tc>
          <w:tcPr>
            <w:tcW w:w="392" w:type="pct"/>
          </w:tcPr>
          <w:p w14:paraId="5617BF51" w14:textId="64D2821C" w:rsidR="004A64F4" w:rsidRDefault="00303050" w:rsidP="00EC366D">
            <w:pPr>
              <w:jc w:val="center"/>
              <w:rPr>
                <w:sz w:val="18"/>
                <w:szCs w:val="18"/>
              </w:rPr>
            </w:pPr>
            <w:r>
              <w:rPr>
                <w:sz w:val="18"/>
                <w:szCs w:val="18"/>
              </w:rPr>
              <w:t>7</w:t>
            </w:r>
          </w:p>
        </w:tc>
      </w:tr>
      <w:tr w:rsidR="004A64F4" w:rsidRPr="00D32133" w14:paraId="3A294141" w14:textId="4CCBB10B" w:rsidTr="004A64F4">
        <w:trPr>
          <w:trHeight w:val="228"/>
        </w:trPr>
        <w:tc>
          <w:tcPr>
            <w:tcW w:w="153" w:type="pct"/>
          </w:tcPr>
          <w:p w14:paraId="0A54EF29" w14:textId="00732F99" w:rsidR="004A64F4" w:rsidRPr="00D32133" w:rsidRDefault="004A64F4" w:rsidP="00EC366D">
            <w:pPr>
              <w:rPr>
                <w:sz w:val="18"/>
                <w:szCs w:val="18"/>
              </w:rPr>
            </w:pPr>
            <w:r w:rsidRPr="00D32133">
              <w:rPr>
                <w:sz w:val="18"/>
                <w:szCs w:val="18"/>
              </w:rPr>
              <w:t>1</w:t>
            </w:r>
            <w:r>
              <w:rPr>
                <w:sz w:val="18"/>
                <w:szCs w:val="18"/>
              </w:rPr>
              <w:t>0</w:t>
            </w:r>
          </w:p>
        </w:tc>
        <w:tc>
          <w:tcPr>
            <w:tcW w:w="1050" w:type="pct"/>
          </w:tcPr>
          <w:p w14:paraId="5F45CBC2" w14:textId="4140C789" w:rsidR="004A64F4" w:rsidRPr="00D32133" w:rsidRDefault="004A64F4" w:rsidP="00EC366D">
            <w:pPr>
              <w:rPr>
                <w:sz w:val="18"/>
                <w:szCs w:val="18"/>
              </w:rPr>
            </w:pPr>
            <w:r w:rsidRPr="00D32133">
              <w:rPr>
                <w:sz w:val="18"/>
                <w:szCs w:val="18"/>
              </w:rPr>
              <w:t>Appiah et al., 2021</w:t>
            </w:r>
            <w:r w:rsidRPr="00D32133">
              <w:rPr>
                <w:sz w:val="18"/>
                <w:szCs w:val="18"/>
              </w:rPr>
              <w:fldChar w:fldCharType="begin" w:fldLock="1"/>
            </w:r>
            <w:r w:rsidRPr="00D32133">
              <w:rPr>
                <w:sz w:val="18"/>
                <w:szCs w:val="18"/>
              </w:rPr>
              <w:instrText>ADDIN CSL_CITATION {"citationItems":[{"id":"ITEM-1","itemData":{"DOI":"10.1371/journal.pone.0259442","ISBN":"1111111111","author":[{"dropping-particle":"","family":"Appiah","given":"Prince Kubi","non-dropping-particle":"","parse-names":false,"suffix":""},{"dropping-particle":"","family":"Amu","given":"Hubert","non-dropping-particle":"","parse-names":false,"suffix":""},{"dropping-particle":"","family":"Osei","given":"Eric","non-dropping-particle":"","parse-names":false,"suffix":""},{"dropping-particle":"","family":"Konlan","given":"Kennedy Diema","non-dropping-particle":"","parse-names":false,"suffix":""},{"dropping-particle":"","family":"Mumuni","given":"Iddris Hadiru","non-dropping-particle":"","parse-names":false,"suffix":""},{"dropping-particle":"","family":"Verner","given":"Orish Ndudiri","non-dropping-particle":"","parse-names":false,"suffix":""},{"dropping-particle":"","family":"Maalman","given":"Raymond Saa-Eru","non-dropping-particle":"","parse-names":false,"suffix":""},{"dropping-particle":"","family":"Kim","given":"Eunji","non-dropping-particle":"","parse-names":false,"suffix":""},{"dropping-particle":"","family":"Kim","given":"Siwoo","non-dropping-particle":"","parse-names":false,"suffix":""},{"dropping-particle":"","family":"Bukari","given":"Mohammed","non-dropping-particle":"","parse-names":false,"suffix":""},{"dropping-particle":"","family":"Jung","given":"Hajun","non-dropping-particle":"","parse-names":false,"suffix":""},{"dropping-particle":"","family":"Kofie","given":"Philip","non-dropping-particle":"","parse-names":false,"suffix":""},{"dropping-particle":"","family":"Ayanore","given":"Martin Amogre","non-dropping-particle":"","parse-names":false,"suffix":""},{"dropping-particle":"","family":"Amenuvegbe","given":"Gregory Kofi","non-dropping-particle":"","parse-names":false,"suffix":""},{"dropping-particle":"","family":"Adjuik","given":"Martin","non-dropping-particle":"","parse-names":false,"suffix":""},{"dropping-particle":"","family":"Tarkang","given":"Elvis Enowbeyang","non-dropping-particle":"","parse-names":false,"suffix":""},{"dropping-particle":"","family":"Alhassan","given":"Robert Kaba","non-dropping-particle":"","parse-names":false,"suffix":""},{"dropping-particle":"","family":"Donkor","given":"Ernestina Safoa","non-dropping-particle":"","parse-names":false,"suffix":""},{"dropping-particle":"","family":"Zotor","given":"Francis Bruno","non-dropping-particle":"","parse-names":false,"suffix":""},{"dropping-particle":"","family":"Kweku","given":"Margaret","non-dropping-particle":"","parse-names":false,"suffix":""},{"dropping-particle":"","family":"Amuna","given":"Paul","non-dropping-particle":"","parse-names":false,"suffix":""},{"dropping-particle":"","family":"Gyapong","given":"John Owusu","non-dropping-particle":"","parse-names":false,"suffix":""},{"dropping-particle":"","family":"Kim","given":"So Yoon","non-dropping-particle":"","parse-names":false,"suffix":""}],"container-title":"Plos One","id":"ITEM-1","issue":"11","issued":{"date-parts":[["2021"]]},"page":"e0259442","title":"Breastfeeding and weaning practices among mothers in Ghana: A population-based cross-sectional study","type":"article-journal","volume":"16"},"uris":["http://www.mendeley.com/documents/?uuid=242f1e7e-bcf1-41cb-b872-b4f3e5da825a"]}],"mendeley":{"formattedCitation":"(12)","plainTextFormattedCitation":"(12)","previouslyFormattedCitation":"(12)"},"properties":{"noteIndex":0},"schema":"https://github.com/citation-style-language/schema/raw/master/csl-citation.json"}</w:instrText>
            </w:r>
            <w:r w:rsidRPr="00D32133">
              <w:rPr>
                <w:sz w:val="18"/>
                <w:szCs w:val="18"/>
              </w:rPr>
              <w:fldChar w:fldCharType="separate"/>
            </w:r>
            <w:r w:rsidRPr="00D32133">
              <w:rPr>
                <w:noProof/>
                <w:sz w:val="18"/>
                <w:szCs w:val="18"/>
              </w:rPr>
              <w:t>(12)</w:t>
            </w:r>
            <w:r w:rsidRPr="00D32133">
              <w:rPr>
                <w:sz w:val="18"/>
                <w:szCs w:val="18"/>
              </w:rPr>
              <w:fldChar w:fldCharType="end"/>
            </w:r>
          </w:p>
        </w:tc>
        <w:tc>
          <w:tcPr>
            <w:tcW w:w="474" w:type="pct"/>
            <w:vAlign w:val="center"/>
          </w:tcPr>
          <w:p w14:paraId="13A6CA57" w14:textId="393C0475" w:rsidR="004A64F4" w:rsidRPr="00D32133" w:rsidRDefault="004A64F4" w:rsidP="00EC366D">
            <w:pPr>
              <w:jc w:val="center"/>
              <w:rPr>
                <w:sz w:val="18"/>
                <w:szCs w:val="18"/>
              </w:rPr>
            </w:pPr>
            <w:r w:rsidRPr="00D32133">
              <w:rPr>
                <w:sz w:val="18"/>
                <w:szCs w:val="18"/>
              </w:rPr>
              <w:t>Yes</w:t>
            </w:r>
          </w:p>
        </w:tc>
        <w:tc>
          <w:tcPr>
            <w:tcW w:w="380" w:type="pct"/>
            <w:vAlign w:val="center"/>
          </w:tcPr>
          <w:p w14:paraId="00AD1E90" w14:textId="4E83D12C" w:rsidR="004A64F4" w:rsidRPr="00D32133" w:rsidRDefault="004A64F4" w:rsidP="00EC366D">
            <w:pPr>
              <w:jc w:val="center"/>
              <w:rPr>
                <w:sz w:val="18"/>
                <w:szCs w:val="18"/>
              </w:rPr>
            </w:pPr>
            <w:r w:rsidRPr="00D32133">
              <w:rPr>
                <w:sz w:val="18"/>
                <w:szCs w:val="18"/>
              </w:rPr>
              <w:t>Yes</w:t>
            </w:r>
          </w:p>
        </w:tc>
        <w:tc>
          <w:tcPr>
            <w:tcW w:w="428" w:type="pct"/>
            <w:vAlign w:val="center"/>
          </w:tcPr>
          <w:p w14:paraId="0C7A1B36" w14:textId="31FC6891" w:rsidR="004A64F4" w:rsidRPr="00D32133" w:rsidRDefault="004A64F4" w:rsidP="00EC366D">
            <w:pPr>
              <w:jc w:val="center"/>
              <w:rPr>
                <w:sz w:val="18"/>
                <w:szCs w:val="18"/>
              </w:rPr>
            </w:pPr>
            <w:r w:rsidRPr="00D32133">
              <w:rPr>
                <w:sz w:val="18"/>
                <w:szCs w:val="18"/>
              </w:rPr>
              <w:t>Yes</w:t>
            </w:r>
          </w:p>
        </w:tc>
        <w:tc>
          <w:tcPr>
            <w:tcW w:w="448" w:type="pct"/>
            <w:vAlign w:val="center"/>
          </w:tcPr>
          <w:p w14:paraId="43729021" w14:textId="79F8DDEF" w:rsidR="004A64F4" w:rsidRPr="00D32133" w:rsidRDefault="004A64F4" w:rsidP="00EC366D">
            <w:pPr>
              <w:jc w:val="center"/>
              <w:rPr>
                <w:sz w:val="18"/>
                <w:szCs w:val="18"/>
              </w:rPr>
            </w:pPr>
            <w:r>
              <w:rPr>
                <w:sz w:val="18"/>
                <w:szCs w:val="18"/>
              </w:rPr>
              <w:t xml:space="preserve">Yes </w:t>
            </w:r>
          </w:p>
        </w:tc>
        <w:tc>
          <w:tcPr>
            <w:tcW w:w="474" w:type="pct"/>
            <w:vAlign w:val="center"/>
          </w:tcPr>
          <w:p w14:paraId="1D101918" w14:textId="1E2B4860" w:rsidR="004A64F4" w:rsidRPr="00D32133" w:rsidRDefault="004A64F4" w:rsidP="00EC366D">
            <w:pPr>
              <w:jc w:val="center"/>
              <w:rPr>
                <w:sz w:val="18"/>
                <w:szCs w:val="18"/>
              </w:rPr>
            </w:pPr>
            <w:r w:rsidRPr="00D32133">
              <w:rPr>
                <w:sz w:val="18"/>
                <w:szCs w:val="18"/>
              </w:rPr>
              <w:t>Unclear</w:t>
            </w:r>
          </w:p>
        </w:tc>
        <w:tc>
          <w:tcPr>
            <w:tcW w:w="429" w:type="pct"/>
            <w:vAlign w:val="center"/>
          </w:tcPr>
          <w:p w14:paraId="0D9F7A73" w14:textId="452B8D54" w:rsidR="004A64F4" w:rsidRPr="00D32133" w:rsidRDefault="004A64F4" w:rsidP="00EC366D">
            <w:pPr>
              <w:jc w:val="center"/>
              <w:rPr>
                <w:sz w:val="18"/>
                <w:szCs w:val="18"/>
              </w:rPr>
            </w:pPr>
            <w:r w:rsidRPr="00D32133">
              <w:rPr>
                <w:sz w:val="18"/>
                <w:szCs w:val="18"/>
              </w:rPr>
              <w:t>Yes</w:t>
            </w:r>
          </w:p>
        </w:tc>
        <w:tc>
          <w:tcPr>
            <w:tcW w:w="380" w:type="pct"/>
          </w:tcPr>
          <w:p w14:paraId="132BBF63" w14:textId="5EF7EC8B" w:rsidR="004A64F4" w:rsidRPr="00D32133" w:rsidRDefault="004A64F4" w:rsidP="00EC366D">
            <w:pPr>
              <w:jc w:val="center"/>
              <w:rPr>
                <w:sz w:val="18"/>
                <w:szCs w:val="18"/>
              </w:rPr>
            </w:pPr>
            <w:r>
              <w:rPr>
                <w:sz w:val="18"/>
                <w:szCs w:val="18"/>
              </w:rPr>
              <w:t xml:space="preserve">Yes </w:t>
            </w:r>
          </w:p>
        </w:tc>
        <w:tc>
          <w:tcPr>
            <w:tcW w:w="393" w:type="pct"/>
          </w:tcPr>
          <w:p w14:paraId="2ACE21E1" w14:textId="20B9859D" w:rsidR="004A64F4" w:rsidRDefault="004A64F4" w:rsidP="00EC366D">
            <w:pPr>
              <w:jc w:val="center"/>
              <w:rPr>
                <w:sz w:val="18"/>
                <w:szCs w:val="18"/>
              </w:rPr>
            </w:pPr>
            <w:r>
              <w:rPr>
                <w:sz w:val="18"/>
                <w:szCs w:val="18"/>
              </w:rPr>
              <w:t xml:space="preserve">Yes </w:t>
            </w:r>
          </w:p>
        </w:tc>
        <w:tc>
          <w:tcPr>
            <w:tcW w:w="392" w:type="pct"/>
          </w:tcPr>
          <w:p w14:paraId="3D53D05B" w14:textId="7AD647BB" w:rsidR="004A64F4" w:rsidRDefault="00303050" w:rsidP="00EC366D">
            <w:pPr>
              <w:jc w:val="center"/>
              <w:rPr>
                <w:sz w:val="18"/>
                <w:szCs w:val="18"/>
              </w:rPr>
            </w:pPr>
            <w:r>
              <w:rPr>
                <w:sz w:val="18"/>
                <w:szCs w:val="18"/>
              </w:rPr>
              <w:t>7</w:t>
            </w:r>
          </w:p>
        </w:tc>
      </w:tr>
      <w:tr w:rsidR="004A64F4" w:rsidRPr="00D32133" w14:paraId="1617C180" w14:textId="2EFC06B9" w:rsidTr="004A64F4">
        <w:trPr>
          <w:trHeight w:val="228"/>
        </w:trPr>
        <w:tc>
          <w:tcPr>
            <w:tcW w:w="153" w:type="pct"/>
          </w:tcPr>
          <w:p w14:paraId="5BB92C49" w14:textId="3782042E" w:rsidR="004A64F4" w:rsidRPr="00D32133" w:rsidRDefault="004A64F4" w:rsidP="00EC366D">
            <w:pPr>
              <w:rPr>
                <w:sz w:val="18"/>
                <w:szCs w:val="18"/>
              </w:rPr>
            </w:pPr>
            <w:r w:rsidRPr="00D32133">
              <w:rPr>
                <w:sz w:val="18"/>
                <w:szCs w:val="18"/>
              </w:rPr>
              <w:t>1</w:t>
            </w:r>
            <w:r>
              <w:rPr>
                <w:sz w:val="18"/>
                <w:szCs w:val="18"/>
              </w:rPr>
              <w:t>1</w:t>
            </w:r>
          </w:p>
        </w:tc>
        <w:tc>
          <w:tcPr>
            <w:tcW w:w="1050" w:type="pct"/>
          </w:tcPr>
          <w:p w14:paraId="088949E0" w14:textId="6D33AC02" w:rsidR="004A64F4" w:rsidRPr="00D32133" w:rsidRDefault="004A64F4" w:rsidP="00EC366D">
            <w:pPr>
              <w:rPr>
                <w:sz w:val="18"/>
                <w:szCs w:val="18"/>
              </w:rPr>
            </w:pPr>
            <w:r w:rsidRPr="00D32133">
              <w:rPr>
                <w:sz w:val="18"/>
                <w:szCs w:val="18"/>
              </w:rPr>
              <w:t>Asare et al., 2018</w:t>
            </w:r>
            <w:r w:rsidRPr="00D32133">
              <w:rPr>
                <w:sz w:val="18"/>
                <w:szCs w:val="18"/>
              </w:rPr>
              <w:fldChar w:fldCharType="begin" w:fldLock="1"/>
            </w:r>
            <w:r w:rsidRPr="00D32133">
              <w:rPr>
                <w:sz w:val="18"/>
                <w:szCs w:val="18"/>
              </w:rPr>
              <w:instrText>ADDIN CSL_CITATION {"citationItems":[{"id":"ITEM-1","itemData":{"DOI":"10.1186/s13006-018-0156-y","ISSN":"17464358","abstract":"Background: Exclusive breastfeeding is important for child health and growth, but its practice is low in many developing countries. This study aimed at determining the breastfeeding practices and examining the sociodemographic characteristics that influence exclusive breastfeeding among mothers attending child welfare clinic at Manhean, in the Tema East Sub-Meteropolitan area of Greater Accra region of Ghana. Methods: This was a cross-sectional study that employed a structured questionnaire to collect data among 355 mothers of children aged 0-24 months selected through simple random sampling, attending a child welfare clinic from May to June, 2016. Breastfeeding practices were assessed based on the practices in the last 24 h prior to the study as defined by the World Health Organization. Results: There was a universal awareness and high knowledge about exclusive breastfeeding among mothers, but prevalence among infants less than 6 months was 66.0% (n = 138/209). Mothers currently breastfeeding were 263 (74.0%); 225 (63.4%) initiated breastfeeding within the first hour after delivery and 289 (81.0%) of the mothers offered colostrum to babies after delivery. Continued breastfeeding rate at 1 year was 77.3% (n = 17/22). Only 33.7% (n = 31/92) of infants aged 6-8 months had started receiving complementary foods. For infants aged less than 24 months, 30.1% (n = 98/326) were bottle feeding. Mothers aged 20-24 (Adjusted odd ratio [AOR] 9.80; 95% confidence interval [CI] 2.11, 45.46), 25-29 (AOR 9.49; 95% CI 2.07, 43.47) and 30-34 (AOR 6.02; 95% CI 1.41, 25.65) were more likely to practice exclusive breastfeeding. Mothers who had tertiary education were less likely to practice EBF than those with no education (AOR 0.18; 95% CI 0.36, 0.85). Mothers from ethnic groups in northern Ghana were less likely to exclusively breastfeed their infants compared to those of Ghanaian (Ga) ethnicity (AOR 0.29; 95% CI 0.09, 0.96). Conclusions: Exclusive breastfeeding and timely complementary feeding practices are suboptimal. Educational status, age and ethnicity of mothers strongly predicted maternal practice of exclusive breastfeeding. Interventions emphasizing a practical education should therefore be targeted at addressing factors that influence exclusive breastfeeding.","author":[{"dropping-particle":"","family":"Asare","given":"Bernard Yeboah Asiamah","non-dropping-particle":"","parse-names":false,"suffix":""},{"dropping-particle":"","family":"Preko","given":"Joyce Veronica","non-dropping-particle":"","parse-names":false,"suffix":""},{"dropping-particle":"","family":"Baafi","given":"Diana","non-dropping-particle":"","parse-names":false,"suffix":""},{"dropping-particle":"","family":"Dwumfour-Asare","given":"Bismark","non-dropping-particle":"","parse-names":false,"suffix":""}],"container-title":"International Breastfeeding Journal","id":"ITEM-1","issue":"12","issued":{"date-parts":[["2018"]]},"page":"1-9","publisher":"International Breastfeeding Journal","title":"Breastfeeding practices and determinants of exclusive breastfeeding in a cross-sectional study at a child welfare clinic in Tema Manhean, Ghana","type":"article-journal","volume":"13"},"uris":["http://www.mendeley.com/documents/?uuid=5dca1486-a12b-4a71-ad66-da741ec1c42b"]}],"mendeley":{"formattedCitation":"(13)","plainTextFormattedCitation":"(13)","previouslyFormattedCitation":"(13)"},"properties":{"noteIndex":0},"schema":"https://github.com/citation-style-language/schema/raw/master/csl-citation.json"}</w:instrText>
            </w:r>
            <w:r w:rsidRPr="00D32133">
              <w:rPr>
                <w:sz w:val="18"/>
                <w:szCs w:val="18"/>
              </w:rPr>
              <w:fldChar w:fldCharType="separate"/>
            </w:r>
            <w:r w:rsidRPr="00D32133">
              <w:rPr>
                <w:noProof/>
                <w:sz w:val="18"/>
                <w:szCs w:val="18"/>
              </w:rPr>
              <w:t>(13)</w:t>
            </w:r>
            <w:r w:rsidRPr="00D32133">
              <w:rPr>
                <w:sz w:val="18"/>
                <w:szCs w:val="18"/>
              </w:rPr>
              <w:fldChar w:fldCharType="end"/>
            </w:r>
          </w:p>
        </w:tc>
        <w:tc>
          <w:tcPr>
            <w:tcW w:w="474" w:type="pct"/>
            <w:vAlign w:val="center"/>
          </w:tcPr>
          <w:p w14:paraId="15E3BBC4" w14:textId="32D9A815" w:rsidR="004A64F4" w:rsidRPr="00D32133" w:rsidRDefault="004A64F4" w:rsidP="00EC366D">
            <w:pPr>
              <w:jc w:val="center"/>
              <w:rPr>
                <w:sz w:val="18"/>
                <w:szCs w:val="18"/>
              </w:rPr>
            </w:pPr>
            <w:r w:rsidRPr="00D32133">
              <w:rPr>
                <w:sz w:val="18"/>
                <w:szCs w:val="18"/>
              </w:rPr>
              <w:t>Yes</w:t>
            </w:r>
          </w:p>
        </w:tc>
        <w:tc>
          <w:tcPr>
            <w:tcW w:w="380" w:type="pct"/>
            <w:vAlign w:val="center"/>
          </w:tcPr>
          <w:p w14:paraId="5CA71A2E" w14:textId="6311FBED" w:rsidR="004A64F4" w:rsidRPr="00D32133" w:rsidRDefault="004A64F4" w:rsidP="00EC366D">
            <w:pPr>
              <w:jc w:val="center"/>
              <w:rPr>
                <w:sz w:val="18"/>
                <w:szCs w:val="18"/>
              </w:rPr>
            </w:pPr>
            <w:r w:rsidRPr="00D32133">
              <w:rPr>
                <w:sz w:val="18"/>
                <w:szCs w:val="18"/>
              </w:rPr>
              <w:t>Yes</w:t>
            </w:r>
          </w:p>
        </w:tc>
        <w:tc>
          <w:tcPr>
            <w:tcW w:w="428" w:type="pct"/>
            <w:vAlign w:val="center"/>
          </w:tcPr>
          <w:p w14:paraId="11A43799" w14:textId="43FAAC2F" w:rsidR="004A64F4" w:rsidRPr="00D32133" w:rsidRDefault="004A64F4" w:rsidP="00EC366D">
            <w:pPr>
              <w:jc w:val="center"/>
              <w:rPr>
                <w:sz w:val="18"/>
                <w:szCs w:val="18"/>
              </w:rPr>
            </w:pPr>
            <w:r w:rsidRPr="00D32133">
              <w:rPr>
                <w:sz w:val="18"/>
                <w:szCs w:val="18"/>
              </w:rPr>
              <w:t>Yes</w:t>
            </w:r>
          </w:p>
        </w:tc>
        <w:tc>
          <w:tcPr>
            <w:tcW w:w="448" w:type="pct"/>
            <w:vAlign w:val="center"/>
          </w:tcPr>
          <w:p w14:paraId="63F596BC" w14:textId="35517846" w:rsidR="004A64F4" w:rsidRPr="00D32133" w:rsidRDefault="004A64F4" w:rsidP="00EC366D">
            <w:pPr>
              <w:jc w:val="center"/>
              <w:rPr>
                <w:sz w:val="18"/>
                <w:szCs w:val="18"/>
              </w:rPr>
            </w:pPr>
            <w:r>
              <w:rPr>
                <w:sz w:val="18"/>
                <w:szCs w:val="18"/>
              </w:rPr>
              <w:t xml:space="preserve">Yes </w:t>
            </w:r>
          </w:p>
        </w:tc>
        <w:tc>
          <w:tcPr>
            <w:tcW w:w="474" w:type="pct"/>
            <w:vAlign w:val="center"/>
          </w:tcPr>
          <w:p w14:paraId="5FA4A64D" w14:textId="7E87BE9B" w:rsidR="004A64F4" w:rsidRPr="00D32133" w:rsidRDefault="004A64F4" w:rsidP="00EC366D">
            <w:pPr>
              <w:jc w:val="center"/>
              <w:rPr>
                <w:sz w:val="18"/>
                <w:szCs w:val="18"/>
              </w:rPr>
            </w:pPr>
            <w:r w:rsidRPr="00D32133">
              <w:rPr>
                <w:sz w:val="18"/>
                <w:szCs w:val="18"/>
              </w:rPr>
              <w:t>Unclear</w:t>
            </w:r>
          </w:p>
        </w:tc>
        <w:tc>
          <w:tcPr>
            <w:tcW w:w="429" w:type="pct"/>
            <w:vAlign w:val="center"/>
          </w:tcPr>
          <w:p w14:paraId="4A8CC96A" w14:textId="275CE1B8" w:rsidR="004A64F4" w:rsidRPr="00D32133" w:rsidRDefault="004A64F4" w:rsidP="00EC366D">
            <w:pPr>
              <w:jc w:val="center"/>
              <w:rPr>
                <w:sz w:val="18"/>
                <w:szCs w:val="18"/>
              </w:rPr>
            </w:pPr>
            <w:r w:rsidRPr="00D32133">
              <w:rPr>
                <w:sz w:val="18"/>
                <w:szCs w:val="18"/>
              </w:rPr>
              <w:t>Yes</w:t>
            </w:r>
          </w:p>
        </w:tc>
        <w:tc>
          <w:tcPr>
            <w:tcW w:w="380" w:type="pct"/>
          </w:tcPr>
          <w:p w14:paraId="3584D405" w14:textId="5CC67923" w:rsidR="004A64F4" w:rsidRPr="00D32133" w:rsidRDefault="004A64F4" w:rsidP="00EC366D">
            <w:pPr>
              <w:jc w:val="center"/>
              <w:rPr>
                <w:sz w:val="18"/>
                <w:szCs w:val="18"/>
              </w:rPr>
            </w:pPr>
            <w:r>
              <w:rPr>
                <w:sz w:val="18"/>
                <w:szCs w:val="18"/>
              </w:rPr>
              <w:t xml:space="preserve">Yes </w:t>
            </w:r>
          </w:p>
        </w:tc>
        <w:tc>
          <w:tcPr>
            <w:tcW w:w="393" w:type="pct"/>
          </w:tcPr>
          <w:p w14:paraId="1D964CE6" w14:textId="5AC483B6" w:rsidR="004A64F4" w:rsidRDefault="004A64F4" w:rsidP="00EC366D">
            <w:pPr>
              <w:jc w:val="center"/>
              <w:rPr>
                <w:sz w:val="18"/>
                <w:szCs w:val="18"/>
              </w:rPr>
            </w:pPr>
            <w:r>
              <w:rPr>
                <w:sz w:val="18"/>
                <w:szCs w:val="18"/>
              </w:rPr>
              <w:t xml:space="preserve">Yes </w:t>
            </w:r>
          </w:p>
        </w:tc>
        <w:tc>
          <w:tcPr>
            <w:tcW w:w="392" w:type="pct"/>
          </w:tcPr>
          <w:p w14:paraId="159AA4F3" w14:textId="098ACFCA" w:rsidR="004A64F4" w:rsidRDefault="00303050" w:rsidP="00EC366D">
            <w:pPr>
              <w:jc w:val="center"/>
              <w:rPr>
                <w:sz w:val="18"/>
                <w:szCs w:val="18"/>
              </w:rPr>
            </w:pPr>
            <w:r>
              <w:rPr>
                <w:sz w:val="18"/>
                <w:szCs w:val="18"/>
              </w:rPr>
              <w:t>7</w:t>
            </w:r>
          </w:p>
        </w:tc>
      </w:tr>
      <w:tr w:rsidR="004A64F4" w:rsidRPr="00D32133" w14:paraId="0FB4B024" w14:textId="011EE4CD" w:rsidTr="004A64F4">
        <w:trPr>
          <w:trHeight w:val="228"/>
        </w:trPr>
        <w:tc>
          <w:tcPr>
            <w:tcW w:w="153" w:type="pct"/>
          </w:tcPr>
          <w:p w14:paraId="286704BF" w14:textId="6EC74EAB" w:rsidR="004A64F4" w:rsidRPr="00D32133" w:rsidRDefault="004A64F4" w:rsidP="000816D7">
            <w:pPr>
              <w:rPr>
                <w:sz w:val="18"/>
                <w:szCs w:val="18"/>
              </w:rPr>
            </w:pPr>
            <w:r w:rsidRPr="00D32133">
              <w:rPr>
                <w:sz w:val="18"/>
                <w:szCs w:val="18"/>
              </w:rPr>
              <w:t>1</w:t>
            </w:r>
            <w:r>
              <w:rPr>
                <w:sz w:val="18"/>
                <w:szCs w:val="18"/>
              </w:rPr>
              <w:t>2</w:t>
            </w:r>
          </w:p>
        </w:tc>
        <w:tc>
          <w:tcPr>
            <w:tcW w:w="1050" w:type="pct"/>
          </w:tcPr>
          <w:p w14:paraId="62A52ABE" w14:textId="725AAF60" w:rsidR="004A64F4" w:rsidRPr="00D32133" w:rsidRDefault="004A64F4" w:rsidP="000816D7">
            <w:pPr>
              <w:rPr>
                <w:sz w:val="18"/>
                <w:szCs w:val="18"/>
              </w:rPr>
            </w:pPr>
            <w:r w:rsidRPr="00D32133">
              <w:rPr>
                <w:sz w:val="18"/>
                <w:szCs w:val="18"/>
              </w:rPr>
              <w:t>Diji et al., 2017</w:t>
            </w:r>
            <w:r w:rsidRPr="00D32133">
              <w:rPr>
                <w:sz w:val="18"/>
                <w:szCs w:val="18"/>
              </w:rPr>
              <w:fldChar w:fldCharType="begin" w:fldLock="1"/>
            </w:r>
            <w:r w:rsidRPr="00D32133">
              <w:rPr>
                <w:sz w:val="18"/>
                <w:szCs w:val="18"/>
              </w:rPr>
              <w:instrText>ADDIN CSL_CITATION {"citationItems":[{"id":"ITEM-1","itemData":{"DOI":"10.1186/s13006-017-0104-2","ISBN":"1300601701","ISSN":"17464358","abstract":"Background: The challenges and predictors of exclusive breastfeeding (EBF) have been examined in many parts of the world. Considering the socio-cultural dynamics and the few research studies in Ghana, the factors that hinder and predict EBF practice in other countries may be different in the Ghanaian setting. The study therefore sought to assess the challenges and predictors of EBF among mothers attending a child welfare clinic at a regional hospital in Ghana. Methods: A descriptive cross-sectional study was carried out between January and March, 2015 to elicit information from 240 mothers who were sampled using simple random sampling technique. A validated structured questionnaire was used in collecting data on participants' socio-demographic characteristics and reported breastfeeding practices. Participants' breastfeeding challenges were rated on a Likert scale from 1 (not at all), 2 (mild), 3 (moderate), 4 (severe) to 5 (unbearable). In this study, EBF refers to birth of the infants up to six months. Results: The top three breastfeeding challenges of mothers were: belief that breast milk alone was not sufficient in meeting their babies' nutritional needs [mean 3.43 (standard deviation (SD) 1.35)], short maternity leave period [mean 3.41 (SD 1.29)], and socio-cultural pressure to introduce water and artificial feeds [mean 3.39 (SD 1.28)]. Independent predictors of EBF were: infant's age [Adjusted Odds Ratio (AOR) 0.82 (95% Confidence Interval [CI] 0.71, 0.95)], and self-employment [AOR 2.67 (95% CI 1.11, 6.41)]. Conclusion: Mothers are confronted with numerous EBF challenges both at the individual and societal levels, and stakeholders need to consider these in order to support breastfeeding mothers to maximize outcomes. Reviewing the labour laws on Ghana's maternity leave to accommodate an extended maternity leave in addition to the employee's annual leave could further improve EBF practice rates.","author":[{"dropping-particle":"","family":"Diji","given":"Abigail Kusi Amponsah","non-dropping-particle":"","parse-names":false,"suffix":""},{"dropping-particle":"","family":"Bam","given":"Victoria","non-dropping-particle":"","parse-names":false,"suffix":""},{"dropping-particle":"","family":"Asante","given":"Ernest","non-dropping-particle":"","parse-names":false,"suffix":""},{"dropping-particle":"","family":"Lomotey","given":"Alberta Yemotsoo","non-dropping-particle":"","parse-names":false,"suffix":""},{"dropping-particle":"","family":"Yeboah","given":"Samuel","non-dropping-particle":"","parse-names":false,"suffix":""},{"dropping-particle":"","family":"Owusu","given":"Haim Acquah","non-dropping-particle":"","parse-names":false,"suffix":""}],"container-title":"International Breastfeeding Journal","id":"ITEM-1","issue":"13","issued":{"date-parts":[["2017"]]},"page":"1-7","publisher":"International Breastfeeding Journal","title":"Challenges and predictors of exclusive breastfeeding among mothers attending the child welfare clinic at a regional hospital in Ghana: A descriptive cross-sectional study","type":"article-journal","volume":"12"},"uris":["http://www.mendeley.com/documents/?uuid=574469aa-7afd-4f91-b11e-c7f9dff99c61"]}],"mendeley":{"formattedCitation":"(14)","plainTextFormattedCitation":"(14)"},"properties":{"noteIndex":0},"schema":"https://github.com/citation-style-language/schema/raw/master/csl-citation.json"}</w:instrText>
            </w:r>
            <w:r w:rsidRPr="00D32133">
              <w:rPr>
                <w:sz w:val="18"/>
                <w:szCs w:val="18"/>
              </w:rPr>
              <w:fldChar w:fldCharType="separate"/>
            </w:r>
            <w:r w:rsidRPr="00D32133">
              <w:rPr>
                <w:noProof/>
                <w:sz w:val="18"/>
                <w:szCs w:val="18"/>
              </w:rPr>
              <w:t>(14)</w:t>
            </w:r>
            <w:r w:rsidRPr="00D32133">
              <w:rPr>
                <w:sz w:val="18"/>
                <w:szCs w:val="18"/>
              </w:rPr>
              <w:fldChar w:fldCharType="end"/>
            </w:r>
          </w:p>
        </w:tc>
        <w:tc>
          <w:tcPr>
            <w:tcW w:w="474" w:type="pct"/>
            <w:vAlign w:val="center"/>
          </w:tcPr>
          <w:p w14:paraId="7565A618" w14:textId="314C20D8" w:rsidR="004A64F4" w:rsidRPr="00D32133" w:rsidRDefault="004A64F4" w:rsidP="000816D7">
            <w:pPr>
              <w:jc w:val="center"/>
              <w:rPr>
                <w:sz w:val="18"/>
                <w:szCs w:val="18"/>
              </w:rPr>
            </w:pPr>
            <w:r w:rsidRPr="00D32133">
              <w:rPr>
                <w:sz w:val="18"/>
                <w:szCs w:val="18"/>
              </w:rPr>
              <w:t>Yes</w:t>
            </w:r>
          </w:p>
        </w:tc>
        <w:tc>
          <w:tcPr>
            <w:tcW w:w="380" w:type="pct"/>
            <w:vAlign w:val="center"/>
          </w:tcPr>
          <w:p w14:paraId="57A1D636" w14:textId="5094D682" w:rsidR="004A64F4" w:rsidRPr="00D32133" w:rsidRDefault="004A64F4" w:rsidP="000816D7">
            <w:pPr>
              <w:jc w:val="center"/>
              <w:rPr>
                <w:sz w:val="18"/>
                <w:szCs w:val="18"/>
              </w:rPr>
            </w:pPr>
            <w:r w:rsidRPr="00D32133">
              <w:rPr>
                <w:sz w:val="18"/>
                <w:szCs w:val="18"/>
              </w:rPr>
              <w:t>Yes</w:t>
            </w:r>
          </w:p>
        </w:tc>
        <w:tc>
          <w:tcPr>
            <w:tcW w:w="428" w:type="pct"/>
            <w:vAlign w:val="center"/>
          </w:tcPr>
          <w:p w14:paraId="76A3BA3E" w14:textId="78F62379" w:rsidR="004A64F4" w:rsidRPr="00D32133" w:rsidRDefault="004A64F4" w:rsidP="000816D7">
            <w:pPr>
              <w:jc w:val="center"/>
              <w:rPr>
                <w:sz w:val="18"/>
                <w:szCs w:val="18"/>
              </w:rPr>
            </w:pPr>
            <w:r w:rsidRPr="00D32133">
              <w:rPr>
                <w:sz w:val="18"/>
                <w:szCs w:val="18"/>
              </w:rPr>
              <w:t>Yes</w:t>
            </w:r>
          </w:p>
        </w:tc>
        <w:tc>
          <w:tcPr>
            <w:tcW w:w="448" w:type="pct"/>
            <w:vAlign w:val="center"/>
          </w:tcPr>
          <w:p w14:paraId="022CDA8F" w14:textId="322FF78F" w:rsidR="004A64F4" w:rsidRPr="00D32133" w:rsidRDefault="004A64F4" w:rsidP="000816D7">
            <w:pPr>
              <w:jc w:val="center"/>
              <w:rPr>
                <w:sz w:val="18"/>
                <w:szCs w:val="18"/>
              </w:rPr>
            </w:pPr>
            <w:r>
              <w:rPr>
                <w:sz w:val="18"/>
                <w:szCs w:val="18"/>
              </w:rPr>
              <w:t xml:space="preserve">Yes </w:t>
            </w:r>
          </w:p>
        </w:tc>
        <w:tc>
          <w:tcPr>
            <w:tcW w:w="474" w:type="pct"/>
            <w:vAlign w:val="center"/>
          </w:tcPr>
          <w:p w14:paraId="0DC94125" w14:textId="15BBC887" w:rsidR="004A64F4" w:rsidRPr="00D32133" w:rsidRDefault="004A64F4" w:rsidP="000816D7">
            <w:pPr>
              <w:jc w:val="center"/>
              <w:rPr>
                <w:sz w:val="18"/>
                <w:szCs w:val="18"/>
              </w:rPr>
            </w:pPr>
            <w:r w:rsidRPr="00D32133">
              <w:rPr>
                <w:sz w:val="18"/>
                <w:szCs w:val="18"/>
              </w:rPr>
              <w:t>Unclear</w:t>
            </w:r>
          </w:p>
        </w:tc>
        <w:tc>
          <w:tcPr>
            <w:tcW w:w="429" w:type="pct"/>
            <w:vAlign w:val="center"/>
          </w:tcPr>
          <w:p w14:paraId="7CD4EDD3" w14:textId="6008A85A" w:rsidR="004A64F4" w:rsidRPr="00D32133" w:rsidRDefault="004A64F4" w:rsidP="000816D7">
            <w:pPr>
              <w:jc w:val="center"/>
              <w:rPr>
                <w:sz w:val="18"/>
                <w:szCs w:val="18"/>
              </w:rPr>
            </w:pPr>
            <w:r w:rsidRPr="00D32133">
              <w:rPr>
                <w:sz w:val="18"/>
                <w:szCs w:val="18"/>
              </w:rPr>
              <w:t>Yes</w:t>
            </w:r>
          </w:p>
        </w:tc>
        <w:tc>
          <w:tcPr>
            <w:tcW w:w="380" w:type="pct"/>
          </w:tcPr>
          <w:p w14:paraId="529D82E7" w14:textId="7E7CD153" w:rsidR="004A64F4" w:rsidRPr="00D32133" w:rsidRDefault="004A64F4" w:rsidP="000816D7">
            <w:pPr>
              <w:jc w:val="center"/>
              <w:rPr>
                <w:sz w:val="18"/>
                <w:szCs w:val="18"/>
              </w:rPr>
            </w:pPr>
            <w:r>
              <w:rPr>
                <w:sz w:val="18"/>
                <w:szCs w:val="18"/>
              </w:rPr>
              <w:t xml:space="preserve">Yes </w:t>
            </w:r>
          </w:p>
        </w:tc>
        <w:tc>
          <w:tcPr>
            <w:tcW w:w="393" w:type="pct"/>
          </w:tcPr>
          <w:p w14:paraId="17B5BCC5" w14:textId="15775EA2" w:rsidR="004A64F4" w:rsidRDefault="004A64F4" w:rsidP="000816D7">
            <w:pPr>
              <w:jc w:val="center"/>
              <w:rPr>
                <w:sz w:val="18"/>
                <w:szCs w:val="18"/>
              </w:rPr>
            </w:pPr>
            <w:r>
              <w:rPr>
                <w:sz w:val="18"/>
                <w:szCs w:val="18"/>
              </w:rPr>
              <w:t xml:space="preserve">Yes </w:t>
            </w:r>
          </w:p>
        </w:tc>
        <w:tc>
          <w:tcPr>
            <w:tcW w:w="392" w:type="pct"/>
          </w:tcPr>
          <w:p w14:paraId="193C4220" w14:textId="47727FBA" w:rsidR="004A64F4" w:rsidRDefault="00BA4D07" w:rsidP="000816D7">
            <w:pPr>
              <w:jc w:val="center"/>
              <w:rPr>
                <w:sz w:val="18"/>
                <w:szCs w:val="18"/>
              </w:rPr>
            </w:pPr>
            <w:r>
              <w:rPr>
                <w:sz w:val="18"/>
                <w:szCs w:val="18"/>
              </w:rPr>
              <w:t>7</w:t>
            </w:r>
          </w:p>
        </w:tc>
      </w:tr>
      <w:tr w:rsidR="004A64F4" w:rsidRPr="00D32133" w14:paraId="50479C66" w14:textId="60F7A556" w:rsidTr="004A64F4">
        <w:trPr>
          <w:trHeight w:val="228"/>
        </w:trPr>
        <w:tc>
          <w:tcPr>
            <w:tcW w:w="153" w:type="pct"/>
          </w:tcPr>
          <w:p w14:paraId="21D60B8E" w14:textId="0030D6BD" w:rsidR="004A64F4" w:rsidRPr="00D32133" w:rsidRDefault="004A64F4" w:rsidP="000816D7">
            <w:pPr>
              <w:rPr>
                <w:sz w:val="18"/>
                <w:szCs w:val="18"/>
              </w:rPr>
            </w:pPr>
            <w:r w:rsidRPr="00D32133">
              <w:rPr>
                <w:sz w:val="18"/>
                <w:szCs w:val="18"/>
              </w:rPr>
              <w:t>1</w:t>
            </w:r>
            <w:r>
              <w:rPr>
                <w:sz w:val="18"/>
                <w:szCs w:val="18"/>
              </w:rPr>
              <w:t>3</w:t>
            </w:r>
          </w:p>
        </w:tc>
        <w:tc>
          <w:tcPr>
            <w:tcW w:w="1050" w:type="pct"/>
          </w:tcPr>
          <w:p w14:paraId="4E24A5FE" w14:textId="3781BCCA" w:rsidR="004A64F4" w:rsidRPr="00D32133" w:rsidRDefault="004A64F4" w:rsidP="000816D7">
            <w:pPr>
              <w:rPr>
                <w:sz w:val="18"/>
                <w:szCs w:val="18"/>
              </w:rPr>
            </w:pPr>
            <w:r w:rsidRPr="00D32133">
              <w:rPr>
                <w:sz w:val="18"/>
                <w:szCs w:val="18"/>
              </w:rPr>
              <w:t>Danso, 2014</w:t>
            </w:r>
            <w:r>
              <w:rPr>
                <w:sz w:val="18"/>
                <w:szCs w:val="18"/>
              </w:rPr>
              <w:t xml:space="preserve"> </w:t>
            </w:r>
            <w:r w:rsidRPr="00337B3D">
              <w:rPr>
                <w:sz w:val="16"/>
                <w:szCs w:val="16"/>
              </w:rPr>
              <w:fldChar w:fldCharType="begin" w:fldLock="1"/>
            </w:r>
            <w:r w:rsidRPr="00337B3D">
              <w:rPr>
                <w:sz w:val="16"/>
                <w:szCs w:val="16"/>
              </w:rPr>
              <w:instrText>ADDIN CSL_CITATION {"citationItems":[{"id":"ITEM-1","itemData":{"abstract":"This study examined the practice of exclusive breastfeeding among professional working mothers in Kumasi Metropolis of Ghana. The study design used for this research was cross- sectional survey. The study population consisted of professional working mothers, aged 40 or younger, who were in full-time employment and working in Kumasi metropolis of Ghana. Purposive and random samplings were also used and sample size was 1000. Questionnaire was the research instrument used in this study. From the study findings, even though the respondents were well-informed about exclusive breastfeeding, 48% of professional working mothers were able to practice exclusive breastfeeding and 52% could not practice exclusive breastfeeding according to World Health Organisation recommended practice of exclusive breastfeeding. The study concluded that professional working mothers find it difficult to exclusively breastfeed their babies and full time employment status and family members’ influence undermine the practice of exclusive breastfeeding. It was recommended that government must guarantee that workplace is free of harassment and discrimination against women who prefer to breastfeed their babies through appropriate mechanisms and employers must provide breastfeeding and expressing facilities at the work place to be used by breastfeeding employees and these facilities have to be hygienic, comfortable and private and include hand washing and milk storage facilities.","author":[{"dropping-particle":"","family":"Danso","given":"Janet","non-dropping-particle":"","parse-names":false,"suffix":""}],"container-title":"International Journal of Nursing","id":"ITEM-1","issue":"1","issued":{"date-parts":[["2014"]]},"page":"11-24","title":"Examining the Practice of Exclusive Breastfeeding among Professional Working Mothers in Kumasi Metropolis of Ghana","type":"article-journal","volume":"1"},"uris":["http://www.mendeley.com/documents/?uuid=978ff191-8674-41be-a069-94ca9957ad5c"]}],"mendeley":{"formattedCitation":"(49)","plainTextFormattedCitation":"(49)","previouslyFormattedCitation":"(49)"},"properties":{"noteIndex":0},"schema":"https://github.com/citation-style-language/schema/raw/master/csl-citation.json"}</w:instrText>
            </w:r>
            <w:r w:rsidRPr="00337B3D">
              <w:rPr>
                <w:sz w:val="16"/>
                <w:szCs w:val="16"/>
              </w:rPr>
              <w:fldChar w:fldCharType="separate"/>
            </w:r>
            <w:r w:rsidRPr="00337B3D">
              <w:rPr>
                <w:noProof/>
                <w:sz w:val="16"/>
                <w:szCs w:val="16"/>
              </w:rPr>
              <w:t>(49)</w:t>
            </w:r>
            <w:r w:rsidRPr="00337B3D">
              <w:rPr>
                <w:sz w:val="16"/>
                <w:szCs w:val="16"/>
              </w:rPr>
              <w:fldChar w:fldCharType="end"/>
            </w:r>
          </w:p>
        </w:tc>
        <w:tc>
          <w:tcPr>
            <w:tcW w:w="474" w:type="pct"/>
            <w:vAlign w:val="center"/>
          </w:tcPr>
          <w:p w14:paraId="6F00DE7B" w14:textId="472F5F35" w:rsidR="004A64F4" w:rsidRPr="00D32133" w:rsidRDefault="004A64F4" w:rsidP="000816D7">
            <w:pPr>
              <w:jc w:val="center"/>
              <w:rPr>
                <w:sz w:val="18"/>
                <w:szCs w:val="18"/>
              </w:rPr>
            </w:pPr>
            <w:r w:rsidRPr="00D32133">
              <w:rPr>
                <w:sz w:val="18"/>
                <w:szCs w:val="18"/>
              </w:rPr>
              <w:t>Yes</w:t>
            </w:r>
          </w:p>
        </w:tc>
        <w:tc>
          <w:tcPr>
            <w:tcW w:w="380" w:type="pct"/>
            <w:vAlign w:val="center"/>
          </w:tcPr>
          <w:p w14:paraId="0F641364" w14:textId="7F645E46" w:rsidR="004A64F4" w:rsidRPr="00D32133" w:rsidRDefault="004A64F4" w:rsidP="000816D7">
            <w:pPr>
              <w:jc w:val="center"/>
              <w:rPr>
                <w:sz w:val="18"/>
                <w:szCs w:val="18"/>
              </w:rPr>
            </w:pPr>
            <w:r w:rsidRPr="00D32133">
              <w:rPr>
                <w:sz w:val="18"/>
                <w:szCs w:val="18"/>
              </w:rPr>
              <w:t>Yes</w:t>
            </w:r>
          </w:p>
        </w:tc>
        <w:tc>
          <w:tcPr>
            <w:tcW w:w="428" w:type="pct"/>
            <w:vAlign w:val="center"/>
          </w:tcPr>
          <w:p w14:paraId="0D489CCD" w14:textId="4881A475" w:rsidR="004A64F4" w:rsidRPr="00D32133" w:rsidRDefault="004A64F4" w:rsidP="000816D7">
            <w:pPr>
              <w:jc w:val="center"/>
              <w:rPr>
                <w:sz w:val="18"/>
                <w:szCs w:val="18"/>
              </w:rPr>
            </w:pPr>
            <w:r w:rsidRPr="00D32133">
              <w:rPr>
                <w:sz w:val="18"/>
                <w:szCs w:val="18"/>
              </w:rPr>
              <w:t>Yes</w:t>
            </w:r>
          </w:p>
        </w:tc>
        <w:tc>
          <w:tcPr>
            <w:tcW w:w="448" w:type="pct"/>
            <w:vAlign w:val="center"/>
          </w:tcPr>
          <w:p w14:paraId="35B4242A" w14:textId="308EEE40" w:rsidR="004A64F4" w:rsidRPr="00D32133" w:rsidRDefault="004A64F4" w:rsidP="000816D7">
            <w:pPr>
              <w:jc w:val="center"/>
              <w:rPr>
                <w:sz w:val="18"/>
                <w:szCs w:val="18"/>
              </w:rPr>
            </w:pPr>
            <w:r w:rsidRPr="00D32133">
              <w:rPr>
                <w:sz w:val="18"/>
                <w:szCs w:val="18"/>
              </w:rPr>
              <w:t>Yes</w:t>
            </w:r>
          </w:p>
        </w:tc>
        <w:tc>
          <w:tcPr>
            <w:tcW w:w="474" w:type="pct"/>
            <w:vAlign w:val="center"/>
          </w:tcPr>
          <w:p w14:paraId="5ADC21DE" w14:textId="7656ED9B" w:rsidR="004A64F4" w:rsidRPr="00D32133" w:rsidRDefault="004A64F4" w:rsidP="000816D7">
            <w:pPr>
              <w:jc w:val="center"/>
              <w:rPr>
                <w:sz w:val="18"/>
                <w:szCs w:val="18"/>
              </w:rPr>
            </w:pPr>
            <w:r w:rsidRPr="00D32133">
              <w:rPr>
                <w:sz w:val="18"/>
                <w:szCs w:val="18"/>
              </w:rPr>
              <w:t>Unclear</w:t>
            </w:r>
          </w:p>
        </w:tc>
        <w:tc>
          <w:tcPr>
            <w:tcW w:w="429" w:type="pct"/>
            <w:vAlign w:val="center"/>
          </w:tcPr>
          <w:p w14:paraId="4A0C2DD8" w14:textId="7FE643C6" w:rsidR="004A64F4" w:rsidRPr="00D32133" w:rsidRDefault="004A64F4" w:rsidP="000816D7">
            <w:pPr>
              <w:jc w:val="center"/>
              <w:rPr>
                <w:sz w:val="18"/>
                <w:szCs w:val="18"/>
              </w:rPr>
            </w:pPr>
            <w:r w:rsidRPr="00D32133">
              <w:rPr>
                <w:sz w:val="18"/>
                <w:szCs w:val="18"/>
              </w:rPr>
              <w:t>No</w:t>
            </w:r>
          </w:p>
        </w:tc>
        <w:tc>
          <w:tcPr>
            <w:tcW w:w="380" w:type="pct"/>
          </w:tcPr>
          <w:p w14:paraId="2BFC78DA" w14:textId="30668139" w:rsidR="004A64F4" w:rsidRPr="00D32133" w:rsidRDefault="004A64F4" w:rsidP="000816D7">
            <w:pPr>
              <w:jc w:val="center"/>
              <w:rPr>
                <w:sz w:val="18"/>
                <w:szCs w:val="18"/>
              </w:rPr>
            </w:pPr>
            <w:r>
              <w:rPr>
                <w:sz w:val="18"/>
                <w:szCs w:val="18"/>
              </w:rPr>
              <w:t xml:space="preserve">Yes </w:t>
            </w:r>
          </w:p>
        </w:tc>
        <w:tc>
          <w:tcPr>
            <w:tcW w:w="393" w:type="pct"/>
          </w:tcPr>
          <w:p w14:paraId="2BCBF1AF" w14:textId="498BA43E" w:rsidR="004A64F4" w:rsidRDefault="004A64F4" w:rsidP="000816D7">
            <w:pPr>
              <w:jc w:val="center"/>
              <w:rPr>
                <w:sz w:val="18"/>
                <w:szCs w:val="18"/>
              </w:rPr>
            </w:pPr>
            <w:r>
              <w:rPr>
                <w:sz w:val="18"/>
                <w:szCs w:val="18"/>
              </w:rPr>
              <w:t xml:space="preserve">Yes  </w:t>
            </w:r>
          </w:p>
        </w:tc>
        <w:tc>
          <w:tcPr>
            <w:tcW w:w="392" w:type="pct"/>
          </w:tcPr>
          <w:p w14:paraId="178EBD12" w14:textId="0E9AE09C" w:rsidR="004A64F4" w:rsidRDefault="00BA4D07" w:rsidP="000816D7">
            <w:pPr>
              <w:jc w:val="center"/>
              <w:rPr>
                <w:sz w:val="18"/>
                <w:szCs w:val="18"/>
              </w:rPr>
            </w:pPr>
            <w:r>
              <w:rPr>
                <w:sz w:val="18"/>
                <w:szCs w:val="18"/>
              </w:rPr>
              <w:t>6</w:t>
            </w:r>
          </w:p>
        </w:tc>
      </w:tr>
      <w:tr w:rsidR="004A64F4" w:rsidRPr="00D32133" w14:paraId="25CFA66D" w14:textId="4EE4B290" w:rsidTr="004A64F4">
        <w:trPr>
          <w:trHeight w:val="228"/>
        </w:trPr>
        <w:tc>
          <w:tcPr>
            <w:tcW w:w="153" w:type="pct"/>
          </w:tcPr>
          <w:p w14:paraId="6647C23B" w14:textId="6C955702" w:rsidR="004A64F4" w:rsidRPr="00D32133" w:rsidRDefault="004A64F4" w:rsidP="000816D7">
            <w:pPr>
              <w:rPr>
                <w:sz w:val="18"/>
                <w:szCs w:val="18"/>
              </w:rPr>
            </w:pPr>
            <w:r w:rsidRPr="00D32133">
              <w:rPr>
                <w:sz w:val="18"/>
                <w:szCs w:val="18"/>
              </w:rPr>
              <w:t>1</w:t>
            </w:r>
            <w:r>
              <w:rPr>
                <w:sz w:val="18"/>
                <w:szCs w:val="18"/>
              </w:rPr>
              <w:t>4</w:t>
            </w:r>
          </w:p>
        </w:tc>
        <w:tc>
          <w:tcPr>
            <w:tcW w:w="1050" w:type="pct"/>
          </w:tcPr>
          <w:p w14:paraId="31542827" w14:textId="0D93B9A7" w:rsidR="004A64F4" w:rsidRPr="00D32133" w:rsidRDefault="004A64F4" w:rsidP="000816D7">
            <w:pPr>
              <w:rPr>
                <w:sz w:val="18"/>
                <w:szCs w:val="18"/>
              </w:rPr>
            </w:pPr>
            <w:r w:rsidRPr="00D32133">
              <w:rPr>
                <w:sz w:val="18"/>
                <w:szCs w:val="18"/>
              </w:rPr>
              <w:t>Tahiru et al., 2020</w:t>
            </w:r>
            <w:r>
              <w:rPr>
                <w:sz w:val="18"/>
                <w:szCs w:val="18"/>
              </w:rPr>
              <w:t xml:space="preserve"> </w:t>
            </w:r>
            <w:r w:rsidRPr="00337B3D">
              <w:rPr>
                <w:sz w:val="16"/>
                <w:szCs w:val="16"/>
              </w:rPr>
              <w:fldChar w:fldCharType="begin" w:fldLock="1"/>
            </w:r>
            <w:r w:rsidRPr="00337B3D">
              <w:rPr>
                <w:sz w:val="16"/>
                <w:szCs w:val="16"/>
              </w:rPr>
              <w:instrText>ADDIN CSL_CITATION {"citationItems":[{"id":"ITEM-1","itemData":{"DOI":"10.1155/2020/5605437","ISSN":"16879759","abstract":"Background. Exclusive breastfeeding (EBF) for the first six months after birth has been recommended by the WHO as the best infant feeding strategy. Data on EBF rates among twin infants in Ghana remain limited and for that matter hypothesized to be low. Aim. The study sought to measure the prevalence of EBF and identify associated factors among twins in the Tamale metropolis. Methods. A cross-sectional survey involving 185 mother-twin pairs was conducted in four health facilities in the Tamale metropolis providing Child welfare Clinic (CWC) services. Socio-demographics data on both mother and twin were taken. Biomedical (e.g. perceived onset of lactation, confidence of producing enough milk, parity, delivery place, delivery type, time of breastfeeding initiation) and bio cultural factors (e.g. family cooperation for current infant feeding, breastfeeding counselling) were also obtained. In-depth interviews were also conducted with a sub sample of mothers (30) who were purposively selected to generate qualitative data on breastfeeding and associated cultural factors in twins as this data was necessary to aid in the explanation of the quantitative results. Results. Only 17% of twin infants were exclusively breastfed for six months. Women who were not confident that they could produce enough breast milk were about 83% less likely to practice exclusive breast-feeding (EBF) compared to those who were confident that they could produce enough breast milk (AOR = 0.17; CI = 0.04, 0.73; p-value = 0.017). Moreover, mothers who had no access to radio were about 87% less likely to practice EBF (AOR = 0.13; CI = 0.02, 0.79; p-value = 0.027). The qualitative analysis also revealed that babies are frequently breastfed because according to the mothers, breastmilk was the only food for the baby. It was also found that begging when you have twins had spiritual underpinnings in the study area. Conclusions. The study shows that, ownership of radio, confidence of producing enough breast milk and admission of the children into NICU were identified as the most important factors affecting exclusive breastfeeding of twins. Beyond Educating, encouraging and assuring twin mothers of their abilities to produce enough breast milk to satisfy their children, healthcare professionals should pay more attention on providing appropriate information on breastfeeding to mothers and caregivers.","author":[{"dropping-particle":"","family":"Tahiru","given":"Rafatu","non-dropping-particle":"","parse-names":false,"suffix":""},{"dropping-particle":"","family":"Agbozo","given":"Faith","non-dropping-particle":"","parse-names":false,"suffix":""},{"dropping-particle":"","family":"Garti","given":"Hmphrey","non-dropping-particle":"","parse-names":false,"suffix":""},{"dropping-particle":"","family":"Abubakari","given":"Abdulai","non-dropping-particle":"","parse-names":false,"suffix":""}],"container-title":"International Journal of Pediatrics (United Kingdom)","id":"ITEM-1","issued":{"date-parts":[["2020"]]},"title":"Exclusive Breastfeeding and Associated Factors among Mothers with Twins in the Tamale Metropolis","type":"article-journal","volume":"2020"},"uris":["http://www.mendeley.com/documents/?uuid=dd449aad-31d5-42d3-8beb-04d2083f0ef1"]}],"mendeley":{"formattedCitation":"(43)","plainTextFormattedCitation":"(43)","previouslyFormattedCitation":"(43)"},"properties":{"noteIndex":0},"schema":"https://github.com/citation-style-language/schema/raw/master/csl-citation.json"}</w:instrText>
            </w:r>
            <w:r w:rsidRPr="00337B3D">
              <w:rPr>
                <w:sz w:val="16"/>
                <w:szCs w:val="16"/>
              </w:rPr>
              <w:fldChar w:fldCharType="separate"/>
            </w:r>
            <w:r w:rsidRPr="00337B3D">
              <w:rPr>
                <w:noProof/>
                <w:sz w:val="16"/>
                <w:szCs w:val="16"/>
              </w:rPr>
              <w:t>(43)</w:t>
            </w:r>
            <w:r w:rsidRPr="00337B3D">
              <w:rPr>
                <w:sz w:val="16"/>
                <w:szCs w:val="16"/>
              </w:rPr>
              <w:fldChar w:fldCharType="end"/>
            </w:r>
          </w:p>
        </w:tc>
        <w:tc>
          <w:tcPr>
            <w:tcW w:w="474" w:type="pct"/>
            <w:vAlign w:val="center"/>
          </w:tcPr>
          <w:p w14:paraId="04953BCF" w14:textId="3FC2F57F" w:rsidR="004A64F4" w:rsidRPr="00D32133" w:rsidRDefault="004A64F4" w:rsidP="000816D7">
            <w:pPr>
              <w:jc w:val="center"/>
              <w:rPr>
                <w:sz w:val="18"/>
                <w:szCs w:val="18"/>
              </w:rPr>
            </w:pPr>
            <w:r w:rsidRPr="00D32133">
              <w:rPr>
                <w:sz w:val="18"/>
                <w:szCs w:val="18"/>
              </w:rPr>
              <w:t>Yes</w:t>
            </w:r>
          </w:p>
        </w:tc>
        <w:tc>
          <w:tcPr>
            <w:tcW w:w="380" w:type="pct"/>
            <w:vAlign w:val="center"/>
          </w:tcPr>
          <w:p w14:paraId="6C242D4B" w14:textId="3550D8A3" w:rsidR="004A64F4" w:rsidRPr="00D32133" w:rsidRDefault="004A64F4" w:rsidP="000816D7">
            <w:pPr>
              <w:jc w:val="center"/>
              <w:rPr>
                <w:sz w:val="18"/>
                <w:szCs w:val="18"/>
              </w:rPr>
            </w:pPr>
            <w:r w:rsidRPr="00D32133">
              <w:rPr>
                <w:sz w:val="18"/>
                <w:szCs w:val="18"/>
              </w:rPr>
              <w:t>Yes</w:t>
            </w:r>
          </w:p>
        </w:tc>
        <w:tc>
          <w:tcPr>
            <w:tcW w:w="428" w:type="pct"/>
            <w:vAlign w:val="center"/>
          </w:tcPr>
          <w:p w14:paraId="42EA7FD2" w14:textId="7993B456" w:rsidR="004A64F4" w:rsidRPr="00D32133" w:rsidRDefault="004A64F4" w:rsidP="000816D7">
            <w:pPr>
              <w:jc w:val="center"/>
              <w:rPr>
                <w:sz w:val="18"/>
                <w:szCs w:val="18"/>
              </w:rPr>
            </w:pPr>
            <w:r w:rsidRPr="00D32133">
              <w:rPr>
                <w:sz w:val="18"/>
                <w:szCs w:val="18"/>
              </w:rPr>
              <w:t>Yes</w:t>
            </w:r>
          </w:p>
        </w:tc>
        <w:tc>
          <w:tcPr>
            <w:tcW w:w="448" w:type="pct"/>
            <w:vAlign w:val="center"/>
          </w:tcPr>
          <w:p w14:paraId="39367295" w14:textId="327A4041" w:rsidR="004A64F4" w:rsidRPr="00D32133" w:rsidRDefault="004A64F4" w:rsidP="000816D7">
            <w:pPr>
              <w:jc w:val="center"/>
              <w:rPr>
                <w:sz w:val="18"/>
                <w:szCs w:val="18"/>
              </w:rPr>
            </w:pPr>
            <w:r w:rsidRPr="00D32133">
              <w:rPr>
                <w:sz w:val="18"/>
                <w:szCs w:val="18"/>
              </w:rPr>
              <w:t>Yes</w:t>
            </w:r>
          </w:p>
        </w:tc>
        <w:tc>
          <w:tcPr>
            <w:tcW w:w="474" w:type="pct"/>
            <w:vAlign w:val="center"/>
          </w:tcPr>
          <w:p w14:paraId="78D6890E" w14:textId="16FFBE94" w:rsidR="004A64F4" w:rsidRPr="00D32133" w:rsidRDefault="004A64F4" w:rsidP="000816D7">
            <w:pPr>
              <w:jc w:val="center"/>
              <w:rPr>
                <w:sz w:val="18"/>
                <w:szCs w:val="18"/>
              </w:rPr>
            </w:pPr>
            <w:r w:rsidRPr="00D32133">
              <w:rPr>
                <w:sz w:val="18"/>
                <w:szCs w:val="18"/>
              </w:rPr>
              <w:t>Unclear</w:t>
            </w:r>
          </w:p>
        </w:tc>
        <w:tc>
          <w:tcPr>
            <w:tcW w:w="429" w:type="pct"/>
            <w:vAlign w:val="center"/>
          </w:tcPr>
          <w:p w14:paraId="5954D080" w14:textId="6C3EF9BF" w:rsidR="004A64F4" w:rsidRPr="00D32133" w:rsidRDefault="004A64F4" w:rsidP="000816D7">
            <w:pPr>
              <w:jc w:val="center"/>
              <w:rPr>
                <w:sz w:val="18"/>
                <w:szCs w:val="18"/>
              </w:rPr>
            </w:pPr>
            <w:r w:rsidRPr="00D32133">
              <w:rPr>
                <w:sz w:val="18"/>
                <w:szCs w:val="18"/>
              </w:rPr>
              <w:t>Yes</w:t>
            </w:r>
          </w:p>
        </w:tc>
        <w:tc>
          <w:tcPr>
            <w:tcW w:w="380" w:type="pct"/>
          </w:tcPr>
          <w:p w14:paraId="0740C625" w14:textId="205D031C" w:rsidR="004A64F4" w:rsidRPr="00D32133" w:rsidRDefault="004A64F4" w:rsidP="000816D7">
            <w:pPr>
              <w:jc w:val="center"/>
              <w:rPr>
                <w:sz w:val="18"/>
                <w:szCs w:val="18"/>
              </w:rPr>
            </w:pPr>
            <w:r>
              <w:rPr>
                <w:sz w:val="18"/>
                <w:szCs w:val="18"/>
              </w:rPr>
              <w:t xml:space="preserve">Yes </w:t>
            </w:r>
          </w:p>
        </w:tc>
        <w:tc>
          <w:tcPr>
            <w:tcW w:w="393" w:type="pct"/>
          </w:tcPr>
          <w:p w14:paraId="09E4B277" w14:textId="2B4D08CA" w:rsidR="004A64F4" w:rsidRDefault="004A64F4" w:rsidP="000816D7">
            <w:pPr>
              <w:jc w:val="center"/>
              <w:rPr>
                <w:sz w:val="18"/>
                <w:szCs w:val="18"/>
              </w:rPr>
            </w:pPr>
            <w:r>
              <w:rPr>
                <w:sz w:val="18"/>
                <w:szCs w:val="18"/>
              </w:rPr>
              <w:t xml:space="preserve">Yes </w:t>
            </w:r>
          </w:p>
        </w:tc>
        <w:tc>
          <w:tcPr>
            <w:tcW w:w="392" w:type="pct"/>
          </w:tcPr>
          <w:p w14:paraId="36A322A4" w14:textId="66A77292" w:rsidR="004A64F4" w:rsidRDefault="00BA4D07" w:rsidP="000816D7">
            <w:pPr>
              <w:jc w:val="center"/>
              <w:rPr>
                <w:sz w:val="18"/>
                <w:szCs w:val="18"/>
              </w:rPr>
            </w:pPr>
            <w:r>
              <w:rPr>
                <w:sz w:val="18"/>
                <w:szCs w:val="18"/>
              </w:rPr>
              <w:t>7</w:t>
            </w:r>
          </w:p>
        </w:tc>
      </w:tr>
      <w:tr w:rsidR="004A64F4" w:rsidRPr="00D32133" w14:paraId="5AC0B8AC" w14:textId="5C1C08BF" w:rsidTr="004A64F4">
        <w:trPr>
          <w:trHeight w:val="228"/>
        </w:trPr>
        <w:tc>
          <w:tcPr>
            <w:tcW w:w="153" w:type="pct"/>
          </w:tcPr>
          <w:p w14:paraId="2A307AF7" w14:textId="52D23254" w:rsidR="004A64F4" w:rsidRPr="00D32133" w:rsidRDefault="004A64F4" w:rsidP="000816D7">
            <w:pPr>
              <w:rPr>
                <w:sz w:val="18"/>
                <w:szCs w:val="18"/>
              </w:rPr>
            </w:pPr>
            <w:r w:rsidRPr="00D32133">
              <w:rPr>
                <w:sz w:val="18"/>
                <w:szCs w:val="18"/>
              </w:rPr>
              <w:t>1</w:t>
            </w:r>
            <w:r>
              <w:rPr>
                <w:sz w:val="18"/>
                <w:szCs w:val="18"/>
              </w:rPr>
              <w:t>5</w:t>
            </w:r>
          </w:p>
        </w:tc>
        <w:tc>
          <w:tcPr>
            <w:tcW w:w="1050" w:type="pct"/>
          </w:tcPr>
          <w:p w14:paraId="51FF136B" w14:textId="34BC4F3C" w:rsidR="004A64F4" w:rsidRPr="00D32133" w:rsidRDefault="004A64F4" w:rsidP="000816D7">
            <w:pPr>
              <w:rPr>
                <w:sz w:val="18"/>
                <w:szCs w:val="18"/>
              </w:rPr>
            </w:pPr>
            <w:r w:rsidRPr="00D32133">
              <w:rPr>
                <w:sz w:val="18"/>
                <w:szCs w:val="18"/>
              </w:rPr>
              <w:t>Boakye-Yiadom et al., 2016</w:t>
            </w:r>
            <w:r>
              <w:rPr>
                <w:sz w:val="18"/>
                <w:szCs w:val="18"/>
              </w:rPr>
              <w:t xml:space="preserve"> </w:t>
            </w:r>
            <w:r w:rsidRPr="00337B3D">
              <w:rPr>
                <w:sz w:val="16"/>
                <w:szCs w:val="16"/>
              </w:rPr>
              <w:fldChar w:fldCharType="begin" w:fldLock="1"/>
            </w:r>
            <w:r w:rsidRPr="00337B3D">
              <w:rPr>
                <w:sz w:val="16"/>
                <w:szCs w:val="16"/>
              </w:rPr>
              <w:instrText>ADDIN CSL_CITATION {"citationItems":[{"id":"ITEM-1","itemData":{"DOI":"10.5923/j.phr.20160603.03","abstract":"The user has requested enhancement of the downloaded file.","author":[{"dropping-particle":"","family":"Boakye-Yiadom","given":"Akwasi","non-dropping-particle":"","parse-names":false,"suffix":""},{"dropping-particle":"","family":"Yidana","given":"Adadow","non-dropping-particle":"","parse-names":false,"suffix":""},{"dropping-particle":"","family":"Sam","given":"Napoleon Bellua","non-dropping-particle":"","parse-names":false,"suffix":""},{"dropping-particle":"","family":"Kolog","given":"Benjamin","non-dropping-particle":"","parse-names":false,"suffix":""},{"dropping-particle":"","family":"Abotsi","given":"Anthony","non-dropping-particle":"","parse-names":false,"suffix":""}],"container-title":"Public Health Research","id":"ITEM-1","issue":"3","issued":{"date-parts":[["2016"]]},"page":"91-98","title":"Factors Associated with Exclusive Breastfeeding Practices among Women in the West Mamprusi District in Northern Ghana : A Cross-Sectional Study","type":"article-journal","volume":"6"},"uris":["http://www.mendeley.com/documents/?uuid=ca7c3fd4-7efe-4467-9d9f-aef1e0ce90c4"]}],"mendeley":{"formattedCitation":"(15)","plainTextFormattedCitation":"(15)","previouslyFormattedCitation":"(15)"},"properties":{"noteIndex":0},"schema":"https://github.com/citation-style-language/schema/raw/master/csl-citation.json"}</w:instrText>
            </w:r>
            <w:r w:rsidRPr="00337B3D">
              <w:rPr>
                <w:sz w:val="16"/>
                <w:szCs w:val="16"/>
              </w:rPr>
              <w:fldChar w:fldCharType="separate"/>
            </w:r>
            <w:r w:rsidRPr="00337B3D">
              <w:rPr>
                <w:noProof/>
                <w:sz w:val="16"/>
                <w:szCs w:val="16"/>
              </w:rPr>
              <w:t>(15)</w:t>
            </w:r>
            <w:r w:rsidRPr="00337B3D">
              <w:rPr>
                <w:sz w:val="16"/>
                <w:szCs w:val="16"/>
              </w:rPr>
              <w:fldChar w:fldCharType="end"/>
            </w:r>
          </w:p>
        </w:tc>
        <w:tc>
          <w:tcPr>
            <w:tcW w:w="474" w:type="pct"/>
            <w:vAlign w:val="center"/>
          </w:tcPr>
          <w:p w14:paraId="4198D819" w14:textId="47000740" w:rsidR="004A64F4" w:rsidRPr="00D32133" w:rsidRDefault="004A64F4" w:rsidP="000816D7">
            <w:pPr>
              <w:jc w:val="center"/>
              <w:rPr>
                <w:sz w:val="18"/>
                <w:szCs w:val="18"/>
              </w:rPr>
            </w:pPr>
            <w:r w:rsidRPr="00D32133">
              <w:rPr>
                <w:sz w:val="18"/>
                <w:szCs w:val="18"/>
              </w:rPr>
              <w:t>Yes</w:t>
            </w:r>
          </w:p>
        </w:tc>
        <w:tc>
          <w:tcPr>
            <w:tcW w:w="380" w:type="pct"/>
            <w:vAlign w:val="center"/>
          </w:tcPr>
          <w:p w14:paraId="1FA703F6" w14:textId="67230D9F" w:rsidR="004A64F4" w:rsidRPr="00D32133" w:rsidRDefault="004A64F4" w:rsidP="000816D7">
            <w:pPr>
              <w:jc w:val="center"/>
              <w:rPr>
                <w:sz w:val="18"/>
                <w:szCs w:val="18"/>
              </w:rPr>
            </w:pPr>
            <w:r w:rsidRPr="00D32133">
              <w:rPr>
                <w:sz w:val="18"/>
                <w:szCs w:val="18"/>
              </w:rPr>
              <w:t>Yes</w:t>
            </w:r>
          </w:p>
        </w:tc>
        <w:tc>
          <w:tcPr>
            <w:tcW w:w="428" w:type="pct"/>
            <w:vAlign w:val="center"/>
          </w:tcPr>
          <w:p w14:paraId="654FB5C7" w14:textId="46CE71C4" w:rsidR="004A64F4" w:rsidRPr="00D32133" w:rsidRDefault="004A64F4" w:rsidP="000816D7">
            <w:pPr>
              <w:jc w:val="center"/>
              <w:rPr>
                <w:sz w:val="18"/>
                <w:szCs w:val="18"/>
              </w:rPr>
            </w:pPr>
            <w:r w:rsidRPr="00D32133">
              <w:rPr>
                <w:sz w:val="18"/>
                <w:szCs w:val="18"/>
              </w:rPr>
              <w:t>Yes</w:t>
            </w:r>
          </w:p>
        </w:tc>
        <w:tc>
          <w:tcPr>
            <w:tcW w:w="448" w:type="pct"/>
            <w:vAlign w:val="center"/>
          </w:tcPr>
          <w:p w14:paraId="3DFD8316" w14:textId="78EF4058" w:rsidR="004A64F4" w:rsidRPr="00D32133" w:rsidRDefault="004A64F4" w:rsidP="000816D7">
            <w:pPr>
              <w:jc w:val="center"/>
              <w:rPr>
                <w:sz w:val="18"/>
                <w:szCs w:val="18"/>
              </w:rPr>
            </w:pPr>
            <w:r w:rsidRPr="00D32133">
              <w:rPr>
                <w:sz w:val="18"/>
                <w:szCs w:val="18"/>
              </w:rPr>
              <w:t>Yes</w:t>
            </w:r>
          </w:p>
        </w:tc>
        <w:tc>
          <w:tcPr>
            <w:tcW w:w="474" w:type="pct"/>
            <w:vAlign w:val="center"/>
          </w:tcPr>
          <w:p w14:paraId="419ABD22" w14:textId="0D846F80" w:rsidR="004A64F4" w:rsidRPr="00D32133" w:rsidRDefault="004A64F4" w:rsidP="000816D7">
            <w:pPr>
              <w:jc w:val="center"/>
              <w:rPr>
                <w:sz w:val="18"/>
                <w:szCs w:val="18"/>
              </w:rPr>
            </w:pPr>
            <w:r w:rsidRPr="00D32133">
              <w:rPr>
                <w:sz w:val="18"/>
                <w:szCs w:val="18"/>
              </w:rPr>
              <w:t>Unclear</w:t>
            </w:r>
          </w:p>
        </w:tc>
        <w:tc>
          <w:tcPr>
            <w:tcW w:w="429" w:type="pct"/>
            <w:vAlign w:val="center"/>
          </w:tcPr>
          <w:p w14:paraId="68568888" w14:textId="2CB63AF9" w:rsidR="004A64F4" w:rsidRPr="00D32133" w:rsidRDefault="004A64F4" w:rsidP="000816D7">
            <w:pPr>
              <w:jc w:val="center"/>
              <w:rPr>
                <w:sz w:val="18"/>
                <w:szCs w:val="18"/>
              </w:rPr>
            </w:pPr>
            <w:r w:rsidRPr="00D32133">
              <w:rPr>
                <w:sz w:val="18"/>
                <w:szCs w:val="18"/>
              </w:rPr>
              <w:t>Yes</w:t>
            </w:r>
          </w:p>
        </w:tc>
        <w:tc>
          <w:tcPr>
            <w:tcW w:w="380" w:type="pct"/>
          </w:tcPr>
          <w:p w14:paraId="0D2BF9D5" w14:textId="55C472F9" w:rsidR="004A64F4" w:rsidRPr="00D32133" w:rsidRDefault="004A64F4" w:rsidP="000816D7">
            <w:pPr>
              <w:jc w:val="center"/>
              <w:rPr>
                <w:sz w:val="18"/>
                <w:szCs w:val="18"/>
              </w:rPr>
            </w:pPr>
            <w:r>
              <w:rPr>
                <w:sz w:val="18"/>
                <w:szCs w:val="18"/>
              </w:rPr>
              <w:t xml:space="preserve">Yes </w:t>
            </w:r>
          </w:p>
        </w:tc>
        <w:tc>
          <w:tcPr>
            <w:tcW w:w="393" w:type="pct"/>
          </w:tcPr>
          <w:p w14:paraId="1BDBCE8F" w14:textId="6C7BA288" w:rsidR="004A64F4" w:rsidRDefault="004A64F4" w:rsidP="000816D7">
            <w:pPr>
              <w:jc w:val="center"/>
              <w:rPr>
                <w:sz w:val="18"/>
                <w:szCs w:val="18"/>
              </w:rPr>
            </w:pPr>
            <w:r>
              <w:rPr>
                <w:sz w:val="18"/>
                <w:szCs w:val="18"/>
              </w:rPr>
              <w:t xml:space="preserve">Yes </w:t>
            </w:r>
          </w:p>
        </w:tc>
        <w:tc>
          <w:tcPr>
            <w:tcW w:w="392" w:type="pct"/>
          </w:tcPr>
          <w:p w14:paraId="3A887F33" w14:textId="40E34A31" w:rsidR="004A64F4" w:rsidRDefault="00BA4D07" w:rsidP="000816D7">
            <w:pPr>
              <w:jc w:val="center"/>
              <w:rPr>
                <w:sz w:val="18"/>
                <w:szCs w:val="18"/>
              </w:rPr>
            </w:pPr>
            <w:r>
              <w:rPr>
                <w:sz w:val="18"/>
                <w:szCs w:val="18"/>
              </w:rPr>
              <w:t>7</w:t>
            </w:r>
          </w:p>
        </w:tc>
      </w:tr>
      <w:tr w:rsidR="004A64F4" w:rsidRPr="00D32133" w14:paraId="32607C6F" w14:textId="08D7C2D8" w:rsidTr="004A64F4">
        <w:trPr>
          <w:trHeight w:val="228"/>
        </w:trPr>
        <w:tc>
          <w:tcPr>
            <w:tcW w:w="153" w:type="pct"/>
          </w:tcPr>
          <w:p w14:paraId="2E799493" w14:textId="75298A45" w:rsidR="004A64F4" w:rsidRPr="00D32133" w:rsidRDefault="004A64F4" w:rsidP="00711484">
            <w:pPr>
              <w:rPr>
                <w:sz w:val="18"/>
                <w:szCs w:val="18"/>
              </w:rPr>
            </w:pPr>
            <w:r w:rsidRPr="00D32133">
              <w:rPr>
                <w:sz w:val="18"/>
                <w:szCs w:val="18"/>
              </w:rPr>
              <w:t>1</w:t>
            </w:r>
            <w:r>
              <w:rPr>
                <w:sz w:val="18"/>
                <w:szCs w:val="18"/>
              </w:rPr>
              <w:t>6</w:t>
            </w:r>
          </w:p>
        </w:tc>
        <w:tc>
          <w:tcPr>
            <w:tcW w:w="1050" w:type="pct"/>
          </w:tcPr>
          <w:p w14:paraId="4BA83DD2" w14:textId="51609D9A" w:rsidR="004A64F4" w:rsidRPr="00D32133" w:rsidRDefault="004A64F4" w:rsidP="00711484">
            <w:pPr>
              <w:rPr>
                <w:sz w:val="18"/>
                <w:szCs w:val="18"/>
              </w:rPr>
            </w:pPr>
            <w:r w:rsidRPr="00D32133">
              <w:rPr>
                <w:sz w:val="18"/>
                <w:szCs w:val="18"/>
              </w:rPr>
              <w:t>Kyei-Arthur et al., 2021</w:t>
            </w:r>
            <w:r>
              <w:rPr>
                <w:sz w:val="18"/>
                <w:szCs w:val="18"/>
              </w:rPr>
              <w:t xml:space="preserve"> </w:t>
            </w:r>
            <w:r w:rsidRPr="00337B3D">
              <w:rPr>
                <w:sz w:val="16"/>
                <w:szCs w:val="16"/>
              </w:rPr>
              <w:fldChar w:fldCharType="begin" w:fldLock="1"/>
            </w:r>
            <w:r w:rsidRPr="00337B3D">
              <w:rPr>
                <w:sz w:val="16"/>
                <w:szCs w:val="16"/>
              </w:rPr>
              <w:instrText>ADDIN CSL_CITATION {"citationItems":[{"id":"ITEM-1","itemData":{"DOI":"10.1371/journal.pone.0252517","ISBN":"1111111111","ISSN":"19326203","PMID":"34081726","abstract":"Background Studies have shown that partners play an influential role in exclusive breastfeeding practice and that they can act as either deterrents or supporters to breastfeeding. However, there are limited studies on the influence of partners’ characteristics on exclusive breastfeeding in Ghana. This study examined the association between partners’ characteristics and exclusive breastfeeding in Ghana. Methods This cross-sectional study used data from the 2014 Ghana Demographic and Health Survey. Infants less than 6 months old (exclusively breastfed or not) with maternal and paternal characteristics were included in the study. A total of 180 participants were used for the study. A binary logistic regression was used to examine the influence of partners’ characteristics on exclusive breastfeeding. Results Partners’ characteristics such as education, desire for children, religion, and children ever born were associated with exclusive breastfeeding. Mothers whose partners had primary education (AOR = 0.12; CI 95%: 0.02–0.93; p = 0.04) were less likely to practice exclusive breastfeeding compared to those whose partners had no formal education. Also, mothers whose partners desired more children (AOR = 0.20; CI 95%: 0.06–0.70; p = 0.01) were less likely to practice exclusive breastfeeding compared to those whose partners desire fewer children. Conclusion Improving EBF requires the involvement of partners in exclusive breastfeeding campaigns/ programmes. A more couple-oriented approach is required by health practitioners to educate and counsel both mothers and partners on the importance of exclusive breastfeeding in Ghana.","author":[{"dropping-particle":"","family":"Kyei-Arthur","given":"Frank","non-dropping-particle":"","parse-names":false,"suffix":""},{"dropping-particle":"","family":"Agyekum","given":"Martin Wiredu","non-dropping-particle":"","parse-names":false,"suffix":""},{"dropping-particle":"","family":"Afrifa-Anane","given":"Grace Frempong","non-dropping-particle":"","parse-names":false,"suffix":""}],"container-title":"PLoS ONE","id":"ITEM-1","issue":"6","issued":{"date-parts":[["2021"]]},"page":"1-15","title":"The association between paternal characteristics and exclusive breastfeeding in Ghana","type":"article-journal","volume":"16"},"uris":["http://www.mendeley.com/documents/?uuid=20da448e-8efb-4f6d-8614-76619a0f7c9a"]}],"mendeley":{"formattedCitation":"(33)","plainTextFormattedCitation":"(33)","previouslyFormattedCitation":"(33)"},"properties":{"noteIndex":0},"schema":"https://github.com/citation-style-language/schema/raw/master/csl-citation.json"}</w:instrText>
            </w:r>
            <w:r w:rsidRPr="00337B3D">
              <w:rPr>
                <w:sz w:val="16"/>
                <w:szCs w:val="16"/>
              </w:rPr>
              <w:fldChar w:fldCharType="separate"/>
            </w:r>
            <w:r w:rsidRPr="00337B3D">
              <w:rPr>
                <w:noProof/>
                <w:sz w:val="16"/>
                <w:szCs w:val="16"/>
              </w:rPr>
              <w:t>(33)</w:t>
            </w:r>
            <w:r w:rsidRPr="00337B3D">
              <w:rPr>
                <w:sz w:val="16"/>
                <w:szCs w:val="16"/>
              </w:rPr>
              <w:fldChar w:fldCharType="end"/>
            </w:r>
          </w:p>
        </w:tc>
        <w:tc>
          <w:tcPr>
            <w:tcW w:w="474" w:type="pct"/>
            <w:vAlign w:val="center"/>
          </w:tcPr>
          <w:p w14:paraId="105889AB" w14:textId="66012225" w:rsidR="004A64F4" w:rsidRPr="00D32133" w:rsidRDefault="004A64F4" w:rsidP="00711484">
            <w:pPr>
              <w:jc w:val="center"/>
              <w:rPr>
                <w:sz w:val="18"/>
                <w:szCs w:val="18"/>
              </w:rPr>
            </w:pPr>
            <w:r w:rsidRPr="00D32133">
              <w:rPr>
                <w:sz w:val="18"/>
                <w:szCs w:val="18"/>
              </w:rPr>
              <w:t>Yes</w:t>
            </w:r>
          </w:p>
        </w:tc>
        <w:tc>
          <w:tcPr>
            <w:tcW w:w="380" w:type="pct"/>
            <w:vAlign w:val="center"/>
          </w:tcPr>
          <w:p w14:paraId="2FA61992" w14:textId="5487CE6A" w:rsidR="004A64F4" w:rsidRPr="00D32133" w:rsidRDefault="004A64F4" w:rsidP="00711484">
            <w:pPr>
              <w:jc w:val="center"/>
              <w:rPr>
                <w:sz w:val="18"/>
                <w:szCs w:val="18"/>
              </w:rPr>
            </w:pPr>
            <w:r w:rsidRPr="00D32133">
              <w:rPr>
                <w:sz w:val="18"/>
                <w:szCs w:val="18"/>
              </w:rPr>
              <w:t>No</w:t>
            </w:r>
          </w:p>
        </w:tc>
        <w:tc>
          <w:tcPr>
            <w:tcW w:w="428" w:type="pct"/>
            <w:vAlign w:val="center"/>
          </w:tcPr>
          <w:p w14:paraId="122FD593" w14:textId="7906A4B3" w:rsidR="004A64F4" w:rsidRPr="00D32133" w:rsidRDefault="004A64F4" w:rsidP="00711484">
            <w:pPr>
              <w:jc w:val="center"/>
              <w:rPr>
                <w:sz w:val="18"/>
                <w:szCs w:val="18"/>
              </w:rPr>
            </w:pPr>
            <w:r w:rsidRPr="00D32133">
              <w:rPr>
                <w:sz w:val="18"/>
                <w:szCs w:val="18"/>
              </w:rPr>
              <w:t>Yes</w:t>
            </w:r>
          </w:p>
        </w:tc>
        <w:tc>
          <w:tcPr>
            <w:tcW w:w="448" w:type="pct"/>
            <w:vAlign w:val="center"/>
          </w:tcPr>
          <w:p w14:paraId="50213295" w14:textId="23088B2D" w:rsidR="004A64F4" w:rsidRPr="00D32133" w:rsidRDefault="004A64F4" w:rsidP="00711484">
            <w:pPr>
              <w:jc w:val="center"/>
              <w:rPr>
                <w:sz w:val="18"/>
                <w:szCs w:val="18"/>
              </w:rPr>
            </w:pPr>
            <w:r>
              <w:rPr>
                <w:sz w:val="18"/>
                <w:szCs w:val="18"/>
              </w:rPr>
              <w:t xml:space="preserve">Yes </w:t>
            </w:r>
          </w:p>
        </w:tc>
        <w:tc>
          <w:tcPr>
            <w:tcW w:w="474" w:type="pct"/>
            <w:vAlign w:val="center"/>
          </w:tcPr>
          <w:p w14:paraId="249E513A" w14:textId="6E5779F3" w:rsidR="004A64F4" w:rsidRPr="00D32133" w:rsidRDefault="004A64F4" w:rsidP="00711484">
            <w:pPr>
              <w:jc w:val="center"/>
              <w:rPr>
                <w:sz w:val="18"/>
                <w:szCs w:val="18"/>
              </w:rPr>
            </w:pPr>
            <w:r>
              <w:rPr>
                <w:sz w:val="18"/>
                <w:szCs w:val="18"/>
              </w:rPr>
              <w:t xml:space="preserve">Yes </w:t>
            </w:r>
          </w:p>
        </w:tc>
        <w:tc>
          <w:tcPr>
            <w:tcW w:w="429" w:type="pct"/>
            <w:vAlign w:val="center"/>
          </w:tcPr>
          <w:p w14:paraId="689EE267" w14:textId="2CD3810B" w:rsidR="004A64F4" w:rsidRPr="00D32133" w:rsidRDefault="004A64F4" w:rsidP="00711484">
            <w:pPr>
              <w:jc w:val="center"/>
              <w:rPr>
                <w:sz w:val="18"/>
                <w:szCs w:val="18"/>
              </w:rPr>
            </w:pPr>
            <w:r w:rsidRPr="00D32133">
              <w:rPr>
                <w:sz w:val="18"/>
                <w:szCs w:val="18"/>
              </w:rPr>
              <w:t>Yes</w:t>
            </w:r>
          </w:p>
        </w:tc>
        <w:tc>
          <w:tcPr>
            <w:tcW w:w="380" w:type="pct"/>
          </w:tcPr>
          <w:p w14:paraId="3B3091AE" w14:textId="155FA3FE" w:rsidR="004A64F4" w:rsidRPr="00D32133" w:rsidRDefault="004A64F4" w:rsidP="00711484">
            <w:pPr>
              <w:jc w:val="center"/>
              <w:rPr>
                <w:sz w:val="18"/>
                <w:szCs w:val="18"/>
              </w:rPr>
            </w:pPr>
            <w:r>
              <w:rPr>
                <w:sz w:val="18"/>
                <w:szCs w:val="18"/>
              </w:rPr>
              <w:t xml:space="preserve">Yes </w:t>
            </w:r>
          </w:p>
        </w:tc>
        <w:tc>
          <w:tcPr>
            <w:tcW w:w="393" w:type="pct"/>
          </w:tcPr>
          <w:p w14:paraId="15DC8008" w14:textId="112302C5" w:rsidR="004A64F4" w:rsidRDefault="004A64F4" w:rsidP="00711484">
            <w:pPr>
              <w:jc w:val="center"/>
              <w:rPr>
                <w:sz w:val="18"/>
                <w:szCs w:val="18"/>
              </w:rPr>
            </w:pPr>
            <w:r>
              <w:rPr>
                <w:sz w:val="18"/>
                <w:szCs w:val="18"/>
              </w:rPr>
              <w:t xml:space="preserve">Yes </w:t>
            </w:r>
          </w:p>
        </w:tc>
        <w:tc>
          <w:tcPr>
            <w:tcW w:w="392" w:type="pct"/>
          </w:tcPr>
          <w:p w14:paraId="585A88A6" w14:textId="488B74C7" w:rsidR="004A64F4" w:rsidRDefault="003F324F" w:rsidP="00711484">
            <w:pPr>
              <w:jc w:val="center"/>
              <w:rPr>
                <w:sz w:val="18"/>
                <w:szCs w:val="18"/>
              </w:rPr>
            </w:pPr>
            <w:r>
              <w:rPr>
                <w:sz w:val="18"/>
                <w:szCs w:val="18"/>
              </w:rPr>
              <w:t>7</w:t>
            </w:r>
          </w:p>
        </w:tc>
      </w:tr>
      <w:tr w:rsidR="004A64F4" w:rsidRPr="00D32133" w14:paraId="19DCD5B3" w14:textId="6C9F3E67" w:rsidTr="004A64F4">
        <w:trPr>
          <w:trHeight w:val="228"/>
        </w:trPr>
        <w:tc>
          <w:tcPr>
            <w:tcW w:w="153" w:type="pct"/>
          </w:tcPr>
          <w:p w14:paraId="0239CFAB" w14:textId="077CA382" w:rsidR="004A64F4" w:rsidRPr="00D32133" w:rsidRDefault="004A64F4" w:rsidP="008E3F94">
            <w:pPr>
              <w:rPr>
                <w:sz w:val="18"/>
                <w:szCs w:val="18"/>
              </w:rPr>
            </w:pPr>
            <w:r>
              <w:rPr>
                <w:sz w:val="18"/>
                <w:szCs w:val="18"/>
              </w:rPr>
              <w:t>17</w:t>
            </w:r>
          </w:p>
        </w:tc>
        <w:tc>
          <w:tcPr>
            <w:tcW w:w="1050" w:type="pct"/>
          </w:tcPr>
          <w:p w14:paraId="7EE0852B" w14:textId="118E5288" w:rsidR="004A64F4" w:rsidRPr="00D32133" w:rsidRDefault="004A64F4" w:rsidP="008E3F94">
            <w:pPr>
              <w:rPr>
                <w:sz w:val="18"/>
                <w:szCs w:val="18"/>
              </w:rPr>
            </w:pPr>
            <w:r w:rsidRPr="00762DEF">
              <w:rPr>
                <w:sz w:val="18"/>
                <w:szCs w:val="18"/>
                <w:lang w:val="en-NZ"/>
              </w:rPr>
              <w:t>Nkrumah</w:t>
            </w:r>
            <w:r>
              <w:rPr>
                <w:sz w:val="18"/>
                <w:szCs w:val="18"/>
                <w:lang w:val="en-NZ"/>
              </w:rPr>
              <w:t xml:space="preserve">, 2017 </w:t>
            </w:r>
            <w:r w:rsidRPr="00337B3D">
              <w:rPr>
                <w:sz w:val="16"/>
                <w:szCs w:val="16"/>
              </w:rPr>
              <w:fldChar w:fldCharType="begin" w:fldLock="1"/>
            </w:r>
            <w:r w:rsidRPr="00337B3D">
              <w:rPr>
                <w:sz w:val="16"/>
                <w:szCs w:val="16"/>
              </w:rPr>
              <w:instrText>ADDIN CSL_CITATION {"citationItems":[{"id":"ITEM-1","itemData":{"DOI":"10.1186/s13006-017-0100-6","ISBN":"1300601701","ISSN":"17464358","abstract":"Background: Maternal work has been identified as one of the factors that affect exclusive breastfeeding in the first six months of life. In Ghana, mothers engaged in the formal sector of employment are unable to exclusively breastfeed after maternity leave because facilities at their work places and conditions of work do not support exclusive breastfeeding. Even though maternal work and exclusive breastfeeding does not seem well matched, not all maternal work are incompatible with the practice of exclusive breastfeeding. This study seeks to identify the features of maternal work associated with exclusive breastfeeding in Effutu Municipal in the Central Region of Ghana. To achieve the above aim, I discuss the different types of maternal work, their characteristics, and how the work may influence exclusive breastfeeding. Methods: The study is a community based cross-sectional study involving 225 mother-infant pairs attending community based Child Welfare Clinics in Effutu Municipal, Ghana. Data were collected through face-to-face structured interviews and focus group discussions over a period of five months in 2015. Data on breastfeeding is based on the breastfeeding practice in the 24 h preceding the survey. Chi-square test is used to identify strength of association between the features of maternal work and exclusive breastfeeding practice. Results: The exclusive breastfeeding rate among mothers with infants between the ages of 0 - 5 months is 72%. The mean and median number of breastfeeds per day is 11 ± 2.7 and 13.5 respectively. A significant difference in exclusive breastfeeding was established between mothers in the formal (16%) and informal (84%) sectors of employment (p = 0.020). The study also established a significant difference in breastfeeding frequency between mothers in the formal (9%) and informal (91%) sectors of employment (p = 0.001). There was also a significant difference in breastfeeding frequency among respondents that go to work with their infant (64%) and those who do not go to work with their infant (36%) (p = 0.000). Conclusion: Interventions to promote exclusive breastfeeding should include the use of existing family structures, supportive cultural beliefs, and practices and promotion of an infant-friendly work environment.","author":[{"dropping-particle":"","family":"Nkrumah","given":"Jacqueline","non-dropping-particle":"","parse-names":false,"suffix":""}],"container-title":"International Breastfeeding Journal","id":"ITEM-1","issue":"1","issued":{"date-parts":[["2017"]]},"page":"1-9","publisher":"International Breastfeeding Journal","title":"Maternal work and exclusive breastfeeding practice: A community based cross-sectional study in Efutu Municipal, Ghana","type":"article-journal","volume":"12"},"uris":["http://www.mendeley.com/documents/?uuid=2768f7af-01ce-458e-930a-a93ee5a21b99"]}],"mendeley":{"formattedCitation":"(50)","plainTextFormattedCitation":"(50)","previouslyFormattedCitation":"(50)"},"properties":{"noteIndex":0},"schema":"https://github.com/citation-style-language/schema/raw/master/csl-citation.json"}</w:instrText>
            </w:r>
            <w:r w:rsidRPr="00337B3D">
              <w:rPr>
                <w:sz w:val="16"/>
                <w:szCs w:val="16"/>
              </w:rPr>
              <w:fldChar w:fldCharType="separate"/>
            </w:r>
            <w:r w:rsidRPr="00337B3D">
              <w:rPr>
                <w:noProof/>
                <w:sz w:val="16"/>
                <w:szCs w:val="16"/>
              </w:rPr>
              <w:t>(50)</w:t>
            </w:r>
            <w:r w:rsidRPr="00337B3D">
              <w:rPr>
                <w:sz w:val="16"/>
                <w:szCs w:val="16"/>
              </w:rPr>
              <w:fldChar w:fldCharType="end"/>
            </w:r>
          </w:p>
        </w:tc>
        <w:tc>
          <w:tcPr>
            <w:tcW w:w="474" w:type="pct"/>
            <w:vAlign w:val="center"/>
          </w:tcPr>
          <w:p w14:paraId="0661CFB8" w14:textId="5E7B322A" w:rsidR="004A64F4" w:rsidRPr="00D32133" w:rsidRDefault="004A64F4" w:rsidP="008E3F94">
            <w:pPr>
              <w:jc w:val="center"/>
              <w:rPr>
                <w:sz w:val="18"/>
                <w:szCs w:val="18"/>
              </w:rPr>
            </w:pPr>
            <w:r>
              <w:rPr>
                <w:sz w:val="18"/>
                <w:szCs w:val="18"/>
              </w:rPr>
              <w:t xml:space="preserve">Yes </w:t>
            </w:r>
          </w:p>
        </w:tc>
        <w:tc>
          <w:tcPr>
            <w:tcW w:w="380" w:type="pct"/>
            <w:vAlign w:val="center"/>
          </w:tcPr>
          <w:p w14:paraId="716A6B15" w14:textId="0F7B04E0" w:rsidR="004A64F4" w:rsidRPr="00D32133" w:rsidRDefault="004A64F4" w:rsidP="008E3F94">
            <w:pPr>
              <w:jc w:val="center"/>
              <w:rPr>
                <w:sz w:val="18"/>
                <w:szCs w:val="18"/>
              </w:rPr>
            </w:pPr>
            <w:r>
              <w:rPr>
                <w:sz w:val="18"/>
                <w:szCs w:val="18"/>
              </w:rPr>
              <w:t xml:space="preserve">Yes </w:t>
            </w:r>
          </w:p>
        </w:tc>
        <w:tc>
          <w:tcPr>
            <w:tcW w:w="428" w:type="pct"/>
            <w:vAlign w:val="center"/>
          </w:tcPr>
          <w:p w14:paraId="1A9AE909" w14:textId="64341DD7" w:rsidR="004A64F4" w:rsidRPr="00D32133" w:rsidRDefault="004A64F4" w:rsidP="008E3F94">
            <w:pPr>
              <w:jc w:val="center"/>
              <w:rPr>
                <w:sz w:val="18"/>
                <w:szCs w:val="18"/>
              </w:rPr>
            </w:pPr>
            <w:r>
              <w:rPr>
                <w:sz w:val="18"/>
                <w:szCs w:val="18"/>
              </w:rPr>
              <w:t xml:space="preserve">Yes </w:t>
            </w:r>
          </w:p>
        </w:tc>
        <w:tc>
          <w:tcPr>
            <w:tcW w:w="448" w:type="pct"/>
            <w:vAlign w:val="center"/>
          </w:tcPr>
          <w:p w14:paraId="43EAC108" w14:textId="658FF63F" w:rsidR="004A64F4" w:rsidRPr="00D32133" w:rsidRDefault="004A64F4" w:rsidP="008E3F94">
            <w:pPr>
              <w:jc w:val="center"/>
              <w:rPr>
                <w:sz w:val="18"/>
                <w:szCs w:val="18"/>
              </w:rPr>
            </w:pPr>
            <w:r>
              <w:rPr>
                <w:sz w:val="18"/>
                <w:szCs w:val="18"/>
              </w:rPr>
              <w:t xml:space="preserve">Yes </w:t>
            </w:r>
          </w:p>
        </w:tc>
        <w:tc>
          <w:tcPr>
            <w:tcW w:w="474" w:type="pct"/>
          </w:tcPr>
          <w:p w14:paraId="1FFC23AE" w14:textId="033C28F8" w:rsidR="004A64F4" w:rsidRPr="00D32133" w:rsidRDefault="004A64F4" w:rsidP="008E3F94">
            <w:pPr>
              <w:jc w:val="center"/>
              <w:rPr>
                <w:sz w:val="18"/>
                <w:szCs w:val="18"/>
              </w:rPr>
            </w:pPr>
            <w:r w:rsidRPr="005E48C2">
              <w:rPr>
                <w:sz w:val="18"/>
                <w:szCs w:val="18"/>
              </w:rPr>
              <w:t>Unclear</w:t>
            </w:r>
          </w:p>
        </w:tc>
        <w:tc>
          <w:tcPr>
            <w:tcW w:w="429" w:type="pct"/>
            <w:vAlign w:val="center"/>
          </w:tcPr>
          <w:p w14:paraId="26F18089" w14:textId="4E710FB6" w:rsidR="004A64F4" w:rsidRPr="00D32133" w:rsidRDefault="004A64F4" w:rsidP="008E3F94">
            <w:pPr>
              <w:jc w:val="center"/>
              <w:rPr>
                <w:sz w:val="18"/>
                <w:szCs w:val="18"/>
              </w:rPr>
            </w:pPr>
            <w:r>
              <w:rPr>
                <w:sz w:val="18"/>
                <w:szCs w:val="18"/>
              </w:rPr>
              <w:t xml:space="preserve">Yes  </w:t>
            </w:r>
          </w:p>
        </w:tc>
        <w:tc>
          <w:tcPr>
            <w:tcW w:w="380" w:type="pct"/>
          </w:tcPr>
          <w:p w14:paraId="1209EC7A" w14:textId="204A823D" w:rsidR="004A64F4" w:rsidRDefault="004A64F4" w:rsidP="008E3F94">
            <w:pPr>
              <w:jc w:val="center"/>
              <w:rPr>
                <w:sz w:val="18"/>
                <w:szCs w:val="18"/>
              </w:rPr>
            </w:pPr>
            <w:r>
              <w:rPr>
                <w:sz w:val="18"/>
                <w:szCs w:val="18"/>
              </w:rPr>
              <w:t xml:space="preserve">Yes </w:t>
            </w:r>
          </w:p>
        </w:tc>
        <w:tc>
          <w:tcPr>
            <w:tcW w:w="393" w:type="pct"/>
          </w:tcPr>
          <w:p w14:paraId="53C33248" w14:textId="65732DE2" w:rsidR="004A64F4" w:rsidRDefault="004A64F4" w:rsidP="008E3F94">
            <w:pPr>
              <w:jc w:val="center"/>
              <w:rPr>
                <w:sz w:val="18"/>
                <w:szCs w:val="18"/>
              </w:rPr>
            </w:pPr>
            <w:r>
              <w:rPr>
                <w:sz w:val="18"/>
                <w:szCs w:val="18"/>
              </w:rPr>
              <w:t xml:space="preserve">Yes </w:t>
            </w:r>
          </w:p>
        </w:tc>
        <w:tc>
          <w:tcPr>
            <w:tcW w:w="392" w:type="pct"/>
          </w:tcPr>
          <w:p w14:paraId="3429E909" w14:textId="290BD65A" w:rsidR="004A64F4" w:rsidRDefault="003F324F" w:rsidP="008E3F94">
            <w:pPr>
              <w:jc w:val="center"/>
              <w:rPr>
                <w:sz w:val="18"/>
                <w:szCs w:val="18"/>
              </w:rPr>
            </w:pPr>
            <w:r>
              <w:rPr>
                <w:sz w:val="18"/>
                <w:szCs w:val="18"/>
              </w:rPr>
              <w:t>7</w:t>
            </w:r>
          </w:p>
        </w:tc>
      </w:tr>
      <w:tr w:rsidR="004A64F4" w:rsidRPr="00D32133" w14:paraId="499C51A6" w14:textId="4D220788" w:rsidTr="004A64F4">
        <w:trPr>
          <w:trHeight w:val="228"/>
        </w:trPr>
        <w:tc>
          <w:tcPr>
            <w:tcW w:w="153" w:type="pct"/>
          </w:tcPr>
          <w:p w14:paraId="00FDD5CA" w14:textId="3E4722EB" w:rsidR="004A64F4" w:rsidRPr="00D32133" w:rsidRDefault="004A64F4" w:rsidP="008E3F94">
            <w:pPr>
              <w:rPr>
                <w:sz w:val="18"/>
                <w:szCs w:val="18"/>
              </w:rPr>
            </w:pPr>
            <w:r>
              <w:rPr>
                <w:sz w:val="18"/>
                <w:szCs w:val="18"/>
              </w:rPr>
              <w:t>18</w:t>
            </w:r>
          </w:p>
        </w:tc>
        <w:tc>
          <w:tcPr>
            <w:tcW w:w="1050" w:type="pct"/>
          </w:tcPr>
          <w:p w14:paraId="24FF6972" w14:textId="2FD62318" w:rsidR="004A64F4" w:rsidRPr="00D32133" w:rsidRDefault="004A64F4" w:rsidP="008E3F94">
            <w:pPr>
              <w:rPr>
                <w:sz w:val="18"/>
                <w:szCs w:val="18"/>
              </w:rPr>
            </w:pPr>
            <w:r w:rsidRPr="00762DEF">
              <w:rPr>
                <w:sz w:val="18"/>
                <w:szCs w:val="18"/>
                <w:lang w:val="en-NZ"/>
              </w:rPr>
              <w:t>Yeboah</w:t>
            </w:r>
            <w:r>
              <w:rPr>
                <w:sz w:val="18"/>
                <w:szCs w:val="18"/>
                <w:lang w:val="en-NZ"/>
              </w:rPr>
              <w:t xml:space="preserve"> et al., 2019 </w:t>
            </w:r>
            <w:r w:rsidRPr="00337B3D">
              <w:rPr>
                <w:sz w:val="16"/>
                <w:szCs w:val="16"/>
              </w:rPr>
              <w:fldChar w:fldCharType="begin" w:fldLock="1"/>
            </w:r>
            <w:r w:rsidRPr="00337B3D">
              <w:rPr>
                <w:sz w:val="16"/>
                <w:szCs w:val="16"/>
              </w:rPr>
              <w:instrText>ADDIN CSL_CITATION {"citationItems":[{"id":"ITEM-1","itemData":{"DOI":"10.1186/s13104-019-4723-0","ISSN":"17560500","PMID":"31651368","abstract":"Objective: In spite of the benefits associated with exclusive breastfeeding practice (EBP), the practice remains low in Ghana. This study investigates prevalence and factors associated with EBP among lactating mothers of infants aged 6-24 months in Metropolitan Kumasi. Cross-sectional hospital-based data were collected at 5 health facilities from 160 randomly sampled lactating mothers. Multivariate logistic regressions were performed to determine factors associated with EBP. Results: The prevalence of EBP was 50.6%. The study revealed that mothers aged 30-49 years (AOR = 1.948; 95% CI [1.146-3.310]), with normal delivery (AOR = 1.824; 95% CI [0.863-2.467]) and those who were unemployed (AOR = 1.202; 95% CI [0.557-2.593]) and without sore nipple (AOR = 1.890; 95% CI [1.534-3.484]) were significantly more likely to practise exclusive breastfeeding. The study further found that respondents with 3-4 deliveries were 0. 492 times significantly less likely to practise exclusive breastfeeding (AOR = 0.492; 95% CI [0.274-0.886]). The study has established the primacy of socio-demographic and health-related factors such as mothers' age, employment status, number of deliveries (parity), mode of delivery and sore nipples in explaining EBP among lactating mothers. We recommend that policy on exclusive breastfeeding should consider multiple socio-demographic and health-related factors, especially, those associated with EBP.","author":[{"dropping-particle":"","family":"Yeboah","given":"Joseph Yaw","non-dropping-particle":"","parse-names":false,"suffix":""},{"dropping-particle":"","family":"Forkuor","given":"David","non-dropping-particle":"","parse-names":false,"suffix":""},{"dropping-particle":"","family":"Agyemang-Duah","given":"Williams","non-dropping-particle":"","parse-names":false,"suffix":""}],"container-title":"BMC Research Notes","id":"ITEM-1","issue":"1","issued":{"date-parts":[["2019"]]},"page":"12-17","publisher":"BioMed Central","title":"Exclusive breastfeeding practices and associated factors among lactating mothers of infants aged 6-24 months in the Kumasi Metropolis, Ghana","type":"article-journal","volume":"12"},"uris":["http://www.mendeley.com/documents/?uuid=1d7bf7b8-feaf-4328-b7e2-327be1da53fe"]}],"mendeley":{"formattedCitation":"(36)","plainTextFormattedCitation":"(36)","previouslyFormattedCitation":"(36)"},"properties":{"noteIndex":0},"schema":"https://github.com/citation-style-language/schema/raw/master/csl-citation.json"}</w:instrText>
            </w:r>
            <w:r w:rsidRPr="00337B3D">
              <w:rPr>
                <w:sz w:val="16"/>
                <w:szCs w:val="16"/>
              </w:rPr>
              <w:fldChar w:fldCharType="separate"/>
            </w:r>
            <w:r w:rsidRPr="00337B3D">
              <w:rPr>
                <w:noProof/>
                <w:sz w:val="16"/>
                <w:szCs w:val="16"/>
              </w:rPr>
              <w:t>(36)</w:t>
            </w:r>
            <w:r w:rsidRPr="00337B3D">
              <w:rPr>
                <w:sz w:val="16"/>
                <w:szCs w:val="16"/>
              </w:rPr>
              <w:fldChar w:fldCharType="end"/>
            </w:r>
          </w:p>
        </w:tc>
        <w:tc>
          <w:tcPr>
            <w:tcW w:w="474" w:type="pct"/>
            <w:vAlign w:val="center"/>
          </w:tcPr>
          <w:p w14:paraId="757D03B1" w14:textId="2C9CCA94" w:rsidR="004A64F4" w:rsidRPr="00D32133" w:rsidRDefault="004A64F4" w:rsidP="008E3F94">
            <w:pPr>
              <w:jc w:val="center"/>
              <w:rPr>
                <w:sz w:val="18"/>
                <w:szCs w:val="18"/>
              </w:rPr>
            </w:pPr>
            <w:r>
              <w:rPr>
                <w:sz w:val="18"/>
                <w:szCs w:val="18"/>
              </w:rPr>
              <w:t xml:space="preserve">Yes </w:t>
            </w:r>
          </w:p>
        </w:tc>
        <w:tc>
          <w:tcPr>
            <w:tcW w:w="380" w:type="pct"/>
            <w:vAlign w:val="center"/>
          </w:tcPr>
          <w:p w14:paraId="58039B5E" w14:textId="7634155D" w:rsidR="004A64F4" w:rsidRPr="00D32133" w:rsidRDefault="004A64F4" w:rsidP="008E3F94">
            <w:pPr>
              <w:jc w:val="center"/>
              <w:rPr>
                <w:sz w:val="18"/>
                <w:szCs w:val="18"/>
              </w:rPr>
            </w:pPr>
            <w:r>
              <w:rPr>
                <w:sz w:val="18"/>
                <w:szCs w:val="18"/>
              </w:rPr>
              <w:t xml:space="preserve">No </w:t>
            </w:r>
          </w:p>
        </w:tc>
        <w:tc>
          <w:tcPr>
            <w:tcW w:w="428" w:type="pct"/>
            <w:vAlign w:val="center"/>
          </w:tcPr>
          <w:p w14:paraId="1D6C4356" w14:textId="6921BFEF" w:rsidR="004A64F4" w:rsidRPr="00D32133" w:rsidRDefault="004A64F4" w:rsidP="008E3F94">
            <w:pPr>
              <w:jc w:val="center"/>
              <w:rPr>
                <w:sz w:val="18"/>
                <w:szCs w:val="18"/>
              </w:rPr>
            </w:pPr>
            <w:r>
              <w:rPr>
                <w:sz w:val="18"/>
                <w:szCs w:val="18"/>
              </w:rPr>
              <w:t xml:space="preserve">Yes </w:t>
            </w:r>
          </w:p>
        </w:tc>
        <w:tc>
          <w:tcPr>
            <w:tcW w:w="448" w:type="pct"/>
            <w:vAlign w:val="center"/>
          </w:tcPr>
          <w:p w14:paraId="5D5FFA14" w14:textId="08B3BBC3" w:rsidR="004A64F4" w:rsidRPr="00D32133" w:rsidRDefault="004A64F4" w:rsidP="008E3F94">
            <w:pPr>
              <w:jc w:val="center"/>
              <w:rPr>
                <w:sz w:val="18"/>
                <w:szCs w:val="18"/>
              </w:rPr>
            </w:pPr>
            <w:r>
              <w:rPr>
                <w:sz w:val="18"/>
                <w:szCs w:val="18"/>
              </w:rPr>
              <w:t xml:space="preserve">Yes </w:t>
            </w:r>
          </w:p>
        </w:tc>
        <w:tc>
          <w:tcPr>
            <w:tcW w:w="474" w:type="pct"/>
          </w:tcPr>
          <w:p w14:paraId="4609C82D" w14:textId="2CDA5A59" w:rsidR="004A64F4" w:rsidRPr="00D32133" w:rsidRDefault="004A64F4" w:rsidP="008E3F94">
            <w:pPr>
              <w:jc w:val="center"/>
              <w:rPr>
                <w:sz w:val="18"/>
                <w:szCs w:val="18"/>
              </w:rPr>
            </w:pPr>
            <w:r w:rsidRPr="005E48C2">
              <w:rPr>
                <w:sz w:val="18"/>
                <w:szCs w:val="18"/>
              </w:rPr>
              <w:t>Unclear</w:t>
            </w:r>
          </w:p>
        </w:tc>
        <w:tc>
          <w:tcPr>
            <w:tcW w:w="429" w:type="pct"/>
            <w:vAlign w:val="center"/>
          </w:tcPr>
          <w:p w14:paraId="00514A4E" w14:textId="718B7F5B" w:rsidR="004A64F4" w:rsidRPr="00D32133" w:rsidRDefault="004A64F4" w:rsidP="008E3F94">
            <w:pPr>
              <w:jc w:val="center"/>
              <w:rPr>
                <w:sz w:val="18"/>
                <w:szCs w:val="18"/>
              </w:rPr>
            </w:pPr>
            <w:r>
              <w:rPr>
                <w:sz w:val="18"/>
                <w:szCs w:val="18"/>
              </w:rPr>
              <w:t xml:space="preserve">Yes </w:t>
            </w:r>
          </w:p>
        </w:tc>
        <w:tc>
          <w:tcPr>
            <w:tcW w:w="380" w:type="pct"/>
          </w:tcPr>
          <w:p w14:paraId="23705D97" w14:textId="7221C90A" w:rsidR="004A64F4" w:rsidRDefault="004A64F4" w:rsidP="008E3F94">
            <w:pPr>
              <w:jc w:val="center"/>
              <w:rPr>
                <w:sz w:val="18"/>
                <w:szCs w:val="18"/>
              </w:rPr>
            </w:pPr>
            <w:r>
              <w:rPr>
                <w:sz w:val="18"/>
                <w:szCs w:val="18"/>
              </w:rPr>
              <w:t xml:space="preserve">Yes </w:t>
            </w:r>
          </w:p>
        </w:tc>
        <w:tc>
          <w:tcPr>
            <w:tcW w:w="393" w:type="pct"/>
          </w:tcPr>
          <w:p w14:paraId="000EA678" w14:textId="152A86C9" w:rsidR="004A64F4" w:rsidRDefault="004A64F4" w:rsidP="008E3F94">
            <w:pPr>
              <w:jc w:val="center"/>
              <w:rPr>
                <w:sz w:val="18"/>
                <w:szCs w:val="18"/>
              </w:rPr>
            </w:pPr>
            <w:r>
              <w:rPr>
                <w:sz w:val="18"/>
                <w:szCs w:val="18"/>
              </w:rPr>
              <w:t xml:space="preserve">Yes </w:t>
            </w:r>
          </w:p>
        </w:tc>
        <w:tc>
          <w:tcPr>
            <w:tcW w:w="392" w:type="pct"/>
          </w:tcPr>
          <w:p w14:paraId="2D87C8B8" w14:textId="462B0F4A" w:rsidR="004A64F4" w:rsidRDefault="003F324F" w:rsidP="008E3F94">
            <w:pPr>
              <w:jc w:val="center"/>
              <w:rPr>
                <w:sz w:val="18"/>
                <w:szCs w:val="18"/>
              </w:rPr>
            </w:pPr>
            <w:r>
              <w:rPr>
                <w:sz w:val="18"/>
                <w:szCs w:val="18"/>
              </w:rPr>
              <w:t>6</w:t>
            </w:r>
          </w:p>
        </w:tc>
      </w:tr>
      <w:tr w:rsidR="004A64F4" w:rsidRPr="00D32133" w14:paraId="775D6012" w14:textId="1378A986" w:rsidTr="004A64F4">
        <w:trPr>
          <w:trHeight w:val="228"/>
        </w:trPr>
        <w:tc>
          <w:tcPr>
            <w:tcW w:w="153" w:type="pct"/>
          </w:tcPr>
          <w:p w14:paraId="4876122B" w14:textId="29AF2C19" w:rsidR="004A64F4" w:rsidRPr="00D32133" w:rsidRDefault="004A64F4" w:rsidP="00D019CE">
            <w:pPr>
              <w:rPr>
                <w:sz w:val="18"/>
                <w:szCs w:val="18"/>
              </w:rPr>
            </w:pPr>
            <w:r>
              <w:rPr>
                <w:sz w:val="18"/>
                <w:szCs w:val="18"/>
              </w:rPr>
              <w:t>19</w:t>
            </w:r>
          </w:p>
        </w:tc>
        <w:tc>
          <w:tcPr>
            <w:tcW w:w="1050" w:type="pct"/>
          </w:tcPr>
          <w:p w14:paraId="74A3DB3A" w14:textId="428B1BD7" w:rsidR="004A64F4" w:rsidRPr="00D32133" w:rsidRDefault="004A64F4" w:rsidP="00D019CE">
            <w:pPr>
              <w:rPr>
                <w:sz w:val="18"/>
                <w:szCs w:val="18"/>
              </w:rPr>
            </w:pPr>
            <w:r w:rsidRPr="00992DF1">
              <w:rPr>
                <w:sz w:val="18"/>
                <w:szCs w:val="18"/>
                <w:lang w:val="en-NZ"/>
              </w:rPr>
              <w:t>Agbozo</w:t>
            </w:r>
            <w:r>
              <w:rPr>
                <w:sz w:val="18"/>
                <w:szCs w:val="18"/>
                <w:lang w:val="en-NZ"/>
              </w:rPr>
              <w:t xml:space="preserve"> et al., 2014 </w:t>
            </w:r>
            <w:r w:rsidRPr="00337B3D">
              <w:rPr>
                <w:sz w:val="16"/>
                <w:szCs w:val="16"/>
              </w:rPr>
              <w:fldChar w:fldCharType="begin" w:fldLock="1"/>
            </w:r>
            <w:r w:rsidRPr="00337B3D">
              <w:rPr>
                <w:sz w:val="16"/>
                <w:szCs w:val="16"/>
              </w:rPr>
              <w:instrText>ADDIN CSL_CITATION {"citationItems":[{"id":"ITEM-1","itemData":{"DOI":"10.1002/fsn3.318","ISSN":"20487177","PMID":"27386106","abstract":"Community-based growth promotion (CBGP) delivered by community volunteers aims at enhancing the traditional growth monitoring and promotion (GMP) program delivered by community health nurses through the promotion of optimum infant and young child feeding (IYCF) leading to improved child growth. This study compared IYCF knowledge and practices among caregiver–child pairs (0–24 months) receiving child welfare services from CBGP (n = 124) and GMP (n = 108) programs. Semistructured questionnaires were used to interview caregivers on IYCF knowledge/practices and validated food frequency questionnaire used to record infants’ food intakes. Group differences were determined using Chi-square and independent samples t-tests (P &lt; 0.05; 95% confidence interval [CI]). Mean IYCF knowledge scores were similar (CBGP: 10.84 ± 1.69 vs. GMP: 10.23 ± 1.38, P = 0.062). However, more CBGP caregivers (17%) were highly knowledgeable than their GMP counterparts (5%) (P = 0.011). Early breastfeeding initiation (CBGP: 54% vs. GMP: 28%, P &lt; 0.0001), exclusive breastfeeding (CBGP: 73% vs. GMP: 56%, P = 0.001), and timely complementary feeding (CBGP: 72% vs. GMP: 49%, P = 0.014) were reportedly higher among CBGP caregivers. Underweight was 11% (CBGP: 8% vs. GMP: 14%, P = 0.154). Mean dietary diversity scores (10 food groups) were similar (CBGP: 4.49 ± 1.89 vs. GMP: 3.87 ± 1.89, P = 0.057) but more CBGP caregivers (77%) achieved minimum dietary diversity than their GMP counterparts (61%) (P = 0.035). Few caregivers achieved minimum meal frequency (CBGP: 31% vs. GMP: 29%, P = 0.486) and minimum acceptable diet (CBGP: 23% vs. GMP: 21%, P = 0.464) indicators. Number of children under 5 years owned by caregiver (adjusted odds ratio [AOR]: 0.405; 95% CI: 1.13–78.53, P = 0.038), her educational level (AOR: 0.112; 95% CI: 0.02–0.90, P = 0.040), and IYCF knowledge (AOR: 0.140; 95% CI: 0.03–0.79, P = 0.026) significantly predicted optimum child feeding. Nutrition education on optimum complementary feeding and birth spacing strategies should intensify.","author":[{"dropping-particle":"","family":"Agbozo","given":"Faith","non-dropping-particle":"","parse-names":false,"suffix":""},{"dropping-particle":"","family":"Colecraft","given":"Esi","non-dropping-particle":"","parse-names":false,"suffix":""},{"dropping-particle":"","family":"Ellahi","given":"Basma","non-dropping-particle":"","parse-names":false,"suffix":""}],"container-title":"Food Science and Nutrition","id":"ITEM-1","issue":"4","issued":{"date-parts":[["2016"]]},"page":"562-572","title":"Impact of type of child growth intervention program on caregivers’ child feeding knowledge and practices: a comparative study in Ga West Municipality, Ghana","type":"article-journal","volume":"4"},"uris":["http://www.mendeley.com/documents/?uuid=e2b05bb3-7923-4bec-b649-b92be26572a4"]}],"mendeley":{"formattedCitation":"(51)","plainTextFormattedCitation":"(51)","previouslyFormattedCitation":"(51)"},"properties":{"noteIndex":0},"schema":"https://github.com/citation-style-language/schema/raw/master/csl-citation.json"}</w:instrText>
            </w:r>
            <w:r w:rsidRPr="00337B3D">
              <w:rPr>
                <w:sz w:val="16"/>
                <w:szCs w:val="16"/>
              </w:rPr>
              <w:fldChar w:fldCharType="separate"/>
            </w:r>
            <w:r w:rsidRPr="00337B3D">
              <w:rPr>
                <w:noProof/>
                <w:sz w:val="16"/>
                <w:szCs w:val="16"/>
              </w:rPr>
              <w:t>(51)</w:t>
            </w:r>
            <w:r w:rsidRPr="00337B3D">
              <w:rPr>
                <w:sz w:val="16"/>
                <w:szCs w:val="16"/>
              </w:rPr>
              <w:fldChar w:fldCharType="end"/>
            </w:r>
          </w:p>
        </w:tc>
        <w:tc>
          <w:tcPr>
            <w:tcW w:w="474" w:type="pct"/>
            <w:vAlign w:val="center"/>
          </w:tcPr>
          <w:p w14:paraId="4D1E3795" w14:textId="36E37CB6" w:rsidR="004A64F4" w:rsidRPr="00D32133" w:rsidRDefault="004A64F4" w:rsidP="00D019CE">
            <w:pPr>
              <w:jc w:val="center"/>
              <w:rPr>
                <w:sz w:val="18"/>
                <w:szCs w:val="18"/>
              </w:rPr>
            </w:pPr>
            <w:r>
              <w:rPr>
                <w:sz w:val="18"/>
                <w:szCs w:val="18"/>
              </w:rPr>
              <w:t xml:space="preserve">No </w:t>
            </w:r>
          </w:p>
        </w:tc>
        <w:tc>
          <w:tcPr>
            <w:tcW w:w="380" w:type="pct"/>
            <w:vAlign w:val="center"/>
          </w:tcPr>
          <w:p w14:paraId="1B471E2E" w14:textId="32AF3E1E" w:rsidR="004A64F4" w:rsidRPr="00D32133" w:rsidRDefault="004A64F4" w:rsidP="00D019CE">
            <w:pPr>
              <w:jc w:val="center"/>
              <w:rPr>
                <w:sz w:val="18"/>
                <w:szCs w:val="18"/>
              </w:rPr>
            </w:pPr>
            <w:r>
              <w:rPr>
                <w:sz w:val="18"/>
                <w:szCs w:val="18"/>
              </w:rPr>
              <w:t xml:space="preserve">No </w:t>
            </w:r>
          </w:p>
        </w:tc>
        <w:tc>
          <w:tcPr>
            <w:tcW w:w="428" w:type="pct"/>
            <w:vAlign w:val="center"/>
          </w:tcPr>
          <w:p w14:paraId="125D9664" w14:textId="31A4514C" w:rsidR="004A64F4" w:rsidRPr="00D32133" w:rsidRDefault="004A64F4" w:rsidP="00D019CE">
            <w:pPr>
              <w:jc w:val="center"/>
              <w:rPr>
                <w:sz w:val="18"/>
                <w:szCs w:val="18"/>
              </w:rPr>
            </w:pPr>
            <w:r>
              <w:rPr>
                <w:sz w:val="18"/>
                <w:szCs w:val="18"/>
              </w:rPr>
              <w:t xml:space="preserve">Yes </w:t>
            </w:r>
          </w:p>
        </w:tc>
        <w:tc>
          <w:tcPr>
            <w:tcW w:w="448" w:type="pct"/>
            <w:vAlign w:val="center"/>
          </w:tcPr>
          <w:p w14:paraId="2B5F3F57" w14:textId="3995FC13" w:rsidR="004A64F4" w:rsidRPr="00D32133" w:rsidRDefault="004A64F4" w:rsidP="00D019CE">
            <w:pPr>
              <w:jc w:val="center"/>
              <w:rPr>
                <w:sz w:val="18"/>
                <w:szCs w:val="18"/>
              </w:rPr>
            </w:pPr>
            <w:r>
              <w:rPr>
                <w:sz w:val="18"/>
                <w:szCs w:val="18"/>
              </w:rPr>
              <w:t xml:space="preserve">Yes </w:t>
            </w:r>
          </w:p>
        </w:tc>
        <w:tc>
          <w:tcPr>
            <w:tcW w:w="474" w:type="pct"/>
            <w:vAlign w:val="center"/>
          </w:tcPr>
          <w:p w14:paraId="000DAB40" w14:textId="66C24886" w:rsidR="004A64F4" w:rsidRPr="00D32133" w:rsidRDefault="004A64F4" w:rsidP="00D019CE">
            <w:pPr>
              <w:jc w:val="center"/>
              <w:rPr>
                <w:sz w:val="18"/>
                <w:szCs w:val="18"/>
              </w:rPr>
            </w:pPr>
            <w:r w:rsidRPr="00D32133">
              <w:rPr>
                <w:sz w:val="18"/>
                <w:szCs w:val="18"/>
              </w:rPr>
              <w:t>Unclear</w:t>
            </w:r>
          </w:p>
        </w:tc>
        <w:tc>
          <w:tcPr>
            <w:tcW w:w="429" w:type="pct"/>
            <w:vAlign w:val="center"/>
          </w:tcPr>
          <w:p w14:paraId="276F6408" w14:textId="312E12B8" w:rsidR="004A64F4" w:rsidRPr="00D32133" w:rsidRDefault="004A64F4" w:rsidP="00D019CE">
            <w:pPr>
              <w:jc w:val="center"/>
              <w:rPr>
                <w:sz w:val="18"/>
                <w:szCs w:val="18"/>
              </w:rPr>
            </w:pPr>
            <w:r>
              <w:rPr>
                <w:sz w:val="18"/>
                <w:szCs w:val="18"/>
              </w:rPr>
              <w:t xml:space="preserve">Yes </w:t>
            </w:r>
          </w:p>
        </w:tc>
        <w:tc>
          <w:tcPr>
            <w:tcW w:w="380" w:type="pct"/>
          </w:tcPr>
          <w:p w14:paraId="4B5DC5C3" w14:textId="738A3E8F" w:rsidR="004A64F4" w:rsidRDefault="004A64F4" w:rsidP="00D019CE">
            <w:pPr>
              <w:jc w:val="center"/>
              <w:rPr>
                <w:sz w:val="18"/>
                <w:szCs w:val="18"/>
              </w:rPr>
            </w:pPr>
            <w:r>
              <w:rPr>
                <w:sz w:val="18"/>
                <w:szCs w:val="18"/>
              </w:rPr>
              <w:t xml:space="preserve">Yes </w:t>
            </w:r>
          </w:p>
        </w:tc>
        <w:tc>
          <w:tcPr>
            <w:tcW w:w="393" w:type="pct"/>
          </w:tcPr>
          <w:p w14:paraId="6CA2C9D6" w14:textId="198EE3F8" w:rsidR="004A64F4" w:rsidRDefault="004A64F4" w:rsidP="00D019CE">
            <w:pPr>
              <w:jc w:val="center"/>
              <w:rPr>
                <w:sz w:val="18"/>
                <w:szCs w:val="18"/>
              </w:rPr>
            </w:pPr>
            <w:r>
              <w:rPr>
                <w:sz w:val="18"/>
                <w:szCs w:val="18"/>
              </w:rPr>
              <w:t xml:space="preserve">Yes </w:t>
            </w:r>
          </w:p>
        </w:tc>
        <w:tc>
          <w:tcPr>
            <w:tcW w:w="392" w:type="pct"/>
          </w:tcPr>
          <w:p w14:paraId="170C4450" w14:textId="7CF6667E" w:rsidR="004A64F4" w:rsidRDefault="003F324F" w:rsidP="00D019CE">
            <w:pPr>
              <w:jc w:val="center"/>
              <w:rPr>
                <w:sz w:val="18"/>
                <w:szCs w:val="18"/>
              </w:rPr>
            </w:pPr>
            <w:r>
              <w:rPr>
                <w:sz w:val="18"/>
                <w:szCs w:val="18"/>
              </w:rPr>
              <w:t>5</w:t>
            </w:r>
          </w:p>
        </w:tc>
      </w:tr>
      <w:tr w:rsidR="004A64F4" w:rsidRPr="00D32133" w14:paraId="1E6D49BD" w14:textId="5FC62C09" w:rsidTr="004A64F4">
        <w:trPr>
          <w:trHeight w:val="228"/>
        </w:trPr>
        <w:tc>
          <w:tcPr>
            <w:tcW w:w="153" w:type="pct"/>
          </w:tcPr>
          <w:p w14:paraId="415F9047" w14:textId="43A86EA3" w:rsidR="004A64F4" w:rsidRPr="00D32133" w:rsidRDefault="004A64F4" w:rsidP="00D019CE">
            <w:pPr>
              <w:rPr>
                <w:sz w:val="18"/>
                <w:szCs w:val="18"/>
              </w:rPr>
            </w:pPr>
            <w:r>
              <w:rPr>
                <w:sz w:val="18"/>
                <w:szCs w:val="18"/>
              </w:rPr>
              <w:t>20</w:t>
            </w:r>
          </w:p>
        </w:tc>
        <w:tc>
          <w:tcPr>
            <w:tcW w:w="1050" w:type="pct"/>
          </w:tcPr>
          <w:p w14:paraId="0A2EC3BF" w14:textId="12C272F0" w:rsidR="004A64F4" w:rsidRPr="00793C09" w:rsidRDefault="004A64F4" w:rsidP="00D019CE">
            <w:pPr>
              <w:rPr>
                <w:sz w:val="18"/>
                <w:szCs w:val="18"/>
              </w:rPr>
            </w:pPr>
            <w:r w:rsidRPr="00793C09">
              <w:rPr>
                <w:sz w:val="18"/>
                <w:szCs w:val="18"/>
                <w:lang w:val="en-NZ"/>
              </w:rPr>
              <w:t>Failatu et al</w:t>
            </w:r>
            <w:r>
              <w:rPr>
                <w:sz w:val="18"/>
                <w:szCs w:val="18"/>
                <w:lang w:val="en-NZ"/>
              </w:rPr>
              <w:t>.</w:t>
            </w:r>
            <w:r w:rsidRPr="00793C09">
              <w:rPr>
                <w:sz w:val="18"/>
                <w:szCs w:val="18"/>
                <w:lang w:val="en-NZ"/>
              </w:rPr>
              <w:t>, 2020</w:t>
            </w:r>
            <w:r>
              <w:rPr>
                <w:sz w:val="18"/>
                <w:szCs w:val="18"/>
                <w:lang w:val="en-NZ"/>
              </w:rPr>
              <w:t xml:space="preserve"> </w:t>
            </w:r>
            <w:r w:rsidRPr="00337B3D">
              <w:rPr>
                <w:sz w:val="16"/>
                <w:szCs w:val="16"/>
              </w:rPr>
              <w:fldChar w:fldCharType="begin" w:fldLock="1"/>
            </w:r>
            <w:r w:rsidRPr="00337B3D">
              <w:rPr>
                <w:sz w:val="16"/>
                <w:szCs w:val="16"/>
              </w:rPr>
              <w:instrText>ADDIN CSL_CITATION {"citationItems":[{"id":"ITEM-1","itemData":{"DOI":"http://dxdoi.org/10.4314/jmbs.v7i1.1 Are","abstract":"One of the factors that may influence the practice of EBF for working mothers is the conduciveness of thework environment. We investigated the conduciveness of the work environment for the practice of EBFamong nurses with babies in the Tamale Metropolis. A questionnaire was administered to 130 nurses in fiveselected health facilities in the Tamale Metropolis. Also, focus group discussions were employed to explorenurses’ perceptions concerning EBF at the workplace. About 66.0% of nurses exclusively breastfed theirinfants. Among nurses who did not exclusively breastfeed, 48.4% said their nature of work prevented them;22.6% long distance between work and home and the rest blamed short maternity leave. Eighty-one percentwere not allowed to bring their children to the workplace; 86.3% said the workplace had no breastfeedingrooms; and 46.0% said they were not given time to go breastfeed. In the qualitative data, lack of maternityleave, traditions and uncooperative superiors were some of the barriers to EBF. The practice of EBF wasrelatively high but below the WHO optimal breastfeeding rate of 90.0%. The length of maternity leave,breastfeeding rooms and breastfeeding friendly staff could play an important role in promoting EBF amongnurses with babies","author":[{"dropping-particle":"","family":"Iddi","given":"Failatu Yahaya","non-dropping-particle":"","parse-names":false,"suffix":""},{"dropping-particle":"","family":"Ziblim","given":"Shamsu-deen","non-dropping-particle":"","parse-names":false,"suffix":""},{"dropping-particle":"","family":"Mogre","given":"Victor","non-dropping-particle":"","parse-names":false,"suffix":""}],"container-title":"Journal of Medical and Biomedical Sciences","id":"ITEM-1","issue":"1","issued":{"date-parts":[["2020"]]},"page":"1-11","title":"Are nurses able to exclusively breastfeed their babies ? A mixed methods study of conduciveness of the work environment of nurses to practice exclusive breastfeeding","type":"article-journal","volume":"7"},"uris":["http://www.mendeley.com/documents/?uuid=94ce41a6-3a40-4e7f-a707-712fa8baf44f"]}],"mendeley":{"formattedCitation":"(52)","plainTextFormattedCitation":"(52)","previouslyFormattedCitation":"(52)"},"properties":{"noteIndex":0},"schema":"https://github.com/citation-style-language/schema/raw/master/csl-citation.json"}</w:instrText>
            </w:r>
            <w:r w:rsidRPr="00337B3D">
              <w:rPr>
                <w:sz w:val="16"/>
                <w:szCs w:val="16"/>
              </w:rPr>
              <w:fldChar w:fldCharType="separate"/>
            </w:r>
            <w:r w:rsidRPr="00337B3D">
              <w:rPr>
                <w:noProof/>
                <w:sz w:val="16"/>
                <w:szCs w:val="16"/>
              </w:rPr>
              <w:t>(52)</w:t>
            </w:r>
            <w:r w:rsidRPr="00337B3D">
              <w:rPr>
                <w:sz w:val="16"/>
                <w:szCs w:val="16"/>
              </w:rPr>
              <w:fldChar w:fldCharType="end"/>
            </w:r>
          </w:p>
        </w:tc>
        <w:tc>
          <w:tcPr>
            <w:tcW w:w="474" w:type="pct"/>
            <w:vAlign w:val="center"/>
          </w:tcPr>
          <w:p w14:paraId="3F182298" w14:textId="6ED1126D" w:rsidR="004A64F4" w:rsidRPr="00D32133" w:rsidRDefault="004A64F4" w:rsidP="00D019CE">
            <w:pPr>
              <w:jc w:val="center"/>
              <w:rPr>
                <w:sz w:val="18"/>
                <w:szCs w:val="18"/>
              </w:rPr>
            </w:pPr>
            <w:r>
              <w:rPr>
                <w:sz w:val="18"/>
                <w:szCs w:val="18"/>
              </w:rPr>
              <w:t xml:space="preserve">Yes </w:t>
            </w:r>
          </w:p>
        </w:tc>
        <w:tc>
          <w:tcPr>
            <w:tcW w:w="380" w:type="pct"/>
            <w:vAlign w:val="center"/>
          </w:tcPr>
          <w:p w14:paraId="1BF40181" w14:textId="785D3303" w:rsidR="004A64F4" w:rsidRPr="00D32133" w:rsidRDefault="004A64F4" w:rsidP="00D019CE">
            <w:pPr>
              <w:jc w:val="center"/>
              <w:rPr>
                <w:sz w:val="18"/>
                <w:szCs w:val="18"/>
              </w:rPr>
            </w:pPr>
            <w:r>
              <w:rPr>
                <w:sz w:val="18"/>
                <w:szCs w:val="18"/>
              </w:rPr>
              <w:t xml:space="preserve">Yes </w:t>
            </w:r>
          </w:p>
        </w:tc>
        <w:tc>
          <w:tcPr>
            <w:tcW w:w="428" w:type="pct"/>
            <w:vAlign w:val="center"/>
          </w:tcPr>
          <w:p w14:paraId="7AEA74FF" w14:textId="53701AD4" w:rsidR="004A64F4" w:rsidRPr="00D32133" w:rsidRDefault="004A64F4" w:rsidP="00D019CE">
            <w:pPr>
              <w:jc w:val="center"/>
              <w:rPr>
                <w:sz w:val="18"/>
                <w:szCs w:val="18"/>
              </w:rPr>
            </w:pPr>
            <w:r>
              <w:rPr>
                <w:sz w:val="18"/>
                <w:szCs w:val="18"/>
              </w:rPr>
              <w:t xml:space="preserve">Yes </w:t>
            </w:r>
          </w:p>
        </w:tc>
        <w:tc>
          <w:tcPr>
            <w:tcW w:w="448" w:type="pct"/>
            <w:vAlign w:val="center"/>
          </w:tcPr>
          <w:p w14:paraId="0F975140" w14:textId="55F8E8FF" w:rsidR="004A64F4" w:rsidRPr="00D32133" w:rsidRDefault="004A64F4" w:rsidP="00D019CE">
            <w:pPr>
              <w:jc w:val="center"/>
              <w:rPr>
                <w:sz w:val="18"/>
                <w:szCs w:val="18"/>
              </w:rPr>
            </w:pPr>
            <w:r>
              <w:rPr>
                <w:sz w:val="18"/>
                <w:szCs w:val="18"/>
              </w:rPr>
              <w:t xml:space="preserve">Yes </w:t>
            </w:r>
          </w:p>
        </w:tc>
        <w:tc>
          <w:tcPr>
            <w:tcW w:w="474" w:type="pct"/>
            <w:vAlign w:val="center"/>
          </w:tcPr>
          <w:p w14:paraId="3B14CC68" w14:textId="00713608" w:rsidR="004A64F4" w:rsidRPr="00D32133" w:rsidRDefault="004A64F4" w:rsidP="00D019CE">
            <w:pPr>
              <w:jc w:val="center"/>
              <w:rPr>
                <w:sz w:val="18"/>
                <w:szCs w:val="18"/>
              </w:rPr>
            </w:pPr>
            <w:r>
              <w:rPr>
                <w:sz w:val="18"/>
                <w:szCs w:val="18"/>
              </w:rPr>
              <w:t xml:space="preserve">No </w:t>
            </w:r>
          </w:p>
        </w:tc>
        <w:tc>
          <w:tcPr>
            <w:tcW w:w="429" w:type="pct"/>
            <w:vAlign w:val="center"/>
          </w:tcPr>
          <w:p w14:paraId="27F2888D" w14:textId="7B5AA1B5" w:rsidR="004A64F4" w:rsidRPr="00D32133" w:rsidRDefault="004A64F4" w:rsidP="00D019CE">
            <w:pPr>
              <w:jc w:val="center"/>
              <w:rPr>
                <w:sz w:val="18"/>
                <w:szCs w:val="18"/>
              </w:rPr>
            </w:pPr>
            <w:r>
              <w:rPr>
                <w:sz w:val="18"/>
                <w:szCs w:val="18"/>
              </w:rPr>
              <w:t xml:space="preserve">No </w:t>
            </w:r>
          </w:p>
        </w:tc>
        <w:tc>
          <w:tcPr>
            <w:tcW w:w="380" w:type="pct"/>
          </w:tcPr>
          <w:p w14:paraId="4955F729" w14:textId="534432FC" w:rsidR="004A64F4" w:rsidRDefault="004A64F4" w:rsidP="00D019CE">
            <w:pPr>
              <w:jc w:val="center"/>
              <w:rPr>
                <w:sz w:val="18"/>
                <w:szCs w:val="18"/>
              </w:rPr>
            </w:pPr>
            <w:r>
              <w:rPr>
                <w:sz w:val="18"/>
                <w:szCs w:val="18"/>
              </w:rPr>
              <w:t xml:space="preserve">Yes </w:t>
            </w:r>
          </w:p>
        </w:tc>
        <w:tc>
          <w:tcPr>
            <w:tcW w:w="393" w:type="pct"/>
          </w:tcPr>
          <w:p w14:paraId="1F003B9C" w14:textId="3568847C" w:rsidR="004A64F4" w:rsidRDefault="004A64F4" w:rsidP="00D019CE">
            <w:pPr>
              <w:jc w:val="center"/>
              <w:rPr>
                <w:sz w:val="18"/>
                <w:szCs w:val="18"/>
              </w:rPr>
            </w:pPr>
            <w:r>
              <w:rPr>
                <w:sz w:val="18"/>
                <w:szCs w:val="18"/>
              </w:rPr>
              <w:t xml:space="preserve">No </w:t>
            </w:r>
          </w:p>
        </w:tc>
        <w:tc>
          <w:tcPr>
            <w:tcW w:w="392" w:type="pct"/>
          </w:tcPr>
          <w:p w14:paraId="50943973" w14:textId="13C6DD19" w:rsidR="004A64F4" w:rsidRDefault="003F324F" w:rsidP="00D019CE">
            <w:pPr>
              <w:jc w:val="center"/>
              <w:rPr>
                <w:sz w:val="18"/>
                <w:szCs w:val="18"/>
              </w:rPr>
            </w:pPr>
            <w:r>
              <w:rPr>
                <w:sz w:val="18"/>
                <w:szCs w:val="18"/>
              </w:rPr>
              <w:t>5</w:t>
            </w:r>
          </w:p>
        </w:tc>
      </w:tr>
      <w:tr w:rsidR="004A64F4" w:rsidRPr="00D32133" w14:paraId="23B257C6" w14:textId="19174322" w:rsidTr="004A64F4">
        <w:trPr>
          <w:trHeight w:val="228"/>
        </w:trPr>
        <w:tc>
          <w:tcPr>
            <w:tcW w:w="153" w:type="pct"/>
          </w:tcPr>
          <w:p w14:paraId="3DEC3A2D" w14:textId="0BAC0759" w:rsidR="004A64F4" w:rsidRPr="00D32133" w:rsidRDefault="004A64F4" w:rsidP="00D019CE">
            <w:pPr>
              <w:rPr>
                <w:sz w:val="18"/>
                <w:szCs w:val="18"/>
              </w:rPr>
            </w:pPr>
            <w:r>
              <w:rPr>
                <w:sz w:val="18"/>
                <w:szCs w:val="18"/>
              </w:rPr>
              <w:t>21</w:t>
            </w:r>
          </w:p>
        </w:tc>
        <w:tc>
          <w:tcPr>
            <w:tcW w:w="1050" w:type="pct"/>
          </w:tcPr>
          <w:p w14:paraId="2A809F79" w14:textId="4BBEAFAF" w:rsidR="004A64F4" w:rsidRPr="00D32133" w:rsidRDefault="004A64F4" w:rsidP="00D019CE">
            <w:pPr>
              <w:rPr>
                <w:sz w:val="18"/>
                <w:szCs w:val="18"/>
              </w:rPr>
            </w:pPr>
            <w:r w:rsidRPr="00937915">
              <w:rPr>
                <w:sz w:val="18"/>
                <w:szCs w:val="18"/>
                <w:lang w:val="en-NZ"/>
              </w:rPr>
              <w:t>Sika-Bright and Oduro</w:t>
            </w:r>
            <w:r>
              <w:rPr>
                <w:sz w:val="18"/>
                <w:szCs w:val="18"/>
                <w:lang w:val="en-NZ"/>
              </w:rPr>
              <w:t xml:space="preserve">, 2013 </w:t>
            </w:r>
            <w:r w:rsidRPr="00337B3D">
              <w:rPr>
                <w:sz w:val="16"/>
                <w:szCs w:val="16"/>
              </w:rPr>
              <w:fldChar w:fldCharType="begin" w:fldLock="1"/>
            </w:r>
            <w:r w:rsidRPr="00337B3D">
              <w:rPr>
                <w:sz w:val="16"/>
                <w:szCs w:val="16"/>
              </w:rPr>
              <w:instrText>ADDIN CSL_CITATION {"citationItems":[{"id":"ITEM-1","itemData":{"abstract":"Ensuring child health and well-being is critical in Ghana’s development. Central to initia- tives for ensuring child health is the World Health Organization’s (WHO) recommended exclusive breastfeeding, which is increasingly being promoted in Ghana. As the name connotes, the practice requires that babies from age zero to six months are breastfed. This practice is however interpreted and practiced differently in line with the traditional mode of feeding babies in most communities in Ghana. This paper presents the findings of a study that examined how mothers breastfeed their babies in the first six months at Dua- kor, a traditional migrant community in Cape Coast, Ghana. The study involved 48 moth- ers and data was collected through semi-structured interviews. Among others, the study found that friends’ ways of feeding were influential in the way mothers fed their babies. Significantly, traditional feeding habits, such as giving babies water and porridge were found in the migrant community. The study further discovered that an exclusive breast- feeding practice among mothers in Duakor was far from ideal as recommended by the WHO. The study therefore recommends the need for intensive sensitization education and culturally sensitive infant feeding initiatives, taking into consideration traditional homeland feeding practices. Introduction","author":[{"dropping-particle":"","family":"Sika-Bright","given":"Solomon","non-dropping-particle":"","parse-names":false,"suffix":""},{"dropping-particle":"","family":"Oduro","given":"Georgina Yaa","non-dropping-particle":"","parse-names":false,"suffix":""}],"container-title":"Journal of Global Initiatives: Policy, Pedagogy, Perspective","id":"ITEM-1","issue":"1","issued":{"date-parts":[["2013"]]},"page":"87-102","title":"Exclusive Breastfeeding Practices of Mothers in Duakor, a Traditional Migrant Community in Cape Coast, Ghana","type":"article-journal","volume":"8"},"uris":["http://www.mendeley.com/documents/?uuid=948c0078-ac44-49fc-b116-094fbcfd4dea"]}],"mendeley":{"formattedCitation":"(19)","plainTextFormattedCitation":"(19)","previouslyFormattedCitation":"(19)"},"properties":{"noteIndex":0},"schema":"https://github.com/citation-style-language/schema/raw/master/csl-citation.json"}</w:instrText>
            </w:r>
            <w:r w:rsidRPr="00337B3D">
              <w:rPr>
                <w:sz w:val="16"/>
                <w:szCs w:val="16"/>
              </w:rPr>
              <w:fldChar w:fldCharType="separate"/>
            </w:r>
            <w:r w:rsidRPr="00337B3D">
              <w:rPr>
                <w:noProof/>
                <w:sz w:val="16"/>
                <w:szCs w:val="16"/>
              </w:rPr>
              <w:t>(19)</w:t>
            </w:r>
            <w:r w:rsidRPr="00337B3D">
              <w:rPr>
                <w:sz w:val="16"/>
                <w:szCs w:val="16"/>
              </w:rPr>
              <w:fldChar w:fldCharType="end"/>
            </w:r>
          </w:p>
        </w:tc>
        <w:tc>
          <w:tcPr>
            <w:tcW w:w="474" w:type="pct"/>
            <w:vAlign w:val="center"/>
          </w:tcPr>
          <w:p w14:paraId="2372B79B" w14:textId="6DB866FC" w:rsidR="004A64F4" w:rsidRPr="00D32133" w:rsidRDefault="004A64F4" w:rsidP="00D019CE">
            <w:pPr>
              <w:jc w:val="center"/>
              <w:rPr>
                <w:sz w:val="18"/>
                <w:szCs w:val="18"/>
              </w:rPr>
            </w:pPr>
            <w:r>
              <w:rPr>
                <w:sz w:val="18"/>
                <w:szCs w:val="18"/>
              </w:rPr>
              <w:t xml:space="preserve">Yes </w:t>
            </w:r>
          </w:p>
        </w:tc>
        <w:tc>
          <w:tcPr>
            <w:tcW w:w="380" w:type="pct"/>
            <w:vAlign w:val="center"/>
          </w:tcPr>
          <w:p w14:paraId="02FA7633" w14:textId="3A57D37C" w:rsidR="004A64F4" w:rsidRPr="00D32133" w:rsidRDefault="004A64F4" w:rsidP="00D019CE">
            <w:pPr>
              <w:jc w:val="center"/>
              <w:rPr>
                <w:sz w:val="18"/>
                <w:szCs w:val="18"/>
              </w:rPr>
            </w:pPr>
            <w:r>
              <w:rPr>
                <w:sz w:val="18"/>
                <w:szCs w:val="18"/>
              </w:rPr>
              <w:t xml:space="preserve">Yes </w:t>
            </w:r>
          </w:p>
        </w:tc>
        <w:tc>
          <w:tcPr>
            <w:tcW w:w="428" w:type="pct"/>
            <w:vAlign w:val="center"/>
          </w:tcPr>
          <w:p w14:paraId="5D95418A" w14:textId="406B06B1" w:rsidR="004A64F4" w:rsidRPr="00D32133" w:rsidRDefault="004A64F4" w:rsidP="00D019CE">
            <w:pPr>
              <w:jc w:val="center"/>
              <w:rPr>
                <w:sz w:val="18"/>
                <w:szCs w:val="18"/>
              </w:rPr>
            </w:pPr>
            <w:r>
              <w:rPr>
                <w:sz w:val="18"/>
                <w:szCs w:val="18"/>
              </w:rPr>
              <w:t xml:space="preserve">Yes </w:t>
            </w:r>
          </w:p>
        </w:tc>
        <w:tc>
          <w:tcPr>
            <w:tcW w:w="448" w:type="pct"/>
            <w:vAlign w:val="center"/>
          </w:tcPr>
          <w:p w14:paraId="4200421F" w14:textId="63C351FC" w:rsidR="004A64F4" w:rsidRPr="00D32133" w:rsidRDefault="004A64F4" w:rsidP="00D019CE">
            <w:pPr>
              <w:jc w:val="center"/>
              <w:rPr>
                <w:sz w:val="18"/>
                <w:szCs w:val="18"/>
              </w:rPr>
            </w:pPr>
            <w:r w:rsidRPr="00D32133">
              <w:rPr>
                <w:sz w:val="18"/>
                <w:szCs w:val="18"/>
              </w:rPr>
              <w:t>Not stated</w:t>
            </w:r>
          </w:p>
        </w:tc>
        <w:tc>
          <w:tcPr>
            <w:tcW w:w="474" w:type="pct"/>
            <w:vAlign w:val="center"/>
          </w:tcPr>
          <w:p w14:paraId="1EF57AD4" w14:textId="338BA6FB" w:rsidR="004A64F4" w:rsidRPr="00D32133" w:rsidRDefault="004A64F4" w:rsidP="00D019CE">
            <w:pPr>
              <w:jc w:val="center"/>
              <w:rPr>
                <w:sz w:val="18"/>
                <w:szCs w:val="18"/>
              </w:rPr>
            </w:pPr>
            <w:r>
              <w:rPr>
                <w:sz w:val="18"/>
                <w:szCs w:val="18"/>
              </w:rPr>
              <w:t xml:space="preserve">No </w:t>
            </w:r>
          </w:p>
        </w:tc>
        <w:tc>
          <w:tcPr>
            <w:tcW w:w="429" w:type="pct"/>
            <w:vAlign w:val="center"/>
          </w:tcPr>
          <w:p w14:paraId="4A75C924" w14:textId="1605EBBE" w:rsidR="004A64F4" w:rsidRPr="00D32133" w:rsidRDefault="004A64F4" w:rsidP="00D019CE">
            <w:pPr>
              <w:jc w:val="center"/>
              <w:rPr>
                <w:sz w:val="18"/>
                <w:szCs w:val="18"/>
              </w:rPr>
            </w:pPr>
            <w:r>
              <w:rPr>
                <w:sz w:val="18"/>
                <w:szCs w:val="18"/>
              </w:rPr>
              <w:t xml:space="preserve">No </w:t>
            </w:r>
          </w:p>
        </w:tc>
        <w:tc>
          <w:tcPr>
            <w:tcW w:w="380" w:type="pct"/>
          </w:tcPr>
          <w:p w14:paraId="4BC68312" w14:textId="38EF89AA" w:rsidR="004A64F4" w:rsidRDefault="004A64F4" w:rsidP="00D019CE">
            <w:pPr>
              <w:jc w:val="center"/>
              <w:rPr>
                <w:sz w:val="18"/>
                <w:szCs w:val="18"/>
              </w:rPr>
            </w:pPr>
            <w:r>
              <w:rPr>
                <w:sz w:val="18"/>
                <w:szCs w:val="18"/>
              </w:rPr>
              <w:t xml:space="preserve">Yes </w:t>
            </w:r>
          </w:p>
        </w:tc>
        <w:tc>
          <w:tcPr>
            <w:tcW w:w="393" w:type="pct"/>
          </w:tcPr>
          <w:p w14:paraId="3EC0E254" w14:textId="595B1F81" w:rsidR="004A64F4" w:rsidRDefault="004A64F4" w:rsidP="00D019CE">
            <w:pPr>
              <w:jc w:val="center"/>
              <w:rPr>
                <w:sz w:val="18"/>
                <w:szCs w:val="18"/>
              </w:rPr>
            </w:pPr>
            <w:r>
              <w:rPr>
                <w:sz w:val="18"/>
                <w:szCs w:val="18"/>
              </w:rPr>
              <w:t xml:space="preserve">No </w:t>
            </w:r>
          </w:p>
        </w:tc>
        <w:tc>
          <w:tcPr>
            <w:tcW w:w="392" w:type="pct"/>
          </w:tcPr>
          <w:p w14:paraId="2C77217B" w14:textId="4F1CBC28" w:rsidR="004A64F4" w:rsidRDefault="003F324F" w:rsidP="00D019CE">
            <w:pPr>
              <w:jc w:val="center"/>
              <w:rPr>
                <w:sz w:val="18"/>
                <w:szCs w:val="18"/>
              </w:rPr>
            </w:pPr>
            <w:r>
              <w:rPr>
                <w:sz w:val="18"/>
                <w:szCs w:val="18"/>
              </w:rPr>
              <w:t>4</w:t>
            </w:r>
          </w:p>
        </w:tc>
      </w:tr>
    </w:tbl>
    <w:p w14:paraId="4F212B0F" w14:textId="2E3C88E5" w:rsidR="00E1306D" w:rsidRDefault="00E1306D"/>
    <w:p w14:paraId="635C8564" w14:textId="77777777" w:rsidR="00F23F8F" w:rsidRDefault="00F23F8F"/>
    <w:sectPr w:rsidR="00F23F8F" w:rsidSect="00B12F2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075A5" w14:textId="77777777" w:rsidR="00E13D3A" w:rsidRDefault="00E13D3A" w:rsidP="00406F6D">
      <w:pPr>
        <w:spacing w:after="0" w:line="240" w:lineRule="auto"/>
      </w:pPr>
      <w:r>
        <w:separator/>
      </w:r>
    </w:p>
  </w:endnote>
  <w:endnote w:type="continuationSeparator" w:id="0">
    <w:p w14:paraId="4FEE1269" w14:textId="77777777" w:rsidR="00E13D3A" w:rsidRDefault="00E13D3A" w:rsidP="00406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C6A6A" w14:textId="77777777" w:rsidR="00E13D3A" w:rsidRDefault="00E13D3A" w:rsidP="00406F6D">
      <w:pPr>
        <w:spacing w:after="0" w:line="240" w:lineRule="auto"/>
      </w:pPr>
      <w:r>
        <w:separator/>
      </w:r>
    </w:p>
  </w:footnote>
  <w:footnote w:type="continuationSeparator" w:id="0">
    <w:p w14:paraId="46D01BD7" w14:textId="77777777" w:rsidR="00E13D3A" w:rsidRDefault="00E13D3A" w:rsidP="00406F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5F17FF"/>
    <w:multiLevelType w:val="hybridMultilevel"/>
    <w:tmpl w:val="A734FC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06010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QwMjOyNLM0tLQwszBS0lEKTi0uzszPAymwqAUADxOAlywAAAA="/>
  </w:docVars>
  <w:rsids>
    <w:rsidRoot w:val="001F27CF"/>
    <w:rsid w:val="00035D3D"/>
    <w:rsid w:val="000549C3"/>
    <w:rsid w:val="0005534E"/>
    <w:rsid w:val="000554F2"/>
    <w:rsid w:val="00077053"/>
    <w:rsid w:val="000816D7"/>
    <w:rsid w:val="00083B5C"/>
    <w:rsid w:val="000911BE"/>
    <w:rsid w:val="00092FE9"/>
    <w:rsid w:val="0009712D"/>
    <w:rsid w:val="000A381B"/>
    <w:rsid w:val="000B5AA0"/>
    <w:rsid w:val="000C2CA4"/>
    <w:rsid w:val="000E382C"/>
    <w:rsid w:val="000E42F3"/>
    <w:rsid w:val="00103C13"/>
    <w:rsid w:val="0011760B"/>
    <w:rsid w:val="0012702C"/>
    <w:rsid w:val="00134592"/>
    <w:rsid w:val="00137207"/>
    <w:rsid w:val="00143D95"/>
    <w:rsid w:val="00147210"/>
    <w:rsid w:val="00152C5E"/>
    <w:rsid w:val="001554D9"/>
    <w:rsid w:val="0016014B"/>
    <w:rsid w:val="00170F25"/>
    <w:rsid w:val="00172362"/>
    <w:rsid w:val="001972A2"/>
    <w:rsid w:val="00197FA0"/>
    <w:rsid w:val="001B58AF"/>
    <w:rsid w:val="001F27CF"/>
    <w:rsid w:val="00221FAD"/>
    <w:rsid w:val="00230FE6"/>
    <w:rsid w:val="002316E3"/>
    <w:rsid w:val="00251936"/>
    <w:rsid w:val="00257F09"/>
    <w:rsid w:val="0026297B"/>
    <w:rsid w:val="00270E0A"/>
    <w:rsid w:val="00271E92"/>
    <w:rsid w:val="00274EF4"/>
    <w:rsid w:val="00274EFB"/>
    <w:rsid w:val="00277C54"/>
    <w:rsid w:val="002935FB"/>
    <w:rsid w:val="002A222E"/>
    <w:rsid w:val="002A5286"/>
    <w:rsid w:val="002A71F5"/>
    <w:rsid w:val="002E4B58"/>
    <w:rsid w:val="002E4EE1"/>
    <w:rsid w:val="002E69A4"/>
    <w:rsid w:val="002F6FD6"/>
    <w:rsid w:val="00303050"/>
    <w:rsid w:val="00306413"/>
    <w:rsid w:val="00314D9E"/>
    <w:rsid w:val="00321C7D"/>
    <w:rsid w:val="003314FC"/>
    <w:rsid w:val="0033174F"/>
    <w:rsid w:val="00332AC5"/>
    <w:rsid w:val="00333058"/>
    <w:rsid w:val="00337B3A"/>
    <w:rsid w:val="00344524"/>
    <w:rsid w:val="00364471"/>
    <w:rsid w:val="00375E1D"/>
    <w:rsid w:val="00383799"/>
    <w:rsid w:val="003A4749"/>
    <w:rsid w:val="003B1D8A"/>
    <w:rsid w:val="003B23A2"/>
    <w:rsid w:val="003B3373"/>
    <w:rsid w:val="003B6511"/>
    <w:rsid w:val="003F324F"/>
    <w:rsid w:val="003F4E0B"/>
    <w:rsid w:val="0040211B"/>
    <w:rsid w:val="004036A7"/>
    <w:rsid w:val="00406F6D"/>
    <w:rsid w:val="00420A0E"/>
    <w:rsid w:val="00423272"/>
    <w:rsid w:val="004302B7"/>
    <w:rsid w:val="00442852"/>
    <w:rsid w:val="004447AA"/>
    <w:rsid w:val="0046264F"/>
    <w:rsid w:val="00475869"/>
    <w:rsid w:val="00486A86"/>
    <w:rsid w:val="00492554"/>
    <w:rsid w:val="004A32C7"/>
    <w:rsid w:val="004A5B6F"/>
    <w:rsid w:val="004A64F4"/>
    <w:rsid w:val="004C1E35"/>
    <w:rsid w:val="004C5E28"/>
    <w:rsid w:val="004D0111"/>
    <w:rsid w:val="004E50CF"/>
    <w:rsid w:val="004F4D75"/>
    <w:rsid w:val="00500DE1"/>
    <w:rsid w:val="005174F7"/>
    <w:rsid w:val="00534524"/>
    <w:rsid w:val="005514D2"/>
    <w:rsid w:val="00561874"/>
    <w:rsid w:val="005757EA"/>
    <w:rsid w:val="00576E70"/>
    <w:rsid w:val="00585D67"/>
    <w:rsid w:val="00591124"/>
    <w:rsid w:val="00593C01"/>
    <w:rsid w:val="005A19A3"/>
    <w:rsid w:val="005C4739"/>
    <w:rsid w:val="005C73FA"/>
    <w:rsid w:val="005D2A15"/>
    <w:rsid w:val="005F6E6B"/>
    <w:rsid w:val="00600E5C"/>
    <w:rsid w:val="00610130"/>
    <w:rsid w:val="006145CA"/>
    <w:rsid w:val="0064030D"/>
    <w:rsid w:val="0065614A"/>
    <w:rsid w:val="00682C52"/>
    <w:rsid w:val="0068786A"/>
    <w:rsid w:val="00691A82"/>
    <w:rsid w:val="00694023"/>
    <w:rsid w:val="006963A0"/>
    <w:rsid w:val="006B41E0"/>
    <w:rsid w:val="006E3994"/>
    <w:rsid w:val="006E6B70"/>
    <w:rsid w:val="006F3E01"/>
    <w:rsid w:val="007060F9"/>
    <w:rsid w:val="00711484"/>
    <w:rsid w:val="007317DC"/>
    <w:rsid w:val="007341F0"/>
    <w:rsid w:val="00743265"/>
    <w:rsid w:val="0075157A"/>
    <w:rsid w:val="00751B91"/>
    <w:rsid w:val="007575F7"/>
    <w:rsid w:val="00762DEF"/>
    <w:rsid w:val="00770036"/>
    <w:rsid w:val="00777A8D"/>
    <w:rsid w:val="0078331C"/>
    <w:rsid w:val="00790B63"/>
    <w:rsid w:val="0079350A"/>
    <w:rsid w:val="00793C09"/>
    <w:rsid w:val="007A2829"/>
    <w:rsid w:val="007A7257"/>
    <w:rsid w:val="007C0DE2"/>
    <w:rsid w:val="007D0046"/>
    <w:rsid w:val="007D4428"/>
    <w:rsid w:val="007D44A9"/>
    <w:rsid w:val="007E1101"/>
    <w:rsid w:val="007F13FD"/>
    <w:rsid w:val="007F220A"/>
    <w:rsid w:val="00802EDF"/>
    <w:rsid w:val="008068F9"/>
    <w:rsid w:val="0081235C"/>
    <w:rsid w:val="008159C4"/>
    <w:rsid w:val="00844803"/>
    <w:rsid w:val="008461A0"/>
    <w:rsid w:val="00847505"/>
    <w:rsid w:val="00852196"/>
    <w:rsid w:val="00861FDC"/>
    <w:rsid w:val="00864BFF"/>
    <w:rsid w:val="00865196"/>
    <w:rsid w:val="00870481"/>
    <w:rsid w:val="00885D25"/>
    <w:rsid w:val="00887872"/>
    <w:rsid w:val="0089056E"/>
    <w:rsid w:val="008955F5"/>
    <w:rsid w:val="008A7E2F"/>
    <w:rsid w:val="008C7783"/>
    <w:rsid w:val="008D5A31"/>
    <w:rsid w:val="008E244D"/>
    <w:rsid w:val="008E3F94"/>
    <w:rsid w:val="008E76D9"/>
    <w:rsid w:val="0090387C"/>
    <w:rsid w:val="0092441A"/>
    <w:rsid w:val="00926E76"/>
    <w:rsid w:val="00935DEA"/>
    <w:rsid w:val="00937915"/>
    <w:rsid w:val="00941D3E"/>
    <w:rsid w:val="00953D3A"/>
    <w:rsid w:val="00992DF1"/>
    <w:rsid w:val="00996C15"/>
    <w:rsid w:val="009B21F0"/>
    <w:rsid w:val="009C2D63"/>
    <w:rsid w:val="009C6FC9"/>
    <w:rsid w:val="009F15E2"/>
    <w:rsid w:val="009F5751"/>
    <w:rsid w:val="00A06E8C"/>
    <w:rsid w:val="00A07BE0"/>
    <w:rsid w:val="00A07C36"/>
    <w:rsid w:val="00A24163"/>
    <w:rsid w:val="00A25B0F"/>
    <w:rsid w:val="00A30360"/>
    <w:rsid w:val="00A306D7"/>
    <w:rsid w:val="00A30DD7"/>
    <w:rsid w:val="00A33557"/>
    <w:rsid w:val="00A36E59"/>
    <w:rsid w:val="00A42C04"/>
    <w:rsid w:val="00A42F34"/>
    <w:rsid w:val="00A4501B"/>
    <w:rsid w:val="00A475E5"/>
    <w:rsid w:val="00A60E84"/>
    <w:rsid w:val="00A85C06"/>
    <w:rsid w:val="00A90A32"/>
    <w:rsid w:val="00AA0D66"/>
    <w:rsid w:val="00AE0CF9"/>
    <w:rsid w:val="00AE74E1"/>
    <w:rsid w:val="00B12F24"/>
    <w:rsid w:val="00B3786B"/>
    <w:rsid w:val="00B41906"/>
    <w:rsid w:val="00B46CCE"/>
    <w:rsid w:val="00B5051F"/>
    <w:rsid w:val="00B554ED"/>
    <w:rsid w:val="00B74F12"/>
    <w:rsid w:val="00B9253D"/>
    <w:rsid w:val="00B93004"/>
    <w:rsid w:val="00BA4D07"/>
    <w:rsid w:val="00BA795D"/>
    <w:rsid w:val="00C002AC"/>
    <w:rsid w:val="00C1058A"/>
    <w:rsid w:val="00C172E7"/>
    <w:rsid w:val="00C235F5"/>
    <w:rsid w:val="00C25164"/>
    <w:rsid w:val="00C63AA8"/>
    <w:rsid w:val="00C9123D"/>
    <w:rsid w:val="00C96A45"/>
    <w:rsid w:val="00CA2F10"/>
    <w:rsid w:val="00CB4CC7"/>
    <w:rsid w:val="00CB71CE"/>
    <w:rsid w:val="00CF2A4F"/>
    <w:rsid w:val="00D019CE"/>
    <w:rsid w:val="00D12A72"/>
    <w:rsid w:val="00D301F8"/>
    <w:rsid w:val="00D32133"/>
    <w:rsid w:val="00D53599"/>
    <w:rsid w:val="00D6183E"/>
    <w:rsid w:val="00D6392A"/>
    <w:rsid w:val="00D826A4"/>
    <w:rsid w:val="00D840F1"/>
    <w:rsid w:val="00D87A1F"/>
    <w:rsid w:val="00DA7002"/>
    <w:rsid w:val="00DC2F39"/>
    <w:rsid w:val="00DC41C0"/>
    <w:rsid w:val="00DD2EB6"/>
    <w:rsid w:val="00DD6FFE"/>
    <w:rsid w:val="00DE3528"/>
    <w:rsid w:val="00E1306D"/>
    <w:rsid w:val="00E13D3A"/>
    <w:rsid w:val="00E21CED"/>
    <w:rsid w:val="00E5494B"/>
    <w:rsid w:val="00E61DE4"/>
    <w:rsid w:val="00E633F3"/>
    <w:rsid w:val="00E65CFB"/>
    <w:rsid w:val="00E71937"/>
    <w:rsid w:val="00E743FA"/>
    <w:rsid w:val="00EC366D"/>
    <w:rsid w:val="00EF7C21"/>
    <w:rsid w:val="00F0732F"/>
    <w:rsid w:val="00F074B1"/>
    <w:rsid w:val="00F23F8F"/>
    <w:rsid w:val="00F30273"/>
    <w:rsid w:val="00F40D29"/>
    <w:rsid w:val="00F5619D"/>
    <w:rsid w:val="00F607A1"/>
    <w:rsid w:val="00F7076A"/>
    <w:rsid w:val="00F76DA3"/>
    <w:rsid w:val="00F77DEF"/>
    <w:rsid w:val="00FA2626"/>
    <w:rsid w:val="00FE11E2"/>
    <w:rsid w:val="00FE1CC8"/>
    <w:rsid w:val="00FF5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D5B35"/>
  <w15:chartTrackingRefBased/>
  <w15:docId w15:val="{E63606BD-94B3-416C-8481-CA6C03FE4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2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E3994"/>
    <w:pPr>
      <w:spacing w:after="0" w:line="240" w:lineRule="auto"/>
    </w:pPr>
    <w:rPr>
      <w:lang w:val="en-GB"/>
    </w:rPr>
  </w:style>
  <w:style w:type="paragraph" w:styleId="Header">
    <w:name w:val="header"/>
    <w:basedOn w:val="Normal"/>
    <w:link w:val="HeaderChar"/>
    <w:uiPriority w:val="99"/>
    <w:unhideWhenUsed/>
    <w:rsid w:val="00406F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F6D"/>
    <w:rPr>
      <w:lang w:val="en-GB"/>
    </w:rPr>
  </w:style>
  <w:style w:type="paragraph" w:styleId="Footer">
    <w:name w:val="footer"/>
    <w:basedOn w:val="Normal"/>
    <w:link w:val="FooterChar"/>
    <w:uiPriority w:val="99"/>
    <w:unhideWhenUsed/>
    <w:rsid w:val="00406F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6F6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8838</Words>
  <Characters>53828</Characters>
  <Application>Microsoft Office Word</Application>
  <DocSecurity>0</DocSecurity>
  <Lines>1454</Lines>
  <Paragraphs>471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Shamsudeen Mohammed</dc:creator>
  <cp:keywords/>
  <dc:description/>
  <cp:lastModifiedBy>Ibrahim Yakubu</cp:lastModifiedBy>
  <cp:revision>7</cp:revision>
  <dcterms:created xsi:type="dcterms:W3CDTF">2023-04-08T09:23:00Z</dcterms:created>
  <dcterms:modified xsi:type="dcterms:W3CDTF">2023-04-11T17:20:00Z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98c10ab6391b623bd06d325a67f7ab34ec6827ec1a826ebf3fcb5f630d362aa6</vt:lpwstr>
  </property>
</Properties>
</file>