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BED2A" w14:textId="7727E509" w:rsidR="00375E1D" w:rsidRPr="00E1306D" w:rsidRDefault="00E1306D">
      <w:pPr>
        <w:rPr>
          <w:b/>
          <w:bCs/>
        </w:rPr>
      </w:pPr>
      <w:r w:rsidRPr="00E1306D">
        <w:rPr>
          <w:b/>
          <w:bCs/>
        </w:rPr>
        <w:t xml:space="preserve">Supplementary Table </w:t>
      </w:r>
      <w:r w:rsidR="00890096">
        <w:rPr>
          <w:b/>
          <w:bCs/>
        </w:rPr>
        <w:t>5</w:t>
      </w:r>
      <w:r>
        <w:rPr>
          <w:b/>
          <w:bCs/>
        </w:rPr>
        <w:t xml:space="preserve"> Results of the critical appraisal of </w:t>
      </w:r>
      <w:r w:rsidR="00C40FB6">
        <w:rPr>
          <w:b/>
          <w:bCs/>
        </w:rPr>
        <w:t xml:space="preserve">a randomised controlled trial </w:t>
      </w:r>
    </w:p>
    <w:tbl>
      <w:tblPr>
        <w:tblStyle w:val="TableGrid"/>
        <w:tblW w:w="5911" w:type="pct"/>
        <w:tblInd w:w="-1139" w:type="dxa"/>
        <w:tblLayout w:type="fixed"/>
        <w:tblLook w:val="04A0" w:firstRow="1" w:lastRow="0" w:firstColumn="1" w:lastColumn="0" w:noHBand="0" w:noVBand="1"/>
      </w:tblPr>
      <w:tblGrid>
        <w:gridCol w:w="1007"/>
        <w:gridCol w:w="1139"/>
        <w:gridCol w:w="971"/>
        <w:gridCol w:w="992"/>
        <w:gridCol w:w="995"/>
        <w:gridCol w:w="992"/>
        <w:gridCol w:w="992"/>
        <w:gridCol w:w="992"/>
        <w:gridCol w:w="992"/>
        <w:gridCol w:w="992"/>
        <w:gridCol w:w="992"/>
        <w:gridCol w:w="1136"/>
        <w:gridCol w:w="1133"/>
        <w:gridCol w:w="1277"/>
        <w:gridCol w:w="707"/>
      </w:tblGrid>
      <w:tr w:rsidR="0061640E" w:rsidRPr="007250A0" w14:paraId="0F62840E" w14:textId="746AC968" w:rsidTr="00C40FB6">
        <w:trPr>
          <w:trHeight w:val="228"/>
        </w:trPr>
        <w:tc>
          <w:tcPr>
            <w:tcW w:w="329" w:type="pct"/>
            <w:shd w:val="clear" w:color="auto" w:fill="A6A6A6" w:themeFill="background1" w:themeFillShade="A6"/>
          </w:tcPr>
          <w:p w14:paraId="5685DFDB" w14:textId="77777777" w:rsidR="007250A0" w:rsidRPr="007250A0" w:rsidRDefault="007250A0" w:rsidP="005C7560">
            <w:pPr>
              <w:rPr>
                <w:sz w:val="16"/>
                <w:szCs w:val="16"/>
              </w:rPr>
            </w:pPr>
          </w:p>
        </w:tc>
        <w:tc>
          <w:tcPr>
            <w:tcW w:w="372" w:type="pct"/>
            <w:shd w:val="clear" w:color="auto" w:fill="A6A6A6" w:themeFill="background1" w:themeFillShade="A6"/>
          </w:tcPr>
          <w:p w14:paraId="68E9A8B4" w14:textId="77777777" w:rsidR="007250A0" w:rsidRPr="0061640E" w:rsidRDefault="007250A0" w:rsidP="0061640E">
            <w:pPr>
              <w:jc w:val="center"/>
              <w:rPr>
                <w:b/>
                <w:bCs/>
                <w:sz w:val="16"/>
                <w:szCs w:val="16"/>
              </w:rPr>
            </w:pPr>
            <w:r w:rsidRPr="0061640E">
              <w:rPr>
                <w:b/>
                <w:bCs/>
                <w:sz w:val="16"/>
                <w:szCs w:val="16"/>
                <w:lang w:val="en-NZ"/>
              </w:rPr>
              <w:t>Was true randomization used for assignment of participants to treatment groups?</w:t>
            </w:r>
          </w:p>
        </w:tc>
        <w:tc>
          <w:tcPr>
            <w:tcW w:w="317" w:type="pct"/>
            <w:shd w:val="clear" w:color="auto" w:fill="A6A6A6" w:themeFill="background1" w:themeFillShade="A6"/>
          </w:tcPr>
          <w:p w14:paraId="66F9F18E" w14:textId="77777777" w:rsidR="007250A0" w:rsidRPr="0061640E" w:rsidRDefault="007250A0" w:rsidP="0061640E">
            <w:pPr>
              <w:jc w:val="center"/>
              <w:rPr>
                <w:b/>
                <w:bCs/>
                <w:sz w:val="16"/>
                <w:szCs w:val="16"/>
              </w:rPr>
            </w:pPr>
            <w:r w:rsidRPr="0061640E">
              <w:rPr>
                <w:b/>
                <w:bCs/>
                <w:sz w:val="16"/>
                <w:szCs w:val="16"/>
                <w:lang w:val="en-NZ"/>
              </w:rPr>
              <w:t>Was allocation to treatment groups concealed?</w:t>
            </w:r>
          </w:p>
        </w:tc>
        <w:tc>
          <w:tcPr>
            <w:tcW w:w="324" w:type="pct"/>
            <w:shd w:val="clear" w:color="auto" w:fill="A6A6A6" w:themeFill="background1" w:themeFillShade="A6"/>
          </w:tcPr>
          <w:p w14:paraId="1DB4D192" w14:textId="77777777" w:rsidR="007250A0" w:rsidRPr="0061640E" w:rsidRDefault="007250A0" w:rsidP="0061640E">
            <w:pPr>
              <w:jc w:val="center"/>
              <w:rPr>
                <w:b/>
                <w:bCs/>
                <w:sz w:val="16"/>
                <w:szCs w:val="16"/>
              </w:rPr>
            </w:pPr>
            <w:r w:rsidRPr="0061640E">
              <w:rPr>
                <w:b/>
                <w:bCs/>
                <w:sz w:val="16"/>
                <w:szCs w:val="16"/>
                <w:lang w:val="en-NZ"/>
              </w:rPr>
              <w:t>Were treatment groups similar at the baseline?</w:t>
            </w:r>
          </w:p>
        </w:tc>
        <w:tc>
          <w:tcPr>
            <w:tcW w:w="325" w:type="pct"/>
            <w:shd w:val="clear" w:color="auto" w:fill="A6A6A6" w:themeFill="background1" w:themeFillShade="A6"/>
          </w:tcPr>
          <w:p w14:paraId="3CD8809E" w14:textId="77777777" w:rsidR="007250A0" w:rsidRPr="0061640E" w:rsidRDefault="007250A0" w:rsidP="0061640E">
            <w:pPr>
              <w:jc w:val="center"/>
              <w:rPr>
                <w:b/>
                <w:bCs/>
                <w:sz w:val="16"/>
                <w:szCs w:val="16"/>
              </w:rPr>
            </w:pPr>
            <w:r w:rsidRPr="0061640E">
              <w:rPr>
                <w:b/>
                <w:bCs/>
                <w:sz w:val="16"/>
                <w:szCs w:val="16"/>
                <w:lang w:val="en-NZ"/>
              </w:rPr>
              <w:t>Were participants blind to treatment assignment?</w:t>
            </w:r>
          </w:p>
        </w:tc>
        <w:tc>
          <w:tcPr>
            <w:tcW w:w="324" w:type="pct"/>
            <w:shd w:val="clear" w:color="auto" w:fill="A6A6A6" w:themeFill="background1" w:themeFillShade="A6"/>
          </w:tcPr>
          <w:p w14:paraId="58CAF82D" w14:textId="77777777" w:rsidR="007250A0" w:rsidRPr="0061640E" w:rsidRDefault="007250A0" w:rsidP="0061640E">
            <w:pPr>
              <w:jc w:val="center"/>
              <w:rPr>
                <w:b/>
                <w:bCs/>
                <w:sz w:val="16"/>
                <w:szCs w:val="16"/>
              </w:rPr>
            </w:pPr>
            <w:r w:rsidRPr="0061640E">
              <w:rPr>
                <w:b/>
                <w:bCs/>
                <w:sz w:val="16"/>
                <w:szCs w:val="16"/>
                <w:lang w:val="en-NZ"/>
              </w:rPr>
              <w:t>Were those delivering the treatment blind to treatment assignment?</w:t>
            </w:r>
          </w:p>
        </w:tc>
        <w:tc>
          <w:tcPr>
            <w:tcW w:w="324" w:type="pct"/>
            <w:shd w:val="clear" w:color="auto" w:fill="A6A6A6" w:themeFill="background1" w:themeFillShade="A6"/>
          </w:tcPr>
          <w:p w14:paraId="7D9FBAD3" w14:textId="77777777" w:rsidR="007250A0" w:rsidRPr="0061640E" w:rsidRDefault="007250A0" w:rsidP="0061640E">
            <w:pPr>
              <w:jc w:val="center"/>
              <w:rPr>
                <w:b/>
                <w:bCs/>
                <w:sz w:val="16"/>
                <w:szCs w:val="16"/>
              </w:rPr>
            </w:pPr>
            <w:r w:rsidRPr="0061640E">
              <w:rPr>
                <w:b/>
                <w:bCs/>
                <w:sz w:val="16"/>
                <w:szCs w:val="16"/>
                <w:lang w:val="en-NZ"/>
              </w:rPr>
              <w:t>Were treatment groups treated identically other than the intervention of interest?</w:t>
            </w:r>
          </w:p>
        </w:tc>
        <w:tc>
          <w:tcPr>
            <w:tcW w:w="324" w:type="pct"/>
            <w:shd w:val="clear" w:color="auto" w:fill="A6A6A6" w:themeFill="background1" w:themeFillShade="A6"/>
          </w:tcPr>
          <w:p w14:paraId="73CF20BE" w14:textId="77777777" w:rsidR="007250A0" w:rsidRPr="0061640E" w:rsidRDefault="007250A0" w:rsidP="0061640E">
            <w:pPr>
              <w:jc w:val="center"/>
              <w:rPr>
                <w:b/>
                <w:bCs/>
                <w:sz w:val="16"/>
                <w:szCs w:val="16"/>
              </w:rPr>
            </w:pPr>
            <w:r w:rsidRPr="0061640E">
              <w:rPr>
                <w:b/>
                <w:bCs/>
                <w:sz w:val="16"/>
                <w:szCs w:val="16"/>
                <w:lang w:val="en-NZ"/>
              </w:rPr>
              <w:t>Were outcome assessors blind to treatment assignment?</w:t>
            </w:r>
          </w:p>
        </w:tc>
        <w:tc>
          <w:tcPr>
            <w:tcW w:w="324" w:type="pct"/>
            <w:shd w:val="clear" w:color="auto" w:fill="A6A6A6" w:themeFill="background1" w:themeFillShade="A6"/>
          </w:tcPr>
          <w:p w14:paraId="6C280F08" w14:textId="77777777" w:rsidR="007250A0" w:rsidRPr="0061640E" w:rsidRDefault="007250A0" w:rsidP="0061640E">
            <w:pPr>
              <w:jc w:val="center"/>
              <w:rPr>
                <w:b/>
                <w:bCs/>
                <w:sz w:val="16"/>
                <w:szCs w:val="16"/>
              </w:rPr>
            </w:pPr>
            <w:r w:rsidRPr="0061640E">
              <w:rPr>
                <w:b/>
                <w:bCs/>
                <w:sz w:val="16"/>
                <w:szCs w:val="16"/>
                <w:lang w:val="en-NZ"/>
              </w:rPr>
              <w:t>Were outcomes measured in the same way for treatment groups?</w:t>
            </w:r>
          </w:p>
        </w:tc>
        <w:tc>
          <w:tcPr>
            <w:tcW w:w="324" w:type="pct"/>
            <w:shd w:val="clear" w:color="auto" w:fill="A6A6A6" w:themeFill="background1" w:themeFillShade="A6"/>
          </w:tcPr>
          <w:p w14:paraId="57D5A967" w14:textId="77777777" w:rsidR="007250A0" w:rsidRPr="0061640E" w:rsidRDefault="007250A0" w:rsidP="0061640E">
            <w:pPr>
              <w:jc w:val="center"/>
              <w:rPr>
                <w:b/>
                <w:bCs/>
                <w:sz w:val="16"/>
                <w:szCs w:val="16"/>
              </w:rPr>
            </w:pPr>
            <w:r w:rsidRPr="0061640E">
              <w:rPr>
                <w:b/>
                <w:bCs/>
                <w:sz w:val="16"/>
                <w:szCs w:val="16"/>
                <w:lang w:val="en-NZ"/>
              </w:rPr>
              <w:t>Were outcomes measured in a reliable way</w:t>
            </w:r>
          </w:p>
        </w:tc>
        <w:tc>
          <w:tcPr>
            <w:tcW w:w="324" w:type="pct"/>
            <w:shd w:val="clear" w:color="auto" w:fill="A6A6A6" w:themeFill="background1" w:themeFillShade="A6"/>
          </w:tcPr>
          <w:p w14:paraId="3AD0CC3B" w14:textId="77777777" w:rsidR="007250A0" w:rsidRPr="0061640E" w:rsidRDefault="007250A0" w:rsidP="0061640E">
            <w:pPr>
              <w:jc w:val="center"/>
              <w:rPr>
                <w:b/>
                <w:bCs/>
                <w:sz w:val="16"/>
                <w:szCs w:val="16"/>
              </w:rPr>
            </w:pPr>
            <w:r w:rsidRPr="0061640E">
              <w:rPr>
                <w:b/>
                <w:bCs/>
                <w:sz w:val="16"/>
                <w:szCs w:val="16"/>
                <w:lang w:val="en-NZ"/>
              </w:rPr>
              <w:t>Was follow up complete and if not, were differences between groups in terms of their follow up adequately described and analysed?</w:t>
            </w:r>
          </w:p>
        </w:tc>
        <w:tc>
          <w:tcPr>
            <w:tcW w:w="371" w:type="pct"/>
            <w:shd w:val="clear" w:color="auto" w:fill="A6A6A6" w:themeFill="background1" w:themeFillShade="A6"/>
          </w:tcPr>
          <w:p w14:paraId="7737B7EA" w14:textId="77777777" w:rsidR="007250A0" w:rsidRPr="0061640E" w:rsidRDefault="007250A0" w:rsidP="0061640E">
            <w:pPr>
              <w:jc w:val="center"/>
              <w:rPr>
                <w:b/>
                <w:bCs/>
                <w:sz w:val="16"/>
                <w:szCs w:val="16"/>
              </w:rPr>
            </w:pPr>
            <w:r w:rsidRPr="0061640E">
              <w:rPr>
                <w:b/>
                <w:bCs/>
                <w:sz w:val="16"/>
                <w:szCs w:val="16"/>
                <w:lang w:val="en-NZ"/>
              </w:rPr>
              <w:t>Were participants analysed in the groups to which they were randomized?</w:t>
            </w:r>
          </w:p>
        </w:tc>
        <w:tc>
          <w:tcPr>
            <w:tcW w:w="370" w:type="pct"/>
            <w:shd w:val="clear" w:color="auto" w:fill="A6A6A6" w:themeFill="background1" w:themeFillShade="A6"/>
          </w:tcPr>
          <w:p w14:paraId="2F978CF6" w14:textId="77777777" w:rsidR="007250A0" w:rsidRPr="0061640E" w:rsidRDefault="007250A0" w:rsidP="0061640E">
            <w:pPr>
              <w:jc w:val="center"/>
              <w:rPr>
                <w:b/>
                <w:bCs/>
                <w:sz w:val="16"/>
                <w:szCs w:val="16"/>
              </w:rPr>
            </w:pPr>
            <w:r w:rsidRPr="0061640E">
              <w:rPr>
                <w:b/>
                <w:bCs/>
                <w:sz w:val="16"/>
                <w:szCs w:val="16"/>
                <w:lang w:val="en-NZ"/>
              </w:rPr>
              <w:t xml:space="preserve">Was </w:t>
            </w:r>
            <w:proofErr w:type="gramStart"/>
            <w:r w:rsidRPr="0061640E">
              <w:rPr>
                <w:b/>
                <w:bCs/>
                <w:sz w:val="16"/>
                <w:szCs w:val="16"/>
                <w:lang w:val="en-NZ"/>
              </w:rPr>
              <w:t>appropriate statistical</w:t>
            </w:r>
            <w:proofErr w:type="gramEnd"/>
            <w:r w:rsidRPr="0061640E">
              <w:rPr>
                <w:b/>
                <w:bCs/>
                <w:sz w:val="16"/>
                <w:szCs w:val="16"/>
                <w:lang w:val="en-NZ"/>
              </w:rPr>
              <w:t xml:space="preserve"> analysis used?</w:t>
            </w:r>
          </w:p>
        </w:tc>
        <w:tc>
          <w:tcPr>
            <w:tcW w:w="417" w:type="pct"/>
            <w:shd w:val="clear" w:color="auto" w:fill="A6A6A6" w:themeFill="background1" w:themeFillShade="A6"/>
          </w:tcPr>
          <w:p w14:paraId="64078412" w14:textId="77777777" w:rsidR="007250A0" w:rsidRPr="0061640E" w:rsidRDefault="007250A0" w:rsidP="0061640E">
            <w:pPr>
              <w:jc w:val="center"/>
              <w:rPr>
                <w:b/>
                <w:bCs/>
                <w:sz w:val="16"/>
                <w:szCs w:val="16"/>
              </w:rPr>
            </w:pPr>
            <w:r w:rsidRPr="0061640E">
              <w:rPr>
                <w:b/>
                <w:bCs/>
                <w:sz w:val="16"/>
                <w:szCs w:val="16"/>
                <w:lang w:val="en-NZ"/>
              </w:rPr>
              <w:t xml:space="preserve">Was the trial design </w:t>
            </w:r>
            <w:proofErr w:type="gramStart"/>
            <w:r w:rsidRPr="0061640E">
              <w:rPr>
                <w:b/>
                <w:bCs/>
                <w:sz w:val="16"/>
                <w:szCs w:val="16"/>
                <w:lang w:val="en-NZ"/>
              </w:rPr>
              <w:t>appropriate</w:t>
            </w:r>
            <w:proofErr w:type="gramEnd"/>
            <w:r w:rsidRPr="0061640E">
              <w:rPr>
                <w:b/>
                <w:bCs/>
                <w:sz w:val="16"/>
                <w:szCs w:val="16"/>
                <w:lang w:val="en-NZ"/>
              </w:rPr>
              <w:t xml:space="preserve"> and any deviations from the standard RCT design (individual randomization, parallel groups) accounted for in the conduct and analysis of the trial?</w:t>
            </w:r>
          </w:p>
        </w:tc>
        <w:tc>
          <w:tcPr>
            <w:tcW w:w="231" w:type="pct"/>
            <w:shd w:val="clear" w:color="auto" w:fill="A6A6A6" w:themeFill="background1" w:themeFillShade="A6"/>
          </w:tcPr>
          <w:p w14:paraId="3FBD7EF6" w14:textId="1B381B29" w:rsidR="007250A0" w:rsidRPr="0061640E" w:rsidRDefault="0061640E" w:rsidP="005C7560">
            <w:pPr>
              <w:rPr>
                <w:b/>
                <w:bCs/>
                <w:sz w:val="16"/>
                <w:szCs w:val="16"/>
                <w:lang w:val="en-NZ"/>
              </w:rPr>
            </w:pPr>
            <w:r w:rsidRPr="0061640E">
              <w:rPr>
                <w:b/>
                <w:bCs/>
                <w:sz w:val="16"/>
                <w:szCs w:val="16"/>
                <w:lang w:val="en-NZ"/>
              </w:rPr>
              <w:t>Score</w:t>
            </w:r>
          </w:p>
        </w:tc>
      </w:tr>
      <w:tr w:rsidR="0061640E" w:rsidRPr="007250A0" w14:paraId="50522FF8" w14:textId="60736094" w:rsidTr="00C40FB6">
        <w:trPr>
          <w:trHeight w:val="228"/>
        </w:trPr>
        <w:tc>
          <w:tcPr>
            <w:tcW w:w="329" w:type="pct"/>
          </w:tcPr>
          <w:p w14:paraId="6BCC3AAD" w14:textId="77777777" w:rsidR="007250A0" w:rsidRPr="007250A0" w:rsidRDefault="007250A0" w:rsidP="005C7560">
            <w:pPr>
              <w:rPr>
                <w:sz w:val="16"/>
                <w:szCs w:val="16"/>
              </w:rPr>
            </w:pPr>
            <w:r w:rsidRPr="007250A0">
              <w:rPr>
                <w:sz w:val="16"/>
                <w:szCs w:val="16"/>
              </w:rPr>
              <w:t xml:space="preserve">Aidam et al., 2005 </w:t>
            </w:r>
            <w:r w:rsidRPr="007250A0">
              <w:rPr>
                <w:sz w:val="16"/>
                <w:szCs w:val="16"/>
              </w:rPr>
              <w:fldChar w:fldCharType="begin" w:fldLock="1"/>
            </w:r>
            <w:r w:rsidRPr="007250A0">
              <w:rPr>
                <w:sz w:val="16"/>
                <w:szCs w:val="16"/>
              </w:rPr>
              <w:instrText>ADDIN CSL_CITATION {"citationItems":[{"id":"ITEM-1","itemData":{"DOI":"10.1093/jn/135.7.1691","ISSN":"00223166","PMID":"15987851","abstract":"Exclusive breast-feeding (EBF) rates remain low despite numerous health benefits associated with this behavior. We conducted a randomized trial on the effect of lactation counseling on EBF, which controlled for the Hawthorne effect while also varying the timing of the intervention. Pregnant women attending prenatal clinics in Tema were randomly assigned to 1 of 2 intervention groups (IG) or to a control group (C), as follows: 1) EBF support given pre-, peri-, and postnatally (IG1; n = 43); 2) EBF support given only peri- and postnatally (IG2; n = 44); or 3) nonbreast-feeding health educational support (C; n = 49) that had an equal amount of contact with lactation counselors. Two educational sessions were provided prenatally, and 9 home follow-up visits were provided in the 6-mo postpartum period. Infant feeding data were collected monthly at the participant's home. The 3 groups did not differ in sociodemographic characteristics. At 6 mo postpartum, 90.0% in IG1 and 74.4% in IG2 had exclusively breast-fed during the previous month. By contrast, only 47.7% in C were doing so (P = 0.008). Similarly, the percentage of EBF during the 6 mo was significantly higher (P = 0.02) among IG1 and IG2 (39.5%) than among C (19.6%). The 100% increase in EBF rates can be attributed to the lactation counseling provided. Additional prenatal EBF support may not be needed within a context of strong routine prenatal EBF education. © 2005 American Society for Nutritional Sciences.","author":[{"dropping-particle":"","family":"Aidam","given":"Bridget A.","non-dropping-particle":"","parse-names":false,"suffix":""},{"dropping-particle":"","family":"Pérez-Escamilla","given":"Rafael","non-dropping-particle":"","parse-names":false,"suffix":""},{"dropping-particle":"","family":"Lartey","given":"Anna","non-dropping-particle":"","parse-names":false,"suffix":""}],"container-title":"Journal of Nutrition","id":"ITEM-1","issued":{"date-parts":[["2005"]]},"page":"1691-1695","title":"Lactation counseling increases exclusive breast-feeding rates in Ghana","type":"article-journal"},"uris":["http://www.mendeley.com/documents/?uuid=81499064-d409-41b3-a9b6-5240c2429d06"]}],"mendeley":{"formattedCitation":"(46)","plainTextFormattedCitation":"(46)","previouslyFormattedCitation":"(46)"},"properties":{"noteIndex":0},"schema":"https://github.com/citation-style-language/schema/raw/master/csl-citation.json"}</w:instrText>
            </w:r>
            <w:r w:rsidRPr="007250A0">
              <w:rPr>
                <w:sz w:val="16"/>
                <w:szCs w:val="16"/>
              </w:rPr>
              <w:fldChar w:fldCharType="separate"/>
            </w:r>
            <w:r w:rsidRPr="007250A0">
              <w:rPr>
                <w:sz w:val="16"/>
                <w:szCs w:val="16"/>
              </w:rPr>
              <w:t>(46)</w:t>
            </w:r>
            <w:r w:rsidRPr="007250A0">
              <w:rPr>
                <w:sz w:val="16"/>
                <w:szCs w:val="16"/>
              </w:rPr>
              <w:fldChar w:fldCharType="end"/>
            </w:r>
          </w:p>
        </w:tc>
        <w:tc>
          <w:tcPr>
            <w:tcW w:w="372" w:type="pct"/>
          </w:tcPr>
          <w:p w14:paraId="14F3DF6F" w14:textId="482DD768" w:rsidR="007250A0" w:rsidRPr="007250A0" w:rsidRDefault="007250A0" w:rsidP="005C7560">
            <w:pPr>
              <w:rPr>
                <w:sz w:val="16"/>
                <w:szCs w:val="16"/>
              </w:rPr>
            </w:pPr>
            <w:r w:rsidRPr="007250A0">
              <w:rPr>
                <w:sz w:val="16"/>
                <w:szCs w:val="16"/>
              </w:rPr>
              <w:t>Yes</w:t>
            </w:r>
          </w:p>
        </w:tc>
        <w:tc>
          <w:tcPr>
            <w:tcW w:w="317" w:type="pct"/>
          </w:tcPr>
          <w:p w14:paraId="6ACF5E0B" w14:textId="06D5C158" w:rsidR="007250A0" w:rsidRPr="007250A0" w:rsidRDefault="007250A0" w:rsidP="005C7560">
            <w:pPr>
              <w:rPr>
                <w:sz w:val="16"/>
                <w:szCs w:val="16"/>
              </w:rPr>
            </w:pPr>
            <w:r w:rsidRPr="007250A0">
              <w:rPr>
                <w:sz w:val="16"/>
                <w:szCs w:val="16"/>
              </w:rPr>
              <w:t>Yes</w:t>
            </w:r>
          </w:p>
        </w:tc>
        <w:tc>
          <w:tcPr>
            <w:tcW w:w="324" w:type="pct"/>
          </w:tcPr>
          <w:p w14:paraId="3057B918" w14:textId="611E75A9" w:rsidR="007250A0" w:rsidRPr="007250A0" w:rsidRDefault="007250A0" w:rsidP="005C7560">
            <w:pPr>
              <w:rPr>
                <w:sz w:val="16"/>
                <w:szCs w:val="16"/>
              </w:rPr>
            </w:pPr>
            <w:r w:rsidRPr="007250A0">
              <w:rPr>
                <w:sz w:val="16"/>
                <w:szCs w:val="16"/>
              </w:rPr>
              <w:t>Yes</w:t>
            </w:r>
          </w:p>
        </w:tc>
        <w:tc>
          <w:tcPr>
            <w:tcW w:w="325" w:type="pct"/>
          </w:tcPr>
          <w:p w14:paraId="3064932E" w14:textId="6D893D3A" w:rsidR="007250A0" w:rsidRPr="007250A0" w:rsidRDefault="007250A0" w:rsidP="005C7560">
            <w:pPr>
              <w:rPr>
                <w:sz w:val="16"/>
                <w:szCs w:val="16"/>
              </w:rPr>
            </w:pPr>
            <w:r w:rsidRPr="007250A0">
              <w:rPr>
                <w:sz w:val="16"/>
                <w:szCs w:val="16"/>
              </w:rPr>
              <w:t>Yes</w:t>
            </w:r>
          </w:p>
        </w:tc>
        <w:tc>
          <w:tcPr>
            <w:tcW w:w="324" w:type="pct"/>
          </w:tcPr>
          <w:p w14:paraId="1D6F0DCD" w14:textId="5C2FB7F3" w:rsidR="007250A0" w:rsidRPr="007250A0" w:rsidRDefault="007250A0" w:rsidP="005C7560">
            <w:pPr>
              <w:rPr>
                <w:sz w:val="16"/>
                <w:szCs w:val="16"/>
              </w:rPr>
            </w:pPr>
            <w:r w:rsidRPr="007250A0">
              <w:rPr>
                <w:sz w:val="16"/>
                <w:szCs w:val="16"/>
              </w:rPr>
              <w:t>No</w:t>
            </w:r>
          </w:p>
        </w:tc>
        <w:tc>
          <w:tcPr>
            <w:tcW w:w="324" w:type="pct"/>
          </w:tcPr>
          <w:p w14:paraId="48712CE4" w14:textId="1C03EB63" w:rsidR="007250A0" w:rsidRPr="007250A0" w:rsidRDefault="007250A0" w:rsidP="005C7560">
            <w:pPr>
              <w:rPr>
                <w:sz w:val="16"/>
                <w:szCs w:val="16"/>
              </w:rPr>
            </w:pPr>
            <w:r w:rsidRPr="007250A0">
              <w:rPr>
                <w:sz w:val="16"/>
                <w:szCs w:val="16"/>
              </w:rPr>
              <w:t>Yes</w:t>
            </w:r>
          </w:p>
        </w:tc>
        <w:tc>
          <w:tcPr>
            <w:tcW w:w="324" w:type="pct"/>
          </w:tcPr>
          <w:p w14:paraId="38D4023E" w14:textId="47CA880F" w:rsidR="007250A0" w:rsidRPr="007250A0" w:rsidRDefault="007250A0" w:rsidP="005C7560">
            <w:pPr>
              <w:rPr>
                <w:sz w:val="16"/>
                <w:szCs w:val="16"/>
              </w:rPr>
            </w:pPr>
            <w:r w:rsidRPr="007250A0">
              <w:rPr>
                <w:sz w:val="16"/>
                <w:szCs w:val="16"/>
              </w:rPr>
              <w:t>No</w:t>
            </w:r>
          </w:p>
        </w:tc>
        <w:tc>
          <w:tcPr>
            <w:tcW w:w="324" w:type="pct"/>
          </w:tcPr>
          <w:p w14:paraId="3866CF14" w14:textId="7AFD8933" w:rsidR="007250A0" w:rsidRPr="007250A0" w:rsidRDefault="007250A0" w:rsidP="005C7560">
            <w:pPr>
              <w:rPr>
                <w:sz w:val="16"/>
                <w:szCs w:val="16"/>
              </w:rPr>
            </w:pPr>
            <w:r w:rsidRPr="007250A0">
              <w:rPr>
                <w:sz w:val="16"/>
                <w:szCs w:val="16"/>
              </w:rPr>
              <w:t>Yes</w:t>
            </w:r>
          </w:p>
        </w:tc>
        <w:tc>
          <w:tcPr>
            <w:tcW w:w="324" w:type="pct"/>
          </w:tcPr>
          <w:p w14:paraId="5B2301D7" w14:textId="1EBC8BFB" w:rsidR="007250A0" w:rsidRPr="007250A0" w:rsidRDefault="007250A0" w:rsidP="005C7560">
            <w:pPr>
              <w:rPr>
                <w:sz w:val="16"/>
                <w:szCs w:val="16"/>
              </w:rPr>
            </w:pPr>
            <w:r w:rsidRPr="007250A0">
              <w:rPr>
                <w:sz w:val="16"/>
                <w:szCs w:val="16"/>
              </w:rPr>
              <w:t>Yes</w:t>
            </w:r>
          </w:p>
        </w:tc>
        <w:tc>
          <w:tcPr>
            <w:tcW w:w="324" w:type="pct"/>
          </w:tcPr>
          <w:p w14:paraId="690A6B32" w14:textId="08F0AF84" w:rsidR="007250A0" w:rsidRPr="007250A0" w:rsidRDefault="007250A0" w:rsidP="005C7560">
            <w:pPr>
              <w:rPr>
                <w:sz w:val="16"/>
                <w:szCs w:val="16"/>
              </w:rPr>
            </w:pPr>
            <w:r w:rsidRPr="007250A0">
              <w:rPr>
                <w:sz w:val="16"/>
                <w:szCs w:val="16"/>
              </w:rPr>
              <w:t>Yes</w:t>
            </w:r>
          </w:p>
        </w:tc>
        <w:tc>
          <w:tcPr>
            <w:tcW w:w="371" w:type="pct"/>
          </w:tcPr>
          <w:p w14:paraId="4FBF520D" w14:textId="7FA37EFE" w:rsidR="007250A0" w:rsidRPr="007250A0" w:rsidRDefault="007250A0" w:rsidP="005C7560">
            <w:pPr>
              <w:rPr>
                <w:sz w:val="16"/>
                <w:szCs w:val="16"/>
              </w:rPr>
            </w:pPr>
            <w:r w:rsidRPr="007250A0">
              <w:rPr>
                <w:sz w:val="16"/>
                <w:szCs w:val="16"/>
              </w:rPr>
              <w:t>Yes</w:t>
            </w:r>
          </w:p>
        </w:tc>
        <w:tc>
          <w:tcPr>
            <w:tcW w:w="370" w:type="pct"/>
          </w:tcPr>
          <w:p w14:paraId="79BBA458" w14:textId="28798065" w:rsidR="007250A0" w:rsidRPr="007250A0" w:rsidRDefault="007250A0" w:rsidP="005C7560">
            <w:pPr>
              <w:rPr>
                <w:sz w:val="16"/>
                <w:szCs w:val="16"/>
              </w:rPr>
            </w:pPr>
            <w:r w:rsidRPr="007250A0">
              <w:rPr>
                <w:sz w:val="16"/>
                <w:szCs w:val="16"/>
              </w:rPr>
              <w:t>Yes</w:t>
            </w:r>
          </w:p>
        </w:tc>
        <w:tc>
          <w:tcPr>
            <w:tcW w:w="417" w:type="pct"/>
          </w:tcPr>
          <w:p w14:paraId="2E9CCC31" w14:textId="281F8F7E" w:rsidR="007250A0" w:rsidRPr="007250A0" w:rsidRDefault="007250A0" w:rsidP="005C7560">
            <w:pPr>
              <w:rPr>
                <w:sz w:val="16"/>
                <w:szCs w:val="16"/>
              </w:rPr>
            </w:pPr>
            <w:r w:rsidRPr="007250A0">
              <w:rPr>
                <w:sz w:val="16"/>
                <w:szCs w:val="16"/>
              </w:rPr>
              <w:t>Yes</w:t>
            </w:r>
          </w:p>
        </w:tc>
        <w:tc>
          <w:tcPr>
            <w:tcW w:w="231" w:type="pct"/>
          </w:tcPr>
          <w:p w14:paraId="454CE6A1" w14:textId="4176E9F7" w:rsidR="007250A0" w:rsidRPr="007250A0" w:rsidRDefault="0061640E" w:rsidP="005C7560">
            <w:pPr>
              <w:rPr>
                <w:sz w:val="16"/>
                <w:szCs w:val="16"/>
              </w:rPr>
            </w:pPr>
            <w:r>
              <w:rPr>
                <w:sz w:val="16"/>
                <w:szCs w:val="16"/>
              </w:rPr>
              <w:t>11</w:t>
            </w:r>
          </w:p>
        </w:tc>
      </w:tr>
    </w:tbl>
    <w:p w14:paraId="435C0888" w14:textId="77777777" w:rsidR="00E33FBE" w:rsidRDefault="00E33FBE" w:rsidP="00E33FBE"/>
    <w:p w14:paraId="57F433F7" w14:textId="77777777" w:rsidR="00E33FBE" w:rsidRDefault="00E33FBE"/>
    <w:p w14:paraId="34B81718" w14:textId="77777777" w:rsidR="00E33FBE" w:rsidRDefault="00E33FBE"/>
    <w:sectPr w:rsidR="00E33FBE" w:rsidSect="00B12F2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94EE8" w14:textId="77777777" w:rsidR="00162675" w:rsidRDefault="00162675" w:rsidP="00406F6D">
      <w:pPr>
        <w:spacing w:after="0" w:line="240" w:lineRule="auto"/>
      </w:pPr>
      <w:r>
        <w:separator/>
      </w:r>
    </w:p>
  </w:endnote>
  <w:endnote w:type="continuationSeparator" w:id="0">
    <w:p w14:paraId="3BA78BD2" w14:textId="77777777" w:rsidR="00162675" w:rsidRDefault="00162675" w:rsidP="00406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30F0A" w14:textId="77777777" w:rsidR="00162675" w:rsidRDefault="00162675" w:rsidP="00406F6D">
      <w:pPr>
        <w:spacing w:after="0" w:line="240" w:lineRule="auto"/>
      </w:pPr>
      <w:r>
        <w:separator/>
      </w:r>
    </w:p>
  </w:footnote>
  <w:footnote w:type="continuationSeparator" w:id="0">
    <w:p w14:paraId="2816DBCA" w14:textId="77777777" w:rsidR="00162675" w:rsidRDefault="00162675" w:rsidP="00406F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5F17FF"/>
    <w:multiLevelType w:val="hybridMultilevel"/>
    <w:tmpl w:val="A734FC7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06010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QwMjOyNLM0tLQwszBS0lEKTi0uzszPAykwNKgFAEl1mCYtAAAA"/>
  </w:docVars>
  <w:rsids>
    <w:rsidRoot w:val="001F27CF"/>
    <w:rsid w:val="00010FE5"/>
    <w:rsid w:val="0005534E"/>
    <w:rsid w:val="00061987"/>
    <w:rsid w:val="00077053"/>
    <w:rsid w:val="00083B5C"/>
    <w:rsid w:val="000911BE"/>
    <w:rsid w:val="00092FE9"/>
    <w:rsid w:val="000A095F"/>
    <w:rsid w:val="000B5AA0"/>
    <w:rsid w:val="000C2CA4"/>
    <w:rsid w:val="000E42F3"/>
    <w:rsid w:val="001031D0"/>
    <w:rsid w:val="00103C13"/>
    <w:rsid w:val="001043EE"/>
    <w:rsid w:val="0011760B"/>
    <w:rsid w:val="0012702C"/>
    <w:rsid w:val="00134592"/>
    <w:rsid w:val="001362EE"/>
    <w:rsid w:val="00137207"/>
    <w:rsid w:val="00147210"/>
    <w:rsid w:val="00152C5E"/>
    <w:rsid w:val="0016014B"/>
    <w:rsid w:val="00162675"/>
    <w:rsid w:val="00172362"/>
    <w:rsid w:val="00197FA0"/>
    <w:rsid w:val="001B39AE"/>
    <w:rsid w:val="001B559F"/>
    <w:rsid w:val="001B58AF"/>
    <w:rsid w:val="001C2FA8"/>
    <w:rsid w:val="001D60CB"/>
    <w:rsid w:val="001F27CF"/>
    <w:rsid w:val="00207200"/>
    <w:rsid w:val="00230FE6"/>
    <w:rsid w:val="002316E3"/>
    <w:rsid w:val="00245EDD"/>
    <w:rsid w:val="00251936"/>
    <w:rsid w:val="00253ED3"/>
    <w:rsid w:val="00254971"/>
    <w:rsid w:val="00257F09"/>
    <w:rsid w:val="0026297B"/>
    <w:rsid w:val="002656CC"/>
    <w:rsid w:val="00270E0A"/>
    <w:rsid w:val="00271E92"/>
    <w:rsid w:val="00274EF4"/>
    <w:rsid w:val="00274EFB"/>
    <w:rsid w:val="002A5286"/>
    <w:rsid w:val="002A6E95"/>
    <w:rsid w:val="002B1260"/>
    <w:rsid w:val="002E4B58"/>
    <w:rsid w:val="002E4EE1"/>
    <w:rsid w:val="002E69A4"/>
    <w:rsid w:val="002F6FD6"/>
    <w:rsid w:val="003026F5"/>
    <w:rsid w:val="00314D9E"/>
    <w:rsid w:val="00321C7D"/>
    <w:rsid w:val="003314FC"/>
    <w:rsid w:val="0033174F"/>
    <w:rsid w:val="00332AC5"/>
    <w:rsid w:val="00333058"/>
    <w:rsid w:val="00337B3A"/>
    <w:rsid w:val="00344524"/>
    <w:rsid w:val="00364471"/>
    <w:rsid w:val="00375E1D"/>
    <w:rsid w:val="00383799"/>
    <w:rsid w:val="003A4749"/>
    <w:rsid w:val="003B1D8A"/>
    <w:rsid w:val="003B3373"/>
    <w:rsid w:val="003B6511"/>
    <w:rsid w:val="003F4E0B"/>
    <w:rsid w:val="0040211B"/>
    <w:rsid w:val="004036A7"/>
    <w:rsid w:val="00406F6D"/>
    <w:rsid w:val="00420A0E"/>
    <w:rsid w:val="00423272"/>
    <w:rsid w:val="004302B7"/>
    <w:rsid w:val="00442852"/>
    <w:rsid w:val="0046264F"/>
    <w:rsid w:val="00463ED2"/>
    <w:rsid w:val="00475869"/>
    <w:rsid w:val="00481B4C"/>
    <w:rsid w:val="00486A86"/>
    <w:rsid w:val="00492554"/>
    <w:rsid w:val="004A5B6F"/>
    <w:rsid w:val="004C1E35"/>
    <w:rsid w:val="004C5E28"/>
    <w:rsid w:val="004D0111"/>
    <w:rsid w:val="004D25CB"/>
    <w:rsid w:val="004E50CF"/>
    <w:rsid w:val="004F4D75"/>
    <w:rsid w:val="00500DE1"/>
    <w:rsid w:val="005174F7"/>
    <w:rsid w:val="00534524"/>
    <w:rsid w:val="005514D2"/>
    <w:rsid w:val="00561874"/>
    <w:rsid w:val="005757EA"/>
    <w:rsid w:val="00576E70"/>
    <w:rsid w:val="00585D67"/>
    <w:rsid w:val="00591124"/>
    <w:rsid w:val="005A19A3"/>
    <w:rsid w:val="005A1D6C"/>
    <w:rsid w:val="005B7024"/>
    <w:rsid w:val="005C4739"/>
    <w:rsid w:val="005C73FA"/>
    <w:rsid w:val="005C7560"/>
    <w:rsid w:val="005D2B3F"/>
    <w:rsid w:val="00600E5C"/>
    <w:rsid w:val="00610130"/>
    <w:rsid w:val="006145CA"/>
    <w:rsid w:val="0061640E"/>
    <w:rsid w:val="00632559"/>
    <w:rsid w:val="0064030D"/>
    <w:rsid w:val="0065614A"/>
    <w:rsid w:val="00663186"/>
    <w:rsid w:val="00682C52"/>
    <w:rsid w:val="0068786A"/>
    <w:rsid w:val="00691A82"/>
    <w:rsid w:val="00694023"/>
    <w:rsid w:val="006963A0"/>
    <w:rsid w:val="006B41E0"/>
    <w:rsid w:val="006C6B5F"/>
    <w:rsid w:val="006D3628"/>
    <w:rsid w:val="006E3994"/>
    <w:rsid w:val="006E6B70"/>
    <w:rsid w:val="006F3E01"/>
    <w:rsid w:val="007060F9"/>
    <w:rsid w:val="007250A0"/>
    <w:rsid w:val="007317DC"/>
    <w:rsid w:val="007341F0"/>
    <w:rsid w:val="00742255"/>
    <w:rsid w:val="00743265"/>
    <w:rsid w:val="0075157A"/>
    <w:rsid w:val="00751B91"/>
    <w:rsid w:val="007575F7"/>
    <w:rsid w:val="00762DEF"/>
    <w:rsid w:val="00764F72"/>
    <w:rsid w:val="00777A8D"/>
    <w:rsid w:val="00780658"/>
    <w:rsid w:val="0078331C"/>
    <w:rsid w:val="0079350A"/>
    <w:rsid w:val="00793C09"/>
    <w:rsid w:val="007A2829"/>
    <w:rsid w:val="007C0DE2"/>
    <w:rsid w:val="007D4428"/>
    <w:rsid w:val="007D44A9"/>
    <w:rsid w:val="007E1101"/>
    <w:rsid w:val="007F220A"/>
    <w:rsid w:val="008068F9"/>
    <w:rsid w:val="0081235C"/>
    <w:rsid w:val="008159C4"/>
    <w:rsid w:val="00831B31"/>
    <w:rsid w:val="008434BD"/>
    <w:rsid w:val="008461A0"/>
    <w:rsid w:val="00852196"/>
    <w:rsid w:val="00861FDC"/>
    <w:rsid w:val="00865196"/>
    <w:rsid w:val="00885D25"/>
    <w:rsid w:val="00887872"/>
    <w:rsid w:val="00890096"/>
    <w:rsid w:val="0089056E"/>
    <w:rsid w:val="008955F5"/>
    <w:rsid w:val="008A7E2F"/>
    <w:rsid w:val="008C09CC"/>
    <w:rsid w:val="008D5A31"/>
    <w:rsid w:val="008E244D"/>
    <w:rsid w:val="008E3F67"/>
    <w:rsid w:val="008E76D9"/>
    <w:rsid w:val="0090387C"/>
    <w:rsid w:val="0092441A"/>
    <w:rsid w:val="00935DEA"/>
    <w:rsid w:val="0093704A"/>
    <w:rsid w:val="00937915"/>
    <w:rsid w:val="00941D3E"/>
    <w:rsid w:val="009514F7"/>
    <w:rsid w:val="00953D3A"/>
    <w:rsid w:val="009650B7"/>
    <w:rsid w:val="00992DF1"/>
    <w:rsid w:val="00996C15"/>
    <w:rsid w:val="009B21F0"/>
    <w:rsid w:val="009C1C78"/>
    <w:rsid w:val="009C2D63"/>
    <w:rsid w:val="009C6FC9"/>
    <w:rsid w:val="009F15E2"/>
    <w:rsid w:val="00A07BE0"/>
    <w:rsid w:val="00A07C36"/>
    <w:rsid w:val="00A24163"/>
    <w:rsid w:val="00A30360"/>
    <w:rsid w:val="00A30DD7"/>
    <w:rsid w:val="00A33557"/>
    <w:rsid w:val="00A36E59"/>
    <w:rsid w:val="00A42C04"/>
    <w:rsid w:val="00A42F34"/>
    <w:rsid w:val="00A4501B"/>
    <w:rsid w:val="00A475E5"/>
    <w:rsid w:val="00A60E84"/>
    <w:rsid w:val="00A84BF8"/>
    <w:rsid w:val="00A90A32"/>
    <w:rsid w:val="00B12F24"/>
    <w:rsid w:val="00B20725"/>
    <w:rsid w:val="00B25A8A"/>
    <w:rsid w:val="00B3786B"/>
    <w:rsid w:val="00B457B4"/>
    <w:rsid w:val="00B46513"/>
    <w:rsid w:val="00B46CCE"/>
    <w:rsid w:val="00B5051F"/>
    <w:rsid w:val="00B554ED"/>
    <w:rsid w:val="00B74F12"/>
    <w:rsid w:val="00B9253D"/>
    <w:rsid w:val="00B93004"/>
    <w:rsid w:val="00BA795D"/>
    <w:rsid w:val="00BC67C2"/>
    <w:rsid w:val="00C002AC"/>
    <w:rsid w:val="00C1058A"/>
    <w:rsid w:val="00C172E7"/>
    <w:rsid w:val="00C25164"/>
    <w:rsid w:val="00C40FB6"/>
    <w:rsid w:val="00C47EE3"/>
    <w:rsid w:val="00C94C28"/>
    <w:rsid w:val="00C96A45"/>
    <w:rsid w:val="00CA2F10"/>
    <w:rsid w:val="00CB4CC7"/>
    <w:rsid w:val="00CB71CE"/>
    <w:rsid w:val="00CF2A4F"/>
    <w:rsid w:val="00D301F8"/>
    <w:rsid w:val="00D32133"/>
    <w:rsid w:val="00D513B6"/>
    <w:rsid w:val="00D53599"/>
    <w:rsid w:val="00D6392A"/>
    <w:rsid w:val="00D826A4"/>
    <w:rsid w:val="00D840F1"/>
    <w:rsid w:val="00D85BF6"/>
    <w:rsid w:val="00D87A1F"/>
    <w:rsid w:val="00D92AED"/>
    <w:rsid w:val="00DA7002"/>
    <w:rsid w:val="00DB20A6"/>
    <w:rsid w:val="00DC2F39"/>
    <w:rsid w:val="00DC41C0"/>
    <w:rsid w:val="00DC5B08"/>
    <w:rsid w:val="00DD2ABD"/>
    <w:rsid w:val="00DE3528"/>
    <w:rsid w:val="00E10F7E"/>
    <w:rsid w:val="00E1306D"/>
    <w:rsid w:val="00E21CED"/>
    <w:rsid w:val="00E32F0D"/>
    <w:rsid w:val="00E33FBE"/>
    <w:rsid w:val="00E4744A"/>
    <w:rsid w:val="00E61DE4"/>
    <w:rsid w:val="00E633F3"/>
    <w:rsid w:val="00E65CFB"/>
    <w:rsid w:val="00E71937"/>
    <w:rsid w:val="00E743FA"/>
    <w:rsid w:val="00F0732F"/>
    <w:rsid w:val="00F074B1"/>
    <w:rsid w:val="00F23F8F"/>
    <w:rsid w:val="00F30273"/>
    <w:rsid w:val="00F40D29"/>
    <w:rsid w:val="00F5619D"/>
    <w:rsid w:val="00F7076A"/>
    <w:rsid w:val="00F71E4C"/>
    <w:rsid w:val="00F76DA3"/>
    <w:rsid w:val="00F77DEF"/>
    <w:rsid w:val="00F85C23"/>
    <w:rsid w:val="00F87D73"/>
    <w:rsid w:val="00FA2626"/>
    <w:rsid w:val="00FB3E77"/>
    <w:rsid w:val="00FE11E2"/>
    <w:rsid w:val="00FE1CC8"/>
    <w:rsid w:val="00FF5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D5B35"/>
  <w15:chartTrackingRefBased/>
  <w15:docId w15:val="{E63606BD-94B3-416C-8481-CA6C03FE4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27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E3994"/>
    <w:pPr>
      <w:spacing w:after="0" w:line="240" w:lineRule="auto"/>
    </w:pPr>
    <w:rPr>
      <w:lang w:val="en-GB"/>
    </w:rPr>
  </w:style>
  <w:style w:type="paragraph" w:styleId="Header">
    <w:name w:val="header"/>
    <w:basedOn w:val="Normal"/>
    <w:link w:val="HeaderChar"/>
    <w:uiPriority w:val="99"/>
    <w:unhideWhenUsed/>
    <w:rsid w:val="00406F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F6D"/>
    <w:rPr>
      <w:lang w:val="en-GB"/>
    </w:rPr>
  </w:style>
  <w:style w:type="paragraph" w:styleId="Footer">
    <w:name w:val="footer"/>
    <w:basedOn w:val="Normal"/>
    <w:link w:val="FooterChar"/>
    <w:uiPriority w:val="99"/>
    <w:unhideWhenUsed/>
    <w:rsid w:val="00406F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6F6D"/>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2340</TotalTime>
  <Pages>1</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Shamsudeen Mohammed</dc:creator>
  <cp:keywords/>
  <dc:description/>
  <cp:lastModifiedBy>Shamsudeen Mohammed</cp:lastModifiedBy>
  <cp:revision>250</cp:revision>
  <dcterms:created xsi:type="dcterms:W3CDTF">2022-02-08T22:06:00Z</dcterms:created>
  <dcterms:modified xsi:type="dcterms:W3CDTF">2023-04-10T10:03:00Z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98c10ab6391b623bd06d325a67f7ab34ec6827ec1a826ebf3fcb5f630d362aa6</vt:lpwstr>
  </property>
</Properties>
</file>