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F70FC" w:rsidRPr="007F70FC" w:rsidRDefault="007F70FC" w:rsidP="007F70FC">
      <w:pPr>
        <w:rPr>
          <w:rFonts w:ascii="Calibri" w:eastAsia="Calibri" w:hAnsi="Calibri" w:cs="Times New Roman"/>
          <w:b/>
          <w:bCs/>
          <w:lang w:val="en-US"/>
        </w:rPr>
      </w:pPr>
      <w:bookmarkStart w:id="0" w:name="_Hlk107225938"/>
      <w:r>
        <w:rPr>
          <w:rFonts w:ascii="Calibri" w:eastAsia="Calibri" w:hAnsi="Calibri" w:cs="Times New Roman"/>
          <w:b/>
          <w:bCs/>
          <w:sz w:val="24"/>
          <w:szCs w:val="24"/>
          <w:lang w:val="en-US"/>
        </w:rPr>
        <w:t>Supplementary</w:t>
      </w:r>
      <w:r w:rsidRPr="007F70FC">
        <w:rPr>
          <w:rFonts w:ascii="Calibri" w:eastAsia="Calibri" w:hAnsi="Calibri" w:cs="Times New Roman"/>
          <w:b/>
          <w:bCs/>
          <w:sz w:val="24"/>
          <w:szCs w:val="24"/>
          <w:lang w:val="en-US"/>
        </w:rPr>
        <w:t xml:space="preserve"> table </w:t>
      </w:r>
      <w:r>
        <w:rPr>
          <w:rFonts w:ascii="Calibri" w:eastAsia="Calibri" w:hAnsi="Calibri" w:cs="Times New Roman"/>
          <w:b/>
          <w:bCs/>
          <w:sz w:val="24"/>
          <w:szCs w:val="24"/>
          <w:lang w:val="en-US"/>
        </w:rPr>
        <w:t>2</w:t>
      </w:r>
      <w:r w:rsidRPr="007F70FC">
        <w:rPr>
          <w:rFonts w:ascii="Calibri" w:eastAsia="Calibri" w:hAnsi="Calibri" w:cs="Times New Roman"/>
          <w:b/>
          <w:bCs/>
          <w:sz w:val="24"/>
          <w:szCs w:val="24"/>
          <w:lang w:val="en-US"/>
        </w:rPr>
        <w:t xml:space="preserve">. Characteristics of papers included in the desk-review of literature on the implementation of  community-based HIV prevention, care, and treatment for key Populations in sub-Saharan Africa </w:t>
      </w:r>
    </w:p>
    <w:tbl>
      <w:tblPr>
        <w:tblW w:w="13882" w:type="dxa"/>
        <w:tblLook w:val="04A0" w:firstRow="1" w:lastRow="0" w:firstColumn="1" w:lastColumn="0" w:noHBand="0" w:noVBand="1"/>
      </w:tblPr>
      <w:tblGrid>
        <w:gridCol w:w="1570"/>
        <w:gridCol w:w="1788"/>
        <w:gridCol w:w="2728"/>
        <w:gridCol w:w="2976"/>
        <w:gridCol w:w="4820"/>
      </w:tblGrid>
      <w:tr w:rsidR="007F70FC" w:rsidRPr="007F70FC" w:rsidTr="00B4376B">
        <w:trPr>
          <w:trHeight w:val="420"/>
        </w:trPr>
        <w:tc>
          <w:tcPr>
            <w:tcW w:w="1570" w:type="dxa"/>
            <w:tcBorders>
              <w:top w:val="single" w:sz="8" w:space="0" w:color="auto"/>
              <w:left w:val="single" w:sz="8" w:space="0" w:color="auto"/>
              <w:bottom w:val="single" w:sz="8" w:space="0" w:color="auto"/>
              <w:right w:val="single" w:sz="8" w:space="0" w:color="auto"/>
            </w:tcBorders>
            <w:shd w:val="clear" w:color="000000" w:fill="5B9BD5"/>
            <w:hideMark/>
          </w:tcPr>
          <w:bookmarkEnd w:id="0"/>
          <w:p w:rsidR="007F70FC" w:rsidRPr="007F70FC" w:rsidRDefault="007F70FC" w:rsidP="007F70FC">
            <w:pPr>
              <w:spacing w:after="0" w:line="240" w:lineRule="auto"/>
              <w:rPr>
                <w:rFonts w:ascii="Calibri" w:eastAsia="Times New Roman" w:hAnsi="Calibri" w:cs="Calibri"/>
                <w:b/>
                <w:bCs/>
                <w:color w:val="000000"/>
                <w:lang w:eastAsia="en-BE"/>
              </w:rPr>
            </w:pPr>
            <w:r w:rsidRPr="007F70FC">
              <w:rPr>
                <w:rFonts w:ascii="Calibri" w:eastAsia="Times New Roman" w:hAnsi="Calibri" w:cs="Calibri"/>
                <w:b/>
                <w:bCs/>
                <w:color w:val="000000"/>
                <w:lang w:eastAsia="en-BE"/>
              </w:rPr>
              <w:t>Author name, date</w:t>
            </w:r>
          </w:p>
        </w:tc>
        <w:tc>
          <w:tcPr>
            <w:tcW w:w="1788" w:type="dxa"/>
            <w:tcBorders>
              <w:top w:val="single" w:sz="8" w:space="0" w:color="auto"/>
              <w:left w:val="nil"/>
              <w:bottom w:val="single" w:sz="8" w:space="0" w:color="auto"/>
              <w:right w:val="single" w:sz="8" w:space="0" w:color="auto"/>
            </w:tcBorders>
            <w:shd w:val="clear" w:color="000000" w:fill="5B9BD5"/>
            <w:hideMark/>
          </w:tcPr>
          <w:p w:rsidR="007F70FC" w:rsidRPr="007F70FC" w:rsidRDefault="007F70FC" w:rsidP="007F70FC">
            <w:pPr>
              <w:spacing w:after="0" w:line="240" w:lineRule="auto"/>
              <w:rPr>
                <w:rFonts w:ascii="Calibri" w:eastAsia="Times New Roman" w:hAnsi="Calibri" w:cs="Calibri"/>
                <w:b/>
                <w:bCs/>
                <w:color w:val="000000"/>
                <w:lang w:eastAsia="en-BE"/>
              </w:rPr>
            </w:pPr>
            <w:r w:rsidRPr="007F70FC">
              <w:rPr>
                <w:rFonts w:ascii="Calibri" w:eastAsia="Times New Roman" w:hAnsi="Calibri" w:cs="Calibri"/>
                <w:b/>
                <w:bCs/>
                <w:color w:val="000000"/>
                <w:lang w:eastAsia="en-BE"/>
              </w:rPr>
              <w:t xml:space="preserve">Study design </w:t>
            </w:r>
          </w:p>
        </w:tc>
        <w:tc>
          <w:tcPr>
            <w:tcW w:w="2728" w:type="dxa"/>
            <w:tcBorders>
              <w:top w:val="single" w:sz="8" w:space="0" w:color="auto"/>
              <w:left w:val="nil"/>
              <w:bottom w:val="single" w:sz="8" w:space="0" w:color="auto"/>
              <w:right w:val="single" w:sz="8" w:space="0" w:color="auto"/>
            </w:tcBorders>
            <w:shd w:val="clear" w:color="000000" w:fill="5B9BD5"/>
            <w:hideMark/>
          </w:tcPr>
          <w:p w:rsidR="007F70FC" w:rsidRPr="007F70FC" w:rsidRDefault="007F70FC" w:rsidP="007F70FC">
            <w:pPr>
              <w:spacing w:after="0" w:line="240" w:lineRule="auto"/>
              <w:rPr>
                <w:rFonts w:ascii="Calibri" w:eastAsia="Times New Roman" w:hAnsi="Calibri" w:cs="Calibri"/>
                <w:b/>
                <w:bCs/>
                <w:color w:val="000000"/>
                <w:lang w:eastAsia="en-BE"/>
              </w:rPr>
            </w:pPr>
            <w:r w:rsidRPr="007F70FC">
              <w:rPr>
                <w:rFonts w:ascii="Calibri" w:eastAsia="Times New Roman" w:hAnsi="Calibri" w:cs="Calibri"/>
                <w:b/>
                <w:bCs/>
                <w:color w:val="000000"/>
                <w:lang w:eastAsia="en-BE"/>
              </w:rPr>
              <w:t>Model type</w:t>
            </w:r>
          </w:p>
        </w:tc>
        <w:tc>
          <w:tcPr>
            <w:tcW w:w="2976" w:type="dxa"/>
            <w:tcBorders>
              <w:top w:val="single" w:sz="8" w:space="0" w:color="auto"/>
              <w:left w:val="nil"/>
              <w:bottom w:val="single" w:sz="8" w:space="0" w:color="auto"/>
              <w:right w:val="single" w:sz="8" w:space="0" w:color="auto"/>
            </w:tcBorders>
            <w:shd w:val="clear" w:color="000000" w:fill="5B9BD5"/>
            <w:hideMark/>
          </w:tcPr>
          <w:p w:rsidR="007F70FC" w:rsidRPr="007F70FC" w:rsidRDefault="007F70FC" w:rsidP="007F70FC">
            <w:pPr>
              <w:spacing w:after="0" w:line="240" w:lineRule="auto"/>
              <w:rPr>
                <w:rFonts w:ascii="Calibri" w:eastAsia="Times New Roman" w:hAnsi="Calibri" w:cs="Calibri"/>
                <w:b/>
                <w:bCs/>
                <w:color w:val="000000"/>
                <w:lang w:eastAsia="en-BE"/>
              </w:rPr>
            </w:pPr>
            <w:r w:rsidRPr="007F70FC">
              <w:rPr>
                <w:rFonts w:ascii="Calibri" w:eastAsia="Times New Roman" w:hAnsi="Calibri" w:cs="Calibri"/>
                <w:b/>
                <w:bCs/>
                <w:color w:val="000000"/>
                <w:lang w:eastAsia="en-BE"/>
              </w:rPr>
              <w:t>Intervention components</w:t>
            </w:r>
          </w:p>
        </w:tc>
        <w:tc>
          <w:tcPr>
            <w:tcW w:w="4820" w:type="dxa"/>
            <w:tcBorders>
              <w:top w:val="single" w:sz="8" w:space="0" w:color="auto"/>
              <w:left w:val="nil"/>
              <w:bottom w:val="single" w:sz="8" w:space="0" w:color="auto"/>
              <w:right w:val="single" w:sz="8" w:space="0" w:color="auto"/>
            </w:tcBorders>
            <w:shd w:val="clear" w:color="000000" w:fill="5B9BD5"/>
            <w:hideMark/>
          </w:tcPr>
          <w:p w:rsidR="007F70FC" w:rsidRPr="007F70FC" w:rsidRDefault="007F70FC" w:rsidP="007F70FC">
            <w:pPr>
              <w:spacing w:after="0" w:line="240" w:lineRule="auto"/>
              <w:rPr>
                <w:rFonts w:ascii="Calibri" w:eastAsia="Times New Roman" w:hAnsi="Calibri" w:cs="Calibri"/>
                <w:b/>
                <w:bCs/>
                <w:color w:val="000000"/>
                <w:lang w:eastAsia="en-BE"/>
              </w:rPr>
            </w:pPr>
            <w:r w:rsidRPr="007F70FC">
              <w:rPr>
                <w:rFonts w:ascii="Calibri" w:eastAsia="Times New Roman" w:hAnsi="Calibri" w:cs="Calibri"/>
                <w:b/>
                <w:bCs/>
                <w:color w:val="000000"/>
                <w:lang w:eastAsia="en-BE"/>
              </w:rPr>
              <w:t>Reported context conditions</w:t>
            </w:r>
            <w:r w:rsidRPr="007F70FC">
              <w:rPr>
                <w:rFonts w:ascii="Calibri" w:eastAsia="Times New Roman" w:hAnsi="Calibri" w:cs="Calibri"/>
                <w:color w:val="000000"/>
                <w:sz w:val="16"/>
                <w:szCs w:val="16"/>
                <w:lang w:eastAsia="en-BE"/>
              </w:rPr>
              <w:t>  </w:t>
            </w:r>
          </w:p>
        </w:tc>
      </w:tr>
      <w:tr w:rsidR="007F70FC" w:rsidRPr="007F70FC" w:rsidTr="00B4376B">
        <w:trPr>
          <w:trHeight w:val="3302"/>
        </w:trPr>
        <w:tc>
          <w:tcPr>
            <w:tcW w:w="1570" w:type="dxa"/>
            <w:tcBorders>
              <w:top w:val="nil"/>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fr-BE" w:eastAsia="en-BE"/>
              </w:rPr>
            </w:pPr>
            <w:r w:rsidRPr="007F70FC">
              <w:rPr>
                <w:rFonts w:ascii="Calibri" w:eastAsia="Times New Roman" w:hAnsi="Calibri" w:cs="Calibri"/>
                <w:color w:val="000000"/>
                <w:lang w:eastAsia="en-BE"/>
              </w:rPr>
              <w:t xml:space="preserve">Jean </w:t>
            </w:r>
            <w:proofErr w:type="spellStart"/>
            <w:r w:rsidRPr="007F70FC">
              <w:rPr>
                <w:rFonts w:ascii="Calibri" w:eastAsia="Times New Roman" w:hAnsi="Calibri" w:cs="Calibri"/>
                <w:color w:val="000000"/>
                <w:lang w:eastAsia="en-BE"/>
              </w:rPr>
              <w:t>Njab</w:t>
            </w:r>
            <w:proofErr w:type="spellEnd"/>
            <w:r w:rsidRPr="007F70FC">
              <w:rPr>
                <w:rFonts w:ascii="Calibri" w:eastAsia="Times New Roman" w:hAnsi="Calibri" w:cs="Calibri"/>
                <w:color w:val="000000"/>
                <w:lang w:eastAsia="en-BE"/>
              </w:rPr>
              <w:t xml:space="preserve"> et al, 2018</w:t>
            </w:r>
            <w:r w:rsidRPr="007F70FC">
              <w:rPr>
                <w:rFonts w:ascii="Calibri" w:eastAsia="Times New Roman" w:hAnsi="Calibri" w:cs="Calibri"/>
                <w:color w:val="000000"/>
                <w:lang w:val="fr-BE" w:eastAsia="en-BE"/>
              </w:rPr>
              <w:t xml:space="preserve"> </w:t>
            </w:r>
            <w:r w:rsidRPr="007F70FC">
              <w:rPr>
                <w:rFonts w:ascii="Calibri" w:eastAsia="Times New Roman" w:hAnsi="Calibri" w:cs="Calibri"/>
                <w:color w:val="000000"/>
                <w:lang w:val="fr-BE" w:eastAsia="en-BE"/>
              </w:rPr>
              <w:fldChar w:fldCharType="begin" w:fldLock="1"/>
            </w:r>
            <w:r w:rsidRPr="007F70FC">
              <w:rPr>
                <w:rFonts w:ascii="Calibri" w:eastAsia="Times New Roman" w:hAnsi="Calibri" w:cs="Calibri"/>
                <w:color w:val="000000"/>
                <w:lang w:val="fr-BE" w:eastAsia="en-BE"/>
              </w:rPr>
              <w:instrText>ADDIN CSL_CITATION {"citationItems":[{"id":"ITEM-1","itemData":{"DOI":"10.4236/WJA.2018.83009","abstract":"Background: Community-based test and start (TAS) models have shown the potential to improve clinical outcomes for key populations because early access to treatment will have population level impact by reducing transmission through the promotion and provision of hassle-free quality HIV testing, on the spot ART initiation and unrestricted access to culturally competent health professionals. We assessed the effectiveness of a pioneer community-based test and start (TAS) model for key populations in Lagos along UNAIDS 90/90/90 cascade. Methods: Men who have sex with men (MSM), female sex workers (FSW), and persons who inject drugs (PWID), &gt;14 years of age were recruited through peer-referral for HIV testing services (HTS) at a community-based KP-friendly clinic in Lagos between June 2015 and September 2016. The clinic provides comprehensive HIV services, including HIV treatment. Those who test positive are enrolled and provided with TAS services. Using routine service data, we deployed descriptive cross tabulations at p &lt; 5% to determine the performance along the 90/90/90 cascade. Results: In total, 8812 KPs comprising MSM (51.6%), FSW (32.7%) and PWID (15.7%) were tested during this period. About one-half (46.4%) were young KP (15 - 25 years). The majority (76.1%) were male, single (86.1%), almost all (99%) had at least primary school level education, and about one-quarter (25.1%) were employed. Among MSM, 506 (11.1%) tested positive, 276 (54.5%) were initiated on ART, of whom 155 conducted viral load testing and 88 (56.7%) had achieved viral suppression (&lt;1000 copies per milliliter). Among FSW, 88 (3.1%) tested positive, only 28 (31.8%) were initiated on ART, of whom 15 conducted viral load testing and 9 (60%) achieved viral suppression. Among PWID, of 15 (1.1%) who tested positive, only 2 (13%) were initiated on ART and none had conducted viral load testing. Client satisfaction index was 96.1%. Conclusion: The current community-based model showed excellent capacity to achieve the first 90 goal among target KP communities. However, linkage to care and treatment, adherence, and retention remain major challenges in achieving the second and third nineties at the community level.","author":[{"dropping-particle":"","family":"Njab","given":"Jean","non-dropping-particle":"","parse-names":false,"suffix":""},{"dropping-particle":"","family":"Adebajo","given":"Sylvia","non-dropping-particle":"","parse-names":false,"suffix":""},{"dropping-particle":"","family":"Eluwa","given":"George","non-dropping-particle":"","parse-names":false,"suffix":""},{"dropping-particle":"","family":"Shoyemi","given":"Elizabeth","non-dropping-particle":"","parse-names":false,"suffix":""},{"dropping-particle":"","family":"Osakwe","given":"Progress","non-dropping-particle":"","parse-names":false,"suffix":""},{"dropping-particle":"","family":"Eke","given":"Charles","non-dropping-particle":"","parse-names":false,"suffix":""},{"dropping-particle":"","family":"Offie","given":"Daniel","non-dropping-particle":"","parse-names":false,"suffix":""}],"container-title":"World Journal of AIDS","id":"ITEM-1","issue":"03","issued":{"date-parts":[["2018","9","21"]]},"page":"105-117","publisher":"Scientific Research Publishing","title":"HIV Treatment Cascade Assessment of a Community-Based Test and Start Model for Key Populations in Lagos State Nigeria: Where Are the Gaps?","type":"article-journal","volume":"08"},"uris":["http://www.mendeley.com/documents/?uuid=69d5f3f1-3754-3515-9739-3ed83d004028"]}],"mendeley":{"formattedCitation":"(21)","plainTextFormattedCitation":"(21)","previouslyFormattedCitation":"(20)"},"properties":{"noteIndex":0},"schema":"https://github.com/citation-style-language/schema/raw/master/csl-citation.json"}</w:instrText>
            </w:r>
            <w:r w:rsidRPr="007F70FC">
              <w:rPr>
                <w:rFonts w:ascii="Calibri" w:eastAsia="Times New Roman" w:hAnsi="Calibri" w:cs="Calibri"/>
                <w:color w:val="000000"/>
                <w:lang w:val="fr-BE" w:eastAsia="en-BE"/>
              </w:rPr>
              <w:fldChar w:fldCharType="separate"/>
            </w:r>
            <w:r w:rsidRPr="007F70FC">
              <w:rPr>
                <w:rFonts w:ascii="Calibri" w:eastAsia="Times New Roman" w:hAnsi="Calibri" w:cs="Calibri"/>
                <w:noProof/>
                <w:color w:val="000000"/>
                <w:lang w:val="fr-BE" w:eastAsia="en-BE"/>
              </w:rPr>
              <w:t>(21)</w:t>
            </w:r>
            <w:r w:rsidRPr="007F70FC">
              <w:rPr>
                <w:rFonts w:ascii="Calibri" w:eastAsia="Times New Roman" w:hAnsi="Calibri" w:cs="Calibri"/>
                <w:color w:val="000000"/>
                <w:lang w:val="fr-BE" w:eastAsia="en-BE"/>
              </w:rPr>
              <w:fldChar w:fldCharType="end"/>
            </w:r>
          </w:p>
        </w:tc>
        <w:tc>
          <w:tcPr>
            <w:tcW w:w="178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Observational, descriptive</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cross-sectional study</w:t>
            </w:r>
          </w:p>
        </w:tc>
        <w:tc>
          <w:tcPr>
            <w:tcW w:w="272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Community-based Test and Start Model for Key Populations through OSS and DIC</w:t>
            </w:r>
          </w:p>
        </w:tc>
        <w:tc>
          <w:tcPr>
            <w:tcW w:w="2976" w:type="dxa"/>
            <w:tcBorders>
              <w:top w:val="nil"/>
              <w:left w:val="single" w:sz="4" w:space="0" w:color="auto"/>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HIV Testing Services</w:t>
            </w:r>
            <w:r w:rsidRPr="007F70FC">
              <w:rPr>
                <w:rFonts w:ascii="Calibri" w:eastAsia="Times New Roman" w:hAnsi="Calibri" w:cs="Calibri"/>
                <w:color w:val="000000"/>
                <w:lang w:eastAsia="en-BE"/>
              </w:rPr>
              <w:br/>
              <w:t xml:space="preserve">Same-day ART initiation </w:t>
            </w:r>
            <w:r w:rsidRPr="007F70FC">
              <w:rPr>
                <w:rFonts w:ascii="Calibri" w:eastAsia="Times New Roman" w:hAnsi="Calibri" w:cs="Calibri"/>
                <w:color w:val="000000"/>
                <w:lang w:eastAsia="en-BE"/>
              </w:rPr>
              <w:br/>
              <w:t>STI Management</w:t>
            </w:r>
            <w:r w:rsidRPr="007F70FC">
              <w:rPr>
                <w:rFonts w:ascii="Calibri" w:eastAsia="Times New Roman" w:hAnsi="Calibri" w:cs="Calibri"/>
                <w:color w:val="000000"/>
                <w:lang w:eastAsia="en-BE"/>
              </w:rPr>
              <w:br/>
              <w:t xml:space="preserve">Peer referral for HTS and </w:t>
            </w:r>
            <w:r w:rsidRPr="007F70FC">
              <w:rPr>
                <w:rFonts w:ascii="Calibri" w:eastAsia="Times New Roman" w:hAnsi="Calibri" w:cs="Calibri"/>
                <w:color w:val="000000"/>
                <w:lang w:val="en-GB" w:eastAsia="en-BE"/>
              </w:rPr>
              <w:t>ART  initiation</w:t>
            </w:r>
          </w:p>
        </w:tc>
        <w:tc>
          <w:tcPr>
            <w:tcW w:w="4820"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Patient sociodemographic status (age, marital status, education)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ART service provision in</w:t>
            </w:r>
            <w:r w:rsidRPr="007F70FC">
              <w:rPr>
                <w:rFonts w:ascii="Calibri" w:eastAsia="Times New Roman" w:hAnsi="Calibri" w:cs="Calibri"/>
                <w:color w:val="000000"/>
                <w:lang w:val="en-GB" w:eastAsia="en-BE"/>
              </w:rPr>
              <w:t xml:space="preserve"> a</w:t>
            </w:r>
            <w:r w:rsidRPr="007F70FC">
              <w:rPr>
                <w:rFonts w:ascii="Calibri" w:eastAsia="Times New Roman" w:hAnsi="Calibri" w:cs="Calibri"/>
                <w:color w:val="000000"/>
                <w:lang w:eastAsia="en-BE"/>
              </w:rPr>
              <w:t xml:space="preserve"> safe space  </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Distance to the OSS and DIC</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Quality of health services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High cost of transportation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Stigma and discrimination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Criminalization and homophobic environment,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Unrestricted access to  competent health professionals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Provision of culturally sensitive </w:t>
            </w:r>
            <w:r w:rsidRPr="007F70FC">
              <w:rPr>
                <w:rFonts w:ascii="Calibri" w:eastAsia="Times New Roman" w:hAnsi="Calibri" w:cs="Calibri"/>
                <w:color w:val="000000"/>
                <w:lang w:val="en-GB" w:eastAsia="en-BE"/>
              </w:rPr>
              <w:t xml:space="preserve">HIV </w:t>
            </w:r>
            <w:r w:rsidRPr="007F70FC">
              <w:rPr>
                <w:rFonts w:ascii="Calibri" w:eastAsia="Times New Roman" w:hAnsi="Calibri" w:cs="Calibri"/>
                <w:color w:val="000000"/>
                <w:lang w:eastAsia="en-BE"/>
              </w:rPr>
              <w:t>services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Use of </w:t>
            </w:r>
            <w:r w:rsidRPr="007F70FC">
              <w:rPr>
                <w:rFonts w:ascii="Calibri" w:eastAsia="Times New Roman" w:hAnsi="Calibri" w:cs="Calibri"/>
                <w:color w:val="000000"/>
                <w:lang w:val="en-GB" w:eastAsia="en-BE"/>
              </w:rPr>
              <w:t>c</w:t>
            </w:r>
            <w:proofErr w:type="spellStart"/>
            <w:r w:rsidRPr="007F70FC">
              <w:rPr>
                <w:rFonts w:ascii="Calibri" w:eastAsia="Times New Roman" w:hAnsi="Calibri" w:cs="Calibri"/>
                <w:color w:val="000000"/>
                <w:lang w:eastAsia="en-BE"/>
              </w:rPr>
              <w:t>ommunity</w:t>
            </w:r>
            <w:proofErr w:type="spellEnd"/>
            <w:r w:rsidRPr="007F70FC">
              <w:rPr>
                <w:rFonts w:ascii="Calibri" w:eastAsia="Times New Roman" w:hAnsi="Calibri" w:cs="Calibri"/>
                <w:color w:val="000000"/>
                <w:lang w:eastAsia="en-BE"/>
              </w:rPr>
              <w:t xml:space="preserve"> outreach workers</w:t>
            </w:r>
          </w:p>
        </w:tc>
      </w:tr>
      <w:tr w:rsidR="007F70FC" w:rsidRPr="007F70FC" w:rsidTr="00B4376B">
        <w:trPr>
          <w:trHeight w:val="2250"/>
        </w:trPr>
        <w:tc>
          <w:tcPr>
            <w:tcW w:w="1570" w:type="dxa"/>
            <w:tcBorders>
              <w:top w:val="nil"/>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fr-BE" w:eastAsia="en-BE"/>
              </w:rPr>
            </w:pPr>
            <w:r w:rsidRPr="007F70FC">
              <w:rPr>
                <w:rFonts w:ascii="Calibri" w:eastAsia="Times New Roman" w:hAnsi="Calibri" w:cs="Calibri"/>
                <w:color w:val="000000"/>
                <w:lang w:eastAsia="en-BE"/>
              </w:rPr>
              <w:t>Population Council, 2019</w:t>
            </w:r>
            <w:r w:rsidRPr="007F70FC">
              <w:rPr>
                <w:rFonts w:ascii="Calibri" w:eastAsia="Times New Roman" w:hAnsi="Calibri" w:cs="Calibri"/>
                <w:color w:val="000000"/>
                <w:lang w:val="fr-BE" w:eastAsia="en-BE"/>
              </w:rPr>
              <w:t xml:space="preserve"> </w:t>
            </w:r>
            <w:r w:rsidRPr="007F70FC">
              <w:rPr>
                <w:rFonts w:ascii="Calibri" w:eastAsia="Times New Roman" w:hAnsi="Calibri" w:cs="Calibri"/>
                <w:color w:val="000000"/>
                <w:lang w:val="fr-BE" w:eastAsia="en-BE"/>
              </w:rPr>
              <w:fldChar w:fldCharType="begin" w:fldLock="1"/>
            </w:r>
            <w:r w:rsidRPr="007F70FC">
              <w:rPr>
                <w:rFonts w:ascii="Calibri" w:eastAsia="Times New Roman" w:hAnsi="Calibri" w:cs="Calibri"/>
                <w:color w:val="000000"/>
                <w:lang w:val="fr-BE" w:eastAsia="en-BE"/>
              </w:rPr>
              <w:instrText>ADDIN CSL_CITATION {"citationItems":[{"id":"ITEM-1","itemData":{"DOI":"10.31899/hiv11.1009","author":[{"dropping-particle":"","family":"SOAR","given":"Project","non-dropping-particle":"","parse-names":false,"suffix":""}],"container-title":"HIV and AIDS","id":"ITEM-1","issued":{"date-parts":[["2019","1","1"]]},"title":"Reaching key populations with community-based HIV test and start services in Lagos and Benue States in Nigeria: Baseline findings, Results brief. Washington, DC: Population Council.","type":"article-journal"},"uris":["http://www.mendeley.com/documents/?uuid=c81c6781-a11f-3f22-91d2-f9567617efd2"]}],"mendeley":{"formattedCitation":"(22)","plainTextFormattedCitation":"(22)","previouslyFormattedCitation":"(21)"},"properties":{"noteIndex":0},"schema":"https://github.com/citation-style-language/schema/raw/master/csl-citation.json"}</w:instrText>
            </w:r>
            <w:r w:rsidRPr="007F70FC">
              <w:rPr>
                <w:rFonts w:ascii="Calibri" w:eastAsia="Times New Roman" w:hAnsi="Calibri" w:cs="Calibri"/>
                <w:color w:val="000000"/>
                <w:lang w:val="fr-BE" w:eastAsia="en-BE"/>
              </w:rPr>
              <w:fldChar w:fldCharType="separate"/>
            </w:r>
            <w:r w:rsidRPr="007F70FC">
              <w:rPr>
                <w:rFonts w:ascii="Calibri" w:eastAsia="Times New Roman" w:hAnsi="Calibri" w:cs="Calibri"/>
                <w:noProof/>
                <w:color w:val="000000"/>
                <w:lang w:val="fr-BE" w:eastAsia="en-BE"/>
              </w:rPr>
              <w:t>(22)</w:t>
            </w:r>
            <w:r w:rsidRPr="007F70FC">
              <w:rPr>
                <w:rFonts w:ascii="Calibri" w:eastAsia="Times New Roman" w:hAnsi="Calibri" w:cs="Calibri"/>
                <w:color w:val="000000"/>
                <w:lang w:val="fr-BE" w:eastAsia="en-BE"/>
              </w:rPr>
              <w:fldChar w:fldCharType="end"/>
            </w:r>
            <w:r w:rsidRPr="007F70FC">
              <w:rPr>
                <w:rFonts w:ascii="Calibri" w:eastAsia="Times New Roman" w:hAnsi="Calibri" w:cs="Calibri"/>
                <w:color w:val="000000"/>
                <w:lang w:val="fr-BE" w:eastAsia="en-BE"/>
              </w:rPr>
              <w:t xml:space="preserve"> </w:t>
            </w:r>
          </w:p>
        </w:tc>
        <w:tc>
          <w:tcPr>
            <w:tcW w:w="178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Prospective cohort study (baseline results)</w:t>
            </w:r>
          </w:p>
        </w:tc>
        <w:tc>
          <w:tcPr>
            <w:tcW w:w="272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Community-based Test and Start Model through OSS and DIC</w:t>
            </w:r>
          </w:p>
        </w:tc>
        <w:tc>
          <w:tcPr>
            <w:tcW w:w="2976" w:type="dxa"/>
            <w:tcBorders>
              <w:top w:val="nil"/>
              <w:left w:val="nil"/>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-Conduct c</w:t>
            </w:r>
            <w:proofErr w:type="spellStart"/>
            <w:r w:rsidRPr="007F70FC">
              <w:rPr>
                <w:rFonts w:ascii="Calibri" w:eastAsia="Times New Roman" w:hAnsi="Calibri" w:cs="Calibri"/>
                <w:color w:val="000000"/>
                <w:lang w:eastAsia="en-BE"/>
              </w:rPr>
              <w:t>ommunity</w:t>
            </w:r>
            <w:proofErr w:type="spellEnd"/>
            <w:r w:rsidRPr="007F70FC">
              <w:rPr>
                <w:rFonts w:ascii="Calibri" w:eastAsia="Times New Roman" w:hAnsi="Calibri" w:cs="Calibri"/>
                <w:color w:val="000000"/>
                <w:lang w:eastAsia="en-BE"/>
              </w:rPr>
              <w:t>-based HIV testing outreaches</w:t>
            </w:r>
          </w:p>
          <w:p w:rsidR="007F70FC" w:rsidRPr="007F70FC" w:rsidRDefault="007F70FC" w:rsidP="007F70FC">
            <w:pPr>
              <w:spacing w:after="0" w:line="240" w:lineRule="auto"/>
              <w:rPr>
                <w:rFonts w:ascii="Calibri" w:eastAsia="Times New Roman" w:hAnsi="Calibri" w:cs="Calibri"/>
                <w:color w:val="000000"/>
                <w:lang w:eastAsia="en-BE"/>
              </w:rPr>
            </w:pP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-One Stop Shop Clinic (community-based health centre</w:t>
            </w:r>
          </w:p>
          <w:p w:rsidR="007F70FC" w:rsidRPr="007F70FC" w:rsidRDefault="007F70FC" w:rsidP="007F70FC">
            <w:pPr>
              <w:spacing w:after="0" w:line="240" w:lineRule="auto"/>
              <w:rPr>
                <w:rFonts w:ascii="Calibri" w:eastAsia="Times New Roman" w:hAnsi="Calibri" w:cs="Calibri"/>
                <w:color w:val="000000"/>
                <w:lang w:val="en-GB" w:eastAsia="en-BE"/>
              </w:rPr>
            </w:pP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-Community drop-in-centre</w:t>
            </w:r>
          </w:p>
        </w:tc>
        <w:tc>
          <w:tcPr>
            <w:tcW w:w="4820" w:type="dxa"/>
            <w:tcBorders>
              <w:top w:val="nil"/>
              <w:left w:val="single" w:sz="4" w:space="0" w:color="auto"/>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High risk sexual behaviour among KP</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ART service provision in </w:t>
            </w:r>
            <w:r w:rsidRPr="007F70FC">
              <w:rPr>
                <w:rFonts w:ascii="Calibri" w:eastAsia="Times New Roman" w:hAnsi="Calibri" w:cs="Calibri"/>
                <w:color w:val="000000"/>
                <w:lang w:val="en-GB" w:eastAsia="en-BE"/>
              </w:rPr>
              <w:t xml:space="preserve">a </w:t>
            </w:r>
            <w:r w:rsidRPr="007F70FC">
              <w:rPr>
                <w:rFonts w:ascii="Calibri" w:eastAsia="Times New Roman" w:hAnsi="Calibri" w:cs="Calibri"/>
                <w:color w:val="000000"/>
                <w:lang w:eastAsia="en-BE"/>
              </w:rPr>
              <w:t>safe space  that offers privacy and confidentiality to clients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Provision of non-discriminatory and culturally acceptable services to KP</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KP </w:t>
            </w:r>
            <w:proofErr w:type="spellStart"/>
            <w:r w:rsidRPr="007F70FC">
              <w:rPr>
                <w:rFonts w:ascii="Calibri" w:eastAsia="Times New Roman" w:hAnsi="Calibri" w:cs="Calibri"/>
                <w:color w:val="000000"/>
                <w:lang w:eastAsia="en-BE"/>
              </w:rPr>
              <w:t>commmunity</w:t>
            </w:r>
            <w:proofErr w:type="spellEnd"/>
            <w:r w:rsidRPr="007F70FC">
              <w:rPr>
                <w:rFonts w:ascii="Calibri" w:eastAsia="Times New Roman" w:hAnsi="Calibri" w:cs="Calibri"/>
                <w:color w:val="000000"/>
                <w:lang w:eastAsia="en-BE"/>
              </w:rPr>
              <w:t xml:space="preserve"> participation in HIV service delivery (recruitment by peers)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Walk-in clients (self-referral to the OSS or DIC)</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Stakeholders engagement i.e. quarterly meetings of the Community advisory committees (PACA, CBOs, KP community, </w:t>
            </w:r>
            <w:proofErr w:type="spellStart"/>
            <w:r w:rsidRPr="007F70FC">
              <w:rPr>
                <w:rFonts w:ascii="Calibri" w:eastAsia="Times New Roman" w:hAnsi="Calibri" w:cs="Calibri"/>
                <w:color w:val="000000"/>
                <w:lang w:eastAsia="en-BE"/>
              </w:rPr>
              <w:t>HCWs</w:t>
            </w:r>
            <w:proofErr w:type="spellEnd"/>
            <w:r w:rsidRPr="007F70FC">
              <w:rPr>
                <w:rFonts w:ascii="Calibri" w:eastAsia="Times New Roman" w:hAnsi="Calibri" w:cs="Calibri"/>
                <w:color w:val="000000"/>
                <w:lang w:eastAsia="en-BE"/>
              </w:rPr>
              <w:t xml:space="preserve">) to address </w:t>
            </w:r>
            <w:proofErr w:type="spellStart"/>
            <w:r w:rsidRPr="007F70FC">
              <w:rPr>
                <w:rFonts w:ascii="Calibri" w:eastAsia="Times New Roman" w:hAnsi="Calibri" w:cs="Calibri"/>
                <w:color w:val="000000"/>
                <w:lang w:eastAsia="en-BE"/>
              </w:rPr>
              <w:t>stuctural</w:t>
            </w:r>
            <w:proofErr w:type="spellEnd"/>
            <w:r w:rsidRPr="007F70FC">
              <w:rPr>
                <w:rFonts w:ascii="Calibri" w:eastAsia="Times New Roman" w:hAnsi="Calibri" w:cs="Calibri"/>
                <w:color w:val="000000"/>
                <w:lang w:eastAsia="en-BE"/>
              </w:rPr>
              <w:t xml:space="preserve"> barriers</w:t>
            </w:r>
          </w:p>
        </w:tc>
      </w:tr>
      <w:tr w:rsidR="007F70FC" w:rsidRPr="007F70FC" w:rsidTr="00B4376B">
        <w:trPr>
          <w:trHeight w:val="2080"/>
        </w:trPr>
        <w:tc>
          <w:tcPr>
            <w:tcW w:w="1570" w:type="dxa"/>
            <w:tcBorders>
              <w:top w:val="nil"/>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proofErr w:type="spellStart"/>
            <w:r w:rsidRPr="007F70FC">
              <w:rPr>
                <w:rFonts w:ascii="Calibri" w:eastAsia="Times New Roman" w:hAnsi="Calibri" w:cs="Calibri"/>
                <w:color w:val="000000"/>
                <w:lang w:eastAsia="en-BE"/>
              </w:rPr>
              <w:t>Afolaranmi</w:t>
            </w:r>
            <w:proofErr w:type="spellEnd"/>
            <w:r w:rsidRPr="007F70FC">
              <w:rPr>
                <w:rFonts w:ascii="Calibri" w:eastAsia="Times New Roman" w:hAnsi="Calibri" w:cs="Calibri"/>
                <w:color w:val="000000"/>
                <w:lang w:eastAsia="en-BE"/>
              </w:rPr>
              <w:t xml:space="preserve"> et al, 2021</w:t>
            </w:r>
            <w:r w:rsidRPr="007F70FC">
              <w:rPr>
                <w:rFonts w:ascii="Calibri" w:eastAsia="Times New Roman" w:hAnsi="Calibri" w:cs="Calibri"/>
                <w:color w:val="000000"/>
                <w:lang w:eastAsia="en-BE"/>
              </w:rPr>
              <w:fldChar w:fldCharType="begin" w:fldLock="1"/>
            </w:r>
            <w:r w:rsidRPr="007F70FC">
              <w:rPr>
                <w:rFonts w:ascii="Calibri" w:eastAsia="Times New Roman" w:hAnsi="Calibri" w:cs="Calibri"/>
                <w:color w:val="000000"/>
                <w:lang w:eastAsia="en-BE"/>
              </w:rPr>
              <w:instrText xml:space="preserve">ADDIN CSL_CITATION {"citationItems":[{"id":"ITEM-1","itemData":{"DOI":"10.4103/JFMPC.JFMPC_1748_20","PMID":"34123898","abstract":"Background:Retention in HIV care is the constancy of engagement in HIV treatment, care and support services which is essential to reducing morbidity and mortality associated with the infection as well as halting the development of resistance to antiretroviral therapy (ART). In most African countries, Nigeria inclusive, men who have sex with men (MSM) are major contributors to HIV/AIDS burden. HIV-positive MSM are generally understudied and mostly underserved due to social, political and legislation factors resulting in limited characterization and documentation of the existing health disparities particularly with regards to retention in HIV care. It was against this backdrop that we conducted this study to assess the level of retention in HIV care and its predictors among MSM linked to HIV care.Methods:A cross-sectional study conducted among 114 HIV-positive MSM in 2019 using interviewer-administered questionnaire. Data analysis was carried out using version 7 of Epi Info statistical software version 7 and a probability value of less than 0.05 used as the cut-off for drawing statistically significant conclusion.Results:The average age in years of the respondents was 26.0 </w:instrText>
            </w:r>
            <w:r w:rsidRPr="007F70FC">
              <w:rPr>
                <w:rFonts w:ascii="Tahoma" w:eastAsia="Times New Roman" w:hAnsi="Tahoma" w:cs="Tahoma"/>
                <w:color w:val="000000"/>
                <w:lang w:eastAsia="en-BE"/>
              </w:rPr>
              <w:instrText>��</w:instrText>
            </w:r>
            <w:r w:rsidRPr="007F70FC">
              <w:rPr>
                <w:rFonts w:ascii="Calibri" w:eastAsia="Times New Roman" w:hAnsi="Calibri" w:cs="Calibri"/>
                <w:color w:val="000000"/>
                <w:lang w:eastAsia="en-BE"/>
              </w:rPr>
              <w:instrText xml:space="preserve"> 5.4 while 43 (37.7%) of the participants were adequately retained in HIV care. Adequate retention in HIV care was found to be predicted by awareness of regular male partner's HIV status (AOR = 11.2; 95% confidence interval [CI] = 1.924-65.167) and financial difficulty (AOR = 0.1; 95% CI = 0.022-0.840).Conclusions:A suboptimal level of retention in HIV care was demonstrated in the study with awareness of male partner's HIV status and financial buoyancy as its main predictors.","author":[{"dropping-particle":"","family":"Afolaranmi","given":"Tolulope O.","non-dropping-particle":"","parse-names":false,"suffix":""},{"dropping-particle":"","family":"Hassan","given":"Zuwaira I.","non-dropping-particle":"","parse-names":false,"suffix":""},{"dropping-particle":"","family":"Ugwu","given":"Obinna J.","non-dropping-particle":"","parse-names":false,"suffix":""},{"dropping-particle":"","family":"Ofakunrin","given":"Akinyemi O.D.","non-dropping-particle":"","parse-names":false,"suffix":""},{"dropping-particle":"","family":"Bello","given":"Kayode K.","non-dropping-particle":"","parse-names":false,"suffix":""},{"dropping-particle":"","family":"Chingle","given":"Moses P.","non-dropping-particle":"","parse-names":false,"suffix":""},{"dropping-particle":"","family":"Shugaba","given":"Ali I.","non-dropping-particle":"","parse-names":false,"suffix":""}],"container-title":"Journal of Family Medicine and Primary Care","id":"ITEM-1","issue":"4","issued":{"date-parts":[["2021"]]},"page":"1596","publisher":"Wolters Kluwer -- Medknow Publications","title":"Retention in HIV care and its predictors among HIV-infected men who have sex with men in Plateau state, North Central Nigeria","type":"article-journal","volume":"10"},"uris":["http://www.mendeley.com/documents/?uuid=a51d0edf-5fdb-3ef4-8883-488d73809fa1"]}],"mendeley":{"formattedCitation":"(31)","plainTextFormattedCitation":"(31)","previouslyFormattedCitation":"(30)"},"properties":{"noteIndex":0},"schema":"https://github.com/citation-style-language/schema/raw/master/csl-citation.json"}</w:instrText>
            </w:r>
            <w:r w:rsidRPr="007F70FC">
              <w:rPr>
                <w:rFonts w:ascii="Calibri" w:eastAsia="Times New Roman" w:hAnsi="Calibri" w:cs="Calibri"/>
                <w:color w:val="000000"/>
                <w:lang w:eastAsia="en-BE"/>
              </w:rPr>
              <w:fldChar w:fldCharType="separate"/>
            </w:r>
            <w:r w:rsidRPr="007F70FC">
              <w:rPr>
                <w:rFonts w:ascii="Calibri" w:eastAsia="Times New Roman" w:hAnsi="Calibri" w:cs="Calibri"/>
                <w:noProof/>
                <w:color w:val="000000"/>
                <w:lang w:eastAsia="en-BE"/>
              </w:rPr>
              <w:t>(31)</w:t>
            </w:r>
            <w:r w:rsidRPr="007F70FC">
              <w:rPr>
                <w:rFonts w:ascii="Calibri" w:eastAsia="Times New Roman" w:hAnsi="Calibri" w:cs="Calibri"/>
                <w:color w:val="000000"/>
                <w:lang w:eastAsia="en-BE"/>
              </w:rPr>
              <w:fldChar w:fldCharType="end"/>
            </w:r>
          </w:p>
        </w:tc>
        <w:tc>
          <w:tcPr>
            <w:tcW w:w="178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Cross-sectional study</w:t>
            </w:r>
          </w:p>
        </w:tc>
        <w:tc>
          <w:tcPr>
            <w:tcW w:w="272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Health-facility based care and community HIV  support group</w:t>
            </w:r>
          </w:p>
        </w:tc>
        <w:tc>
          <w:tcPr>
            <w:tcW w:w="2976" w:type="dxa"/>
            <w:tcBorders>
              <w:top w:val="single" w:sz="4" w:space="0" w:color="auto"/>
              <w:left w:val="single" w:sz="4" w:space="0" w:color="auto"/>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This model targets</w:t>
            </w:r>
            <w:r w:rsidRPr="007F70FC">
              <w:rPr>
                <w:rFonts w:ascii="Calibri" w:eastAsia="Times New Roman" w:hAnsi="Calibri" w:cs="Calibri"/>
                <w:color w:val="000000"/>
                <w:lang w:eastAsia="en-BE"/>
              </w:rPr>
              <w:t xml:space="preserve"> all HIV</w:t>
            </w:r>
            <w:r w:rsidRPr="007F70FC">
              <w:rPr>
                <w:rFonts w:ascii="Calibri" w:eastAsia="Times New Roman" w:hAnsi="Calibri" w:cs="Calibri"/>
                <w:color w:val="000000"/>
                <w:lang w:eastAsia="en-BE"/>
              </w:rPr>
              <w:noBreakHyphen/>
              <w:t>positive MSM linked to HIV care in any health facility and affiliated to the existing non</w:t>
            </w:r>
            <w:r w:rsidRPr="007F70FC">
              <w:rPr>
                <w:rFonts w:ascii="Calibri" w:eastAsia="Times New Roman" w:hAnsi="Calibri" w:cs="Calibri"/>
                <w:color w:val="000000"/>
                <w:lang w:eastAsia="en-BE"/>
              </w:rPr>
              <w:noBreakHyphen/>
              <w:t xml:space="preserve">health facility HIV support group </w:t>
            </w:r>
          </w:p>
        </w:tc>
        <w:tc>
          <w:tcPr>
            <w:tcW w:w="4820"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Having a well established MSM network in the state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Functional KP support groups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Availability of KP friendly healthcare facilities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Stigma, discrimination, violence and criminalization of  KP</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non-Disclosure of </w:t>
            </w:r>
            <w:r w:rsidRPr="007F70FC">
              <w:rPr>
                <w:rFonts w:ascii="Calibri" w:eastAsia="Times New Roman" w:hAnsi="Calibri" w:cs="Calibri"/>
                <w:color w:val="000000"/>
                <w:lang w:eastAsia="en-BE"/>
              </w:rPr>
              <w:t xml:space="preserve">HIV </w:t>
            </w:r>
            <w:r w:rsidRPr="007F70FC">
              <w:rPr>
                <w:rFonts w:ascii="Calibri" w:eastAsia="Times New Roman" w:hAnsi="Calibri" w:cs="Calibri"/>
                <w:color w:val="000000"/>
                <w:lang w:val="en-GB" w:eastAsia="en-BE"/>
              </w:rPr>
              <w:t>status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Low socioeconomic status </w:t>
            </w:r>
          </w:p>
        </w:tc>
      </w:tr>
      <w:tr w:rsidR="007F70FC" w:rsidRPr="007F70FC" w:rsidTr="00B4376B">
        <w:trPr>
          <w:trHeight w:val="2020"/>
        </w:trPr>
        <w:tc>
          <w:tcPr>
            <w:tcW w:w="1570" w:type="dxa"/>
            <w:tcBorders>
              <w:top w:val="nil"/>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 xml:space="preserve">Man </w:t>
            </w:r>
            <w:r w:rsidRPr="007F70FC">
              <w:rPr>
                <w:rFonts w:ascii="Calibri" w:eastAsia="Times New Roman" w:hAnsi="Calibri" w:cs="Calibri"/>
                <w:color w:val="000000"/>
                <w:lang w:val="en-GB" w:eastAsia="en-BE"/>
              </w:rPr>
              <w:t>C</w:t>
            </w:r>
            <w:proofErr w:type="spellStart"/>
            <w:r w:rsidRPr="007F70FC">
              <w:rPr>
                <w:rFonts w:ascii="Calibri" w:eastAsia="Times New Roman" w:hAnsi="Calibri" w:cs="Calibri"/>
                <w:color w:val="000000"/>
                <w:lang w:eastAsia="en-BE"/>
              </w:rPr>
              <w:t>harurat</w:t>
            </w:r>
            <w:proofErr w:type="spellEnd"/>
            <w:r w:rsidRPr="007F70FC">
              <w:rPr>
                <w:rFonts w:ascii="Calibri" w:eastAsia="Times New Roman" w:hAnsi="Calibri" w:cs="Calibri"/>
                <w:color w:val="000000"/>
                <w:lang w:eastAsia="en-BE"/>
              </w:rPr>
              <w:t xml:space="preserve"> et al (2015)</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en-GB" w:eastAsia="en-BE"/>
              </w:rPr>
              <w:fldChar w:fldCharType="begin" w:fldLock="1"/>
            </w:r>
            <w:r w:rsidRPr="007F70FC">
              <w:rPr>
                <w:rFonts w:ascii="Calibri" w:eastAsia="Times New Roman" w:hAnsi="Calibri" w:cs="Calibri"/>
                <w:color w:val="000000"/>
                <w:lang w:val="en-GB" w:eastAsia="en-BE"/>
              </w:rPr>
              <w:instrText>ADDIN CSL_CITATION {"citationItems":[{"id":"ITEM-1","itemData":{"DOI":"10.1097/QAI.0000000000001934","ISSN":"1944-7884 (Electronic)","PMID":"30550487","abstract":"BACKGROUND: To date, HIV incidence studies among men who have sex with men (MSM)  across sub-Saharan Africa have focused on studying sexual risk practices with less focus on sexual networks. SETTING: TRUST/RV368 conducted in Abuja and Lagos, Nigeria, recruited MSM using respondent-driven sampling and followed HIV-negative men for incident infection over 4 years. METHODS: Four-hundred forty-one HIV-uninfected MSM underwent a parallel rapid HIV testing algorithm every 3 months for up to 18 months. HIV incidence per 100 person-years (PY) and 95% confidence intervals (CIs) were estimated using Poisson regression. Individual and network characteristics were examined using multivariable Cox-proportional hazards regression adjusted and unadjusted for respondent-driven sampling weights. RESULTS: Among cohort members with a median age of 23 years [interquartile range (IQR): 20-27], 81 HIV infections occurred over 527 PY (incidence 15.4/100 PY; 95% CI: 12.3 to 19.0). The incidence rate was highest among 16-19 year olds as compared to those 25 years or older (30.9/100 PY; 95% CI: 22.1 to 45.3 vs. 6.9/100 PY; 95% CI: 4.2 to 10.9, respectively). Individual determinants included receptive partnerships, condomless sex, no history of testing for HIV, and rectal gonorrhea. Sexual networks were larger and consisted of an older sexual partner, although there was no clustering by recruitment networks. CONCLUSIONS: These HIV incidence data reinforce the unmet HIV prevention needs among young MSM in Nigeria. Even in the context of emerging HIV diagnostic and prevention strategies, structural challenges including stigma and criminalization of same-sex practices highlight the need for novel implementation approaches in the context of MSM-friendly services.","author":[{"dropping-particle":"","family":"Nowak","given":"Rebecca G","non-dropping-particle":"","parse-names":false,"suffix":""},{"dropping-particle":"","family":"Mitchell","given":"Andrew","non-dropping-particle":"","parse-names":false,"suffix":""},{"dropping-particle":"","family":"Crowell","given":"Trevor A","non-dropping-particle":"","parse-names":false,"suffix":""},{"dropping-particle":"","family":"Liu","given":"Hongjie","non-dropping-particle":"","parse-names":false,"suffix":""},{"dropping-particle":"","family":"Ketende","given":"Sosthenes","non-dropping-particle":"","parse-names":false,"suffix":""},{"dropping-particle":"","family":"Ramadhani","given":"Habib O","non-dropping-particle":"","parse-names":false,"suffix":""},{"dropping-particle":"","family":"Ndembi","given":"Nicaise","non-dropping-particle":"","parse-names":false,"suffix":""},{"dropping-particle":"","family":"Adebajo","given":"Sylvia","non-dropping-particle":"","parse-names":false,"suffix":""},{"dropping-particle":"","family":"Ake","given":"Julie","non-dropping-particle":"","parse-names":false,"suffix":""},{"dropping-particle":"","family":"Michael","given":"Nelson L","non-dropping-particle":"","parse-names":false,"suffix":""},{"dropping-particle":"","family":"Blattner","given":"William A","non-dropping-particle":"","parse-names":false,"suffix":""},{"dropping-particle":"","family":"Baral","given":"Stefan D","non-dropping-particle":"","parse-names":false,"suffix":""},{"dropping-particle":"","family":"Charurat","given":"Manhattan E","non-dropping-particle":"","parse-names":false,"suffix":""}],"container-title":"Journal of acquired immune deficiency syndromes (1999)","id":"ITEM-1","issue":"4","issued":{"date-parts":[["2019","4"]]},"language":"eng","page":"444-453","title":"Individual and Sexual Network Predictors of HIV Incidence Among Men Who Have Sex  With Men in Nigeria.","type":"article-journal","volume":"80"},"uris":["http://www.mendeley.com/documents/?uuid=a039a299-da4b-4300-8c7c-c1302384466d"]}],"mendeley":{"formattedCitation":"(41)","plainTextFormattedCitation":"(41)","previouslyFormattedCitation":"(40)"},"properties":{"noteIndex":0},"schema":"https://github.com/citation-style-language/schema/raw/master/csl-citation.json"}</w:instrText>
            </w:r>
            <w:r w:rsidRPr="007F70FC">
              <w:rPr>
                <w:rFonts w:ascii="Calibri" w:eastAsia="Times New Roman" w:hAnsi="Calibri" w:cs="Calibri"/>
                <w:color w:val="000000"/>
                <w:lang w:val="en-GB" w:eastAsia="en-BE"/>
              </w:rPr>
              <w:fldChar w:fldCharType="separate"/>
            </w:r>
            <w:r w:rsidRPr="007F70FC">
              <w:rPr>
                <w:rFonts w:ascii="Calibri" w:eastAsia="Times New Roman" w:hAnsi="Calibri" w:cs="Calibri"/>
                <w:noProof/>
                <w:color w:val="000000"/>
                <w:lang w:val="en-GB" w:eastAsia="en-BE"/>
              </w:rPr>
              <w:t>(41)</w:t>
            </w:r>
            <w:r w:rsidRPr="007F70FC">
              <w:rPr>
                <w:rFonts w:ascii="Calibri" w:eastAsia="Times New Roman" w:hAnsi="Calibri" w:cs="Calibri"/>
                <w:color w:val="000000"/>
                <w:lang w:val="en-GB" w:eastAsia="en-BE"/>
              </w:rPr>
              <w:fldChar w:fldCharType="end"/>
            </w:r>
          </w:p>
        </w:tc>
        <w:tc>
          <w:tcPr>
            <w:tcW w:w="178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Prospective cohort study</w:t>
            </w:r>
          </w:p>
        </w:tc>
        <w:tc>
          <w:tcPr>
            <w:tcW w:w="272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xml:space="preserve">Community-based Test and Start Model </w:t>
            </w:r>
          </w:p>
        </w:tc>
        <w:tc>
          <w:tcPr>
            <w:tcW w:w="2976" w:type="dxa"/>
            <w:tcBorders>
              <w:top w:val="nil"/>
              <w:left w:val="single" w:sz="4" w:space="0" w:color="auto"/>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Provision of </w:t>
            </w:r>
            <w:r w:rsidRPr="007F70FC">
              <w:rPr>
                <w:rFonts w:ascii="Calibri" w:eastAsia="Times New Roman" w:hAnsi="Calibri" w:cs="Calibri"/>
                <w:color w:val="000000"/>
                <w:lang w:eastAsia="en-BE"/>
              </w:rPr>
              <w:t>HIV standard of care through a trusted community centre for MSM</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C</w:t>
            </w:r>
            <w:proofErr w:type="spellStart"/>
            <w:r w:rsidRPr="007F70FC">
              <w:rPr>
                <w:rFonts w:ascii="Calibri" w:eastAsia="Times New Roman" w:hAnsi="Calibri" w:cs="Calibri"/>
                <w:color w:val="000000"/>
                <w:lang w:eastAsia="en-BE"/>
              </w:rPr>
              <w:t>linical</w:t>
            </w:r>
            <w:proofErr w:type="spellEnd"/>
            <w:r w:rsidRPr="007F70FC">
              <w:rPr>
                <w:rFonts w:ascii="Calibri" w:eastAsia="Times New Roman" w:hAnsi="Calibri" w:cs="Calibri"/>
                <w:color w:val="000000"/>
                <w:lang w:eastAsia="en-BE"/>
              </w:rPr>
              <w:t xml:space="preserve"> assessment</w:t>
            </w:r>
            <w:r w:rsidRPr="007F70FC">
              <w:rPr>
                <w:rFonts w:ascii="Calibri" w:eastAsia="Times New Roman" w:hAnsi="Calibri" w:cs="Calibri"/>
                <w:color w:val="000000"/>
                <w:lang w:eastAsia="en-BE"/>
              </w:rPr>
              <w:br/>
            </w:r>
            <w:r w:rsidRPr="007F70FC">
              <w:rPr>
                <w:rFonts w:ascii="Calibri" w:eastAsia="Times New Roman" w:hAnsi="Calibri" w:cs="Calibri"/>
                <w:color w:val="000000"/>
                <w:lang w:eastAsia="en-BE"/>
              </w:rPr>
              <w:br/>
            </w:r>
          </w:p>
        </w:tc>
        <w:tc>
          <w:tcPr>
            <w:tcW w:w="4820"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proofErr w:type="spellStart"/>
            <w:r w:rsidRPr="007F70FC">
              <w:rPr>
                <w:rFonts w:ascii="Calibri" w:eastAsia="Times New Roman" w:hAnsi="Calibri" w:cs="Calibri"/>
                <w:color w:val="000000"/>
                <w:lang w:eastAsia="en-BE"/>
              </w:rPr>
              <w:t>Abscence</w:t>
            </w:r>
            <w:proofErr w:type="spellEnd"/>
            <w:r w:rsidRPr="007F70FC">
              <w:rPr>
                <w:rFonts w:ascii="Calibri" w:eastAsia="Times New Roman" w:hAnsi="Calibri" w:cs="Calibri"/>
                <w:color w:val="000000"/>
                <w:lang w:eastAsia="en-BE"/>
              </w:rPr>
              <w:t xml:space="preserve"> of protective legislation </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Individual level stigma and discrimination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HCW attitude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Safe space (friendly and trusted atmosphere)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Same Sex Marriage Prohibition Act in January 2014</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Non-d</w:t>
            </w:r>
            <w:proofErr w:type="spellStart"/>
            <w:r w:rsidRPr="007F70FC">
              <w:rPr>
                <w:rFonts w:ascii="Calibri" w:eastAsia="Times New Roman" w:hAnsi="Calibri" w:cs="Calibri"/>
                <w:color w:val="000000"/>
                <w:lang w:eastAsia="en-BE"/>
              </w:rPr>
              <w:t>isclosure</w:t>
            </w:r>
            <w:proofErr w:type="spellEnd"/>
            <w:r w:rsidRPr="007F70FC">
              <w:rPr>
                <w:rFonts w:ascii="Calibri" w:eastAsia="Times New Roman" w:hAnsi="Calibri" w:cs="Calibri"/>
                <w:color w:val="000000"/>
                <w:lang w:val="en-GB" w:eastAsia="en-BE"/>
              </w:rPr>
              <w:t xml:space="preserve"> of sexual orientation </w:t>
            </w:r>
            <w:r w:rsidRPr="007F70FC">
              <w:rPr>
                <w:rFonts w:ascii="Calibri" w:eastAsia="Times New Roman" w:hAnsi="Calibri" w:cs="Calibri"/>
                <w:color w:val="000000"/>
                <w:lang w:eastAsia="en-BE"/>
              </w:rPr>
              <w:t xml:space="preserve">to both family </w:t>
            </w:r>
            <w:r w:rsidRPr="007F70FC">
              <w:rPr>
                <w:rFonts w:ascii="Calibri" w:eastAsia="Times New Roman" w:hAnsi="Calibri" w:cs="Calibri"/>
                <w:color w:val="000000"/>
                <w:lang w:val="en-GB" w:eastAsia="en-BE"/>
              </w:rPr>
              <w:t xml:space="preserve">members </w:t>
            </w:r>
            <w:r w:rsidRPr="007F70FC">
              <w:rPr>
                <w:rFonts w:ascii="Calibri" w:eastAsia="Times New Roman" w:hAnsi="Calibri" w:cs="Calibri"/>
                <w:color w:val="000000"/>
                <w:lang w:eastAsia="en-BE"/>
              </w:rPr>
              <w:t xml:space="preserve">and </w:t>
            </w:r>
            <w:proofErr w:type="spellStart"/>
            <w:r w:rsidRPr="007F70FC">
              <w:rPr>
                <w:rFonts w:ascii="Calibri" w:eastAsia="Times New Roman" w:hAnsi="Calibri" w:cs="Calibri"/>
                <w:color w:val="000000"/>
                <w:lang w:eastAsia="en-BE"/>
              </w:rPr>
              <w:t>HCWs</w:t>
            </w:r>
            <w:proofErr w:type="spellEnd"/>
            <w:r w:rsidRPr="007F70FC">
              <w:rPr>
                <w:rFonts w:ascii="Calibri" w:eastAsia="Times New Roman" w:hAnsi="Calibri" w:cs="Calibri"/>
                <w:color w:val="000000"/>
                <w:lang w:eastAsia="en-BE"/>
              </w:rPr>
              <w:t xml:space="preserve"> </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Treatment as prevention</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MSM sensitivity training (culturally sensitive service delivery)</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Standard training in HIV/STI management</w:t>
            </w:r>
            <w:r w:rsidRPr="007F70FC">
              <w:rPr>
                <w:rFonts w:ascii="Calibri" w:eastAsia="Times New Roman" w:hAnsi="Calibri" w:cs="Calibri"/>
                <w:color w:val="000000"/>
                <w:lang w:eastAsia="en-BE"/>
              </w:rPr>
              <w:br/>
              <w:t>- Client recruitment</w:t>
            </w:r>
            <w:r w:rsidRPr="007F70FC">
              <w:rPr>
                <w:rFonts w:ascii="Calibri" w:eastAsia="Times New Roman" w:hAnsi="Calibri" w:cs="Calibri"/>
                <w:color w:val="000000"/>
                <w:lang w:val="en-GB" w:eastAsia="en-BE"/>
              </w:rPr>
              <w:t xml:space="preserve"> through </w:t>
            </w:r>
            <w:r w:rsidRPr="007F70FC">
              <w:rPr>
                <w:rFonts w:ascii="Calibri" w:eastAsia="Times New Roman" w:hAnsi="Calibri" w:cs="Calibri"/>
                <w:color w:val="000000"/>
                <w:lang w:eastAsia="en-BE"/>
              </w:rPr>
              <w:t>respondent driven sampling</w:t>
            </w:r>
          </w:p>
        </w:tc>
      </w:tr>
      <w:tr w:rsidR="007F70FC" w:rsidRPr="007F70FC" w:rsidTr="00B4376B">
        <w:trPr>
          <w:trHeight w:val="3550"/>
        </w:trPr>
        <w:tc>
          <w:tcPr>
            <w:tcW w:w="1570" w:type="dxa"/>
            <w:tcBorders>
              <w:top w:val="nil"/>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proofErr w:type="spellStart"/>
            <w:r w:rsidRPr="007F70FC">
              <w:rPr>
                <w:rFonts w:ascii="Calibri" w:eastAsia="Times New Roman" w:hAnsi="Calibri" w:cs="Calibri"/>
                <w:color w:val="000000"/>
                <w:lang w:eastAsia="en-BE"/>
              </w:rPr>
              <w:t>Ochonye</w:t>
            </w:r>
            <w:proofErr w:type="spellEnd"/>
            <w:r w:rsidRPr="007F70FC">
              <w:rPr>
                <w:rFonts w:ascii="Calibri" w:eastAsia="Times New Roman" w:hAnsi="Calibri" w:cs="Calibri"/>
                <w:color w:val="000000"/>
                <w:lang w:eastAsia="en-BE"/>
              </w:rPr>
              <w:t xml:space="preserve"> et al, 2019</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fr-BE" w:eastAsia="en-BE"/>
              </w:rPr>
              <w:fldChar w:fldCharType="begin" w:fldLock="1"/>
            </w:r>
            <w:r w:rsidRPr="007F70FC">
              <w:rPr>
                <w:rFonts w:ascii="Calibri" w:eastAsia="Times New Roman" w:hAnsi="Calibri" w:cs="Calibri"/>
                <w:color w:val="000000"/>
                <w:lang w:val="en-GB" w:eastAsia="en-BE"/>
              </w:rPr>
              <w:instrText>ADDIN CSL_CITATION {"citationItems":[{"id":"ITEM-1","itemData":{"DOI":"10.1186/s12913-019-4691-z","ISSN":"1472-6963 (Electronic)","PMID":"31752853","abstract":"BACKGROUND: The aim of the study was to identify the proportion of female sex  workers, men who have sex with men, and people who inject drugs who had accessed HIV prevention services at public health facilities and peer-led facilities, their level of satisfaction with these services, and perceived barriers and challenges to accessing HIV services from public and peer-led HIV prevention service providers. METHODS: A mixed-method approach was used to collect data from key populations in the four states in Nigeria. Quantitative data collected included level of satisfaction with and barriers to use of public and peer-led facilities. In-depth interviews and focus-group discussions were conducted to explore reasons for satisfaction with and barriers to use of services. Descriptive and bivariate analyses were was conducted for quantitative data. Qualitative data were summaried, emerging themes identified, described and quotes reflecting the themes corresponding to interview questions highlighted. RESULTS: Nine hundred sixty-seven persons responded to questions on the use of public health or/and peer-led facilities. Two hundred thirty-eight (49.4%) respondents had received HIV and sexual and reproductive health services through public health facilities, and 236 (48.7%) had received the services through peer-led facilities. Significantly more respondents were satisfied with the quality of services provided by peer-led organisations than with public health facilities with respect to service providers listening to respondent's problems and concerns (p = 0.007),privacy and confidentiality (p = 0.04) and respect of rights of service recipients (p = 0.04). Significantly more respondents using peer-led organisations than those using public health facilities identified no barriers to service access (p = 0.003). More respondents using public health facilities than peer-led facilities identified cost of services (p = 0.01), confidentiality (p = 0.002), waiting time (p &lt; 0.01) and staff attitude (p = 0.001) as barriers to service access. Thee was no difference in the proportion of respondents willing to discontinue their use of either facilities (p = 0.08). Qualitative data revealed that concerns with access of services at the public health facility were due mainly to stigma and the effects of the same-sex prohibition law. CONCLUSION: Key populations were more satisfied receiving HIV prevention services at peer-led organisations than at public health facilities.","author":[{"dropping-particle":"","family":"Ochonye","given":"Bartholomew","non-dropping-particle":"","parse-names":false,"suffix":""},{"dropping-particle":"","family":"Folayan","given":"Morenike Oluwatoyin","non-dropping-particle":"","parse-names":false,"suffix":""},{"dropping-particle":"","family":"Fatusi","given":"Adesegun O","non-dropping-particle":"","parse-names":false,"suffix":""},{"dropping-particle":"","family":"Emmanuel","given":"Godwin","non-dropping-particle":"","parse-names":false,"suffix":""},{"dropping-particle":"","family":"Adepoju","given":"Oluwatomi","non-dropping-particle":"","parse-names":false,"suffix":""},{"dropping-particle":"","family":"Ajidagba","given":"Babatunde","non-dropping-particle":"","parse-names":false,"suffix":""},{"dropping-particle":"","family":"Jaiyebo","given":"Toluwanimi","non-dropping-particle":"","parse-names":false,"suffix":""},{"dropping-particle":"","family":"Umoh","given":"Paul","non-dropping-particle":"","parse-names":false,"suffix":""},{"dropping-particle":"","family":"Yusuf","given":"Ayo","non-dropping-particle":"","parse-names":false,"suffix":""}],"container-title":"BMC health services research","id":"ITEM-1","issue":"1","issued":{"date-parts":[["2019","11"]]},"language":"eng","page":"856","title":"Satisfaction with use of public health and peer-led facilities for HIV prevention  services by key populations in Nigeria.","type":"article-journal","volume":"19"},"uris":["http://www.mendeley.com/documents/?uuid=898c994f-4ef4-4226-865a-70229ea977b8"]}],"mendeley":{"formattedCitation":"(42)","plainTextFormattedCitation":"(42)","previouslyFormattedCitation":"(41)"},"properties":{"noteIndex":0},"schema":"https://github.com/citation-style-language/schema/raw/master/csl-citation.json"}</w:instrText>
            </w:r>
            <w:r w:rsidRPr="007F70FC">
              <w:rPr>
                <w:rFonts w:ascii="Calibri" w:eastAsia="Times New Roman" w:hAnsi="Calibri" w:cs="Calibri"/>
                <w:color w:val="000000"/>
                <w:lang w:val="fr-BE" w:eastAsia="en-BE"/>
              </w:rPr>
              <w:fldChar w:fldCharType="separate"/>
            </w:r>
            <w:r w:rsidRPr="007F70FC">
              <w:rPr>
                <w:rFonts w:ascii="Calibri" w:eastAsia="Times New Roman" w:hAnsi="Calibri" w:cs="Calibri"/>
                <w:noProof/>
                <w:color w:val="000000"/>
                <w:lang w:val="en-GB" w:eastAsia="en-BE"/>
              </w:rPr>
              <w:t>(42)</w:t>
            </w:r>
            <w:r w:rsidRPr="007F70FC">
              <w:rPr>
                <w:rFonts w:ascii="Calibri" w:eastAsia="Times New Roman" w:hAnsi="Calibri" w:cs="Calibri"/>
                <w:color w:val="000000"/>
                <w:lang w:val="fr-BE" w:eastAsia="en-BE"/>
              </w:rPr>
              <w:fldChar w:fldCharType="end"/>
            </w:r>
          </w:p>
        </w:tc>
        <w:tc>
          <w:tcPr>
            <w:tcW w:w="178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Mixed methods study</w:t>
            </w:r>
          </w:p>
        </w:tc>
        <w:tc>
          <w:tcPr>
            <w:tcW w:w="272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Public and peer-led facilities</w:t>
            </w:r>
          </w:p>
        </w:tc>
        <w:tc>
          <w:tcPr>
            <w:tcW w:w="2976" w:type="dxa"/>
            <w:tcBorders>
              <w:top w:val="nil"/>
              <w:left w:val="single" w:sz="4" w:space="0" w:color="auto"/>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Provision of p</w:t>
            </w:r>
            <w:proofErr w:type="spellStart"/>
            <w:r w:rsidRPr="007F70FC">
              <w:rPr>
                <w:rFonts w:ascii="Calibri" w:eastAsia="Times New Roman" w:hAnsi="Calibri" w:cs="Calibri"/>
                <w:color w:val="000000"/>
                <w:lang w:eastAsia="en-BE"/>
              </w:rPr>
              <w:t>eer</w:t>
            </w:r>
            <w:proofErr w:type="spellEnd"/>
            <w:r w:rsidRPr="007F70FC">
              <w:rPr>
                <w:rFonts w:ascii="Calibri" w:eastAsia="Times New Roman" w:hAnsi="Calibri" w:cs="Calibri"/>
                <w:color w:val="000000"/>
                <w:lang w:eastAsia="en-BE"/>
              </w:rPr>
              <w:t xml:space="preserve">-led HIV prevention service </w:t>
            </w:r>
            <w:r w:rsidRPr="007F70FC">
              <w:rPr>
                <w:rFonts w:ascii="Calibri" w:eastAsia="Times New Roman" w:hAnsi="Calibri" w:cs="Calibri"/>
                <w:color w:val="000000"/>
                <w:lang w:val="en-GB" w:eastAsia="en-BE"/>
              </w:rPr>
              <w:t>and treatment</w:t>
            </w:r>
            <w:r w:rsidRPr="007F70FC">
              <w:rPr>
                <w:rFonts w:ascii="Calibri" w:eastAsia="Times New Roman" w:hAnsi="Calibri" w:cs="Calibri"/>
                <w:color w:val="000000"/>
                <w:lang w:eastAsia="en-BE"/>
              </w:rPr>
              <w:t>.</w:t>
            </w:r>
          </w:p>
        </w:tc>
        <w:tc>
          <w:tcPr>
            <w:tcW w:w="4820"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Stigma and discrimination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Same-sex prohibition act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Quality of service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Waiting time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-Maintaining </w:t>
            </w:r>
            <w:r w:rsidRPr="007F70FC">
              <w:rPr>
                <w:rFonts w:ascii="Calibri" w:eastAsia="Times New Roman" w:hAnsi="Calibri" w:cs="Calibri"/>
                <w:color w:val="000000"/>
                <w:lang w:eastAsia="en-BE"/>
              </w:rPr>
              <w:t>Confidentiality</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Distance to services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Unfriendly </w:t>
            </w:r>
            <w:r w:rsidRPr="007F70FC">
              <w:rPr>
                <w:rFonts w:ascii="Calibri" w:eastAsia="Times New Roman" w:hAnsi="Calibri" w:cs="Calibri"/>
                <w:color w:val="000000"/>
                <w:lang w:val="en-GB" w:eastAsia="en-BE"/>
              </w:rPr>
              <w:t xml:space="preserve">appointment </w:t>
            </w:r>
            <w:r w:rsidRPr="007F70FC">
              <w:rPr>
                <w:rFonts w:ascii="Calibri" w:eastAsia="Times New Roman" w:hAnsi="Calibri" w:cs="Calibri"/>
                <w:color w:val="000000"/>
                <w:lang w:eastAsia="en-BE"/>
              </w:rPr>
              <w:t>hours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Cost of services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Unfriendly and stigmatising health care providers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Staff attitude (stigmatization by the health care workers)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Safe space (privacy and confidentiality)</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Fear of accidental HIV status disclosure in the public health facilities</w:t>
            </w:r>
          </w:p>
        </w:tc>
      </w:tr>
      <w:tr w:rsidR="007F70FC" w:rsidRPr="007F70FC" w:rsidTr="00B4376B">
        <w:trPr>
          <w:trHeight w:val="1990"/>
        </w:trPr>
        <w:tc>
          <w:tcPr>
            <w:tcW w:w="1570" w:type="dxa"/>
            <w:tcBorders>
              <w:top w:val="nil"/>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fr-BE" w:eastAsia="en-BE"/>
              </w:rPr>
            </w:pPr>
            <w:r w:rsidRPr="007F70FC">
              <w:rPr>
                <w:rFonts w:ascii="Calibri" w:eastAsia="Times New Roman" w:hAnsi="Calibri" w:cs="Calibri"/>
                <w:color w:val="000000"/>
                <w:lang w:eastAsia="en-BE"/>
              </w:rPr>
              <w:t>World Health Organization, 2016</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fr-BE" w:eastAsia="en-BE"/>
              </w:rPr>
              <w:fldChar w:fldCharType="begin" w:fldLock="1"/>
            </w:r>
            <w:r w:rsidRPr="007F70FC">
              <w:rPr>
                <w:rFonts w:ascii="Calibri" w:eastAsia="Times New Roman" w:hAnsi="Calibri" w:cs="Calibri"/>
                <w:color w:val="000000"/>
                <w:lang w:val="en-GB" w:eastAsia="en-BE"/>
              </w:rPr>
              <w:instrText>ADDIN CSL_CITATION {"citationItems":[{"id":"ITEM-1","itemData":{"URL":"https://www.who.int/publications/i/item/9789240031593","accessed":{"date-parts":[["2021","8","20"]]},"id":"ITEM-1","issued":{"date-parts":[["0"]]},"title":"Consolidated guidelines on HIV prevention, testing, treatment, service delivery and monitoring: recommendations for a public health approach","type":"webpage"},"uris":["http://www.mendeley.com/documents/?uuid=b3c4312b-5e3f-3c2b-82cf-42be01b2b58e"]},{"id":"ITEM-2","itemData":{"ISBN":"9789241507431","author":[{"dropping-particle":"","family":"WHO","given":"","non-dropping-particle":"","parse-names":false,"suffix":""}],"id":"ITEM-2","issued":{"date-parts":[["2016"]]},"title":"Consolidated guidelines on HIV prevention, diagnosis, treatment and care for key populations","type":"book"},"uris":["http://www.mendeley.com/documents/?uuid=b8747693-831f-4978-9abf-41c4de12d8fe"]}],"mendeley":{"formattedCitation":"(3,7)","plainTextFormattedCitation":"(3,7)","previouslyFormattedCitation":"(3,7)"},"properties":{"noteIndex":0},"schema":"https://github.com/citation-style-language/schema/raw/master/csl-citation.json"}</w:instrText>
            </w:r>
            <w:r w:rsidRPr="007F70FC">
              <w:rPr>
                <w:rFonts w:ascii="Calibri" w:eastAsia="Times New Roman" w:hAnsi="Calibri" w:cs="Calibri"/>
                <w:color w:val="000000"/>
                <w:lang w:val="fr-BE" w:eastAsia="en-BE"/>
              </w:rPr>
              <w:fldChar w:fldCharType="separate"/>
            </w:r>
            <w:r w:rsidRPr="007F70FC">
              <w:rPr>
                <w:rFonts w:ascii="Calibri" w:eastAsia="Times New Roman" w:hAnsi="Calibri" w:cs="Calibri"/>
                <w:noProof/>
                <w:color w:val="000000"/>
                <w:lang w:val="fr-BE" w:eastAsia="en-BE"/>
              </w:rPr>
              <w:t>(3,7)</w:t>
            </w:r>
            <w:r w:rsidRPr="007F70FC">
              <w:rPr>
                <w:rFonts w:ascii="Calibri" w:eastAsia="Times New Roman" w:hAnsi="Calibri" w:cs="Calibri"/>
                <w:color w:val="000000"/>
                <w:lang w:val="fr-BE" w:eastAsia="en-BE"/>
              </w:rPr>
              <w:fldChar w:fldCharType="end"/>
            </w:r>
          </w:p>
        </w:tc>
        <w:tc>
          <w:tcPr>
            <w:tcW w:w="178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Guidelines</w:t>
            </w:r>
          </w:p>
        </w:tc>
        <w:tc>
          <w:tcPr>
            <w:tcW w:w="272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Community-based approaches</w:t>
            </w:r>
            <w:r w:rsidRPr="007F70FC">
              <w:rPr>
                <w:rFonts w:ascii="Calibri" w:eastAsia="Times New Roman" w:hAnsi="Calibri" w:cs="Calibri"/>
                <w:color w:val="000000"/>
                <w:lang w:val="en-GB" w:eastAsia="en-BE"/>
              </w:rPr>
              <w:t xml:space="preserve"> to HIV service delivery </w:t>
            </w:r>
          </w:p>
        </w:tc>
        <w:tc>
          <w:tcPr>
            <w:tcW w:w="2976" w:type="dxa"/>
            <w:tcBorders>
              <w:top w:val="nil"/>
              <w:left w:val="single" w:sz="4" w:space="0" w:color="auto"/>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Outreach and mobile</w:t>
            </w:r>
            <w:r w:rsidRPr="007F70FC">
              <w:rPr>
                <w:rFonts w:ascii="Calibri" w:eastAsia="Times New Roman" w:hAnsi="Calibri" w:cs="Calibri"/>
                <w:color w:val="000000"/>
                <w:lang w:val="en-GB" w:eastAsia="en-BE"/>
              </w:rPr>
              <w:t xml:space="preserve"> HIV</w:t>
            </w:r>
            <w:r w:rsidRPr="007F70FC">
              <w:rPr>
                <w:rFonts w:ascii="Calibri" w:eastAsia="Times New Roman" w:hAnsi="Calibri" w:cs="Calibri"/>
                <w:color w:val="000000"/>
                <w:lang w:eastAsia="en-BE"/>
              </w:rPr>
              <w:t xml:space="preserve"> services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Drop-in centres and venue-based approaches</w:t>
            </w:r>
            <w:r w:rsidRPr="007F70FC">
              <w:rPr>
                <w:rFonts w:ascii="Calibri" w:eastAsia="Times New Roman" w:hAnsi="Calibri" w:cs="Calibri"/>
                <w:color w:val="000000"/>
                <w:lang w:eastAsia="en-BE"/>
              </w:rPr>
              <w:br/>
              <w:t xml:space="preserve"> </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Mobile and/or drop-in services and weekend and/ or night service times that facilitate access. </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Outreach, including venue-based and home-visiting services</w:t>
            </w:r>
            <w:r w:rsidRPr="007F70FC">
              <w:rPr>
                <w:rFonts w:ascii="Calibri" w:eastAsia="Times New Roman" w:hAnsi="Calibri" w:cs="Calibri"/>
                <w:color w:val="000000"/>
                <w:lang w:eastAsia="en-BE"/>
              </w:rPr>
              <w:br/>
            </w:r>
            <w:r w:rsidRPr="007F70FC">
              <w:rPr>
                <w:rFonts w:ascii="Calibri" w:eastAsia="Times New Roman" w:hAnsi="Calibri" w:cs="Calibri"/>
                <w:color w:val="000000"/>
                <w:lang w:eastAsia="en-BE"/>
              </w:rPr>
              <w:br/>
            </w:r>
          </w:p>
        </w:tc>
        <w:tc>
          <w:tcPr>
            <w:tcW w:w="4820"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Service delivery are l</w:t>
            </w:r>
            <w:r w:rsidRPr="007F70FC">
              <w:rPr>
                <w:rFonts w:ascii="Calibri" w:eastAsia="Times New Roman" w:hAnsi="Calibri" w:cs="Calibri"/>
                <w:color w:val="000000"/>
                <w:lang w:eastAsia="en-BE"/>
              </w:rPr>
              <w:t>ed and delivered by members of the key population community.</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Provision of legal services to reduce stigma and discrimination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Training for health care workers and law enforcement personnel </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Integrated treatment and rights literacy programmes</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Peer intervention /peer-based/peer-driven interventions</w:t>
            </w:r>
          </w:p>
        </w:tc>
      </w:tr>
      <w:tr w:rsidR="007F70FC" w:rsidRPr="007F70FC" w:rsidTr="00B4376B">
        <w:trPr>
          <w:trHeight w:val="1500"/>
        </w:trPr>
        <w:tc>
          <w:tcPr>
            <w:tcW w:w="1570" w:type="dxa"/>
            <w:tcBorders>
              <w:top w:val="nil"/>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United States President's Emergency Plan AIDS Relief (PEPFAR), 2020</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en-GB" w:eastAsia="en-BE"/>
              </w:rPr>
              <w:fldChar w:fldCharType="begin" w:fldLock="1"/>
            </w:r>
            <w:r w:rsidRPr="007F70FC">
              <w:rPr>
                <w:rFonts w:ascii="Calibri" w:eastAsia="Times New Roman" w:hAnsi="Calibri" w:cs="Calibri"/>
                <w:color w:val="000000"/>
                <w:lang w:val="en-GB" w:eastAsia="en-BE"/>
              </w:rPr>
              <w:instrText>ADDIN CSL_CITATION {"citationItems":[{"id":"ITEM-1","itemData":{"author":[{"dropping-particle":"","family":"United States President's Emergency Plan for AIDS Relief","given":"","non-dropping-particle":"","parse-names":false,"suffix":""}],"id":"ITEM-1","issued":{"date-parts":[["2020"]]},"title":"Nigeria Country Operational Plan (COP) 2020 Strategic Direction Summary","type":"article-journal"},"uris":["http://www.mendeley.com/documents/?uuid=2f93c831-0f63-3fa4-ac64-b6fe0b586344"]}],"mendeley":{"formattedCitation":"(29)","plainTextFormattedCitation":"(29)","previouslyFormattedCitation":"(28)"},"properties":{"noteIndex":0},"schema":"https://github.com/citation-style-language/schema/raw/master/csl-citation.json"}</w:instrText>
            </w:r>
            <w:r w:rsidRPr="007F70FC">
              <w:rPr>
                <w:rFonts w:ascii="Calibri" w:eastAsia="Times New Roman" w:hAnsi="Calibri" w:cs="Calibri"/>
                <w:color w:val="000000"/>
                <w:lang w:val="en-GB" w:eastAsia="en-BE"/>
              </w:rPr>
              <w:fldChar w:fldCharType="separate"/>
            </w:r>
            <w:r w:rsidRPr="007F70FC">
              <w:rPr>
                <w:rFonts w:ascii="Calibri" w:eastAsia="Times New Roman" w:hAnsi="Calibri" w:cs="Calibri"/>
                <w:noProof/>
                <w:color w:val="000000"/>
                <w:lang w:val="en-GB" w:eastAsia="en-BE"/>
              </w:rPr>
              <w:t>(29)</w:t>
            </w:r>
            <w:r w:rsidRPr="007F70FC">
              <w:rPr>
                <w:rFonts w:ascii="Calibri" w:eastAsia="Times New Roman" w:hAnsi="Calibri" w:cs="Calibri"/>
                <w:color w:val="000000"/>
                <w:lang w:val="en-GB" w:eastAsia="en-BE"/>
              </w:rPr>
              <w:fldChar w:fldCharType="end"/>
            </w:r>
          </w:p>
        </w:tc>
        <w:tc>
          <w:tcPr>
            <w:tcW w:w="178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Strategic operational plan</w:t>
            </w:r>
          </w:p>
        </w:tc>
        <w:tc>
          <w:tcPr>
            <w:tcW w:w="272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 xml:space="preserve">Community oriented approach </w:t>
            </w:r>
          </w:p>
        </w:tc>
        <w:tc>
          <w:tcPr>
            <w:tcW w:w="2976" w:type="dxa"/>
            <w:tcBorders>
              <w:top w:val="nil"/>
              <w:left w:val="single" w:sz="4" w:space="0" w:color="auto"/>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One Stop Shop Strategy</w:t>
            </w:r>
          </w:p>
        </w:tc>
        <w:tc>
          <w:tcPr>
            <w:tcW w:w="4820"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Same Sex Marriage Prohibition Act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Criminalisation of homosexuality and same-sex</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Peer to peer and support strategy as the basis for service delivery</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Provision of </w:t>
            </w:r>
            <w:r w:rsidRPr="007F70FC">
              <w:rPr>
                <w:rFonts w:ascii="Calibri" w:eastAsia="Times New Roman" w:hAnsi="Calibri" w:cs="Calibri"/>
                <w:color w:val="000000"/>
                <w:lang w:eastAsia="en-BE"/>
              </w:rPr>
              <w:t xml:space="preserve">HIV </w:t>
            </w:r>
            <w:r w:rsidRPr="007F70FC">
              <w:rPr>
                <w:rFonts w:ascii="Calibri" w:eastAsia="Times New Roman" w:hAnsi="Calibri" w:cs="Calibri"/>
                <w:color w:val="000000"/>
                <w:lang w:val="en-GB" w:eastAsia="en-BE"/>
              </w:rPr>
              <w:t>prevention, care, and treatment</w:t>
            </w:r>
            <w:r w:rsidRPr="007F70FC">
              <w:rPr>
                <w:rFonts w:ascii="Calibri" w:eastAsia="Times New Roman" w:hAnsi="Calibri" w:cs="Calibri"/>
                <w:color w:val="000000"/>
                <w:lang w:eastAsia="en-BE"/>
              </w:rPr>
              <w:t xml:space="preserve"> in a safe place. </w:t>
            </w:r>
            <w:r w:rsidRPr="007F70FC">
              <w:rPr>
                <w:rFonts w:ascii="Calibri" w:eastAsia="Times New Roman" w:hAnsi="Calibri" w:cs="Calibri"/>
                <w:color w:val="000000"/>
                <w:lang w:eastAsia="en-BE"/>
              </w:rPr>
              <w:br/>
            </w:r>
            <w:r w:rsidRPr="007F70FC">
              <w:rPr>
                <w:rFonts w:ascii="Calibri" w:eastAsia="Times New Roman" w:hAnsi="Calibri" w:cs="Calibri"/>
                <w:color w:val="000000"/>
                <w:lang w:val="fr-BE" w:eastAsia="en-BE"/>
              </w:rPr>
              <w:t xml:space="preserve">- </w:t>
            </w:r>
            <w:r w:rsidRPr="007F70FC">
              <w:rPr>
                <w:rFonts w:ascii="Calibri" w:eastAsia="Times New Roman" w:hAnsi="Calibri" w:cs="Calibri"/>
                <w:color w:val="000000"/>
                <w:lang w:eastAsia="en-BE"/>
              </w:rPr>
              <w:t>Peer driven linkage and case management strategies</w:t>
            </w:r>
          </w:p>
        </w:tc>
      </w:tr>
      <w:tr w:rsidR="007F70FC" w:rsidRPr="007F70FC" w:rsidTr="00B4376B">
        <w:trPr>
          <w:trHeight w:val="1890"/>
        </w:trPr>
        <w:tc>
          <w:tcPr>
            <w:tcW w:w="1570" w:type="dxa"/>
            <w:vMerge w:val="restart"/>
            <w:tcBorders>
              <w:top w:val="nil"/>
              <w:left w:val="single" w:sz="8" w:space="0" w:color="auto"/>
              <w:bottom w:val="single" w:sz="8" w:space="0" w:color="000000"/>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 xml:space="preserve">International AIDS Society (IAS), </w:t>
            </w:r>
            <w:r w:rsidRPr="007F70FC">
              <w:rPr>
                <w:rFonts w:ascii="Calibri" w:eastAsia="Times New Roman" w:hAnsi="Calibri" w:cs="Calibri"/>
                <w:color w:val="000000"/>
                <w:lang w:val="fr-BE" w:eastAsia="en-BE"/>
              </w:rPr>
              <w:t>2018</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en-GB" w:eastAsia="en-BE"/>
              </w:rPr>
              <w:fldChar w:fldCharType="begin" w:fldLock="1"/>
            </w:r>
            <w:r w:rsidRPr="007F70FC">
              <w:rPr>
                <w:rFonts w:ascii="Calibri" w:eastAsia="Times New Roman" w:hAnsi="Calibri" w:cs="Calibri"/>
                <w:color w:val="000000"/>
                <w:lang w:val="en-GB" w:eastAsia="en-BE"/>
              </w:rPr>
              <w:instrText>ADDIN CSL_CITATION {"citationItems":[{"id":"ITEM-1","itemData":{"author":[{"dropping-particle":"","family":"International AIDS Society (IAS)","given":"","non-dropping-particle":"","parse-names":false,"suffix":""}],"id":"ITEM-1","issued":{"date-parts":[["2018"]]},"title":"DIFFERENTIATED SERVICE DELIVERY FOR HIV: A DECISION FRAMEWORK FOR DIFFERENTIATED ANTIRETROVIRAL THERAPY DELIVERY FOR KEY POPULATIONS The last mile to universal access","type":"report"},"uris":["http://www.mendeley.com/documents/?uuid=9e48ad7e-2f10-3de9-9c91-1f5f47a0d487"]}],"mendeley":{"formattedCitation":"(43)","plainTextFormattedCitation":"(43)","previouslyFormattedCitation":"(42)"},"properties":{"noteIndex":0},"schema":"https://github.com/citation-style-language/schema/raw/master/csl-citation.json"}</w:instrText>
            </w:r>
            <w:r w:rsidRPr="007F70FC">
              <w:rPr>
                <w:rFonts w:ascii="Calibri" w:eastAsia="Times New Roman" w:hAnsi="Calibri" w:cs="Calibri"/>
                <w:color w:val="000000"/>
                <w:lang w:val="en-GB" w:eastAsia="en-BE"/>
              </w:rPr>
              <w:fldChar w:fldCharType="separate"/>
            </w:r>
            <w:r w:rsidRPr="007F70FC">
              <w:rPr>
                <w:rFonts w:ascii="Calibri" w:eastAsia="Times New Roman" w:hAnsi="Calibri" w:cs="Calibri"/>
                <w:noProof/>
                <w:color w:val="000000"/>
                <w:lang w:val="en-GB" w:eastAsia="en-BE"/>
              </w:rPr>
              <w:t>(43)</w:t>
            </w:r>
            <w:r w:rsidRPr="007F70FC">
              <w:rPr>
                <w:rFonts w:ascii="Calibri" w:eastAsia="Times New Roman" w:hAnsi="Calibri" w:cs="Calibri"/>
                <w:color w:val="000000"/>
                <w:lang w:val="en-GB" w:eastAsia="en-BE"/>
              </w:rPr>
              <w:fldChar w:fldCharType="end"/>
            </w:r>
          </w:p>
        </w:tc>
        <w:tc>
          <w:tcPr>
            <w:tcW w:w="1788" w:type="dxa"/>
            <w:vMerge w:val="restart"/>
            <w:tcBorders>
              <w:top w:val="nil"/>
              <w:left w:val="single" w:sz="8" w:space="0" w:color="auto"/>
              <w:bottom w:val="single" w:sz="8" w:space="0" w:color="000000"/>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Decision framework</w:t>
            </w:r>
          </w:p>
        </w:tc>
        <w:tc>
          <w:tcPr>
            <w:tcW w:w="2728" w:type="dxa"/>
            <w:tcBorders>
              <w:top w:val="nil"/>
              <w:left w:val="nil"/>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Decentralizing ART delivery to the community through:</w:t>
            </w:r>
          </w:p>
        </w:tc>
        <w:tc>
          <w:tcPr>
            <w:tcW w:w="2976" w:type="dxa"/>
            <w:tcBorders>
              <w:top w:val="nil"/>
              <w:left w:val="single" w:sz="4" w:space="0" w:color="auto"/>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 xml:space="preserve">Provision of client </w:t>
            </w:r>
            <w:proofErr w:type="spellStart"/>
            <w:r w:rsidRPr="007F70FC">
              <w:rPr>
                <w:rFonts w:ascii="Calibri" w:eastAsia="Times New Roman" w:hAnsi="Calibri" w:cs="Calibri"/>
                <w:color w:val="000000"/>
                <w:lang w:eastAsia="en-BE"/>
              </w:rPr>
              <w:t>centered</w:t>
            </w:r>
            <w:proofErr w:type="spellEnd"/>
            <w:r w:rsidRPr="007F70FC">
              <w:rPr>
                <w:rFonts w:ascii="Calibri" w:eastAsia="Times New Roman" w:hAnsi="Calibri" w:cs="Calibri"/>
                <w:color w:val="000000"/>
                <w:lang w:eastAsia="en-BE"/>
              </w:rPr>
              <w:t xml:space="preserve"> care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Drop in </w:t>
            </w:r>
            <w:proofErr w:type="spellStart"/>
            <w:r w:rsidRPr="007F70FC">
              <w:rPr>
                <w:rFonts w:ascii="Calibri" w:eastAsia="Times New Roman" w:hAnsi="Calibri" w:cs="Calibri"/>
                <w:color w:val="000000"/>
                <w:lang w:eastAsia="en-BE"/>
              </w:rPr>
              <w:t>center</w:t>
            </w:r>
            <w:proofErr w:type="spellEnd"/>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CBO-led outreach services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Engaging peers in ART delivery</w:t>
            </w:r>
          </w:p>
        </w:tc>
        <w:tc>
          <w:tcPr>
            <w:tcW w:w="4820"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Safe space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Provision of culturally sensitive services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Criminalisation policy</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High mobility</w:t>
            </w:r>
            <w:r w:rsidRPr="007F70FC">
              <w:rPr>
                <w:rFonts w:ascii="Calibri" w:eastAsia="Times New Roman" w:hAnsi="Calibri" w:cs="Calibri"/>
                <w:color w:val="000000"/>
                <w:lang w:val="en-GB" w:eastAsia="en-BE"/>
              </w:rPr>
              <w:t xml:space="preserve"> of KP</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Sensitization and training on KP needs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Access to justice and legal support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Age of consent to </w:t>
            </w:r>
            <w:proofErr w:type="spellStart"/>
            <w:r w:rsidRPr="007F70FC">
              <w:rPr>
                <w:rFonts w:ascii="Calibri" w:eastAsia="Times New Roman" w:hAnsi="Calibri" w:cs="Calibri"/>
                <w:color w:val="000000"/>
                <w:lang w:eastAsia="en-BE"/>
              </w:rPr>
              <w:t>serv</w:t>
            </w:r>
            <w:r w:rsidRPr="007F70FC">
              <w:rPr>
                <w:rFonts w:ascii="Calibri" w:eastAsia="Times New Roman" w:hAnsi="Calibri" w:cs="Calibri"/>
                <w:color w:val="000000"/>
                <w:lang w:val="en-GB" w:eastAsia="en-BE"/>
              </w:rPr>
              <w:t>i</w:t>
            </w:r>
            <w:r w:rsidRPr="007F70FC">
              <w:rPr>
                <w:rFonts w:ascii="Calibri" w:eastAsia="Times New Roman" w:hAnsi="Calibri" w:cs="Calibri"/>
                <w:color w:val="000000"/>
                <w:lang w:eastAsia="en-BE"/>
              </w:rPr>
              <w:t>ces</w:t>
            </w:r>
            <w:proofErr w:type="spellEnd"/>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Anti-stigma and anti-discrimination policy</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Provision of KP friendly services, programme led by </w:t>
            </w:r>
            <w:proofErr w:type="spellStart"/>
            <w:r w:rsidRPr="007F70FC">
              <w:rPr>
                <w:rFonts w:ascii="Calibri" w:eastAsia="Times New Roman" w:hAnsi="Calibri" w:cs="Calibri"/>
                <w:color w:val="000000"/>
                <w:lang w:eastAsia="en-BE"/>
              </w:rPr>
              <w:t>KPs</w:t>
            </w:r>
            <w:proofErr w:type="spellEnd"/>
            <w:r w:rsidRPr="007F70FC">
              <w:rPr>
                <w:rFonts w:ascii="Calibri" w:eastAsia="Times New Roman" w:hAnsi="Calibri" w:cs="Calibri"/>
                <w:color w:val="000000"/>
                <w:lang w:eastAsia="en-BE"/>
              </w:rPr>
              <w: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Meaningful participation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Prevention of violence against </w:t>
            </w:r>
            <w:proofErr w:type="spellStart"/>
            <w:r w:rsidRPr="007F70FC">
              <w:rPr>
                <w:rFonts w:ascii="Calibri" w:eastAsia="Times New Roman" w:hAnsi="Calibri" w:cs="Calibri"/>
                <w:color w:val="000000"/>
                <w:lang w:eastAsia="en-BE"/>
              </w:rPr>
              <w:t>KPs</w:t>
            </w:r>
            <w:proofErr w:type="spellEnd"/>
            <w:r w:rsidRPr="007F70FC">
              <w:rPr>
                <w:rFonts w:ascii="Calibri" w:eastAsia="Times New Roman" w:hAnsi="Calibri" w:cs="Calibri"/>
                <w:color w:val="000000"/>
                <w:lang w:eastAsia="en-BE"/>
              </w:rPr>
              <w:t xml:space="preserve"> Training and sensitization of HCW</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ART delivery and psychosocial support in group or by a peer </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 xml:space="preserve">Network of peers </w:t>
            </w:r>
            <w:r w:rsidRPr="007F70FC">
              <w:rPr>
                <w:rFonts w:ascii="Calibri" w:eastAsia="Times New Roman" w:hAnsi="Calibri" w:cs="Calibri"/>
                <w:color w:val="000000"/>
                <w:lang w:val="en-GB" w:eastAsia="en-BE"/>
              </w:rPr>
              <w:t xml:space="preserve"> and n</w:t>
            </w:r>
            <w:proofErr w:type="spellStart"/>
            <w:r w:rsidRPr="007F70FC">
              <w:rPr>
                <w:rFonts w:ascii="Calibri" w:eastAsia="Times New Roman" w:hAnsi="Calibri" w:cs="Calibri"/>
                <w:color w:val="000000"/>
                <w:lang w:eastAsia="en-BE"/>
              </w:rPr>
              <w:t>etwork</w:t>
            </w:r>
            <w:proofErr w:type="spellEnd"/>
            <w:r w:rsidRPr="007F70FC">
              <w:rPr>
                <w:rFonts w:ascii="Calibri" w:eastAsia="Times New Roman" w:hAnsi="Calibri" w:cs="Calibri"/>
                <w:color w:val="000000"/>
                <w:lang w:eastAsia="en-BE"/>
              </w:rPr>
              <w:t xml:space="preserve"> of DSD providers</w:t>
            </w:r>
          </w:p>
        </w:tc>
      </w:tr>
      <w:tr w:rsidR="007F70FC" w:rsidRPr="007F70FC" w:rsidTr="00B4376B">
        <w:trPr>
          <w:trHeight w:val="3730"/>
        </w:trPr>
        <w:tc>
          <w:tcPr>
            <w:tcW w:w="1570" w:type="dxa"/>
            <w:vMerge/>
            <w:tcBorders>
              <w:top w:val="nil"/>
              <w:left w:val="single" w:sz="8" w:space="0" w:color="auto"/>
              <w:bottom w:val="single" w:sz="8" w:space="0" w:color="000000"/>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1788" w:type="dxa"/>
            <w:vMerge/>
            <w:tcBorders>
              <w:top w:val="nil"/>
              <w:left w:val="single" w:sz="8" w:space="0" w:color="auto"/>
              <w:bottom w:val="single" w:sz="8" w:space="0" w:color="000000"/>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272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(client-managed group model and out-of-facility individual model) peer-led outreaches,</w:t>
            </w:r>
            <w:r w:rsidRPr="007F70FC">
              <w:rPr>
                <w:rFonts w:ascii="Calibri" w:eastAsia="Times New Roman" w:hAnsi="Calibri" w:cs="Calibri"/>
                <w:color w:val="000000"/>
                <w:lang w:eastAsia="en-BE"/>
              </w:rPr>
              <w:br/>
            </w:r>
          </w:p>
        </w:tc>
        <w:tc>
          <w:tcPr>
            <w:tcW w:w="2976" w:type="dxa"/>
            <w:tcBorders>
              <w:top w:val="nil"/>
              <w:left w:val="nil"/>
              <w:bottom w:val="nil"/>
              <w:right w:val="nil"/>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4820" w:type="dxa"/>
            <w:tcBorders>
              <w:top w:val="nil"/>
              <w:left w:val="single" w:sz="4" w:space="0" w:color="auto"/>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High level discrimination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Adolescent and young </w:t>
            </w:r>
            <w:proofErr w:type="spellStart"/>
            <w:r w:rsidRPr="007F70FC">
              <w:rPr>
                <w:rFonts w:ascii="Calibri" w:eastAsia="Times New Roman" w:hAnsi="Calibri" w:cs="Calibri"/>
                <w:color w:val="000000"/>
                <w:lang w:eastAsia="en-BE"/>
              </w:rPr>
              <w:t>FSWs</w:t>
            </w:r>
            <w:proofErr w:type="spellEnd"/>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FSW with disability </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Safe space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Provision of Gender responsive services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KP sensitization </w:t>
            </w:r>
            <w:proofErr w:type="spellStart"/>
            <w:r w:rsidRPr="007F70FC">
              <w:rPr>
                <w:rFonts w:ascii="Calibri" w:eastAsia="Times New Roman" w:hAnsi="Calibri" w:cs="Calibri"/>
                <w:color w:val="000000"/>
                <w:lang w:eastAsia="en-BE"/>
              </w:rPr>
              <w:t>trraining</w:t>
            </w:r>
            <w:proofErr w:type="spellEnd"/>
            <w:r w:rsidRPr="007F70FC">
              <w:rPr>
                <w:rFonts w:ascii="Calibri" w:eastAsia="Times New Roman" w:hAnsi="Calibri" w:cs="Calibri"/>
                <w:color w:val="000000"/>
                <w:lang w:eastAsia="en-BE"/>
              </w:rPr>
              <w:t xml:space="preserve"> for law enforcement officers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KP Community mobilisation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proofErr w:type="spellStart"/>
            <w:r w:rsidRPr="007F70FC">
              <w:rPr>
                <w:rFonts w:ascii="Calibri" w:eastAsia="Times New Roman" w:hAnsi="Calibri" w:cs="Calibri"/>
                <w:color w:val="000000"/>
                <w:lang w:eastAsia="en-BE"/>
              </w:rPr>
              <w:t>Mgt</w:t>
            </w:r>
            <w:proofErr w:type="spellEnd"/>
            <w:r w:rsidRPr="007F70FC">
              <w:rPr>
                <w:rFonts w:ascii="Calibri" w:eastAsia="Times New Roman" w:hAnsi="Calibri" w:cs="Calibri"/>
                <w:color w:val="000000"/>
                <w:lang w:eastAsia="en-BE"/>
              </w:rPr>
              <w:t xml:space="preserve"> of gender based violence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Mutually supportive relationship between</w:t>
            </w:r>
            <w:r w:rsidRPr="007F70FC">
              <w:rPr>
                <w:rFonts w:ascii="Calibri" w:eastAsia="Times New Roman" w:hAnsi="Calibri" w:cs="Calibri"/>
                <w:color w:val="000000"/>
                <w:lang w:val="en-GB" w:eastAsia="en-BE"/>
              </w:rPr>
              <w:t xml:space="preserve"> </w:t>
            </w:r>
            <w:proofErr w:type="spellStart"/>
            <w:r w:rsidRPr="007F70FC">
              <w:rPr>
                <w:rFonts w:ascii="Calibri" w:eastAsia="Times New Roman" w:hAnsi="Calibri" w:cs="Calibri"/>
                <w:color w:val="000000"/>
                <w:lang w:val="en-GB" w:eastAsia="en-BE"/>
              </w:rPr>
              <w:t>i</w:t>
            </w:r>
            <w:r w:rsidRPr="007F70FC">
              <w:rPr>
                <w:rFonts w:ascii="Calibri" w:eastAsia="Times New Roman" w:hAnsi="Calibri" w:cs="Calibri"/>
                <w:color w:val="000000"/>
                <w:lang w:eastAsia="en-BE"/>
              </w:rPr>
              <w:t>mplementing</w:t>
            </w:r>
            <w:proofErr w:type="spellEnd"/>
            <w:r w:rsidRPr="007F70FC">
              <w:rPr>
                <w:rFonts w:ascii="Calibri" w:eastAsia="Times New Roman" w:hAnsi="Calibri" w:cs="Calibri"/>
                <w:color w:val="000000"/>
                <w:lang w:eastAsia="en-BE"/>
              </w:rPr>
              <w:t xml:space="preserve"> partners, </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proofErr w:type="spellStart"/>
            <w:r w:rsidRPr="007F70FC">
              <w:rPr>
                <w:rFonts w:ascii="Calibri" w:eastAsia="Times New Roman" w:hAnsi="Calibri" w:cs="Calibri"/>
                <w:color w:val="000000"/>
                <w:lang w:eastAsia="en-BE"/>
              </w:rPr>
              <w:t>FSWs</w:t>
            </w:r>
            <w:proofErr w:type="spellEnd"/>
            <w:r w:rsidRPr="007F70FC">
              <w:rPr>
                <w:rFonts w:ascii="Calibri" w:eastAsia="Times New Roman" w:hAnsi="Calibri" w:cs="Calibri"/>
                <w:color w:val="000000"/>
                <w:lang w:eastAsia="en-BE"/>
              </w:rPr>
              <w:t xml:space="preserve"> and service providers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Provision of KP friendly health services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KP community participation and ownership</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fr-BE" w:eastAsia="en-BE"/>
              </w:rPr>
              <w:t xml:space="preserve">- </w:t>
            </w:r>
            <w:r w:rsidRPr="007F70FC">
              <w:rPr>
                <w:rFonts w:ascii="Calibri" w:eastAsia="Times New Roman" w:hAnsi="Calibri" w:cs="Calibri"/>
                <w:color w:val="000000"/>
                <w:lang w:eastAsia="en-BE"/>
              </w:rPr>
              <w:t>Peer education</w:t>
            </w:r>
          </w:p>
        </w:tc>
      </w:tr>
      <w:tr w:rsidR="007F70FC" w:rsidRPr="007F70FC" w:rsidTr="00B4376B">
        <w:trPr>
          <w:trHeight w:val="2250"/>
        </w:trPr>
        <w:tc>
          <w:tcPr>
            <w:tcW w:w="1570" w:type="dxa"/>
            <w:tcBorders>
              <w:top w:val="nil"/>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xml:space="preserve">National Agency for the Control of AIDS, 2020 </w:t>
            </w:r>
            <w:r w:rsidRPr="007F70FC">
              <w:rPr>
                <w:rFonts w:ascii="Calibri" w:eastAsia="Times New Roman" w:hAnsi="Calibri" w:cs="Calibri"/>
                <w:color w:val="000000"/>
                <w:lang w:eastAsia="en-BE"/>
              </w:rPr>
              <w:fldChar w:fldCharType="begin" w:fldLock="1"/>
            </w:r>
            <w:r w:rsidRPr="007F70FC">
              <w:rPr>
                <w:rFonts w:ascii="Calibri" w:eastAsia="Times New Roman" w:hAnsi="Calibri" w:cs="Calibri"/>
                <w:color w:val="000000"/>
                <w:lang w:eastAsia="en-BE"/>
              </w:rPr>
              <w:instrText>ADDIN CSL_CITATION {"citationItems":[{"id":"ITEM-1","itemData":{"author":[{"dropping-particle":"","family":"National Agency for the Control of AIDS","given":"","non-dropping-particle":"","parse-names":false,"suffix":""}],"id":"ITEM-1","issued":{"date-parts":[["2020"]]},"title":"National Guidelines for Implementation of HIV Prevention Programmes for Female Sex Workers in Nigeria","type":"article-journal"},"uris":["http://www.mendeley.com/documents/?uuid=37e6567b-cfe8-374f-a8a8-38fb0d83c42c"]}],"mendeley":{"formattedCitation":"(28)","plainTextFormattedCitation":"(28)","previouslyFormattedCitation":"(27)"},"properties":{"noteIndex":0},"schema":"https://github.com/citation-style-language/schema/raw/master/csl-citation.json"}</w:instrText>
            </w:r>
            <w:r w:rsidRPr="007F70FC">
              <w:rPr>
                <w:rFonts w:ascii="Calibri" w:eastAsia="Times New Roman" w:hAnsi="Calibri" w:cs="Calibri"/>
                <w:color w:val="000000"/>
                <w:lang w:eastAsia="en-BE"/>
              </w:rPr>
              <w:fldChar w:fldCharType="separate"/>
            </w:r>
            <w:r w:rsidRPr="007F70FC">
              <w:rPr>
                <w:rFonts w:ascii="Calibri" w:eastAsia="Times New Roman" w:hAnsi="Calibri" w:cs="Calibri"/>
                <w:noProof/>
                <w:color w:val="000000"/>
                <w:lang w:eastAsia="en-BE"/>
              </w:rPr>
              <w:t>(28)</w:t>
            </w:r>
            <w:r w:rsidRPr="007F70FC">
              <w:rPr>
                <w:rFonts w:ascii="Calibri" w:eastAsia="Times New Roman" w:hAnsi="Calibri" w:cs="Calibri"/>
                <w:color w:val="000000"/>
                <w:lang w:eastAsia="en-BE"/>
              </w:rPr>
              <w:fldChar w:fldCharType="end"/>
            </w:r>
          </w:p>
        </w:tc>
        <w:tc>
          <w:tcPr>
            <w:tcW w:w="178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Guidelines</w:t>
            </w:r>
          </w:p>
        </w:tc>
        <w:tc>
          <w:tcPr>
            <w:tcW w:w="272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xml:space="preserve">One Stop Shop Model of Integrated Service Delivery </w:t>
            </w:r>
          </w:p>
        </w:tc>
        <w:tc>
          <w:tcPr>
            <w:tcW w:w="29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OSS, support group, Mobile community ARV, Referral clinics, home-based ART)</w:t>
            </w:r>
          </w:p>
        </w:tc>
        <w:tc>
          <w:tcPr>
            <w:tcW w:w="4820"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Stigma free environment that is conducive, gender responsive, client friendly and safe for key populations to access comprehensive </w:t>
            </w:r>
          </w:p>
        </w:tc>
      </w:tr>
      <w:tr w:rsidR="007F70FC" w:rsidRPr="007F70FC" w:rsidTr="00B4376B">
        <w:trPr>
          <w:trHeight w:val="2580"/>
        </w:trPr>
        <w:tc>
          <w:tcPr>
            <w:tcW w:w="1570" w:type="dxa"/>
            <w:tcBorders>
              <w:top w:val="nil"/>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 National Agency for the Control of AIDS, 2020</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en-GB" w:eastAsia="en-BE"/>
              </w:rPr>
              <w:fldChar w:fldCharType="begin" w:fldLock="1"/>
            </w:r>
            <w:r w:rsidRPr="007F70FC">
              <w:rPr>
                <w:rFonts w:ascii="Calibri" w:eastAsia="Times New Roman" w:hAnsi="Calibri" w:cs="Calibri"/>
                <w:color w:val="000000"/>
                <w:lang w:val="en-GB" w:eastAsia="en-BE"/>
              </w:rPr>
              <w:instrText>ADDIN CSL_CITATION {"citationItems":[{"id":"ITEM-1","itemData":{"URL":"https://naca.gov.ng/implementation-of-hiv-prevention-programmes-for-men-who-have-sex-with-men-in-nigeria/","accessed":{"date-parts":[["2022","5","26"]]},"author":[{"dropping-particle":"","family":"National Agency for the Control of AIDS","given":"","non-dropping-particle":"","parse-names":false,"suffix":""}],"id":"ITEM-1","issued":{"date-parts":[["2020"]]},"title":"National Implementation of HIV Prevention Programmes for Men who have Sex with Men in Nigeria","type":"webpage"},"uris":["http://www.mendeley.com/documents/?uuid=46a688be-efb5-3482-bb90-fd7dd3695f1f"]}],"mendeley":{"formattedCitation":"(27)","plainTextFormattedCitation":"(27)","previouslyFormattedCitation":"(26)"},"properties":{"noteIndex":0},"schema":"https://github.com/citation-style-language/schema/raw/master/csl-citation.json"}</w:instrText>
            </w:r>
            <w:r w:rsidRPr="007F70FC">
              <w:rPr>
                <w:rFonts w:ascii="Calibri" w:eastAsia="Times New Roman" w:hAnsi="Calibri" w:cs="Calibri"/>
                <w:color w:val="000000"/>
                <w:lang w:val="en-GB" w:eastAsia="en-BE"/>
              </w:rPr>
              <w:fldChar w:fldCharType="separate"/>
            </w:r>
            <w:r w:rsidRPr="007F70FC">
              <w:rPr>
                <w:rFonts w:ascii="Calibri" w:eastAsia="Times New Roman" w:hAnsi="Calibri" w:cs="Calibri"/>
                <w:noProof/>
                <w:color w:val="000000"/>
                <w:lang w:val="en-GB" w:eastAsia="en-BE"/>
              </w:rPr>
              <w:t>(27)</w:t>
            </w:r>
            <w:r w:rsidRPr="007F70FC">
              <w:rPr>
                <w:rFonts w:ascii="Calibri" w:eastAsia="Times New Roman" w:hAnsi="Calibri" w:cs="Calibri"/>
                <w:color w:val="000000"/>
                <w:lang w:val="en-GB" w:eastAsia="en-BE"/>
              </w:rPr>
              <w:fldChar w:fldCharType="end"/>
            </w:r>
          </w:p>
        </w:tc>
        <w:tc>
          <w:tcPr>
            <w:tcW w:w="178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Guidelines</w:t>
            </w:r>
          </w:p>
        </w:tc>
        <w:tc>
          <w:tcPr>
            <w:tcW w:w="272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One Stop Shop Model of Integrated Service Delivery</w:t>
            </w:r>
          </w:p>
        </w:tc>
        <w:tc>
          <w:tcPr>
            <w:tcW w:w="2976" w:type="dxa"/>
            <w:vMerge/>
            <w:tcBorders>
              <w:top w:val="single" w:sz="8" w:space="0" w:color="auto"/>
              <w:left w:val="single" w:sz="8" w:space="0" w:color="auto"/>
              <w:bottom w:val="single" w:sz="8" w:space="0" w:color="000000"/>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4820"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-M</w:t>
            </w:r>
            <w:proofErr w:type="spellStart"/>
            <w:r w:rsidRPr="007F70FC">
              <w:rPr>
                <w:rFonts w:ascii="Calibri" w:eastAsia="Times New Roman" w:hAnsi="Calibri" w:cs="Calibri"/>
                <w:color w:val="000000"/>
                <w:lang w:eastAsia="en-BE"/>
              </w:rPr>
              <w:t>ental</w:t>
            </w:r>
            <w:proofErr w:type="spellEnd"/>
            <w:r w:rsidRPr="007F70FC">
              <w:rPr>
                <w:rFonts w:ascii="Calibri" w:eastAsia="Times New Roman" w:hAnsi="Calibri" w:cs="Calibri"/>
                <w:color w:val="000000"/>
                <w:lang w:eastAsia="en-BE"/>
              </w:rPr>
              <w:t xml:space="preserve"> health problems among MSM</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-H</w:t>
            </w:r>
            <w:proofErr w:type="spellStart"/>
            <w:r w:rsidRPr="007F70FC">
              <w:rPr>
                <w:rFonts w:ascii="Calibri" w:eastAsia="Times New Roman" w:hAnsi="Calibri" w:cs="Calibri"/>
                <w:color w:val="000000"/>
                <w:lang w:eastAsia="en-BE"/>
              </w:rPr>
              <w:t>igh</w:t>
            </w:r>
            <w:proofErr w:type="spellEnd"/>
            <w:r w:rsidRPr="007F70FC">
              <w:rPr>
                <w:rFonts w:ascii="Calibri" w:eastAsia="Times New Roman" w:hAnsi="Calibri" w:cs="Calibri"/>
                <w:color w:val="000000"/>
                <w:lang w:eastAsia="en-BE"/>
              </w:rPr>
              <w:t xml:space="preserve"> levels of sexual stigma, </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-Y</w:t>
            </w:r>
            <w:proofErr w:type="spellStart"/>
            <w:r w:rsidRPr="007F70FC">
              <w:rPr>
                <w:rFonts w:ascii="Calibri" w:eastAsia="Times New Roman" w:hAnsi="Calibri" w:cs="Calibri"/>
                <w:color w:val="000000"/>
                <w:lang w:eastAsia="en-BE"/>
              </w:rPr>
              <w:t>oung</w:t>
            </w:r>
            <w:proofErr w:type="spellEnd"/>
            <w:r w:rsidRPr="007F70FC">
              <w:rPr>
                <w:rFonts w:ascii="Calibri" w:eastAsia="Times New Roman" w:hAnsi="Calibri" w:cs="Calibri"/>
                <w:color w:val="000000"/>
                <w:lang w:eastAsia="en-BE"/>
              </w:rPr>
              <w:t xml:space="preserve"> MSM and MSM living with disability, </w:t>
            </w:r>
            <w:r w:rsidRPr="007F70FC">
              <w:rPr>
                <w:rFonts w:ascii="Calibri" w:eastAsia="Times New Roman" w:hAnsi="Calibri" w:cs="Calibri"/>
                <w:color w:val="000000"/>
                <w:lang w:val="en-GB" w:eastAsia="en-BE"/>
              </w:rPr>
              <w:t>--Ty</w:t>
            </w:r>
            <w:proofErr w:type="spellStart"/>
            <w:r w:rsidRPr="007F70FC">
              <w:rPr>
                <w:rFonts w:ascii="Calibri" w:eastAsia="Times New Roman" w:hAnsi="Calibri" w:cs="Calibri"/>
                <w:color w:val="000000"/>
                <w:lang w:eastAsia="en-BE"/>
              </w:rPr>
              <w:t>pology</w:t>
            </w:r>
            <w:proofErr w:type="spellEnd"/>
            <w:r w:rsidRPr="007F70FC">
              <w:rPr>
                <w:rFonts w:ascii="Calibri" w:eastAsia="Times New Roman" w:hAnsi="Calibri" w:cs="Calibri"/>
                <w:color w:val="000000"/>
                <w:lang w:eastAsia="en-BE"/>
              </w:rPr>
              <w:t xml:space="preserve"> of MSM</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-O</w:t>
            </w:r>
            <w:proofErr w:type="spellStart"/>
            <w:r w:rsidRPr="007F70FC">
              <w:rPr>
                <w:rFonts w:ascii="Calibri" w:eastAsia="Times New Roman" w:hAnsi="Calibri" w:cs="Calibri"/>
                <w:color w:val="000000"/>
                <w:lang w:eastAsia="en-BE"/>
              </w:rPr>
              <w:t>utreach</w:t>
            </w:r>
            <w:proofErr w:type="spellEnd"/>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-P</w:t>
            </w:r>
            <w:proofErr w:type="spellStart"/>
            <w:r w:rsidRPr="007F70FC">
              <w:rPr>
                <w:rFonts w:ascii="Calibri" w:eastAsia="Times New Roman" w:hAnsi="Calibri" w:cs="Calibri"/>
                <w:color w:val="000000"/>
                <w:lang w:eastAsia="en-BE"/>
              </w:rPr>
              <w:t>eer</w:t>
            </w:r>
            <w:proofErr w:type="spellEnd"/>
            <w:r w:rsidRPr="007F70FC">
              <w:rPr>
                <w:rFonts w:ascii="Calibri" w:eastAsia="Times New Roman" w:hAnsi="Calibri" w:cs="Calibri"/>
                <w:color w:val="000000"/>
                <w:lang w:eastAsia="en-BE"/>
              </w:rPr>
              <w:t xml:space="preserve"> education</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-C</w:t>
            </w:r>
            <w:proofErr w:type="spellStart"/>
            <w:r w:rsidRPr="007F70FC">
              <w:rPr>
                <w:rFonts w:ascii="Calibri" w:eastAsia="Times New Roman" w:hAnsi="Calibri" w:cs="Calibri"/>
                <w:color w:val="000000"/>
                <w:lang w:eastAsia="en-BE"/>
              </w:rPr>
              <w:t>apacity</w:t>
            </w:r>
            <w:proofErr w:type="spellEnd"/>
            <w:r w:rsidRPr="007F70FC">
              <w:rPr>
                <w:rFonts w:ascii="Calibri" w:eastAsia="Times New Roman" w:hAnsi="Calibri" w:cs="Calibri"/>
                <w:color w:val="000000"/>
                <w:lang w:eastAsia="en-BE"/>
              </w:rPr>
              <w:t xml:space="preserve"> building for </w:t>
            </w:r>
            <w:proofErr w:type="spellStart"/>
            <w:r w:rsidRPr="007F70FC">
              <w:rPr>
                <w:rFonts w:ascii="Calibri" w:eastAsia="Times New Roman" w:hAnsi="Calibri" w:cs="Calibri"/>
                <w:color w:val="000000"/>
                <w:lang w:eastAsia="en-BE"/>
              </w:rPr>
              <w:t>HCWs</w:t>
            </w:r>
            <w:proofErr w:type="spellEnd"/>
            <w:r w:rsidRPr="007F70FC">
              <w:rPr>
                <w:rFonts w:ascii="Calibri" w:eastAsia="Times New Roman" w:hAnsi="Calibri" w:cs="Calibri"/>
                <w:color w:val="000000"/>
                <w:lang w:eastAsia="en-BE"/>
              </w:rPr>
              <w:t xml:space="preserve">, </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-collaboration with </w:t>
            </w:r>
            <w:r w:rsidRPr="007F70FC">
              <w:rPr>
                <w:rFonts w:ascii="Calibri" w:eastAsia="Times New Roman" w:hAnsi="Calibri" w:cs="Calibri"/>
                <w:color w:val="000000"/>
                <w:lang w:eastAsia="en-BE"/>
              </w:rPr>
              <w:t>KP-led CBO</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-C</w:t>
            </w:r>
            <w:proofErr w:type="spellStart"/>
            <w:r w:rsidRPr="007F70FC">
              <w:rPr>
                <w:rFonts w:ascii="Calibri" w:eastAsia="Times New Roman" w:hAnsi="Calibri" w:cs="Calibri"/>
                <w:color w:val="000000"/>
                <w:lang w:eastAsia="en-BE"/>
              </w:rPr>
              <w:t>ommunity</w:t>
            </w:r>
            <w:proofErr w:type="spellEnd"/>
            <w:r w:rsidRPr="007F70FC">
              <w:rPr>
                <w:rFonts w:ascii="Calibri" w:eastAsia="Times New Roman" w:hAnsi="Calibri" w:cs="Calibri"/>
                <w:color w:val="000000"/>
                <w:lang w:eastAsia="en-BE"/>
              </w:rPr>
              <w:t xml:space="preserve"> mobilisation and dialogue</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-G</w:t>
            </w:r>
            <w:proofErr w:type="spellStart"/>
            <w:r w:rsidRPr="007F70FC">
              <w:rPr>
                <w:rFonts w:ascii="Calibri" w:eastAsia="Times New Roman" w:hAnsi="Calibri" w:cs="Calibri"/>
                <w:color w:val="000000"/>
                <w:lang w:eastAsia="en-BE"/>
              </w:rPr>
              <w:t>eographic</w:t>
            </w:r>
            <w:proofErr w:type="spellEnd"/>
            <w:r w:rsidRPr="007F70FC">
              <w:rPr>
                <w:rFonts w:ascii="Calibri" w:eastAsia="Times New Roman" w:hAnsi="Calibri" w:cs="Calibri"/>
                <w:color w:val="000000"/>
                <w:lang w:eastAsia="en-BE"/>
              </w:rPr>
              <w:t xml:space="preserve"> location</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xml:space="preserve"> </w:t>
            </w:r>
            <w:r w:rsidRPr="007F70FC">
              <w:rPr>
                <w:rFonts w:ascii="Calibri" w:eastAsia="Times New Roman" w:hAnsi="Calibri" w:cs="Calibri"/>
                <w:color w:val="000000"/>
                <w:lang w:val="en-GB" w:eastAsia="en-BE"/>
              </w:rPr>
              <w:t>-A</w:t>
            </w:r>
            <w:proofErr w:type="spellStart"/>
            <w:r w:rsidRPr="007F70FC">
              <w:rPr>
                <w:rFonts w:ascii="Calibri" w:eastAsia="Times New Roman" w:hAnsi="Calibri" w:cs="Calibri"/>
                <w:color w:val="000000"/>
                <w:lang w:eastAsia="en-BE"/>
              </w:rPr>
              <w:t>ge</w:t>
            </w:r>
            <w:proofErr w:type="spellEnd"/>
            <w:r w:rsidRPr="007F70FC">
              <w:rPr>
                <w:rFonts w:ascii="Calibri" w:eastAsia="Times New Roman" w:hAnsi="Calibri" w:cs="Calibri"/>
                <w:color w:val="000000"/>
                <w:lang w:eastAsia="en-BE"/>
              </w:rPr>
              <w:t xml:space="preserve"> (younger MSM)</w:t>
            </w:r>
          </w:p>
        </w:tc>
      </w:tr>
      <w:tr w:rsidR="007F70FC" w:rsidRPr="007F70FC" w:rsidTr="00B4376B">
        <w:trPr>
          <w:trHeight w:val="3480"/>
        </w:trPr>
        <w:tc>
          <w:tcPr>
            <w:tcW w:w="1570" w:type="dxa"/>
            <w:tcBorders>
              <w:top w:val="nil"/>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 National Agency for the Control of AIDS, 2020</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en-GB" w:eastAsia="en-BE"/>
              </w:rPr>
              <w:fldChar w:fldCharType="begin" w:fldLock="1"/>
            </w:r>
            <w:r w:rsidRPr="007F70FC">
              <w:rPr>
                <w:rFonts w:ascii="Calibri" w:eastAsia="Times New Roman" w:hAnsi="Calibri" w:cs="Calibri"/>
                <w:color w:val="000000"/>
                <w:lang w:val="en-GB" w:eastAsia="en-BE"/>
              </w:rPr>
              <w:instrText>ADDIN CSL_CITATION {"citationItems":[{"id":"ITEM-1","itemData":{"abstract":"The prevalence of HIV in Nigeria is estimated at 1.4% for persons 15-49 years of age, with a total estimated 1.8 million persons living with HIV. The distribution is higher among females than among males (0.9%). The rate of new infections is 8.0 per 10,000 persons across both genders and age groups. People who inject drugs (PWID) account for up to 9% of new HIV infections in Nigeria. The government is committed to dealing with the negative societal impact of drug use, and its impact in driving the HIV epidemic. Interventions that address risk reduction at several levels among PWID are critical. This guideline on HIV prevention programing for PWID recognizes that persons with disabilities and adolescents are found among PWID, and they are at higher risk of exposure to HIV. The guideline addresses the needs of these sub-populations and aims to improve the effectiveness and efficiency of HIV prevention programmes and services for PWID. This guideline provides strategic and operational information and guidance for the prevention of HIV infection among PWID in Nigeria. The purpose of the guideline is to outline the principles, key programme elements, and procedures for delivery and management of evidence-based HIV prevention programmes. This is the first guideline for HIV prevention programming among PWID in Nigeria. It was developed with inputs from members of the National Prevention Technical Working Group, other stakeholders programming for the PWID, and PWID community members. The guideline will strengthen the ability of organizations and field workers to provide HIV prevention services for PWID. It is designed in line with national HIV prevention plan and will be used by all stakeholders involved in HIV response for PWID. It will assist in the planning and implementation of HIV prevention programmes to improve the health of PWID and their networks, reduce the rate of new infection, and also in supporting Nigeria's efforts towards achieving the 90:90:90 target. 3 ACKNOWLEDGEMENT","author":[{"dropping-particle":"","family":"National Agency for the Control of AIDS","given":"","non-dropping-particle":"","parse-names":false,"suffix":""}],"id":"ITEM-1","issued":{"date-parts":[["2020"]]},"title":"National Guidelines for Implementation of HIV Prevention Programmes for People who Inject Drugs in Nigeria","type":"article-journal"},"uris":["http://www.mendeley.com/documents/?uuid=d6b3d6b6-9989-3ee5-b1f4-ccf39c1326fb"]}],"mendeley":{"formattedCitation":"(26)","plainTextFormattedCitation":"(26)","previouslyFormattedCitation":"(25)"},"properties":{"noteIndex":0},"schema":"https://github.com/citation-style-language/schema/raw/master/csl-citation.json"}</w:instrText>
            </w:r>
            <w:r w:rsidRPr="007F70FC">
              <w:rPr>
                <w:rFonts w:ascii="Calibri" w:eastAsia="Times New Roman" w:hAnsi="Calibri" w:cs="Calibri"/>
                <w:color w:val="000000"/>
                <w:lang w:val="en-GB" w:eastAsia="en-BE"/>
              </w:rPr>
              <w:fldChar w:fldCharType="separate"/>
            </w:r>
            <w:r w:rsidRPr="007F70FC">
              <w:rPr>
                <w:rFonts w:ascii="Calibri" w:eastAsia="Times New Roman" w:hAnsi="Calibri" w:cs="Calibri"/>
                <w:noProof/>
                <w:color w:val="000000"/>
                <w:lang w:val="en-GB" w:eastAsia="en-BE"/>
              </w:rPr>
              <w:t>(26)</w:t>
            </w:r>
            <w:r w:rsidRPr="007F70FC">
              <w:rPr>
                <w:rFonts w:ascii="Calibri" w:eastAsia="Times New Roman" w:hAnsi="Calibri" w:cs="Calibri"/>
                <w:color w:val="000000"/>
                <w:lang w:val="en-GB" w:eastAsia="en-BE"/>
              </w:rPr>
              <w:fldChar w:fldCharType="end"/>
            </w:r>
          </w:p>
        </w:tc>
        <w:tc>
          <w:tcPr>
            <w:tcW w:w="178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Guidelines</w:t>
            </w:r>
          </w:p>
        </w:tc>
        <w:tc>
          <w:tcPr>
            <w:tcW w:w="272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xml:space="preserve">One Stop Shop Model of Integrated Service Delivery </w:t>
            </w:r>
          </w:p>
        </w:tc>
        <w:tc>
          <w:tcPr>
            <w:tcW w:w="2976" w:type="dxa"/>
            <w:vMerge/>
            <w:tcBorders>
              <w:top w:val="single" w:sz="8" w:space="0" w:color="auto"/>
              <w:left w:val="single" w:sz="8" w:space="0" w:color="auto"/>
              <w:bottom w:val="single" w:sz="8" w:space="0" w:color="000000"/>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4820"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Integrates task shifting</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D</w:t>
            </w:r>
            <w:proofErr w:type="spellStart"/>
            <w:r w:rsidRPr="007F70FC">
              <w:rPr>
                <w:rFonts w:ascii="Calibri" w:eastAsia="Times New Roman" w:hAnsi="Calibri" w:cs="Calibri"/>
                <w:color w:val="000000"/>
                <w:lang w:eastAsia="en-BE"/>
              </w:rPr>
              <w:t>ecentralization</w:t>
            </w:r>
            <w:proofErr w:type="spellEnd"/>
            <w:r w:rsidRPr="007F70FC">
              <w:rPr>
                <w:rFonts w:ascii="Calibri" w:eastAsia="Times New Roman" w:hAnsi="Calibri" w:cs="Calibri"/>
                <w:color w:val="000000"/>
                <w:lang w:eastAsia="en-BE"/>
              </w:rPr>
              <w:t>, integration and simplification of care across the HIV care continuum</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-D</w:t>
            </w:r>
            <w:r w:rsidRPr="007F70FC">
              <w:rPr>
                <w:rFonts w:ascii="Calibri" w:eastAsia="Times New Roman" w:hAnsi="Calibri" w:cs="Calibri"/>
                <w:color w:val="000000"/>
                <w:lang w:eastAsia="en-BE"/>
              </w:rPr>
              <w:t>rug use is commoner among the ages of 25 and 39 years</w:t>
            </w: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-L</w:t>
            </w:r>
            <w:r w:rsidRPr="007F70FC">
              <w:rPr>
                <w:rFonts w:ascii="Calibri" w:eastAsia="Times New Roman" w:hAnsi="Calibri" w:cs="Calibri"/>
                <w:color w:val="000000"/>
                <w:lang w:eastAsia="en-BE"/>
              </w:rPr>
              <w:t>ow self perceived risk of HI</w:t>
            </w:r>
            <w:r w:rsidRPr="007F70FC">
              <w:rPr>
                <w:rFonts w:ascii="Calibri" w:eastAsia="Times New Roman" w:hAnsi="Calibri" w:cs="Calibri"/>
                <w:color w:val="000000"/>
                <w:lang w:val="en-GB" w:eastAsia="en-BE"/>
              </w:rPr>
              <w:t>V</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-P</w:t>
            </w:r>
            <w:proofErr w:type="spellStart"/>
            <w:r w:rsidRPr="007F70FC">
              <w:rPr>
                <w:rFonts w:ascii="Calibri" w:eastAsia="Times New Roman" w:hAnsi="Calibri" w:cs="Calibri"/>
                <w:color w:val="000000"/>
                <w:lang w:eastAsia="en-BE"/>
              </w:rPr>
              <w:t>oor</w:t>
            </w:r>
            <w:proofErr w:type="spellEnd"/>
            <w:r w:rsidRPr="007F70FC">
              <w:rPr>
                <w:rFonts w:ascii="Calibri" w:eastAsia="Times New Roman" w:hAnsi="Calibri" w:cs="Calibri"/>
                <w:color w:val="000000"/>
                <w:lang w:eastAsia="en-BE"/>
              </w:rPr>
              <w:t xml:space="preserve"> health seeking behaviour</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Socioeconomic status,</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-G</w:t>
            </w:r>
            <w:r w:rsidRPr="007F70FC">
              <w:rPr>
                <w:rFonts w:ascii="Calibri" w:eastAsia="Times New Roman" w:hAnsi="Calibri" w:cs="Calibri"/>
                <w:color w:val="000000"/>
                <w:lang w:eastAsia="en-BE"/>
              </w:rPr>
              <w:t>ender status, sexual orientation and behaviour, outreach (physical and virtual)</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-P</w:t>
            </w:r>
            <w:proofErr w:type="spellStart"/>
            <w:r w:rsidRPr="007F70FC">
              <w:rPr>
                <w:rFonts w:ascii="Calibri" w:eastAsia="Times New Roman" w:hAnsi="Calibri" w:cs="Calibri"/>
                <w:color w:val="000000"/>
                <w:lang w:eastAsia="en-BE"/>
              </w:rPr>
              <w:t>eer</w:t>
            </w:r>
            <w:proofErr w:type="spellEnd"/>
            <w:r w:rsidRPr="007F70FC">
              <w:rPr>
                <w:rFonts w:ascii="Calibri" w:eastAsia="Times New Roman" w:hAnsi="Calibri" w:cs="Calibri"/>
                <w:color w:val="000000"/>
                <w:lang w:eastAsia="en-BE"/>
              </w:rPr>
              <w:t xml:space="preserve"> education through IPC</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KP community and participation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Engagement with law enforcement officials</w:t>
            </w:r>
          </w:p>
        </w:tc>
      </w:tr>
      <w:tr w:rsidR="007F70FC" w:rsidRPr="007F70FC" w:rsidTr="00B4376B">
        <w:trPr>
          <w:trHeight w:val="4980"/>
        </w:trPr>
        <w:tc>
          <w:tcPr>
            <w:tcW w:w="1570" w:type="dxa"/>
            <w:tcBorders>
              <w:top w:val="nil"/>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 National Agency for the Control of AIDS, 2021</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en-GB" w:eastAsia="en-BE"/>
              </w:rPr>
              <w:fldChar w:fldCharType="begin" w:fldLock="1"/>
            </w:r>
            <w:r w:rsidRPr="007F70FC">
              <w:rPr>
                <w:rFonts w:ascii="Calibri" w:eastAsia="Times New Roman" w:hAnsi="Calibri" w:cs="Calibri"/>
                <w:color w:val="000000"/>
                <w:lang w:val="en-GB" w:eastAsia="en-BE"/>
              </w:rPr>
              <w:instrText>ADDIN CSL_CITATION {"citationItems":[{"id":"ITEM-1","itemData":{"author":[{"dropping-particle":"","family":"NACA","given":"","non-dropping-particle":"","parse-names":false,"suffix":""}],"id":"ITEM-1","issued":{"date-parts":[["2017"]]},"title":"National HIV and AIDS Strategic Framework 2017-2021 National Strategic Framework on HIV and AIDS: 2017-2021","type":"report"},"uris":["http://www.mendeley.com/documents/?uuid=6c615c94-8b3e-396e-82fb-d7c28bd9ede2"]}],"mendeley":{"formattedCitation":"(30)","plainTextFormattedCitation":"(30)","previouslyFormattedCitation":"(29)"},"properties":{"noteIndex":0},"schema":"https://github.com/citation-style-language/schema/raw/master/csl-citation.json"}</w:instrText>
            </w:r>
            <w:r w:rsidRPr="007F70FC">
              <w:rPr>
                <w:rFonts w:ascii="Calibri" w:eastAsia="Times New Roman" w:hAnsi="Calibri" w:cs="Calibri"/>
                <w:color w:val="000000"/>
                <w:lang w:val="en-GB" w:eastAsia="en-BE"/>
              </w:rPr>
              <w:fldChar w:fldCharType="separate"/>
            </w:r>
            <w:r w:rsidRPr="007F70FC">
              <w:rPr>
                <w:rFonts w:ascii="Calibri" w:eastAsia="Times New Roman" w:hAnsi="Calibri" w:cs="Calibri"/>
                <w:noProof/>
                <w:color w:val="000000"/>
                <w:lang w:val="en-GB" w:eastAsia="en-BE"/>
              </w:rPr>
              <w:t>(30)</w:t>
            </w:r>
            <w:r w:rsidRPr="007F70FC">
              <w:rPr>
                <w:rFonts w:ascii="Calibri" w:eastAsia="Times New Roman" w:hAnsi="Calibri" w:cs="Calibri"/>
                <w:color w:val="000000"/>
                <w:lang w:val="en-GB" w:eastAsia="en-BE"/>
              </w:rPr>
              <w:fldChar w:fldCharType="end"/>
            </w:r>
          </w:p>
        </w:tc>
        <w:tc>
          <w:tcPr>
            <w:tcW w:w="178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Strategic framework</w:t>
            </w:r>
          </w:p>
        </w:tc>
        <w:tc>
          <w:tcPr>
            <w:tcW w:w="2728"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Differentiated ART Service Delivery</w:t>
            </w:r>
          </w:p>
        </w:tc>
        <w:tc>
          <w:tcPr>
            <w:tcW w:w="2976" w:type="dxa"/>
            <w:tcBorders>
              <w:top w:val="nil"/>
              <w:left w:val="single" w:sz="4" w:space="0" w:color="auto"/>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Community-based ART models</w:t>
            </w:r>
          </w:p>
        </w:tc>
        <w:tc>
          <w:tcPr>
            <w:tcW w:w="4820"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Stigmatization and discrimination </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Criminalizing legal environment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High mobility of KP</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Ancillary services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Urban or rural location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Unstable context (e.g. conflict, high migration) and epidemic/pandemic scenarios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High or low HIV prevalence areas, border town, high migration areas, conflict regions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Cost of transportation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Overburdened health facilities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Long waiting time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An enabling environment (safe space) that provides the full complement of services required by this group is pertinent.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C</w:t>
            </w:r>
            <w:proofErr w:type="spellStart"/>
            <w:r w:rsidRPr="007F70FC">
              <w:rPr>
                <w:rFonts w:ascii="Calibri" w:eastAsia="Times New Roman" w:hAnsi="Calibri" w:cs="Calibri"/>
                <w:color w:val="000000"/>
                <w:lang w:eastAsia="en-BE"/>
              </w:rPr>
              <w:t>ultural</w:t>
            </w:r>
            <w:proofErr w:type="spellEnd"/>
            <w:r w:rsidRPr="007F70FC">
              <w:rPr>
                <w:rFonts w:ascii="Calibri" w:eastAsia="Times New Roman" w:hAnsi="Calibri" w:cs="Calibri"/>
                <w:color w:val="000000"/>
                <w:lang w:eastAsia="en-BE"/>
              </w:rPr>
              <w:t xml:space="preserve"> norms and practices (Strong kinship and strong family ties, emphasis on chastity)</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Young people live in poverty</w:t>
            </w:r>
            <w:r w:rsidRPr="007F70FC">
              <w:rPr>
                <w:rFonts w:ascii="Calibri" w:eastAsia="Times New Roman" w:hAnsi="Calibri" w:cs="Calibri"/>
                <w:color w:val="000000"/>
                <w:lang w:val="en-GB" w:eastAsia="en-BE"/>
              </w:rPr>
              <w:t xml:space="preserve"> due to </w:t>
            </w:r>
            <w:r w:rsidRPr="007F70FC">
              <w:rPr>
                <w:rFonts w:ascii="Calibri" w:eastAsia="Times New Roman" w:hAnsi="Calibri" w:cs="Calibri"/>
                <w:color w:val="000000"/>
                <w:lang w:eastAsia="en-BE"/>
              </w:rPr>
              <w:t>unemployment</w:t>
            </w:r>
          </w:p>
        </w:tc>
      </w:tr>
      <w:tr w:rsidR="007F70FC" w:rsidRPr="007F70FC" w:rsidTr="00B4376B">
        <w:trPr>
          <w:trHeight w:val="290"/>
        </w:trPr>
        <w:tc>
          <w:tcPr>
            <w:tcW w:w="1570" w:type="dxa"/>
            <w:vMerge w:val="restart"/>
            <w:tcBorders>
              <w:top w:val="nil"/>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Federal Ministry of Health, Abuja, Nigeria</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en-GB" w:eastAsia="en-BE"/>
              </w:rPr>
              <w:fldChar w:fldCharType="begin" w:fldLock="1"/>
            </w:r>
            <w:r w:rsidRPr="007F70FC">
              <w:rPr>
                <w:rFonts w:ascii="Calibri" w:eastAsia="Times New Roman" w:hAnsi="Calibri" w:cs="Calibri"/>
                <w:color w:val="000000"/>
                <w:lang w:val="en-GB" w:eastAsia="en-BE"/>
              </w:rPr>
              <w:instrText>ADDIN CSL_CITATION {"citationItems":[{"id":"ITEM-1","itemData":{"author":[{"dropping-particle":"","family":"Programme","given":"National AIDS and STI Control","non-dropping-particle":"","parse-names":false,"suffix":""}],"id":"ITEM-1","issued":{"date-parts":[["2020"]]},"title":"National Guidelines for HIV Prevention, Treatment, and Care","type":"article-journal"},"uris":["http://www.mendeley.com/documents/?uuid=0035ee3b-5967-4e97-b16e-f7a2e6b31c1d"]}],"mendeley":{"formattedCitation":"(18)","plainTextFormattedCitation":"(18)","previouslyFormattedCitation":"(17)"},"properties":{"noteIndex":0},"schema":"https://github.com/citation-style-language/schema/raw/master/csl-citation.json"}</w:instrText>
            </w:r>
            <w:r w:rsidRPr="007F70FC">
              <w:rPr>
                <w:rFonts w:ascii="Calibri" w:eastAsia="Times New Roman" w:hAnsi="Calibri" w:cs="Calibri"/>
                <w:color w:val="000000"/>
                <w:lang w:val="en-GB" w:eastAsia="en-BE"/>
              </w:rPr>
              <w:fldChar w:fldCharType="separate"/>
            </w:r>
            <w:r w:rsidRPr="007F70FC">
              <w:rPr>
                <w:rFonts w:ascii="Calibri" w:eastAsia="Times New Roman" w:hAnsi="Calibri" w:cs="Calibri"/>
                <w:noProof/>
                <w:color w:val="000000"/>
                <w:lang w:val="en-GB" w:eastAsia="en-BE"/>
              </w:rPr>
              <w:t>(18)</w:t>
            </w:r>
            <w:r w:rsidRPr="007F70FC">
              <w:rPr>
                <w:rFonts w:ascii="Calibri" w:eastAsia="Times New Roman" w:hAnsi="Calibri" w:cs="Calibri"/>
                <w:color w:val="000000"/>
                <w:lang w:val="en-GB" w:eastAsia="en-BE"/>
              </w:rPr>
              <w:fldChar w:fldCharType="end"/>
            </w:r>
          </w:p>
        </w:tc>
        <w:tc>
          <w:tcPr>
            <w:tcW w:w="1788" w:type="dxa"/>
            <w:vMerge w:val="restart"/>
            <w:tcBorders>
              <w:top w:val="nil"/>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Guidelines</w:t>
            </w:r>
          </w:p>
        </w:tc>
        <w:tc>
          <w:tcPr>
            <w:tcW w:w="2728" w:type="dxa"/>
            <w:tcBorders>
              <w:top w:val="nil"/>
              <w:left w:val="nil"/>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Differentiated ART Service Delivery:</w:t>
            </w:r>
          </w:p>
        </w:tc>
        <w:tc>
          <w:tcPr>
            <w:tcW w:w="2976" w:type="dxa"/>
            <w:vMerge w:val="restart"/>
            <w:tcBorders>
              <w:top w:val="single" w:sz="8" w:space="0" w:color="auto"/>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OSS for KP and mobile clinics,</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Mobile ART teams (MART)</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Community pharmacy</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Focal service providers</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Peer-led support group meetings</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fr-BE" w:eastAsia="en-BE"/>
              </w:rPr>
              <w:t xml:space="preserve">- </w:t>
            </w:r>
            <w:r w:rsidRPr="007F70FC">
              <w:rPr>
                <w:rFonts w:ascii="Calibri" w:eastAsia="Times New Roman" w:hAnsi="Calibri" w:cs="Calibri"/>
                <w:color w:val="000000"/>
                <w:lang w:eastAsia="en-BE"/>
              </w:rPr>
              <w:t>KPFH facilities</w:t>
            </w:r>
          </w:p>
        </w:tc>
        <w:tc>
          <w:tcPr>
            <w:tcW w:w="4820" w:type="dxa"/>
            <w:vMerge w:val="restart"/>
            <w:tcBorders>
              <w:top w:val="single" w:sz="8" w:space="0" w:color="auto"/>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Prevalence of HIV (high or low)</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Hotspots (KP size and location)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L</w:t>
            </w:r>
            <w:proofErr w:type="spellStart"/>
            <w:r w:rsidRPr="007F70FC">
              <w:rPr>
                <w:rFonts w:ascii="Calibri" w:eastAsia="Times New Roman" w:hAnsi="Calibri" w:cs="Calibri"/>
                <w:color w:val="000000"/>
                <w:lang w:eastAsia="en-BE"/>
              </w:rPr>
              <w:t>ocation</w:t>
            </w:r>
            <w:proofErr w:type="spellEnd"/>
            <w:r w:rsidRPr="007F70FC">
              <w:rPr>
                <w:rFonts w:ascii="Calibri" w:eastAsia="Times New Roman" w:hAnsi="Calibri" w:cs="Calibri"/>
                <w:color w:val="000000"/>
                <w:lang w:eastAsia="en-BE"/>
              </w:rPr>
              <w:t xml:space="preserve"> of service delivery (rural or urban)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Unstable or challenging settings- conflict areas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High migration area and border towns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Distance from service location, transportation costs, and safety concerns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Over-burdened health facilities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Covid 19 Pandemic (competing needs for human and infrastructural resources, lock downs)</w:t>
            </w:r>
          </w:p>
        </w:tc>
      </w:tr>
      <w:tr w:rsidR="007F70FC" w:rsidRPr="007F70FC" w:rsidTr="00B4376B">
        <w:trPr>
          <w:trHeight w:val="290"/>
        </w:trPr>
        <w:tc>
          <w:tcPr>
            <w:tcW w:w="1570" w:type="dxa"/>
            <w:vMerge/>
            <w:tcBorders>
              <w:top w:val="nil"/>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1788" w:type="dxa"/>
            <w:vMerge/>
            <w:tcBorders>
              <w:top w:val="nil"/>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2728" w:type="dxa"/>
            <w:tcBorders>
              <w:top w:val="nil"/>
              <w:left w:val="nil"/>
              <w:bottom w:val="nil"/>
              <w:right w:val="single" w:sz="8" w:space="0" w:color="auto"/>
            </w:tcBorders>
            <w:shd w:val="clear" w:color="auto" w:fill="auto"/>
          </w:tcPr>
          <w:p w:rsidR="007F70FC" w:rsidRPr="007F70FC" w:rsidRDefault="007F70FC" w:rsidP="007F70FC">
            <w:pPr>
              <w:spacing w:after="0" w:line="240" w:lineRule="auto"/>
              <w:rPr>
                <w:rFonts w:ascii="Calibri" w:eastAsia="Times New Roman" w:hAnsi="Calibri" w:cs="Calibri"/>
                <w:color w:val="000000"/>
                <w:lang w:eastAsia="en-BE"/>
              </w:rPr>
            </w:pPr>
          </w:p>
        </w:tc>
        <w:tc>
          <w:tcPr>
            <w:tcW w:w="2976" w:type="dxa"/>
            <w:vMerge/>
            <w:tcBorders>
              <w:top w:val="single" w:sz="8" w:space="0" w:color="auto"/>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4820" w:type="dxa"/>
            <w:vMerge/>
            <w:tcBorders>
              <w:top w:val="single" w:sz="8" w:space="0" w:color="auto"/>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r>
      <w:tr w:rsidR="007F70FC" w:rsidRPr="007F70FC" w:rsidTr="00B4376B">
        <w:trPr>
          <w:trHeight w:val="290"/>
        </w:trPr>
        <w:tc>
          <w:tcPr>
            <w:tcW w:w="1570" w:type="dxa"/>
            <w:vMerge/>
            <w:tcBorders>
              <w:top w:val="nil"/>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1788" w:type="dxa"/>
            <w:vMerge/>
            <w:tcBorders>
              <w:top w:val="nil"/>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2728" w:type="dxa"/>
            <w:tcBorders>
              <w:top w:val="nil"/>
              <w:left w:val="nil"/>
              <w:bottom w:val="nil"/>
              <w:right w:val="single" w:sz="8" w:space="0" w:color="auto"/>
            </w:tcBorders>
            <w:shd w:val="clear" w:color="auto" w:fill="auto"/>
          </w:tcPr>
          <w:p w:rsidR="007F70FC" w:rsidRPr="007F70FC" w:rsidRDefault="007F70FC" w:rsidP="007F70FC">
            <w:pPr>
              <w:spacing w:after="0" w:line="240" w:lineRule="auto"/>
              <w:rPr>
                <w:rFonts w:ascii="Calibri" w:eastAsia="Times New Roman" w:hAnsi="Calibri" w:cs="Calibri"/>
                <w:color w:val="000000"/>
                <w:lang w:eastAsia="en-BE"/>
              </w:rPr>
            </w:pPr>
          </w:p>
        </w:tc>
        <w:tc>
          <w:tcPr>
            <w:tcW w:w="2976" w:type="dxa"/>
            <w:vMerge/>
            <w:tcBorders>
              <w:top w:val="single" w:sz="8" w:space="0" w:color="auto"/>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4820" w:type="dxa"/>
            <w:vMerge/>
            <w:tcBorders>
              <w:top w:val="single" w:sz="8" w:space="0" w:color="auto"/>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r>
      <w:tr w:rsidR="007F70FC" w:rsidRPr="007F70FC" w:rsidTr="00B4376B">
        <w:trPr>
          <w:trHeight w:val="290"/>
        </w:trPr>
        <w:tc>
          <w:tcPr>
            <w:tcW w:w="1570" w:type="dxa"/>
            <w:vMerge/>
            <w:tcBorders>
              <w:top w:val="nil"/>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1788" w:type="dxa"/>
            <w:vMerge/>
            <w:tcBorders>
              <w:top w:val="nil"/>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2728" w:type="dxa"/>
            <w:tcBorders>
              <w:top w:val="nil"/>
              <w:left w:val="nil"/>
              <w:bottom w:val="nil"/>
              <w:right w:val="single" w:sz="8" w:space="0" w:color="auto"/>
            </w:tcBorders>
            <w:shd w:val="clear" w:color="auto" w:fill="auto"/>
          </w:tcPr>
          <w:p w:rsidR="007F70FC" w:rsidRPr="007F70FC" w:rsidRDefault="007F70FC" w:rsidP="007F70FC">
            <w:pPr>
              <w:spacing w:after="0" w:line="240" w:lineRule="auto"/>
              <w:rPr>
                <w:rFonts w:ascii="Calibri" w:eastAsia="Times New Roman" w:hAnsi="Calibri" w:cs="Calibri"/>
                <w:color w:val="000000"/>
                <w:lang w:eastAsia="en-BE"/>
              </w:rPr>
            </w:pPr>
          </w:p>
        </w:tc>
        <w:tc>
          <w:tcPr>
            <w:tcW w:w="2976" w:type="dxa"/>
            <w:vMerge/>
            <w:tcBorders>
              <w:top w:val="single" w:sz="8" w:space="0" w:color="auto"/>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4820" w:type="dxa"/>
            <w:vMerge/>
            <w:tcBorders>
              <w:top w:val="single" w:sz="8" w:space="0" w:color="auto"/>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r>
      <w:tr w:rsidR="007F70FC" w:rsidRPr="007F70FC" w:rsidTr="00B4376B">
        <w:trPr>
          <w:trHeight w:val="290"/>
        </w:trPr>
        <w:tc>
          <w:tcPr>
            <w:tcW w:w="1570" w:type="dxa"/>
            <w:vMerge/>
            <w:tcBorders>
              <w:top w:val="nil"/>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1788" w:type="dxa"/>
            <w:vMerge/>
            <w:tcBorders>
              <w:top w:val="nil"/>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2728" w:type="dxa"/>
            <w:tcBorders>
              <w:top w:val="nil"/>
              <w:left w:val="nil"/>
              <w:bottom w:val="nil"/>
              <w:right w:val="single" w:sz="8" w:space="0" w:color="auto"/>
            </w:tcBorders>
            <w:shd w:val="clear" w:color="auto" w:fill="auto"/>
          </w:tcPr>
          <w:p w:rsidR="007F70FC" w:rsidRPr="007F70FC" w:rsidRDefault="007F70FC" w:rsidP="007F70FC">
            <w:pPr>
              <w:spacing w:after="0" w:line="240" w:lineRule="auto"/>
              <w:rPr>
                <w:rFonts w:ascii="Calibri" w:eastAsia="Times New Roman" w:hAnsi="Calibri" w:cs="Calibri"/>
                <w:color w:val="000000"/>
                <w:lang w:eastAsia="en-BE"/>
              </w:rPr>
            </w:pPr>
          </w:p>
        </w:tc>
        <w:tc>
          <w:tcPr>
            <w:tcW w:w="2976" w:type="dxa"/>
            <w:vMerge/>
            <w:tcBorders>
              <w:top w:val="single" w:sz="8" w:space="0" w:color="auto"/>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4820" w:type="dxa"/>
            <w:vMerge/>
            <w:tcBorders>
              <w:top w:val="single" w:sz="8" w:space="0" w:color="auto"/>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r>
      <w:tr w:rsidR="007F70FC" w:rsidRPr="007F70FC" w:rsidTr="00B4376B">
        <w:trPr>
          <w:trHeight w:val="290"/>
        </w:trPr>
        <w:tc>
          <w:tcPr>
            <w:tcW w:w="1570" w:type="dxa"/>
            <w:vMerge/>
            <w:tcBorders>
              <w:top w:val="nil"/>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1788" w:type="dxa"/>
            <w:vMerge/>
            <w:tcBorders>
              <w:top w:val="nil"/>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2728" w:type="dxa"/>
            <w:tcBorders>
              <w:top w:val="nil"/>
              <w:left w:val="nil"/>
              <w:bottom w:val="nil"/>
              <w:right w:val="single" w:sz="8" w:space="0" w:color="auto"/>
            </w:tcBorders>
            <w:shd w:val="clear" w:color="auto" w:fill="auto"/>
          </w:tcPr>
          <w:p w:rsidR="007F70FC" w:rsidRPr="007F70FC" w:rsidRDefault="007F70FC" w:rsidP="007F70FC">
            <w:pPr>
              <w:spacing w:after="0" w:line="240" w:lineRule="auto"/>
              <w:rPr>
                <w:rFonts w:ascii="Calibri" w:eastAsia="Times New Roman" w:hAnsi="Calibri" w:cs="Calibri"/>
                <w:color w:val="000000"/>
                <w:lang w:eastAsia="en-BE"/>
              </w:rPr>
            </w:pPr>
          </w:p>
        </w:tc>
        <w:tc>
          <w:tcPr>
            <w:tcW w:w="2976" w:type="dxa"/>
            <w:vMerge/>
            <w:tcBorders>
              <w:top w:val="single" w:sz="8" w:space="0" w:color="auto"/>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4820" w:type="dxa"/>
            <w:vMerge/>
            <w:tcBorders>
              <w:top w:val="single" w:sz="8" w:space="0" w:color="auto"/>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r>
      <w:tr w:rsidR="007F70FC" w:rsidRPr="007F70FC" w:rsidTr="00B4376B">
        <w:trPr>
          <w:trHeight w:val="1300"/>
        </w:trPr>
        <w:tc>
          <w:tcPr>
            <w:tcW w:w="1570" w:type="dxa"/>
            <w:vMerge/>
            <w:tcBorders>
              <w:top w:val="nil"/>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1788" w:type="dxa"/>
            <w:vMerge/>
            <w:tcBorders>
              <w:top w:val="nil"/>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2728" w:type="dxa"/>
            <w:tcBorders>
              <w:top w:val="nil"/>
              <w:left w:val="nil"/>
              <w:bottom w:val="nil"/>
              <w:right w:val="single" w:sz="8" w:space="0" w:color="auto"/>
            </w:tcBorders>
            <w:shd w:val="clear" w:color="auto" w:fill="auto"/>
          </w:tcPr>
          <w:p w:rsidR="007F70FC" w:rsidRPr="007F70FC" w:rsidRDefault="007F70FC" w:rsidP="007F70FC">
            <w:pPr>
              <w:spacing w:after="0" w:line="240" w:lineRule="auto"/>
              <w:rPr>
                <w:rFonts w:ascii="Calibri" w:eastAsia="Times New Roman" w:hAnsi="Calibri" w:cs="Calibri"/>
                <w:color w:val="000000"/>
                <w:lang w:eastAsia="en-BE"/>
              </w:rPr>
            </w:pPr>
          </w:p>
        </w:tc>
        <w:tc>
          <w:tcPr>
            <w:tcW w:w="2976" w:type="dxa"/>
            <w:vMerge/>
            <w:tcBorders>
              <w:top w:val="single" w:sz="8" w:space="0" w:color="auto"/>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c>
          <w:tcPr>
            <w:tcW w:w="4820" w:type="dxa"/>
            <w:vMerge/>
            <w:tcBorders>
              <w:top w:val="single" w:sz="8" w:space="0" w:color="auto"/>
              <w:left w:val="single" w:sz="8" w:space="0" w:color="auto"/>
              <w:bottom w:val="nil"/>
              <w:right w:val="single" w:sz="8" w:space="0" w:color="auto"/>
            </w:tcBorders>
            <w:hideMark/>
          </w:tcPr>
          <w:p w:rsidR="007F70FC" w:rsidRPr="007F70FC" w:rsidRDefault="007F70FC" w:rsidP="007F70FC">
            <w:pPr>
              <w:spacing w:after="0" w:line="240" w:lineRule="auto"/>
              <w:rPr>
                <w:rFonts w:ascii="Calibri" w:eastAsia="Times New Roman" w:hAnsi="Calibri" w:cs="Calibri"/>
                <w:color w:val="000000"/>
                <w:lang w:eastAsia="en-BE"/>
              </w:rPr>
            </w:pPr>
          </w:p>
        </w:tc>
      </w:tr>
      <w:tr w:rsidR="007F70FC" w:rsidRPr="007F70FC" w:rsidTr="00B4376B">
        <w:trPr>
          <w:trHeight w:val="2940"/>
        </w:trPr>
        <w:tc>
          <w:tcPr>
            <w:tcW w:w="1570" w:type="dxa"/>
            <w:tcBorders>
              <w:top w:val="single" w:sz="8" w:space="0" w:color="auto"/>
              <w:left w:val="single" w:sz="8" w:space="0" w:color="auto"/>
              <w:bottom w:val="single" w:sz="4" w:space="0" w:color="auto"/>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fr-BE" w:eastAsia="en-BE"/>
              </w:rPr>
            </w:pPr>
            <w:r w:rsidRPr="007F70FC">
              <w:rPr>
                <w:rFonts w:ascii="Calibri" w:eastAsia="Times New Roman" w:hAnsi="Calibri" w:cs="Calibri"/>
                <w:color w:val="000000"/>
                <w:lang w:eastAsia="en-BE"/>
              </w:rPr>
              <w:t>Society of Family Health, 2012</w:t>
            </w:r>
            <w:r w:rsidRPr="007F70FC">
              <w:rPr>
                <w:rFonts w:ascii="Calibri" w:eastAsia="Times New Roman" w:hAnsi="Calibri" w:cs="Calibri"/>
                <w:color w:val="000000"/>
                <w:lang w:val="fr-BE" w:eastAsia="en-BE"/>
              </w:rPr>
              <w:t xml:space="preserve"> </w:t>
            </w:r>
            <w:r w:rsidRPr="007F70FC">
              <w:rPr>
                <w:rFonts w:ascii="Calibri" w:eastAsia="Times New Roman" w:hAnsi="Calibri" w:cs="Calibri"/>
                <w:color w:val="000000"/>
                <w:lang w:val="fr-BE" w:eastAsia="en-BE"/>
              </w:rPr>
              <w:fldChar w:fldCharType="begin" w:fldLock="1"/>
            </w:r>
            <w:r w:rsidRPr="007F70FC">
              <w:rPr>
                <w:rFonts w:ascii="Calibri" w:eastAsia="Times New Roman" w:hAnsi="Calibri" w:cs="Calibri"/>
                <w:color w:val="000000"/>
                <w:lang w:val="fr-BE" w:eastAsia="en-BE"/>
              </w:rPr>
              <w:instrText>ADDIN CSL_CITATION {"citationItems":[{"id":"ITEM-1","itemData":{"DOI":"10.31899/hiv11.1003","author":[{"dropping-particle":"","family":"Enhancing Nigeria’s HIV/AIDS Response (ENR) Programme","given":"","non-dropping-particle":"","parse-names":false,"suffix":""}],"container-title":"HIV and AIDS","id":"ITEM-1","issued":{"date-parts":[["2012","1","1"]]},"title":"MARPs sensitization: A diversity training guide for health care providers in Nigeria. Series 1: Working with Men who have Sex with Men (MSM)","type":"article-journal"},"uris":["http://www.mendeley.com/documents/?uuid=7127532d-a269-3a1b-92fb-d095c341b270"]}],"mendeley":{"formattedCitation":"(32)","plainTextFormattedCitation":"(32)","previouslyFormattedCitation":"(31)"},"properties":{"noteIndex":0},"schema":"https://github.com/citation-style-language/schema/raw/master/csl-citation.json"}</w:instrText>
            </w:r>
            <w:r w:rsidRPr="007F70FC">
              <w:rPr>
                <w:rFonts w:ascii="Calibri" w:eastAsia="Times New Roman" w:hAnsi="Calibri" w:cs="Calibri"/>
                <w:color w:val="000000"/>
                <w:lang w:val="fr-BE" w:eastAsia="en-BE"/>
              </w:rPr>
              <w:fldChar w:fldCharType="separate"/>
            </w:r>
            <w:r w:rsidRPr="007F70FC">
              <w:rPr>
                <w:rFonts w:ascii="Calibri" w:eastAsia="Times New Roman" w:hAnsi="Calibri" w:cs="Calibri"/>
                <w:noProof/>
                <w:color w:val="000000"/>
                <w:lang w:val="fr-BE" w:eastAsia="en-BE"/>
              </w:rPr>
              <w:t>(32)</w:t>
            </w:r>
            <w:r w:rsidRPr="007F70FC">
              <w:rPr>
                <w:rFonts w:ascii="Calibri" w:eastAsia="Times New Roman" w:hAnsi="Calibri" w:cs="Calibri"/>
                <w:color w:val="000000"/>
                <w:lang w:val="fr-BE" w:eastAsia="en-BE"/>
              </w:rPr>
              <w:fldChar w:fldCharType="end"/>
            </w:r>
          </w:p>
        </w:tc>
        <w:tc>
          <w:tcPr>
            <w:tcW w:w="1788" w:type="dxa"/>
            <w:tcBorders>
              <w:top w:val="single" w:sz="8" w:space="0" w:color="auto"/>
              <w:left w:val="single" w:sz="8" w:space="0" w:color="auto"/>
              <w:bottom w:val="single" w:sz="4"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Training Guide</w:t>
            </w:r>
          </w:p>
        </w:tc>
        <w:tc>
          <w:tcPr>
            <w:tcW w:w="2728" w:type="dxa"/>
            <w:tcBorders>
              <w:top w:val="single" w:sz="8" w:space="0" w:color="auto"/>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One stop shop clinic</w:t>
            </w:r>
            <w:r w:rsidRPr="007F70FC">
              <w:rPr>
                <w:rFonts w:ascii="Calibri" w:eastAsia="Times New Roman" w:hAnsi="Calibri" w:cs="Calibri"/>
                <w:color w:val="000000"/>
                <w:lang w:eastAsia="en-BE"/>
              </w:rPr>
              <w:br/>
              <w:t>Community drop-in-centre</w:t>
            </w:r>
            <w:r w:rsidRPr="007F70FC">
              <w:rPr>
                <w:rFonts w:ascii="Calibri" w:eastAsia="Times New Roman" w:hAnsi="Calibri" w:cs="Calibri"/>
                <w:color w:val="000000"/>
                <w:lang w:eastAsia="en-BE"/>
              </w:rPr>
              <w:br/>
              <w:t>Peer outreaches</w:t>
            </w:r>
          </w:p>
        </w:tc>
        <w:tc>
          <w:tcPr>
            <w:tcW w:w="2976" w:type="dxa"/>
            <w:tcBorders>
              <w:top w:val="single" w:sz="8" w:space="0" w:color="auto"/>
              <w:left w:val="nil"/>
              <w:bottom w:val="single" w:sz="4" w:space="0" w:color="auto"/>
              <w:right w:val="nil"/>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w:t>
            </w:r>
          </w:p>
        </w:tc>
        <w:tc>
          <w:tcPr>
            <w:tcW w:w="4820" w:type="dxa"/>
            <w:tcBorders>
              <w:top w:val="single" w:sz="8" w:space="0" w:color="auto"/>
              <w:left w:val="single" w:sz="8" w:space="0" w:color="auto"/>
              <w:bottom w:val="single" w:sz="4"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HCW attitude and </w:t>
            </w:r>
            <w:proofErr w:type="spellStart"/>
            <w:r w:rsidRPr="007F70FC">
              <w:rPr>
                <w:rFonts w:ascii="Calibri" w:eastAsia="Times New Roman" w:hAnsi="Calibri" w:cs="Calibri"/>
                <w:color w:val="000000"/>
                <w:lang w:eastAsia="en-BE"/>
              </w:rPr>
              <w:t>bahaviour</w:t>
            </w:r>
            <w:proofErr w:type="spellEnd"/>
            <w:r w:rsidRPr="007F70FC">
              <w:rPr>
                <w:rFonts w:ascii="Calibri" w:eastAsia="Times New Roman" w:hAnsi="Calibri" w:cs="Calibri"/>
                <w:color w:val="000000"/>
                <w:lang w:eastAsia="en-BE"/>
              </w:rPr>
              <w:t xml:space="preserve"> towards KP</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Highly stigmatized and criminalized practice in Nigeria</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Limited knowledge of KP size and location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Drivers of sex industry include: increasing economic difficulty in the country, rising unemployment, and the high cost of living</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MSW and </w:t>
            </w:r>
            <w:proofErr w:type="spellStart"/>
            <w:r w:rsidRPr="007F70FC">
              <w:rPr>
                <w:rFonts w:ascii="Calibri" w:eastAsia="Times New Roman" w:hAnsi="Calibri" w:cs="Calibri"/>
                <w:color w:val="000000"/>
                <w:lang w:eastAsia="en-BE"/>
              </w:rPr>
              <w:t>FSWs</w:t>
            </w:r>
            <w:proofErr w:type="spellEnd"/>
            <w:r w:rsidRPr="007F70FC">
              <w:rPr>
                <w:rFonts w:ascii="Calibri" w:eastAsia="Times New Roman" w:hAnsi="Calibri" w:cs="Calibri"/>
                <w:color w:val="000000"/>
                <w:lang w:eastAsia="en-BE"/>
              </w:rPr>
              <w:t xml:space="preserve"> are usually between late teenage years and forty in age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Sexual orientation and practices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Strong linkage between sex work and drug use as </w:t>
            </w:r>
            <w:proofErr w:type="spellStart"/>
            <w:r w:rsidRPr="007F70FC">
              <w:rPr>
                <w:rFonts w:ascii="Calibri" w:eastAsia="Times New Roman" w:hAnsi="Calibri" w:cs="Calibri"/>
                <w:color w:val="000000"/>
                <w:lang w:eastAsia="en-BE"/>
              </w:rPr>
              <w:t>IDUs</w:t>
            </w:r>
            <w:proofErr w:type="spellEnd"/>
            <w:r w:rsidRPr="007F70FC">
              <w:rPr>
                <w:rFonts w:ascii="Calibri" w:eastAsia="Times New Roman" w:hAnsi="Calibri" w:cs="Calibri"/>
                <w:color w:val="000000"/>
                <w:lang w:eastAsia="en-BE"/>
              </w:rPr>
              <w:t xml:space="preserve"> can exchange sex for drugs or engage in sex work to support their drug use habit</w:t>
            </w:r>
          </w:p>
        </w:tc>
      </w:tr>
      <w:tr w:rsidR="007F70FC" w:rsidRPr="007F70FC" w:rsidTr="00B4376B">
        <w:trPr>
          <w:trHeight w:val="2960"/>
        </w:trPr>
        <w:tc>
          <w:tcPr>
            <w:tcW w:w="1570" w:type="dxa"/>
            <w:tcBorders>
              <w:top w:val="nil"/>
              <w:left w:val="single" w:sz="8" w:space="0" w:color="auto"/>
              <w:bottom w:val="single" w:sz="4" w:space="0" w:color="auto"/>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fr-BE" w:eastAsia="en-BE"/>
              </w:rPr>
            </w:pPr>
            <w:r w:rsidRPr="007F70FC">
              <w:rPr>
                <w:rFonts w:ascii="Calibri" w:eastAsia="Times New Roman" w:hAnsi="Calibri" w:cs="Calibri"/>
                <w:color w:val="000000"/>
                <w:lang w:eastAsia="en-BE"/>
              </w:rPr>
              <w:t>Society of Family Health, 2018</w:t>
            </w:r>
            <w:r w:rsidRPr="007F70FC">
              <w:rPr>
                <w:rFonts w:ascii="Calibri" w:eastAsia="Times New Roman" w:hAnsi="Calibri" w:cs="Calibri"/>
                <w:color w:val="000000"/>
                <w:lang w:val="fr-BE" w:eastAsia="en-BE"/>
              </w:rPr>
              <w:t xml:space="preserve"> </w:t>
            </w:r>
            <w:r w:rsidRPr="007F70FC">
              <w:rPr>
                <w:rFonts w:ascii="Calibri" w:eastAsia="Times New Roman" w:hAnsi="Calibri" w:cs="Calibri"/>
                <w:color w:val="000000"/>
                <w:lang w:val="fr-BE" w:eastAsia="en-BE"/>
              </w:rPr>
              <w:fldChar w:fldCharType="begin" w:fldLock="1"/>
            </w:r>
            <w:r w:rsidRPr="007F70FC">
              <w:rPr>
                <w:rFonts w:ascii="Calibri" w:eastAsia="Times New Roman" w:hAnsi="Calibri" w:cs="Calibri"/>
                <w:color w:val="000000"/>
                <w:lang w:val="fr-BE" w:eastAsia="en-BE"/>
              </w:rPr>
              <w:instrText>ADDIN CSL_CITATION {"citationItems":[{"id":"ITEM-1","itemData":{"author":[{"dropping-particle":"","family":"Society for Family Health Nigeria","given":"","non-dropping-particle":"","parse-names":false,"suffix":""}],"container-title":"2018","id":"ITEM-1","issued":{"date-parts":[["0"]]},"title":"Differentiated Prevention Testing and ART delivery for Modified General populations and Key Populations in Nigeria","type":"article-journal"},"uris":["http://www.mendeley.com/documents/?uuid=326e72a4-cd83-3011-b73d-aa429846b8c8"]}],"mendeley":{"formattedCitation":"(25)","plainTextFormattedCitation":"(25)","previouslyFormattedCitation":"(24)"},"properties":{"noteIndex":0},"schema":"https://github.com/citation-style-language/schema/raw/master/csl-citation.json"}</w:instrText>
            </w:r>
            <w:r w:rsidRPr="007F70FC">
              <w:rPr>
                <w:rFonts w:ascii="Calibri" w:eastAsia="Times New Roman" w:hAnsi="Calibri" w:cs="Calibri"/>
                <w:color w:val="000000"/>
                <w:lang w:val="fr-BE" w:eastAsia="en-BE"/>
              </w:rPr>
              <w:fldChar w:fldCharType="separate"/>
            </w:r>
            <w:r w:rsidRPr="007F70FC">
              <w:rPr>
                <w:rFonts w:ascii="Calibri" w:eastAsia="Times New Roman" w:hAnsi="Calibri" w:cs="Calibri"/>
                <w:noProof/>
                <w:color w:val="000000"/>
                <w:lang w:val="fr-BE" w:eastAsia="en-BE"/>
              </w:rPr>
              <w:t>(25)</w:t>
            </w:r>
            <w:r w:rsidRPr="007F70FC">
              <w:rPr>
                <w:rFonts w:ascii="Calibri" w:eastAsia="Times New Roman" w:hAnsi="Calibri" w:cs="Calibri"/>
                <w:color w:val="000000"/>
                <w:lang w:val="fr-BE" w:eastAsia="en-BE"/>
              </w:rPr>
              <w:fldChar w:fldCharType="end"/>
            </w:r>
          </w:p>
        </w:tc>
        <w:tc>
          <w:tcPr>
            <w:tcW w:w="1788" w:type="dxa"/>
            <w:tcBorders>
              <w:top w:val="nil"/>
              <w:left w:val="single" w:sz="8" w:space="0" w:color="auto"/>
              <w:bottom w:val="single" w:sz="4"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Report</w:t>
            </w:r>
          </w:p>
        </w:tc>
        <w:tc>
          <w:tcPr>
            <w:tcW w:w="2728" w:type="dxa"/>
            <w:tcBorders>
              <w:top w:val="single" w:sz="8" w:space="0" w:color="auto"/>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fr-BE" w:eastAsia="en-BE"/>
              </w:rPr>
            </w:pPr>
            <w:r w:rsidRPr="007F70FC">
              <w:rPr>
                <w:rFonts w:ascii="Calibri" w:eastAsia="Times New Roman" w:hAnsi="Calibri" w:cs="Calibri"/>
                <w:color w:val="000000"/>
                <w:lang w:val="fr-BE" w:eastAsia="en-BE"/>
              </w:rPr>
              <w:t>Community-</w:t>
            </w:r>
            <w:proofErr w:type="spellStart"/>
            <w:r w:rsidRPr="007F70FC">
              <w:rPr>
                <w:rFonts w:ascii="Calibri" w:eastAsia="Times New Roman" w:hAnsi="Calibri" w:cs="Calibri"/>
                <w:color w:val="000000"/>
                <w:lang w:val="fr-BE" w:eastAsia="en-BE"/>
              </w:rPr>
              <w:t>based</w:t>
            </w:r>
            <w:proofErr w:type="spellEnd"/>
            <w:r w:rsidRPr="007F70FC">
              <w:rPr>
                <w:rFonts w:ascii="Calibri" w:eastAsia="Times New Roman" w:hAnsi="Calibri" w:cs="Calibri"/>
                <w:color w:val="000000"/>
                <w:lang w:val="fr-BE" w:eastAsia="en-BE"/>
              </w:rPr>
              <w:t xml:space="preserve"> OSS</w:t>
            </w:r>
          </w:p>
        </w:tc>
        <w:tc>
          <w:tcPr>
            <w:tcW w:w="2976" w:type="dxa"/>
            <w:tcBorders>
              <w:top w:val="nil"/>
              <w:left w:val="nil"/>
              <w:bottom w:val="single" w:sz="4" w:space="0" w:color="auto"/>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 xml:space="preserve">Stand-alone </w:t>
            </w:r>
            <w:r w:rsidRPr="007F70FC">
              <w:rPr>
                <w:rFonts w:ascii="Calibri" w:eastAsia="Times New Roman" w:hAnsi="Calibri" w:cs="Calibri"/>
                <w:color w:val="000000"/>
                <w:lang w:val="en-GB" w:eastAsia="en-BE"/>
              </w:rPr>
              <w:t xml:space="preserve">HIV </w:t>
            </w:r>
            <w:r w:rsidRPr="007F70FC">
              <w:rPr>
                <w:rFonts w:ascii="Calibri" w:eastAsia="Times New Roman" w:hAnsi="Calibri" w:cs="Calibri"/>
                <w:color w:val="000000"/>
                <w:lang w:eastAsia="en-BE"/>
              </w:rPr>
              <w:t>testing points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Moonlight Mobile clinics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Community-based ART specialized clinics (OSS clinic)</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Community drop -in centres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KP Friendly Health Facilities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Supports groups</w:t>
            </w:r>
          </w:p>
        </w:tc>
        <w:tc>
          <w:tcPr>
            <w:tcW w:w="4820" w:type="dxa"/>
            <w:tcBorders>
              <w:top w:val="nil"/>
              <w:left w:val="single" w:sz="8" w:space="0" w:color="auto"/>
              <w:bottom w:val="single" w:sz="4"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Long waiting time and rigid hours for service provision in the health facilities </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Ineffective linkage to ART due OOP cost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HCW attitudes towards KP</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Stigma and discrimination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Clients residing in hard to reach and distant communities from the ART centres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Lack of understanding of issues affecting </w:t>
            </w:r>
            <w:proofErr w:type="spellStart"/>
            <w:r w:rsidRPr="007F70FC">
              <w:rPr>
                <w:rFonts w:ascii="Calibri" w:eastAsia="Times New Roman" w:hAnsi="Calibri" w:cs="Calibri"/>
                <w:color w:val="000000"/>
                <w:lang w:eastAsia="en-BE"/>
              </w:rPr>
              <w:t>KPs</w:t>
            </w:r>
            <w:proofErr w:type="spellEnd"/>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Partnership with </w:t>
            </w:r>
            <w:r w:rsidRPr="007F70FC">
              <w:rPr>
                <w:rFonts w:ascii="Calibri" w:eastAsia="Times New Roman" w:hAnsi="Calibri" w:cs="Calibri"/>
                <w:color w:val="000000"/>
                <w:lang w:val="en-GB" w:eastAsia="en-BE"/>
              </w:rPr>
              <w:t>key stakeholders (</w:t>
            </w:r>
            <w:proofErr w:type="spellStart"/>
            <w:r w:rsidRPr="007F70FC">
              <w:rPr>
                <w:rFonts w:ascii="Calibri" w:eastAsia="Times New Roman" w:hAnsi="Calibri" w:cs="Calibri"/>
                <w:color w:val="000000"/>
                <w:lang w:eastAsia="en-BE"/>
              </w:rPr>
              <w:t>goverment</w:t>
            </w:r>
            <w:proofErr w:type="spellEnd"/>
            <w:r w:rsidRPr="007F70FC">
              <w:rPr>
                <w:rFonts w:ascii="Calibri" w:eastAsia="Times New Roman" w:hAnsi="Calibri" w:cs="Calibri"/>
                <w:color w:val="000000"/>
                <w:lang w:eastAsia="en-BE"/>
              </w:rPr>
              <w:t xml:space="preserve"> agencies, implementing partners, Civil Society Organizations/</w:t>
            </w:r>
            <w:proofErr w:type="spellStart"/>
            <w:r w:rsidRPr="007F70FC">
              <w:rPr>
                <w:rFonts w:ascii="Calibri" w:eastAsia="Times New Roman" w:hAnsi="Calibri" w:cs="Calibri"/>
                <w:color w:val="000000"/>
                <w:lang w:eastAsia="en-BE"/>
              </w:rPr>
              <w:t>Ccommunity</w:t>
            </w:r>
            <w:proofErr w:type="spellEnd"/>
            <w:r w:rsidRPr="007F70FC">
              <w:rPr>
                <w:rFonts w:ascii="Calibri" w:eastAsia="Times New Roman" w:hAnsi="Calibri" w:cs="Calibri"/>
                <w:color w:val="000000"/>
                <w:lang w:eastAsia="en-BE"/>
              </w:rPr>
              <w:t xml:space="preserve"> Based Organizations</w:t>
            </w:r>
          </w:p>
        </w:tc>
      </w:tr>
      <w:tr w:rsidR="007F70FC" w:rsidRPr="007F70FC" w:rsidTr="00B4376B">
        <w:trPr>
          <w:trHeight w:val="3130"/>
        </w:trPr>
        <w:tc>
          <w:tcPr>
            <w:tcW w:w="1570" w:type="dxa"/>
            <w:tcBorders>
              <w:top w:val="nil"/>
              <w:left w:val="single" w:sz="8" w:space="0" w:color="auto"/>
              <w:bottom w:val="single" w:sz="4" w:space="0" w:color="auto"/>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fr-BE" w:eastAsia="en-BE"/>
              </w:rPr>
            </w:pPr>
            <w:r w:rsidRPr="007F70FC">
              <w:rPr>
                <w:rFonts w:ascii="Calibri" w:eastAsia="Times New Roman" w:hAnsi="Calibri" w:cs="Calibri"/>
                <w:color w:val="000000"/>
                <w:lang w:eastAsia="en-BE"/>
              </w:rPr>
              <w:t>FHI 360/LINKAGES, 2016</w:t>
            </w:r>
            <w:r w:rsidRPr="007F70FC">
              <w:rPr>
                <w:rFonts w:ascii="Calibri" w:eastAsia="Times New Roman" w:hAnsi="Calibri" w:cs="Calibri"/>
                <w:color w:val="000000"/>
                <w:lang w:val="fr-BE" w:eastAsia="en-BE"/>
              </w:rPr>
              <w:t xml:space="preserve"> </w:t>
            </w:r>
            <w:r w:rsidRPr="007F70FC">
              <w:rPr>
                <w:rFonts w:ascii="Calibri" w:eastAsia="Times New Roman" w:hAnsi="Calibri" w:cs="Calibri"/>
                <w:color w:val="000000"/>
                <w:lang w:val="fr-BE" w:eastAsia="en-BE"/>
              </w:rPr>
              <w:fldChar w:fldCharType="begin" w:fldLock="1"/>
            </w:r>
            <w:r w:rsidRPr="007F70FC">
              <w:rPr>
                <w:rFonts w:ascii="Calibri" w:eastAsia="Times New Roman" w:hAnsi="Calibri" w:cs="Calibri"/>
                <w:color w:val="000000"/>
                <w:lang w:val="fr-BE" w:eastAsia="en-BE"/>
              </w:rPr>
              <w:instrText>ADDIN CSL_CITATION {"citationItems":[{"id":"ITEM-1","itemData":{"URL":"https://hivpreventioncoalition.unaids.org/resource/key-population-program-implementation-guide/","accessed":{"date-parts":[["2022","5","26"]]},"author":[{"dropping-particle":"","family":"Washington (DC): FHI 360/LINKAGES","given":"","non-dropping-particle":"","parse-names":false,"suffix":""}],"id":"ITEM-1","issued":{"date-parts":[["2016"]]},"title":"Key Population Program Implementation Guide.","type":"webpage"},"uris":["http://www.mendeley.com/documents/?uuid=17d36881-0a06-3ac5-a864-5323b0073dc9"]}],"mendeley":{"formattedCitation":"(23)","plainTextFormattedCitation":"(23)","previouslyFormattedCitation":"(22)"},"properties":{"noteIndex":0},"schema":"https://github.com/citation-style-language/schema/raw/master/csl-citation.json"}</w:instrText>
            </w:r>
            <w:r w:rsidRPr="007F70FC">
              <w:rPr>
                <w:rFonts w:ascii="Calibri" w:eastAsia="Times New Roman" w:hAnsi="Calibri" w:cs="Calibri"/>
                <w:color w:val="000000"/>
                <w:lang w:val="fr-BE" w:eastAsia="en-BE"/>
              </w:rPr>
              <w:fldChar w:fldCharType="separate"/>
            </w:r>
            <w:r w:rsidRPr="007F70FC">
              <w:rPr>
                <w:rFonts w:ascii="Calibri" w:eastAsia="Times New Roman" w:hAnsi="Calibri" w:cs="Calibri"/>
                <w:noProof/>
                <w:color w:val="000000"/>
                <w:lang w:val="fr-BE" w:eastAsia="en-BE"/>
              </w:rPr>
              <w:t>(23)</w:t>
            </w:r>
            <w:r w:rsidRPr="007F70FC">
              <w:rPr>
                <w:rFonts w:ascii="Calibri" w:eastAsia="Times New Roman" w:hAnsi="Calibri" w:cs="Calibri"/>
                <w:color w:val="000000"/>
                <w:lang w:val="fr-BE" w:eastAsia="en-BE"/>
              </w:rPr>
              <w:fldChar w:fldCharType="end"/>
            </w:r>
          </w:p>
        </w:tc>
        <w:tc>
          <w:tcPr>
            <w:tcW w:w="1788" w:type="dxa"/>
            <w:tcBorders>
              <w:top w:val="nil"/>
              <w:left w:val="single" w:sz="8" w:space="0" w:color="auto"/>
              <w:bottom w:val="single" w:sz="4"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Guidelines</w:t>
            </w:r>
          </w:p>
        </w:tc>
        <w:tc>
          <w:tcPr>
            <w:tcW w:w="2728" w:type="dxa"/>
            <w:tcBorders>
              <w:top w:val="nil"/>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Peer Outreach</w:t>
            </w:r>
            <w:r w:rsidRPr="007F70FC">
              <w:rPr>
                <w:rFonts w:ascii="Calibri" w:eastAsia="Times New Roman" w:hAnsi="Calibri" w:cs="Calibri"/>
                <w:color w:val="000000"/>
                <w:lang w:eastAsia="en-BE"/>
              </w:rPr>
              <w:br/>
              <w:t>Community drop-in-</w:t>
            </w:r>
            <w:proofErr w:type="spellStart"/>
            <w:r w:rsidRPr="007F70FC">
              <w:rPr>
                <w:rFonts w:ascii="Calibri" w:eastAsia="Times New Roman" w:hAnsi="Calibri" w:cs="Calibri"/>
                <w:color w:val="000000"/>
                <w:lang w:eastAsia="en-BE"/>
              </w:rPr>
              <w:t>center</w:t>
            </w:r>
            <w:proofErr w:type="spellEnd"/>
          </w:p>
        </w:tc>
        <w:tc>
          <w:tcPr>
            <w:tcW w:w="2976" w:type="dxa"/>
            <w:tcBorders>
              <w:top w:val="nil"/>
              <w:left w:val="nil"/>
              <w:bottom w:val="nil"/>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HIV testing services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ART initiation and refill</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Referral to STI, reproductive health, TB, and viral hepatitis PCT</w:t>
            </w:r>
          </w:p>
        </w:tc>
        <w:tc>
          <w:tcPr>
            <w:tcW w:w="4820" w:type="dxa"/>
            <w:tcBorders>
              <w:top w:val="nil"/>
              <w:left w:val="single" w:sz="8" w:space="0" w:color="auto"/>
              <w:bottom w:val="single" w:sz="4"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KP size estimation and mapping</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Power-holders and stakeholders engagement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Advocacy and  KP sensitization,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KP engagement and empowerment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KP participation in service delivery, hotspots , </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Training and support </w:t>
            </w:r>
            <w:proofErr w:type="spellStart"/>
            <w:r w:rsidRPr="007F70FC">
              <w:rPr>
                <w:rFonts w:ascii="Calibri" w:eastAsia="Times New Roman" w:hAnsi="Calibri" w:cs="Calibri"/>
                <w:color w:val="000000"/>
                <w:lang w:eastAsia="en-BE"/>
              </w:rPr>
              <w:t>forKP</w:t>
            </w:r>
            <w:proofErr w:type="spellEnd"/>
            <w:r w:rsidRPr="007F70FC">
              <w:rPr>
                <w:rFonts w:ascii="Calibri" w:eastAsia="Times New Roman" w:hAnsi="Calibri" w:cs="Calibri"/>
                <w:color w:val="000000"/>
                <w:lang w:eastAsia="en-BE"/>
              </w:rPr>
              <w:t xml:space="preserve"> members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Staffing of programs, </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Networks of key </w:t>
            </w:r>
            <w:proofErr w:type="spellStart"/>
            <w:r w:rsidRPr="007F70FC">
              <w:rPr>
                <w:rFonts w:ascii="Calibri" w:eastAsia="Times New Roman" w:hAnsi="Calibri" w:cs="Calibri"/>
                <w:color w:val="000000"/>
                <w:lang w:eastAsia="en-BE"/>
              </w:rPr>
              <w:t>poulations</w:t>
            </w:r>
            <w:proofErr w:type="spellEnd"/>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Availability of Guidelines, SOPs, po</w:t>
            </w:r>
            <w:r w:rsidRPr="007F70FC">
              <w:rPr>
                <w:rFonts w:ascii="Calibri" w:eastAsia="Times New Roman" w:hAnsi="Calibri" w:cs="Calibri"/>
                <w:color w:val="000000"/>
                <w:lang w:val="en-GB" w:eastAsia="en-BE"/>
              </w:rPr>
              <w:t>l</w:t>
            </w:r>
            <w:proofErr w:type="spellStart"/>
            <w:r w:rsidRPr="007F70FC">
              <w:rPr>
                <w:rFonts w:ascii="Calibri" w:eastAsia="Times New Roman" w:hAnsi="Calibri" w:cs="Calibri"/>
                <w:color w:val="000000"/>
                <w:lang w:eastAsia="en-BE"/>
              </w:rPr>
              <w:t>icies</w:t>
            </w:r>
            <w:proofErr w:type="spellEnd"/>
            <w:r w:rsidRPr="007F70FC">
              <w:rPr>
                <w:rFonts w:ascii="Calibri" w:eastAsia="Times New Roman" w:hAnsi="Calibri" w:cs="Calibri"/>
                <w:color w:val="000000"/>
                <w:lang w:eastAsia="en-BE"/>
              </w:rPr>
              <w:t xml:space="preserve"> on stigma reduction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Monitoring and Evaluation</w:t>
            </w:r>
          </w:p>
        </w:tc>
      </w:tr>
      <w:tr w:rsidR="007F70FC" w:rsidRPr="007F70FC" w:rsidTr="00B4376B">
        <w:trPr>
          <w:trHeight w:val="2650"/>
        </w:trPr>
        <w:tc>
          <w:tcPr>
            <w:tcW w:w="1570" w:type="dxa"/>
            <w:tcBorders>
              <w:top w:val="nil"/>
              <w:left w:val="single" w:sz="8" w:space="0" w:color="auto"/>
              <w:bottom w:val="single" w:sz="8" w:space="0" w:color="auto"/>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fr-BE" w:eastAsia="en-BE"/>
              </w:rPr>
            </w:pPr>
            <w:r w:rsidRPr="007F70FC">
              <w:rPr>
                <w:rFonts w:ascii="Calibri" w:eastAsia="Times New Roman" w:hAnsi="Calibri" w:cs="Calibri"/>
                <w:color w:val="000000"/>
                <w:lang w:eastAsia="en-BE"/>
              </w:rPr>
              <w:t>FHI 360/LINKAGES, 2017</w:t>
            </w:r>
            <w:r w:rsidRPr="007F70FC">
              <w:rPr>
                <w:rFonts w:ascii="Calibri" w:eastAsia="Times New Roman" w:hAnsi="Calibri" w:cs="Calibri"/>
                <w:color w:val="000000"/>
                <w:lang w:val="fr-BE" w:eastAsia="en-BE"/>
              </w:rPr>
              <w:t xml:space="preserve"> </w:t>
            </w:r>
            <w:r w:rsidRPr="007F70FC">
              <w:rPr>
                <w:rFonts w:ascii="Calibri" w:eastAsia="Times New Roman" w:hAnsi="Calibri" w:cs="Calibri"/>
                <w:color w:val="000000"/>
                <w:lang w:val="fr-BE" w:eastAsia="en-BE"/>
              </w:rPr>
              <w:fldChar w:fldCharType="begin" w:fldLock="1"/>
            </w:r>
            <w:r w:rsidRPr="007F70FC">
              <w:rPr>
                <w:rFonts w:ascii="Calibri" w:eastAsia="Times New Roman" w:hAnsi="Calibri" w:cs="Calibri"/>
                <w:color w:val="000000"/>
                <w:lang w:val="fr-BE" w:eastAsia="en-BE"/>
              </w:rPr>
              <w:instrText>ADDIN CSL_CITATION {"citationItems":[{"id":"ITEM-1","itemData":{"author":[{"dropping-particle":"","family":"LINKAGES","given":"","non-dropping-particle":"","parse-names":false,"suffix":""}],"id":"ITEM-1","issued":{"date-parts":[["2017"]]},"title":"Accelerating the Implementation and Scale-up of Comprehensive Programs for HIV Prevention, Diagnosis, Treatment and Care for Key Populations LINKAGES Approach and Lessons Learned","type":"report"},"uris":["http://www.mendeley.com/documents/?uuid=69d5ceea-e97b-3025-94dc-d9d3aacafd27"]}],"mendeley":{"formattedCitation":"(24)","plainTextFormattedCitation":"(24)","previouslyFormattedCitation":"(23)"},"properties":{"noteIndex":0},"schema":"https://github.com/citation-style-language/schema/raw/master/csl-citation.json"}</w:instrText>
            </w:r>
            <w:r w:rsidRPr="007F70FC">
              <w:rPr>
                <w:rFonts w:ascii="Calibri" w:eastAsia="Times New Roman" w:hAnsi="Calibri" w:cs="Calibri"/>
                <w:color w:val="000000"/>
                <w:lang w:val="fr-BE" w:eastAsia="en-BE"/>
              </w:rPr>
              <w:fldChar w:fldCharType="separate"/>
            </w:r>
            <w:r w:rsidRPr="007F70FC">
              <w:rPr>
                <w:rFonts w:ascii="Calibri" w:eastAsia="Times New Roman" w:hAnsi="Calibri" w:cs="Calibri"/>
                <w:noProof/>
                <w:color w:val="000000"/>
                <w:lang w:val="fr-BE" w:eastAsia="en-BE"/>
              </w:rPr>
              <w:t>(24)</w:t>
            </w:r>
            <w:r w:rsidRPr="007F70FC">
              <w:rPr>
                <w:rFonts w:ascii="Calibri" w:eastAsia="Times New Roman" w:hAnsi="Calibri" w:cs="Calibri"/>
                <w:color w:val="000000"/>
                <w:lang w:val="fr-BE" w:eastAsia="en-BE"/>
              </w:rPr>
              <w:fldChar w:fldCharType="end"/>
            </w:r>
          </w:p>
        </w:tc>
        <w:tc>
          <w:tcPr>
            <w:tcW w:w="1788" w:type="dxa"/>
            <w:tcBorders>
              <w:top w:val="nil"/>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Report: LINKAGES approach and lesson learnt</w:t>
            </w:r>
          </w:p>
        </w:tc>
        <w:tc>
          <w:tcPr>
            <w:tcW w:w="2728" w:type="dxa"/>
            <w:tcBorders>
              <w:top w:val="single" w:sz="8" w:space="0" w:color="auto"/>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Peer Outreach</w:t>
            </w:r>
            <w:r w:rsidRPr="007F70FC">
              <w:rPr>
                <w:rFonts w:ascii="Calibri" w:eastAsia="Times New Roman" w:hAnsi="Calibri" w:cs="Calibri"/>
                <w:color w:val="000000"/>
                <w:lang w:eastAsia="en-BE"/>
              </w:rPr>
              <w:br/>
              <w:t>Community drop-in-</w:t>
            </w:r>
            <w:proofErr w:type="spellStart"/>
            <w:r w:rsidRPr="007F70FC">
              <w:rPr>
                <w:rFonts w:ascii="Calibri" w:eastAsia="Times New Roman" w:hAnsi="Calibri" w:cs="Calibri"/>
                <w:color w:val="000000"/>
                <w:lang w:eastAsia="en-BE"/>
              </w:rPr>
              <w:t>center</w:t>
            </w:r>
            <w:proofErr w:type="spellEnd"/>
          </w:p>
        </w:tc>
        <w:tc>
          <w:tcPr>
            <w:tcW w:w="2976" w:type="dxa"/>
            <w:tcBorders>
              <w:top w:val="single" w:sz="8" w:space="0" w:color="auto"/>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HIV testing services</w:t>
            </w:r>
            <w:r w:rsidRPr="007F70FC">
              <w:rPr>
                <w:rFonts w:ascii="Calibri" w:eastAsia="Times New Roman" w:hAnsi="Calibri" w:cs="Calibri"/>
                <w:color w:val="000000"/>
                <w:lang w:eastAsia="en-BE"/>
              </w:rPr>
              <w:br/>
              <w:t>ART initiation and refill</w:t>
            </w:r>
            <w:r w:rsidRPr="007F70FC">
              <w:rPr>
                <w:rFonts w:ascii="Calibri" w:eastAsia="Times New Roman" w:hAnsi="Calibri" w:cs="Calibri"/>
                <w:color w:val="000000"/>
                <w:lang w:eastAsia="en-BE"/>
              </w:rPr>
              <w:br/>
              <w:t>Referral to STI, reproductive health, TB, and viral hepatitis PCT</w:t>
            </w:r>
          </w:p>
        </w:tc>
        <w:tc>
          <w:tcPr>
            <w:tcW w:w="4820" w:type="dxa"/>
            <w:tcBorders>
              <w:top w:val="nil"/>
              <w:left w:val="nil"/>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Community engagement and empowerment/capacity building, </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Advocacy</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Human rights, gender equality, zero tolerance for stigma, discrimination, and violence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P</w:t>
            </w:r>
            <w:proofErr w:type="spellStart"/>
            <w:r w:rsidRPr="007F70FC">
              <w:rPr>
                <w:rFonts w:ascii="Calibri" w:eastAsia="Times New Roman" w:hAnsi="Calibri" w:cs="Calibri"/>
                <w:color w:val="000000"/>
                <w:lang w:eastAsia="en-BE"/>
              </w:rPr>
              <w:t>rogram</w:t>
            </w:r>
            <w:proofErr w:type="spellEnd"/>
            <w:r w:rsidRPr="007F70FC">
              <w:rPr>
                <w:rFonts w:ascii="Calibri" w:eastAsia="Times New Roman" w:hAnsi="Calibri" w:cs="Calibri"/>
                <w:color w:val="000000"/>
                <w:lang w:eastAsia="en-BE"/>
              </w:rPr>
              <w:t xml:space="preserve"> management and data use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Stigma and discrimination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H</w:t>
            </w:r>
            <w:proofErr w:type="spellStart"/>
            <w:r w:rsidRPr="007F70FC">
              <w:rPr>
                <w:rFonts w:ascii="Calibri" w:eastAsia="Times New Roman" w:hAnsi="Calibri" w:cs="Calibri"/>
                <w:color w:val="000000"/>
                <w:lang w:eastAsia="en-BE"/>
              </w:rPr>
              <w:t>arrassment</w:t>
            </w:r>
            <w:proofErr w:type="spellEnd"/>
            <w:r w:rsidRPr="007F70FC">
              <w:rPr>
                <w:rFonts w:ascii="Calibri" w:eastAsia="Times New Roman" w:hAnsi="Calibri" w:cs="Calibri"/>
                <w:color w:val="000000"/>
                <w:lang w:eastAsia="en-BE"/>
              </w:rPr>
              <w:t xml:space="preserve"> and </w:t>
            </w:r>
            <w:proofErr w:type="spellStart"/>
            <w:r w:rsidRPr="007F70FC">
              <w:rPr>
                <w:rFonts w:ascii="Calibri" w:eastAsia="Times New Roman" w:hAnsi="Calibri" w:cs="Calibri"/>
                <w:color w:val="000000"/>
                <w:lang w:eastAsia="en-BE"/>
              </w:rPr>
              <w:t>viloence</w:t>
            </w:r>
            <w:proofErr w:type="spellEnd"/>
          </w:p>
        </w:tc>
      </w:tr>
      <w:tr w:rsidR="007F70FC" w:rsidRPr="007F70FC" w:rsidTr="00B4376B">
        <w:trPr>
          <w:trHeight w:val="3850"/>
        </w:trPr>
        <w:tc>
          <w:tcPr>
            <w:tcW w:w="1570" w:type="dxa"/>
            <w:tcBorders>
              <w:top w:val="nil"/>
              <w:left w:val="single" w:sz="8" w:space="0" w:color="auto"/>
              <w:bottom w:val="nil"/>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W Tun et al, 2019</w:t>
            </w:r>
            <w:r w:rsidRPr="007F70FC">
              <w:rPr>
                <w:rFonts w:ascii="Calibri" w:eastAsia="Times New Roman" w:hAnsi="Calibri" w:cs="Calibri"/>
                <w:color w:val="000000"/>
                <w:lang w:eastAsia="en-BE"/>
              </w:rPr>
              <w:fldChar w:fldCharType="begin" w:fldLock="1"/>
            </w:r>
            <w:r w:rsidRPr="007F70FC">
              <w:rPr>
                <w:rFonts w:ascii="Calibri" w:eastAsia="Times New Roman" w:hAnsi="Calibri" w:cs="Calibri"/>
                <w:color w:val="000000"/>
                <w:lang w:eastAsia="en-BE"/>
              </w:rPr>
              <w:instrText>ADDIN CSL_CITATION {"citationItems":[{"id":"ITEM-1","itemData":{"DOI":"10.1007/s10461-019-02549-x","ISSN":"1573-3254 (Electronic)","PMID":"31197700","abstract":"We conducted an implementation science study of a community-based ART distribution  program for HIV-positive female sex workers (FSW) whereby clients received ART services through community-based mobile and home-based platforms. We compared 6-month treatment-related outcomes in the community-based ART arm (N = 256) to the standard facility-based ART delivery arm (N = 253). Those in the intervention arm were more likely to have initiated ART (100.0% vs. 71.5%; p = 0.04), be currently taking ART at the 6-month visit (100.0% vs. 95.0%; p &lt; 0.01), and less likely to have stopped taking ART for more than 30 days continuously (0.9% vs. 5.7%; p = 0.008) or feel high levels of internalized stigma (26.6% vs. 39.9%; p = 0.001). In the adjusted regression model, internalized stigma (adjusted OR [aOR]: 0.5; 95% CI 0.28-0.83) and receiving community-based ART (aOR: 208.6; 95% CI 12.5-3479.0) were significantly associated with ART initiation. Community-based ART distribution model can improve linkage to and adherence to ART over standard facility-based ART programs for FSWs.","author":[{"dropping-particle":"","family":"Tun","given":"W.","non-dropping-particle":"","parse-names":false,"suffix":""},{"dropping-particle":"","family":"Apicella","given":"L.","non-dropping-particle":"","parse-names":false,"suffix":""},{"dropping-particle":"","family":"Casalini","given":"C.","non-dropping-particle":"","parse-names":false,"suffix":""},{"dropping-particle":"","family":"Bikaru","given":"D.","non-dropping-particle":"","parse-names":false,"suffix":""},{"dropping-particle":"","family":"Mbita","given":"G.","non-dropping-particle":"","parse-names":false,"suffix":""},{"dropping-particle":"","family":"Jeremiah","given":"K.","non-dropping-particle":"","parse-names":false,"suffix":""},{"dropping-particle":"","family":"Makyao","given":"N.","non-dropping-particle":"","parse-names":false,"suffix":""},{"dropping-particle":"","family":"Koppenhaver","given":"T.","non-dropping-particle":"","parse-names":false,"suffix":""},{"dropping-particle":"","family":"Mlanga","given":"E.","non-dropping-particle":"","parse-names":false,"suffix":""},{"dropping-particle":"","family":"Vu","given":"L.","non-dropping-particle":"","parse-names":false,"suffix":""}],"container-title":"AIDS and behavior","id":"ITEM-1","issue":"Suppl 2","issued":{"date-parts":[["2019","9","1"]]},"language":"eng","page":"142-152","publisher":"Springer New York LLC","title":"Community-Based Antiretroviral Therapy (ART) Delivery for Female Sex Workers in  Tanzania: 6-Month ART Initiation and Adherence.","type":"article-journal","volume":"23"},"uris":["http://www.mendeley.com/documents/?uuid=484f7d74-2434-4eb3-8876-658ffc2e33b3"]}],"mendeley":{"formattedCitation":"(10)","plainTextFormattedCitation":"(10)","previouslyFormattedCitation":"(10)"},"properties":{"noteIndex":0},"schema":"https://github.com/citation-style-language/schema/raw/master/csl-citation.json"}</w:instrText>
            </w:r>
            <w:r w:rsidRPr="007F70FC">
              <w:rPr>
                <w:rFonts w:ascii="Calibri" w:eastAsia="Times New Roman" w:hAnsi="Calibri" w:cs="Calibri"/>
                <w:color w:val="000000"/>
                <w:lang w:eastAsia="en-BE"/>
              </w:rPr>
              <w:fldChar w:fldCharType="separate"/>
            </w:r>
            <w:r w:rsidRPr="007F70FC">
              <w:rPr>
                <w:rFonts w:ascii="Calibri" w:eastAsia="Times New Roman" w:hAnsi="Calibri" w:cs="Calibri"/>
                <w:noProof/>
                <w:color w:val="000000"/>
                <w:lang w:eastAsia="en-BE"/>
              </w:rPr>
              <w:t>(10)</w:t>
            </w:r>
            <w:r w:rsidRPr="007F70FC">
              <w:rPr>
                <w:rFonts w:ascii="Calibri" w:eastAsia="Times New Roman" w:hAnsi="Calibri" w:cs="Calibri"/>
                <w:color w:val="000000"/>
                <w:lang w:eastAsia="en-BE"/>
              </w:rPr>
              <w:fldChar w:fldCharType="end"/>
            </w:r>
          </w:p>
        </w:tc>
        <w:tc>
          <w:tcPr>
            <w:tcW w:w="1788" w:type="dxa"/>
            <w:tcBorders>
              <w:top w:val="nil"/>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A quasi experimental Prospective cohort study</w:t>
            </w:r>
          </w:p>
        </w:tc>
        <w:tc>
          <w:tcPr>
            <w:tcW w:w="2728" w:type="dxa"/>
            <w:tcBorders>
              <w:top w:val="nil"/>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xml:space="preserve">Community drop-in </w:t>
            </w:r>
            <w:proofErr w:type="spellStart"/>
            <w:r w:rsidRPr="007F70FC">
              <w:rPr>
                <w:rFonts w:ascii="Calibri" w:eastAsia="Times New Roman" w:hAnsi="Calibri" w:cs="Calibri"/>
                <w:color w:val="000000"/>
                <w:lang w:eastAsia="en-BE"/>
              </w:rPr>
              <w:t>center</w:t>
            </w:r>
            <w:proofErr w:type="spellEnd"/>
            <w:r w:rsidRPr="007F70FC">
              <w:rPr>
                <w:rFonts w:ascii="Calibri" w:eastAsia="Times New Roman" w:hAnsi="Calibri" w:cs="Calibri"/>
                <w:color w:val="000000"/>
                <w:lang w:eastAsia="en-BE"/>
              </w:rPr>
              <w:t xml:space="preserve"> with mobile team</w:t>
            </w:r>
          </w:p>
        </w:tc>
        <w:tc>
          <w:tcPr>
            <w:tcW w:w="2976" w:type="dxa"/>
            <w:tcBorders>
              <w:top w:val="nil"/>
              <w:left w:val="nil"/>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Community-based ART mobile and home-based platform for FSW</w:t>
            </w:r>
            <w:r w:rsidRPr="007F70FC">
              <w:rPr>
                <w:rFonts w:ascii="Calibri" w:eastAsia="Times New Roman" w:hAnsi="Calibri" w:cs="Calibri"/>
                <w:color w:val="000000"/>
                <w:lang w:eastAsia="en-BE"/>
              </w:rPr>
              <w:br/>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ART services, enrolment</w:t>
            </w:r>
            <w:r w:rsidRPr="007F70FC">
              <w:rPr>
                <w:rFonts w:ascii="Calibri" w:eastAsia="Times New Roman" w:hAnsi="Calibri" w:cs="Calibri"/>
                <w:color w:val="000000"/>
                <w:lang w:eastAsia="en-BE"/>
              </w:rPr>
              <w:br/>
              <w:t>Drug pick-ups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Trainings for providers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Peer escort </w:t>
            </w:r>
            <w:proofErr w:type="spellStart"/>
            <w:r w:rsidRPr="007F70FC">
              <w:rPr>
                <w:rFonts w:ascii="Calibri" w:eastAsia="Times New Roman" w:hAnsi="Calibri" w:cs="Calibri"/>
                <w:color w:val="000000"/>
                <w:lang w:eastAsia="en-BE"/>
              </w:rPr>
              <w:t>servivces</w:t>
            </w:r>
            <w:proofErr w:type="spellEnd"/>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Enhanced adherence </w:t>
            </w:r>
            <w:proofErr w:type="spellStart"/>
            <w:r w:rsidRPr="007F70FC">
              <w:rPr>
                <w:rFonts w:ascii="Calibri" w:eastAsia="Times New Roman" w:hAnsi="Calibri" w:cs="Calibri"/>
                <w:color w:val="000000"/>
                <w:lang w:eastAsia="en-BE"/>
              </w:rPr>
              <w:t>coEunselling</w:t>
            </w:r>
            <w:proofErr w:type="spellEnd"/>
          </w:p>
        </w:tc>
        <w:tc>
          <w:tcPr>
            <w:tcW w:w="4820" w:type="dxa"/>
            <w:tcBorders>
              <w:top w:val="nil"/>
              <w:left w:val="nil"/>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Sociodemographic: Age, marital status, education, number of living children, </w:t>
            </w:r>
            <w:r w:rsidRPr="007F70FC">
              <w:rPr>
                <w:rFonts w:ascii="Calibri" w:eastAsia="Times New Roman" w:hAnsi="Calibri" w:cs="Calibri"/>
                <w:color w:val="000000"/>
                <w:lang w:eastAsia="en-BE"/>
              </w:rPr>
              <w:br/>
              <w:t xml:space="preserve">Income from sex work, average monthly income, </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Traveling outside the region to sell sex.</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Internalised stigma,</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Only Stable clients are eligible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Perception and knowledge about HIV</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Indirect costs (transportation costs, travel time to clinics)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Poor quality of care, </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HCW attitude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Younger </w:t>
            </w:r>
            <w:proofErr w:type="spellStart"/>
            <w:r w:rsidRPr="007F70FC">
              <w:rPr>
                <w:rFonts w:ascii="Calibri" w:eastAsia="Times New Roman" w:hAnsi="Calibri" w:cs="Calibri"/>
                <w:color w:val="000000"/>
                <w:lang w:eastAsia="en-BE"/>
              </w:rPr>
              <w:t>FSWs</w:t>
            </w:r>
            <w:proofErr w:type="spellEnd"/>
            <w:r w:rsidRPr="007F70FC">
              <w:rPr>
                <w:rFonts w:ascii="Calibri" w:eastAsia="Times New Roman" w:hAnsi="Calibri" w:cs="Calibri"/>
                <w:color w:val="000000"/>
                <w:lang w:eastAsia="en-BE"/>
              </w:rPr>
              <w:t xml:space="preserve"> (Age)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Collaboration with government agencies and donors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Aligns with the national HIV&amp;AIDS guidelines</w:t>
            </w:r>
          </w:p>
        </w:tc>
      </w:tr>
      <w:tr w:rsidR="007F70FC" w:rsidRPr="007F70FC" w:rsidTr="00B4376B">
        <w:trPr>
          <w:trHeight w:val="4820"/>
        </w:trPr>
        <w:tc>
          <w:tcPr>
            <w:tcW w:w="1570" w:type="dxa"/>
            <w:tcBorders>
              <w:top w:val="single" w:sz="8" w:space="0" w:color="auto"/>
              <w:left w:val="single" w:sz="8" w:space="0" w:color="auto"/>
              <w:bottom w:val="single" w:sz="8" w:space="0" w:color="auto"/>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Kerrigan et al, 2019</w:t>
            </w:r>
            <w:r w:rsidRPr="007F70FC">
              <w:rPr>
                <w:rFonts w:ascii="Calibri" w:eastAsia="Times New Roman" w:hAnsi="Calibri" w:cs="Calibri"/>
                <w:color w:val="000000"/>
                <w:lang w:val="fr-BE" w:eastAsia="en-BE"/>
              </w:rPr>
              <w:t xml:space="preserve"> </w:t>
            </w:r>
            <w:r w:rsidRPr="007F70FC">
              <w:rPr>
                <w:rFonts w:ascii="Calibri" w:eastAsia="Times New Roman" w:hAnsi="Calibri" w:cs="Calibri"/>
                <w:color w:val="000000"/>
                <w:lang w:val="fr-BE" w:eastAsia="en-BE"/>
              </w:rPr>
              <w:fldChar w:fldCharType="begin" w:fldLock="1"/>
            </w:r>
            <w:r w:rsidRPr="007F70FC">
              <w:rPr>
                <w:rFonts w:ascii="Calibri" w:eastAsia="Times New Roman" w:hAnsi="Calibri" w:cs="Calibri"/>
                <w:color w:val="000000"/>
                <w:lang w:val="fr-BE" w:eastAsia="en-BE"/>
              </w:rPr>
              <w:instrText>ADDIN CSL_CITATION {"citationItems":[{"id":"ITEM-1","itemData":{"DOI":"10.1097/QAI.0000000000002123","ISSN":"10779450","PMID":"31513552","abstract":"Objective: To determine the impact of a community empowerment model of combination HIV prevention (Project Shikamana) among female sex workers (FSW) in Iringa, Tanzania. Methods: We conducted a 2-community randomized trial. Intervention elements included the following: (1) Community-led drop-in center and mobilization activities; (2) venue-based peer education, condom distribution, and HIV testing; (3) peer service navigation; (4) provider sensitivity trainings; and (5) SMS reminders. We used time-location sampling to enroll 496 FSW and conducted a survey and blood draws to screen for HIV and assess viral load at 0 and 18 months. We conducted an intent-to-treat analysis using logistic and Poisson regression and inverse probability weighting for primary outcomes. Results: The analysis included 171 HIV-positive and 216 HIV-negative FSW who completed baseline and 18-month study visits. Participants in the intervention were significantly less likely to become infected with HIV at 18-month follow-up (RR 0.38; P = 0.047), with an HIV incidence of 5.0% in the intervention vs. 10.4% control. Decreases in inconsistent condom use over time were significantly greater in the intervention (72.0%-43.6%) vs. control (68.8%-54.0%; RR 0.81, P = 0.042). At follow-up, we observed significant differences in behavioral HIV care continuum outcomes, and positive, but nonsignificant, increases in viral suppression (40.0%-50.6%) in the intervention vs. control (35.9%-47.4%). There was a strong association of between higher intervention exposure and HIV outcomes including viral suppression. Conclusions: Project Shikamana is the first trial of community empowerment-based combination prevention among FSW in Africa to show a significant reduction in HIV incidence warranting its broader implementation and evaluation.","author":[{"dropping-particle":"","family":"Kerrigan","given":"Deanna","non-dropping-particle":"","parse-names":false,"suffix":""},{"dropping-particle":"","family":"Mbwambo","given":"Jessie","non-dropping-particle":"","parse-names":false,"suffix":""},{"dropping-particle":"","family":"Likindikoki","given":"Samuel","non-dropping-particle":"","parse-names":false,"suffix":""},{"dropping-particle":"","family":"Davis","given":"Wendy","non-dropping-particle":"","parse-names":false,"suffix":""},{"dropping-particle":"","family":"Mantsios","given":"Andrea","non-dropping-particle":"","parse</w:instrText>
            </w:r>
            <w:r w:rsidRPr="007F70FC">
              <w:rPr>
                <w:rFonts w:ascii="Calibri" w:eastAsia="Times New Roman" w:hAnsi="Calibri" w:cs="Calibri"/>
                <w:color w:val="000000"/>
                <w:lang w:val="en-GB" w:eastAsia="en-BE"/>
              </w:rPr>
              <w:instrText>-names":false,"suffix":""},{"dropping-particle":"","family":"Beckham","given":"S. Wilson","non-dropping-particle":"","parse-names":false,"suffix":""},{"dropping-particle":"","family":"Leddy","given":"Anna","non-dropping-particle":"","parse-names":false,"suffix":""},{"dropping-particle":"","family":"Shembilu","given":"Catherine","non-dropping-particle":"","parse-names":false,"suffix":""},{"dropping-particle":"","family":"Mwampashi","given":"Ard","non-dropping-particle":"","parse-names":false,"suffix":""},{"dropping-particle":"","family":"Aboud","given":"Said","non-dropping-particle":"","parse-names":false,"suffix":""},{"dropping-particle":"","family":"Galai","given":"Noya","non-dropping-particle":"","parse-names":false,"suffix":""}],"container-title":"Journal of Acquired Immune Deficiency Syndromes","id":"ITEM-1","issue":"2","issued":{"date-parts":[["2019","10"]]},"language":"eng","page":"141-148","publisher-place":"United States","title":"Project Shikamana: Community Empowerment-Based Combination HIV Prevention Significantly Impacts HIV Incidence and Care Continuum Outcomes among Female Sex Workers in Iringa, Tanzania","type":"article-journal","volume":"82"},"uris":["http://www.mendeley.com/documents/?uuid=21e360dc-6adb-41b5-a7bc-97a5fc465301"]}],"mendeley":{"formattedCitation":"(44)","plainTextFormattedCitation":"(44)","previouslyFormattedCitation":"(43)"},"properties":{"noteIndex":0},"schema":"https://github.com/citation-style-language/schema/raw/master/csl-citation.json"}</w:instrText>
            </w:r>
            <w:r w:rsidRPr="007F70FC">
              <w:rPr>
                <w:rFonts w:ascii="Calibri" w:eastAsia="Times New Roman" w:hAnsi="Calibri" w:cs="Calibri"/>
                <w:color w:val="000000"/>
                <w:lang w:val="fr-BE" w:eastAsia="en-BE"/>
              </w:rPr>
              <w:fldChar w:fldCharType="separate"/>
            </w:r>
            <w:r w:rsidRPr="007F70FC">
              <w:rPr>
                <w:rFonts w:ascii="Calibri" w:eastAsia="Times New Roman" w:hAnsi="Calibri" w:cs="Calibri"/>
                <w:noProof/>
                <w:color w:val="000000"/>
                <w:lang w:val="en-GB" w:eastAsia="en-BE"/>
              </w:rPr>
              <w:t>(44)</w:t>
            </w:r>
            <w:r w:rsidRPr="007F70FC">
              <w:rPr>
                <w:rFonts w:ascii="Calibri" w:eastAsia="Times New Roman" w:hAnsi="Calibri" w:cs="Calibri"/>
                <w:color w:val="000000"/>
                <w:lang w:val="fr-BE" w:eastAsia="en-BE"/>
              </w:rPr>
              <w:fldChar w:fldCharType="end"/>
            </w:r>
          </w:p>
        </w:tc>
        <w:tc>
          <w:tcPr>
            <w:tcW w:w="1788" w:type="dxa"/>
            <w:tcBorders>
              <w:top w:val="single" w:sz="8" w:space="0" w:color="auto"/>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Community randomised trials</w:t>
            </w:r>
          </w:p>
        </w:tc>
        <w:tc>
          <w:tcPr>
            <w:tcW w:w="2728" w:type="dxa"/>
            <w:tcBorders>
              <w:top w:val="single" w:sz="8" w:space="0" w:color="auto"/>
              <w:left w:val="single" w:sz="8" w:space="0" w:color="auto"/>
              <w:bottom w:val="single" w:sz="8" w:space="0" w:color="auto"/>
              <w:right w:val="single" w:sz="8"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Community drop-in-centre</w:t>
            </w:r>
          </w:p>
        </w:tc>
        <w:tc>
          <w:tcPr>
            <w:tcW w:w="2976" w:type="dxa"/>
            <w:tcBorders>
              <w:top w:val="single" w:sz="8" w:space="0" w:color="auto"/>
              <w:left w:val="nil"/>
              <w:bottom w:val="single" w:sz="8" w:space="0" w:color="auto"/>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Community mobilization activities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V</w:t>
            </w:r>
            <w:proofErr w:type="spellStart"/>
            <w:r w:rsidRPr="007F70FC">
              <w:rPr>
                <w:rFonts w:ascii="Calibri" w:eastAsia="Times New Roman" w:hAnsi="Calibri" w:cs="Calibri"/>
                <w:color w:val="000000"/>
                <w:lang w:eastAsia="en-BE"/>
              </w:rPr>
              <w:t>enue</w:t>
            </w:r>
            <w:proofErr w:type="spellEnd"/>
            <w:r w:rsidRPr="007F70FC">
              <w:rPr>
                <w:rFonts w:ascii="Calibri" w:eastAsia="Times New Roman" w:hAnsi="Calibri" w:cs="Calibri"/>
                <w:color w:val="000000"/>
                <w:lang w:eastAsia="en-BE"/>
              </w:rPr>
              <w:t>-based peer education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Condom distribution, and </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HIV </w:t>
            </w:r>
            <w:proofErr w:type="spellStart"/>
            <w:r w:rsidRPr="007F70FC">
              <w:rPr>
                <w:rFonts w:ascii="Calibri" w:eastAsia="Times New Roman" w:hAnsi="Calibri" w:cs="Calibri"/>
                <w:color w:val="000000"/>
                <w:lang w:eastAsia="en-BE"/>
              </w:rPr>
              <w:t>counseling</w:t>
            </w:r>
            <w:proofErr w:type="spellEnd"/>
            <w:r w:rsidRPr="007F70FC">
              <w:rPr>
                <w:rFonts w:ascii="Calibri" w:eastAsia="Times New Roman" w:hAnsi="Calibri" w:cs="Calibri"/>
                <w:color w:val="000000"/>
                <w:lang w:eastAsia="en-BE"/>
              </w:rPr>
              <w:t xml:space="preserve"> and testing</w:t>
            </w:r>
            <w:r w:rsidRPr="007F70FC">
              <w:rPr>
                <w:rFonts w:ascii="Calibri" w:eastAsia="Times New Roman" w:hAnsi="Calibri" w:cs="Calibri"/>
                <w:color w:val="000000"/>
                <w:lang w:eastAsia="en-BE"/>
              </w:rPr>
              <w:br/>
              <w:t>service navigation</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 xml:space="preserve"> </w:t>
            </w:r>
            <w:r w:rsidRPr="007F70FC">
              <w:rPr>
                <w:rFonts w:ascii="Calibri" w:eastAsia="Times New Roman" w:hAnsi="Calibri" w:cs="Calibri"/>
                <w:color w:val="000000"/>
                <w:lang w:val="en-GB" w:eastAsia="en-BE"/>
              </w:rPr>
              <w:t>S</w:t>
            </w:r>
            <w:proofErr w:type="spellStart"/>
            <w:r w:rsidRPr="007F70FC">
              <w:rPr>
                <w:rFonts w:ascii="Calibri" w:eastAsia="Times New Roman" w:hAnsi="Calibri" w:cs="Calibri"/>
                <w:color w:val="000000"/>
                <w:lang w:eastAsia="en-BE"/>
              </w:rPr>
              <w:t>ocial</w:t>
            </w:r>
            <w:proofErr w:type="spellEnd"/>
            <w:r w:rsidRPr="007F70FC">
              <w:rPr>
                <w:rFonts w:ascii="Calibri" w:eastAsia="Times New Roman" w:hAnsi="Calibri" w:cs="Calibri"/>
                <w:color w:val="000000"/>
                <w:lang w:eastAsia="en-BE"/>
              </w:rPr>
              <w:t xml:space="preserve"> support to promote HIV</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treatment access and adherence</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SMS and reminder messages to promote care engagement and ART adherence among HIV-positive women.</w:t>
            </w:r>
          </w:p>
        </w:tc>
        <w:tc>
          <w:tcPr>
            <w:tcW w:w="4820" w:type="dxa"/>
            <w:tcBorders>
              <w:top w:val="single" w:sz="8" w:space="0" w:color="auto"/>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proofErr w:type="spellStart"/>
            <w:r w:rsidRPr="007F70FC">
              <w:rPr>
                <w:rFonts w:ascii="Calibri" w:eastAsia="Times New Roman" w:hAnsi="Calibri" w:cs="Calibri"/>
                <w:color w:val="000000"/>
                <w:lang w:eastAsia="en-BE"/>
              </w:rPr>
              <w:t>Wome</w:t>
            </w:r>
            <w:proofErr w:type="spellEnd"/>
            <w:r w:rsidRPr="007F70FC">
              <w:rPr>
                <w:rFonts w:ascii="Calibri" w:eastAsia="Times New Roman" w:hAnsi="Calibri" w:cs="Calibri"/>
                <w:color w:val="000000"/>
                <w:lang w:eastAsia="en-BE"/>
              </w:rPr>
              <w:t xml:space="preserve"> aged 18 years or older</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Community support and savings groups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Community empowerment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Wrap around services such as cervical cancer screening, community health education fairs, workshop with local police and justice sector officials, GBV support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Provider sensitivity trainings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Workshops on topics such as stigma, discrimination, and GBV; family planning; HIV/sexually transmitted infection prevention including condom negotiation; ART adherence;</w:t>
            </w:r>
            <w:r w:rsidRPr="007F70FC">
              <w:rPr>
                <w:rFonts w:ascii="Calibri" w:eastAsia="Times New Roman" w:hAnsi="Calibri" w:cs="Calibri"/>
                <w:color w:val="000000"/>
                <w:lang w:eastAsia="en-BE"/>
              </w:rPr>
              <w:br/>
              <w:t>financial security; and sex worker rights and community</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mobilization strategies</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HIV clinical care provider and police sensitivity trainings;</w:t>
            </w:r>
          </w:p>
        </w:tc>
      </w:tr>
      <w:tr w:rsidR="007F70FC" w:rsidRPr="007F70FC" w:rsidTr="00B4376B">
        <w:trPr>
          <w:trHeight w:val="3340"/>
        </w:trPr>
        <w:tc>
          <w:tcPr>
            <w:tcW w:w="1570" w:type="dxa"/>
            <w:tcBorders>
              <w:top w:val="nil"/>
              <w:left w:val="single" w:sz="8" w:space="0" w:color="auto"/>
              <w:bottom w:val="nil"/>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 xml:space="preserve">Yves </w:t>
            </w:r>
            <w:proofErr w:type="spellStart"/>
            <w:r w:rsidRPr="007F70FC">
              <w:rPr>
                <w:rFonts w:ascii="Calibri" w:eastAsia="Times New Roman" w:hAnsi="Calibri" w:cs="Calibri"/>
                <w:color w:val="000000"/>
                <w:lang w:eastAsia="en-BE"/>
              </w:rPr>
              <w:t>Lafort</w:t>
            </w:r>
            <w:proofErr w:type="spellEnd"/>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fr-BE" w:eastAsia="en-BE"/>
              </w:rPr>
              <w:fldChar w:fldCharType="begin" w:fldLock="1"/>
            </w:r>
            <w:r w:rsidRPr="007F70FC">
              <w:rPr>
                <w:rFonts w:ascii="Calibri" w:eastAsia="Times New Roman" w:hAnsi="Calibri" w:cs="Calibri"/>
                <w:color w:val="000000"/>
                <w:lang w:val="en-GB" w:eastAsia="en-BE"/>
              </w:rPr>
              <w:instrText>ADDIN CSL_CITATION {"citationItems":[{"id":"ITEM-1","itemData":{"DOI":"10.1186/s12913-018-3555-2","ISSN":"1472-6963 (Electronic)","PMID":"30285725","abstract":"BACKGROUND: Female sex workers (FSWs) in many settings have restricted access to  sexual and reproductive health (SRH) services. We therefore conducted an implementation study to test a 'diagonal' intervention which combined strengthening of FSW-targeted services (vertical) with making public health facilities more FSW-friendly (horizontal). We piloted it over 18 months and then assessed its performance. METHODS: Applying a convergent parallel mixed-methods design, we triangulated the results of the analysis of process indicators, semi-structured interviews with policy makers and health managers, structured interviews with health care providers and group discussions with peer outreach workers. We then formulated integrated conclusions on the interventions' feasibility, acceptability by providers, managers and policy makers, and potential sustainability. RESULTS: The intervention, as designed, was considered theoretically feasible by all informants, but in practice the expansion of some of the targeted services was hampered by insufficient financial resources, institutional capacity and buy-in from local government and private partners, and could not be fully actualised. In terms of acceptability, there was broad consensus on the need to ensure FSWs have access to SRH services, but not on how this might be achieved. Targeted clinical services were no longer endorsed by national government, which now prefers a strategy of making public services more friendly for key populations. Stakeholders judged that the piloted model was not fully sustainable, nor replicable elsewhere in the country, given its dependency on short-term project-based funding, lack of government endorsement for targeted clinical services, and viewing the provision of community activities as a responsibility of civil society. CONCLUSIONS: In the current Mozambican context, a 'diagonal' approach to ensure adequate access to sexual and reproductive health care for female sex workers is not fully feasible, acceptable or sustainable, because of insufficient resources and lack of endorsement by national policy makers for the targeted, vertical component.","author":[{"dropping-particle":"","family":"Lafort","given":"Yves","non-dropping-particle":"","parse-names":false,"suffix":""},{"dropping-particle":"","family":"Ismael de Melo","given":"Malica Sofia","non-dropping-particle":"","parse-names":false,"suffix":""},{"dropping-particle":"","family":"Lessitala","given":"Faustino","non-dropping-particle":"","parse-names":false,"suffix":""},{"dropping-particle":"","family":"Griffin","given":"Sally","non-dropping-particle":"","parse-names":false,"suffix":""},{"dropping-particle":"","family":"Chersich","given":"Matthew","non-dropping-particle":"","parse-names":false,"suffix":""},{"dropping-particle":"","family":"Delva","given":"Wim","non-dropping-particle":"","parse-names":false,"suffix":""}],"container-title":"BMC health services research","id":"ITEM-1","issue":"1","issued":{"date-parts":[["2018","10"]]},"language":"eng","page":"752","title":"Feasibility, acceptability and potential sustainability of a 'diagonal' approach to  health services for female sex workers in Mozambique.","type":"article-journal","volume":"18"},"uris":["http://www.mendeley.com/documents/?uuid=8c94e7b4-b9c8-40c5-95c3-1c602ca2f265"]}],"mendeley":{"formattedCitation":"(45)","plainTextFormattedCitation":"(45)","previouslyFormattedCitation":"(44)"},"properties":{"noteIndex":0},"schema":"https://github.com/citation-style-language/schema/raw/master/csl-citation.json"}</w:instrText>
            </w:r>
            <w:r w:rsidRPr="007F70FC">
              <w:rPr>
                <w:rFonts w:ascii="Calibri" w:eastAsia="Times New Roman" w:hAnsi="Calibri" w:cs="Calibri"/>
                <w:color w:val="000000"/>
                <w:lang w:val="fr-BE" w:eastAsia="en-BE"/>
              </w:rPr>
              <w:fldChar w:fldCharType="separate"/>
            </w:r>
            <w:r w:rsidRPr="007F70FC">
              <w:rPr>
                <w:rFonts w:ascii="Calibri" w:eastAsia="Times New Roman" w:hAnsi="Calibri" w:cs="Calibri"/>
                <w:noProof/>
                <w:color w:val="000000"/>
                <w:lang w:val="en-GB" w:eastAsia="en-BE"/>
              </w:rPr>
              <w:t>(45)</w:t>
            </w:r>
            <w:r w:rsidRPr="007F70FC">
              <w:rPr>
                <w:rFonts w:ascii="Calibri" w:eastAsia="Times New Roman" w:hAnsi="Calibri" w:cs="Calibri"/>
                <w:color w:val="000000"/>
                <w:lang w:val="fr-BE" w:eastAsia="en-BE"/>
              </w:rPr>
              <w:fldChar w:fldCharType="end"/>
            </w:r>
          </w:p>
        </w:tc>
        <w:tc>
          <w:tcPr>
            <w:tcW w:w="1788" w:type="dxa"/>
            <w:tcBorders>
              <w:top w:val="nil"/>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Mixed methods design</w:t>
            </w:r>
          </w:p>
        </w:tc>
        <w:tc>
          <w:tcPr>
            <w:tcW w:w="2728" w:type="dxa"/>
            <w:tcBorders>
              <w:top w:val="nil"/>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xml:space="preserve">Stand-alone drop-in clinic (the ‘Night Clinic’) </w:t>
            </w:r>
            <w:r w:rsidRPr="007F70FC">
              <w:rPr>
                <w:rFonts w:ascii="Calibri" w:eastAsia="Times New Roman" w:hAnsi="Calibri" w:cs="Calibri"/>
                <w:color w:val="000000"/>
                <w:lang w:eastAsia="en-BE"/>
              </w:rPr>
              <w:br/>
            </w:r>
            <w:r w:rsidRPr="007F70FC">
              <w:rPr>
                <w:rFonts w:ascii="Calibri" w:eastAsia="Times New Roman" w:hAnsi="Calibri" w:cs="Calibri"/>
                <w:color w:val="000000"/>
                <w:lang w:eastAsia="en-BE"/>
              </w:rPr>
              <w:br/>
              <w:t>Peer outreaches</w:t>
            </w:r>
            <w:r w:rsidRPr="007F70FC">
              <w:rPr>
                <w:rFonts w:ascii="Calibri" w:eastAsia="Times New Roman" w:hAnsi="Calibri" w:cs="Calibri"/>
                <w:color w:val="000000"/>
                <w:lang w:eastAsia="en-BE"/>
              </w:rPr>
              <w:br/>
              <w:t>.</w:t>
            </w:r>
          </w:p>
        </w:tc>
        <w:tc>
          <w:tcPr>
            <w:tcW w:w="2976" w:type="dxa"/>
            <w:tcBorders>
              <w:top w:val="nil"/>
              <w:left w:val="nil"/>
              <w:bottom w:val="nil"/>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A ‘diagonal’ intervention which combined</w:t>
            </w:r>
            <w:r w:rsidRPr="007F70FC">
              <w:rPr>
                <w:rFonts w:ascii="Calibri" w:eastAsia="Times New Roman" w:hAnsi="Calibri" w:cs="Calibri"/>
                <w:color w:val="000000"/>
                <w:lang w:eastAsia="en-BE"/>
              </w:rPr>
              <w:br/>
              <w:t>strengthening of FSW-targeted services (vertical) with making public health facilities more FSW-friendly (horizontal).</w:t>
            </w:r>
            <w:r w:rsidRPr="007F70FC">
              <w:rPr>
                <w:rFonts w:ascii="Calibri" w:eastAsia="Times New Roman" w:hAnsi="Calibri" w:cs="Calibri"/>
                <w:color w:val="000000"/>
                <w:lang w:eastAsia="en-BE"/>
              </w:rPr>
              <w:br/>
              <w:t>Peer outreach and some SRH services (information,</w:t>
            </w:r>
            <w:r w:rsidRPr="007F70FC">
              <w:rPr>
                <w:rFonts w:ascii="Calibri" w:eastAsia="Times New Roman" w:hAnsi="Calibri" w:cs="Calibri"/>
                <w:color w:val="000000"/>
                <w:lang w:eastAsia="en-BE"/>
              </w:rPr>
              <w:br/>
              <w:t>condoms, STI treatment, family planning and HIV</w:t>
            </w:r>
            <w:r w:rsidRPr="007F70FC">
              <w:rPr>
                <w:rFonts w:ascii="Calibri" w:eastAsia="Times New Roman" w:hAnsi="Calibri" w:cs="Calibri"/>
                <w:color w:val="000000"/>
                <w:lang w:eastAsia="en-BE"/>
              </w:rPr>
              <w:br/>
              <w:t>testing)</w:t>
            </w:r>
          </w:p>
        </w:tc>
        <w:tc>
          <w:tcPr>
            <w:tcW w:w="4820" w:type="dxa"/>
            <w:tcBorders>
              <w:top w:val="nil"/>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Collaboration with NGO and the District Health Department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Capacity building and empowerment for FSW CBOs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Insufficient institutional capacity</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Poor buy-in from government and private partners,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Dependency on donors.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Lack of endorsement by national policy makers for the targeted, vertical component.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Sensitizing and training of </w:t>
            </w:r>
            <w:proofErr w:type="spellStart"/>
            <w:r w:rsidRPr="007F70FC">
              <w:rPr>
                <w:rFonts w:ascii="Calibri" w:eastAsia="Times New Roman" w:hAnsi="Calibri" w:cs="Calibri"/>
                <w:color w:val="000000"/>
                <w:lang w:eastAsia="en-BE"/>
              </w:rPr>
              <w:t>HCWs</w:t>
            </w:r>
            <w:proofErr w:type="spellEnd"/>
            <w:r w:rsidRPr="007F70FC">
              <w:rPr>
                <w:rFonts w:ascii="Calibri" w:eastAsia="Times New Roman" w:hAnsi="Calibri" w:cs="Calibri"/>
                <w:color w:val="000000"/>
                <w:lang w:eastAsia="en-BE"/>
              </w:rPr>
              <w:t xml:space="preserve"> as focal persons in health facilities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G</w:t>
            </w:r>
            <w:proofErr w:type="spellStart"/>
            <w:r w:rsidRPr="007F70FC">
              <w:rPr>
                <w:rFonts w:ascii="Calibri" w:eastAsia="Times New Roman" w:hAnsi="Calibri" w:cs="Calibri"/>
                <w:color w:val="000000"/>
                <w:lang w:eastAsia="en-BE"/>
              </w:rPr>
              <w:t>eographic</w:t>
            </w:r>
            <w:proofErr w:type="spellEnd"/>
            <w:r w:rsidRPr="007F70FC">
              <w:rPr>
                <w:rFonts w:ascii="Calibri" w:eastAsia="Times New Roman" w:hAnsi="Calibri" w:cs="Calibri"/>
                <w:color w:val="000000"/>
                <w:lang w:eastAsia="en-BE"/>
              </w:rPr>
              <w:t xml:space="preserve"> location and access (Mining industry and major transport routes)</w:t>
            </w:r>
          </w:p>
        </w:tc>
      </w:tr>
      <w:tr w:rsidR="007F70FC" w:rsidRPr="007F70FC" w:rsidTr="00B4376B">
        <w:trPr>
          <w:trHeight w:val="831"/>
        </w:trPr>
        <w:tc>
          <w:tcPr>
            <w:tcW w:w="1570" w:type="dxa"/>
            <w:tcBorders>
              <w:top w:val="single" w:sz="8" w:space="0" w:color="auto"/>
              <w:left w:val="single" w:sz="8" w:space="0" w:color="auto"/>
              <w:bottom w:val="single" w:sz="8" w:space="0" w:color="auto"/>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proofErr w:type="spellStart"/>
            <w:r w:rsidRPr="007F70FC">
              <w:rPr>
                <w:rFonts w:ascii="Calibri" w:eastAsia="Times New Roman" w:hAnsi="Calibri" w:cs="Calibri"/>
                <w:color w:val="000000"/>
                <w:lang w:eastAsia="en-BE"/>
              </w:rPr>
              <w:t>Ramadhani</w:t>
            </w:r>
            <w:proofErr w:type="spellEnd"/>
            <w:r w:rsidRPr="007F70FC">
              <w:rPr>
                <w:rFonts w:ascii="Calibri" w:eastAsia="Times New Roman" w:hAnsi="Calibri" w:cs="Calibri"/>
                <w:color w:val="000000"/>
                <w:lang w:eastAsia="en-BE"/>
              </w:rPr>
              <w:t xml:space="preserve"> et al, 2018</w:t>
            </w:r>
            <w:r w:rsidRPr="007F70FC">
              <w:rPr>
                <w:rFonts w:ascii="Calibri" w:eastAsia="Times New Roman" w:hAnsi="Calibri" w:cs="Calibri"/>
                <w:color w:val="000000"/>
                <w:lang w:eastAsia="en-BE"/>
              </w:rPr>
              <w:fldChar w:fldCharType="begin" w:fldLock="1"/>
            </w:r>
            <w:r w:rsidRPr="007F70FC">
              <w:rPr>
                <w:rFonts w:ascii="Calibri" w:eastAsia="Times New Roman" w:hAnsi="Calibri" w:cs="Calibri"/>
                <w:color w:val="000000"/>
                <w:lang w:eastAsia="en-BE"/>
              </w:rPr>
              <w:instrText>ADDIN CSL_CITATION {"citationItems":[{"id":"ITEM-1","itemData":{"DOI":"10.1097/QAI.0000000000001934","ISSN":"1944-7884 (Electronic)","PMID":"30550487","abstract":"BACKGROUND: To date, HIV incidence studies among men who have sex with men (MSM)  across sub-Saharan Africa have focused on studying sexual risk practices with less focus on sexual networks. SETTING: TRUST/RV368 conducted in Abuja and Lagos, Nigeria, recruited MSM using respondent-driven sampling and followed HIV-negative men for incident infection over 4 years. METHODS: Four-hundred forty-one HIV-uninfected MSM underwent a parallel rapid HIV testing algorithm every 3 months for up to 18 months. HIV incidence per 100 person-years (PY) and 95% confidence intervals (CIs) were estimated using Poisson regression. Individual and network characteristics were examined using multivariable Cox-proportional hazards regression adjusted and unadjusted for respondent-driven sampling weights. RESULTS: Among cohort members with a median age of 23 years [interquartile range (IQR): 20-27], 81 HIV infections occurred over 527 PY (incidence 15.4/100 PY; 95% CI: 12.3 to 19.0). The incidence rate was highest among 16-19 year olds as compared to those 25 years or older (30.9/100 PY; 95% CI: 22.1 to 45.3 vs. 6.9/100 PY; 95% CI: 4.2 to 10.9, respectively). Individual determinants included receptive partnerships, condomless sex, no history of testing for HIV, and rectal gonorrhea. Sexual networks were larger and consisted of an older sexual partner, although there was no clustering by recruitment networks. CONCLUSIONS: These HIV incidence data reinforce the unmet HIV prevention needs among young MSM in Nigeria. Even in the context of emerging HIV diagnostic and prevention strategies, structural challenges including stigma and criminalization of same-sex practices highlight the need for novel implementation approaches in the context of MSM-friendly services.","author":[{"dropping-particle":"","family":"Nowak","given":"Rebecca G","non-dropping-particle":"","parse-names":false,"suffix":""},{"dropping-particle":"","family":"Mitchell","given":"Andrew","non-dropping-particle":"","parse-names":false,"suffix":""},{"dropping-particle":"","family":"Crowell","given":"Trevor A","non-dropping-particle":"","parse-names":false,"suffix":""},{"dropping-particle":"","family":"Liu","given":"Hongjie","non-dropping-particle":"","parse-names":false,"suffix":""},{"dropping-particle":"","family":"Ketende","given":"Sosthenes","non-dropping-particle":"","parse-names":false,"suffix":""},{"dropping-particle":"","family":"Ramadhani","given":"Habib O","non-dropping-particle":"","parse-names":false,"suffix":""},{"dropping-particle":"","family":"Ndembi","given":"Nicaise","non-dropping-particle":"","parse-names":false,"suffix":""},{"dropping-particle":"","family":"Adebajo","given":"Sylvia","non-dropping-particle":"","parse-names":false,"suffix":""},{"dropping-particle":"","family":"Ake","given":"Julie","non-dropping-particle":"","parse-names":false,"suffix":""},{"dropping-particle":"","family":"Michael","given":"Nelson L","non-dropping-particle":"","parse-names":false,"suffix":""},{"dropping-particle":"","family":"Blattner","given":"William A","non-dropping-particle":"","parse-names":false,"suffix":""},{"dropping-particle":"","family":"Baral","given":"Stefan D","non-dropping-particle":"","parse-names":false,"suffix":""},{"dropping-particle":"","family":"Charurat","given":"Manhattan E","non-dropping-particle":"","parse-names":false,"suffix":""}],"container-title":"Journal of acquired immune deficiency syndromes (1999)","id":"ITEM-1","issue":"4","issued":{"date-parts":[["2019","4"]]},"language":"eng","page":"444-453","title":"Individual and Sexual Network Predictors of HIV Incidence Among Men Who Have Sex  With Men in Nigeria.","type":"article-journal","volume":"80"},"uris":["http://www.mendeley.com/documents/?uuid=a039a299-da4b-4300-8c7c-c1302384466d"]}],"mendeley":{"formattedCitation":"(41)","plainTextFormattedCitation":"(41)","previouslyFormattedCitation":"(40)"},"properties":{"noteIndex":0},"schema":"https://github.com/citation-style-language/schema/raw/master/csl-citation.json"}</w:instrText>
            </w:r>
            <w:r w:rsidRPr="007F70FC">
              <w:rPr>
                <w:rFonts w:ascii="Calibri" w:eastAsia="Times New Roman" w:hAnsi="Calibri" w:cs="Calibri"/>
                <w:color w:val="000000"/>
                <w:lang w:eastAsia="en-BE"/>
              </w:rPr>
              <w:fldChar w:fldCharType="separate"/>
            </w:r>
            <w:r w:rsidRPr="007F70FC">
              <w:rPr>
                <w:rFonts w:ascii="Calibri" w:eastAsia="Times New Roman" w:hAnsi="Calibri" w:cs="Calibri"/>
                <w:noProof/>
                <w:color w:val="000000"/>
                <w:lang w:eastAsia="en-BE"/>
              </w:rPr>
              <w:t>(41)</w:t>
            </w:r>
            <w:r w:rsidRPr="007F70FC">
              <w:rPr>
                <w:rFonts w:ascii="Calibri" w:eastAsia="Times New Roman" w:hAnsi="Calibri" w:cs="Calibri"/>
                <w:color w:val="000000"/>
                <w:lang w:eastAsia="en-BE"/>
              </w:rPr>
              <w:fldChar w:fldCharType="end"/>
            </w:r>
          </w:p>
        </w:tc>
        <w:tc>
          <w:tcPr>
            <w:tcW w:w="1788" w:type="dxa"/>
            <w:tcBorders>
              <w:top w:val="single" w:sz="8" w:space="0" w:color="auto"/>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Prospective cohort study</w:t>
            </w:r>
          </w:p>
        </w:tc>
        <w:tc>
          <w:tcPr>
            <w:tcW w:w="2728" w:type="dxa"/>
            <w:tcBorders>
              <w:top w:val="single" w:sz="8" w:space="0" w:color="auto"/>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Community-based health centre for MSM</w:t>
            </w:r>
          </w:p>
        </w:tc>
        <w:tc>
          <w:tcPr>
            <w:tcW w:w="2976" w:type="dxa"/>
            <w:tcBorders>
              <w:top w:val="single" w:sz="8" w:space="0" w:color="auto"/>
              <w:left w:val="nil"/>
              <w:bottom w:val="single" w:sz="8" w:space="0" w:color="auto"/>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br/>
              <w:t xml:space="preserve">- </w:t>
            </w:r>
          </w:p>
        </w:tc>
        <w:tc>
          <w:tcPr>
            <w:tcW w:w="4820" w:type="dxa"/>
            <w:tcBorders>
              <w:top w:val="single" w:sz="8" w:space="0" w:color="auto"/>
              <w:left w:val="single" w:sz="8" w:space="0" w:color="auto"/>
              <w:bottom w:val="single" w:sz="8" w:space="0" w:color="auto"/>
              <w:right w:val="single" w:sz="8"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-Collaboration with key stakeholders (</w:t>
            </w:r>
            <w:r w:rsidRPr="007F70FC">
              <w:rPr>
                <w:rFonts w:ascii="Calibri" w:eastAsia="Times New Roman" w:hAnsi="Calibri" w:cs="Calibri"/>
                <w:color w:val="000000"/>
                <w:lang w:eastAsia="en-BE"/>
              </w:rPr>
              <w:t>Kenyan National AIDS and STD Control Pro-gramme.</w:t>
            </w:r>
            <w:r w:rsidRPr="007F70FC">
              <w:rPr>
                <w:rFonts w:ascii="Calibri" w:eastAsia="Times New Roman" w:hAnsi="Calibri" w:cs="Calibri"/>
                <w:color w:val="000000"/>
                <w:lang w:eastAsia="en-BE"/>
              </w:rPr>
              <w:br/>
              <w:t>Research counsellors and clinical officers</w:t>
            </w:r>
            <w:r w:rsidRPr="007F70FC">
              <w:rPr>
                <w:rFonts w:ascii="Calibri" w:eastAsia="Times New Roman" w:hAnsi="Calibri" w:cs="Calibri"/>
                <w:color w:val="000000"/>
                <w:lang w:val="en-GB" w:eastAsia="en-BE"/>
              </w:rPr>
              <w:t>)</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Peer education and mentoring</w:t>
            </w:r>
            <w:r w:rsidRPr="007F70FC">
              <w:rPr>
                <w:rFonts w:ascii="Calibri" w:eastAsia="Times New Roman" w:hAnsi="Calibri" w:cs="Calibri"/>
                <w:color w:val="000000"/>
                <w:lang w:eastAsia="en-BE"/>
              </w:rPr>
              <w:t xml:space="preserve"> </w:t>
            </w: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Provide Next Step Counselling approach using motivational interviewing technique</w:t>
            </w:r>
            <w:r w:rsidRPr="007F70FC">
              <w:rPr>
                <w:rFonts w:ascii="Calibri" w:eastAsia="Times New Roman" w:hAnsi="Calibri" w:cs="Calibri"/>
                <w:color w:val="000000"/>
                <w:lang w:eastAsia="en-BE"/>
              </w:rPr>
              <w:br/>
            </w:r>
          </w:p>
        </w:tc>
      </w:tr>
      <w:tr w:rsidR="007F70FC" w:rsidRPr="007F70FC" w:rsidTr="00B4376B">
        <w:trPr>
          <w:trHeight w:val="1396"/>
        </w:trPr>
        <w:tc>
          <w:tcPr>
            <w:tcW w:w="1570" w:type="dxa"/>
            <w:tcBorders>
              <w:top w:val="nil"/>
              <w:left w:val="single" w:sz="8" w:space="0" w:color="auto"/>
              <w:bottom w:val="nil"/>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Cowan et al, 2018</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fr-BE" w:eastAsia="en-BE"/>
              </w:rPr>
              <w:fldChar w:fldCharType="begin" w:fldLock="1"/>
            </w:r>
            <w:r w:rsidRPr="007F70FC">
              <w:rPr>
                <w:rFonts w:ascii="Calibri" w:eastAsia="Times New Roman" w:hAnsi="Calibri" w:cs="Calibri"/>
                <w:color w:val="000000"/>
                <w:lang w:val="en-GB" w:eastAsia="en-BE"/>
              </w:rPr>
              <w:instrText>ADDIN CSL_CITATION {"citationItems":[{"id":"ITEM-1","itemData":{"DOI":"10.1016/S2352-3018(18)30111-5","ISSN":"2352-3018 (Electronic)","PMID":"30030134","abstract":"BACKGROUND: Strengthening engagement of female sex workers with health services is needed to eliminate HIV. We assessed the efficacy of a targeted combination intervention for female sex workers in Zimbabwe. METHODS: We did a cluster-randomised trial from 2014 to 2016. Clusters were areas surrounding female sex worker clinics and were enrolled in matched pairs. Sites were randomly assigned (1:1) to receive usual care (free sexual-health services supported by peer educators, including HIV testing on demand, referral for antiretroviral therapy [ART], and health education) or an intervention that supported additional regular HIV testing, on-site initiation of ART, pre-exposure prophylaxis, adherence, and intensified community mobilisation. The primary outcome was the proportion of all female sex workers with HIV viral load 1000 copies per mL or greater, assessed through respondent-driven sampling surveys. We used an adapted cluster-summary approach to estimate risk differences. This trial is registered with Pan African Clinical Trials Registry, number PACTR201312000722390. RESULTS: We randomly assigned 14 clusters to usual care or the intervention (seven in each group). 3612 female sex workers attended clinics in the usual-care clusters and 4619 in the intervention clusters during the study. Half as many were tested (1151 vs 2606) and diagnosed as being HIV positive (546 vs 1052) in the usual-care clusters. The proportion of all female sex workers with viral loads of 1000 copies per mL or greater fell in both study groups (from 421 [30%] of 1363 to 279 [19%] of 1443 in the usual-care group and from 399 [30%] of 1303 to 240 [16%] of 1439 in the intervention group), but with a risk difference at the end of the assessment period of only -2.8% (95% CI -8.1 to 2.5, p=0.23). Among HIV-positive women, the proportions with viral loads less than 1000 copies per mL were 590 (68%) of 869 in the usual-care group and 588 (72%) of 828 in the intervention group at the end of the assessment period, adjusted risk difference of 5.3% (95% CI -4.0 to 14.6, p=0.20). There were no adverse events. INTERPRETATION: Our intervention of a dedicated programme for female sex workers led to high levels of HIV diagnosis and treatment. Further research is needed to optimise programme content and intensity for the broader population. FUNDING: UN Population Fund (through Zimbabwe's Integrated Support Fund funded by UK Department for International Development, Irish Aid, and Swedish Interna…","author":[{"dropping-particle":"","family":"Cowan","given":"Frances M","non-dropping-particle":"","parse-names":false,"suffix":""},{"dropping-particle":"","family":"Davey","given":"Calum","non-dropping-particle":"","parse-names":false,"suffix":""},{"dropping-particle":"","family":"Fearon","given":"Elizabeth","non-dropping-particle":"","parse-names":false,"suffix":""},{"dropping-particle":"","family":"Mushati","given":"Phillis","non-dropping-particle":"","parse-names":false,"suffix":""},{"dropping-particle":"","family":"Dirawo","given":"Jeffrey","non-dropping-particle":"","parse-names":false,"suffix":""},{"dropping-particle":"","family":"Chabata","given":"Sungai","non-dropping-particle":"","parse-names":false,"suffix":""},{"dropping-particle":"","family":"Cambiano","given":"Valentina","non-dropping-particle":"","parse-names":false,"suffix":""},{"dropping-particle":"","family":"Napierala","given":"Sue","non-dropping-particle":"","parse-names":false,"suffix":""},{"dropping-particle":"","family":"Hanisch","given":"Dagmar","non-dropping-particle":"","parse-names":false,"suffix":""},{"dropping-particle":"","family":"Wong-Gruenwald","given":"Ramona","non-dropping-particle":"","parse-names":false,"suffix":""},{"dropping-particle":"","family":"Masuka","given":"Nyasha","non-dropping-particle":"","parse-names":false,"suffix":""},{"dropping-particle":"","family":"Mabugo","given":"Travor","non-dropping-particle":"","parse-names":false,"suffix":""},{"dropping-particle":"","family":"Hatzold","given":"Karin","non-dropping-particle":"","parse-names":false,"suffix":""},{"dropping-particle":"","family":"Mugurungi","given":"Owen","non-dropping-particle":"","parse-names":false,"suffix":""},{"dropping-particle":"","family":"Busza","given":"Joanna","non-dropping-particle":"","parse-names":false,"suffix":""},{"dropping-particle":"","family":"Phillips","given":"Andrew","non-dropping-particle":"","parse-names":false,"suffix":""},{"dropping-particle":"","family":"Hargreaves","given":"James R","non-dropping-particle":"","parse-names":false,"suffix":""}],"container-title":"The lancet. HIV","id":"ITEM-1","issue":"8","issued":{"date-parts":[["2018","8"]]},"language":"eng","page":"e417-e426","publisher-place":"Netherlands","title":"Targeted combination prevention to support female sex workers in Zimbabwe accessing and adhering to antiretrovirals for treatment and prevention of HIV (SAPPH-IRe): a cluster-randomised trial.","type":"article-journal","volume":"5"},"uris":["http://www.mendeley.com/documents/?uuid=a9c59585-14a4-401f-b248-0969dafe4b48"]}],"mendeley":{"formattedCitation":"(34)","plainTextFormattedCitation":"(34)","previouslyFormattedCitation":"(33)"},"properties":{"noteIndex":0},"schema":"https://github.com/citation-style-language/schema/raw/master/csl-citation.json"}</w:instrText>
            </w:r>
            <w:r w:rsidRPr="007F70FC">
              <w:rPr>
                <w:rFonts w:ascii="Calibri" w:eastAsia="Times New Roman" w:hAnsi="Calibri" w:cs="Calibri"/>
                <w:color w:val="000000"/>
                <w:lang w:val="fr-BE" w:eastAsia="en-BE"/>
              </w:rPr>
              <w:fldChar w:fldCharType="separate"/>
            </w:r>
            <w:r w:rsidRPr="007F70FC">
              <w:rPr>
                <w:rFonts w:ascii="Calibri" w:eastAsia="Times New Roman" w:hAnsi="Calibri" w:cs="Calibri"/>
                <w:noProof/>
                <w:color w:val="000000"/>
                <w:lang w:val="en-GB" w:eastAsia="en-BE"/>
              </w:rPr>
              <w:t>(34)</w:t>
            </w:r>
            <w:r w:rsidRPr="007F70FC">
              <w:rPr>
                <w:rFonts w:ascii="Calibri" w:eastAsia="Times New Roman" w:hAnsi="Calibri" w:cs="Calibri"/>
                <w:color w:val="000000"/>
                <w:lang w:val="fr-BE" w:eastAsia="en-BE"/>
              </w:rPr>
              <w:fldChar w:fldCharType="end"/>
            </w:r>
          </w:p>
        </w:tc>
        <w:tc>
          <w:tcPr>
            <w:tcW w:w="1788" w:type="dxa"/>
            <w:tcBorders>
              <w:top w:val="nil"/>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Randomised controlled Trial</w:t>
            </w:r>
          </w:p>
        </w:tc>
        <w:tc>
          <w:tcPr>
            <w:tcW w:w="2728" w:type="dxa"/>
            <w:tcBorders>
              <w:top w:val="nil"/>
              <w:left w:val="single" w:sz="8" w:space="0" w:color="auto"/>
              <w:bottom w:val="nil"/>
              <w:right w:val="single" w:sz="8"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xml:space="preserve">Community drop-in </w:t>
            </w:r>
            <w:proofErr w:type="spellStart"/>
            <w:r w:rsidRPr="007F70FC">
              <w:rPr>
                <w:rFonts w:ascii="Calibri" w:eastAsia="Times New Roman" w:hAnsi="Calibri" w:cs="Calibri"/>
                <w:color w:val="000000"/>
                <w:lang w:eastAsia="en-BE"/>
              </w:rPr>
              <w:t>center</w:t>
            </w:r>
            <w:proofErr w:type="spellEnd"/>
            <w:r w:rsidRPr="007F70FC">
              <w:rPr>
                <w:rFonts w:ascii="Calibri" w:eastAsia="Times New Roman" w:hAnsi="Calibri" w:cs="Calibri"/>
                <w:color w:val="000000"/>
                <w:lang w:eastAsia="en-BE"/>
              </w:rPr>
              <w:t xml:space="preserve"> for FSW</w:t>
            </w:r>
          </w:p>
        </w:tc>
        <w:tc>
          <w:tcPr>
            <w:tcW w:w="2976" w:type="dxa"/>
            <w:tcBorders>
              <w:top w:val="nil"/>
              <w:left w:val="nil"/>
              <w:bottom w:val="nil"/>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xml:space="preserve">Drop-in-centres plus </w:t>
            </w:r>
            <w:r w:rsidRPr="007F70FC">
              <w:rPr>
                <w:rFonts w:ascii="Calibri" w:eastAsia="Times New Roman" w:hAnsi="Calibri" w:cs="Calibri"/>
                <w:color w:val="000000"/>
                <w:lang w:eastAsia="en-BE"/>
              </w:rPr>
              <w:br/>
              <w:t xml:space="preserve">Adherence sisters program (for those on ART &amp; </w:t>
            </w:r>
            <w:proofErr w:type="spellStart"/>
            <w:r w:rsidRPr="007F70FC">
              <w:rPr>
                <w:rFonts w:ascii="Calibri" w:eastAsia="Times New Roman" w:hAnsi="Calibri" w:cs="Calibri"/>
                <w:color w:val="000000"/>
                <w:lang w:eastAsia="en-BE"/>
              </w:rPr>
              <w:t>PrEP</w:t>
            </w:r>
            <w:proofErr w:type="spellEnd"/>
            <w:r w:rsidRPr="007F70FC">
              <w:rPr>
                <w:rFonts w:ascii="Calibri" w:eastAsia="Times New Roman" w:hAnsi="Calibri" w:cs="Calibri"/>
                <w:color w:val="000000"/>
                <w:lang w:eastAsia="en-BE"/>
              </w:rPr>
              <w:t>)</w:t>
            </w:r>
            <w:r w:rsidRPr="007F70FC">
              <w:rPr>
                <w:rFonts w:ascii="Calibri" w:eastAsia="Times New Roman" w:hAnsi="Calibri" w:cs="Calibri"/>
                <w:color w:val="000000"/>
                <w:lang w:eastAsia="en-BE"/>
              </w:rPr>
              <w:br/>
              <w:t xml:space="preserve">Onsite ART &amp; </w:t>
            </w:r>
            <w:proofErr w:type="spellStart"/>
            <w:r w:rsidRPr="007F70FC">
              <w:rPr>
                <w:rFonts w:ascii="Calibri" w:eastAsia="Times New Roman" w:hAnsi="Calibri" w:cs="Calibri"/>
                <w:color w:val="000000"/>
                <w:lang w:eastAsia="en-BE"/>
              </w:rPr>
              <w:t>PrEP</w:t>
            </w:r>
            <w:proofErr w:type="spellEnd"/>
            <w:r w:rsidRPr="007F70FC">
              <w:rPr>
                <w:rFonts w:ascii="Calibri" w:eastAsia="Times New Roman" w:hAnsi="Calibri" w:cs="Calibri"/>
                <w:color w:val="000000"/>
                <w:lang w:eastAsia="en-BE"/>
              </w:rPr>
              <w:t xml:space="preserve"> initiation</w:t>
            </w:r>
          </w:p>
        </w:tc>
        <w:tc>
          <w:tcPr>
            <w:tcW w:w="4820" w:type="dxa"/>
            <w:tcBorders>
              <w:top w:val="nil"/>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FSW aged 18 years or older</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Frequency of visit-monthly</w:t>
            </w:r>
          </w:p>
        </w:tc>
      </w:tr>
      <w:tr w:rsidR="007F70FC" w:rsidRPr="007F70FC" w:rsidTr="00B4376B">
        <w:trPr>
          <w:trHeight w:val="1823"/>
        </w:trPr>
        <w:tc>
          <w:tcPr>
            <w:tcW w:w="1570" w:type="dxa"/>
            <w:tcBorders>
              <w:top w:val="single" w:sz="8" w:space="0" w:color="auto"/>
              <w:left w:val="single" w:sz="8" w:space="0" w:color="auto"/>
              <w:bottom w:val="single" w:sz="8" w:space="0" w:color="auto"/>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Graham et al, 2018</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en-GB" w:eastAsia="en-BE"/>
              </w:rPr>
              <w:fldChar w:fldCharType="begin" w:fldLock="1"/>
            </w:r>
            <w:r w:rsidRPr="007F70FC">
              <w:rPr>
                <w:rFonts w:ascii="Calibri" w:eastAsia="Times New Roman" w:hAnsi="Calibri" w:cs="Calibri"/>
                <w:color w:val="000000"/>
                <w:lang w:val="en-GB" w:eastAsia="en-BE"/>
              </w:rPr>
              <w:instrText>ADDIN CSL_CITATION {"citationItems":[{"id":"ITEM-1","itemData":{"DOI":"10.1080/09540121.2018.1515471","ISSN":"1360-0451 (Electronic)","PMID":"30668136","abstract":"Gay, bisexual, and other men who have sex with men (GBMSM) are highly stigmatized  and male-male sex is often criminalized in sub-Saharan Africa, impeding access to quality care for sexual health, HIV prevention, and treatment. To better understand HIV care engagement and antiretroviral therapy (ART) adherence among GBMSM in this context, a conceptual model incorporating sociocultural factors is needed. We conducted a qualitative study of barriers to and facilitators of HIV care engagement and ART adherence among Kenyan GBMSM, informed by a conceptual model based on an access, information, motivation, and behavioral skills (access-IMB) model, with trust in providers and stigma and discrimination as a priori factors of interest. We conducted 30 semi-structured interviews with HIV-positive Kenyan GBMSM, of whom 20 were taking ART and 10 had not yet initiated treatment. A deductive approach was used to confirm the relevance of basic concepts of the access-IMB model, while an inductive approach was used to identify content that emerged from men's lived experiences. Access-related information, motivation, and behavioral skills appeared relevant to HIV care engagement and ART adherence, with stigma and discrimination appearing consistently across discourse exploring facilitators and barriers. Trusted providers and supportive family and friends helped many men, and resilience-related concepts such as selective disclosure of GBMSM status, connection to lesbian, gay, bisexual, and transgender (LGBT) organizations, self-acceptance, goal-setting, social identity and altruism emerged as important facilitators. Findings suggest a need to increase support from providers and peers for Kenyan GBMSM living with HIV infection. In addition, they point toward the potential value of interventions that provide opportunities to build or enhance one's sense of community belonging in order to improve HIV care engagement and promote ART adherence for this vulnerable population.","author":[{"dropping-particle":"","family":"Graham","given":"Susan M","non-dropping-particle":"","parse-names":false,"suffix":""},{"dropping-particle":"","family":"Micheni","given":"Murugi","non-dropping-particle":"","parse-names":false,"suffix":""},{"dropping-particle":"","family":"Secor","given":"Andrew","non-dropping-particle":"","parse-names":false,"suffix":""},{"dropping-particle":"","family":"Elst","given":"Elise M","non-dropping-particle":"van der","parse-names":false,"suffix":""},{"dropping-particle":"","family":"Kombo","given":"Bernadette","non-dropping-particle":"","parse-names":false,"suffix":""},{"dropping-particle":"","family":"Operario","given":"Don","non-dropping-particle":"","parse-names":false,"suffix":""},{"dropping-particle":"","family":"Amico","given":"K Rivet","non-dropping-particle":"","parse-names":false,"suffix":""},{"dropping-particle":"","family":"Sanders","given":"Eduard J","non-dropping-particle":"","parse-names":false,"suffix":""},{"dropping-particle":"","family":"Simoni","given":"Jane M","non-dropping-particle":"","parse-names":false,"suffix":""}],"container-title":"AIDS care","id":"ITEM-1","issue":"sup5","issued":{"date-parts":[["2018","8"]]},"language":"eng","page":"S97-S105","title":"HIV care engagement and ART adherence among Kenyan gay, bisexual, and other men who  have sex with men: a multi-level model informed by qualitative research.","type":"article-journal","volume":"30"},"uris":["http://www.mendeley.com/documents/?uuid=4efaac35-e18e-44f0-834a-8033933d4c9d"]}],"mendeley":{"formattedCitation":"(46)","plainTextFormattedCitation":"(46)","previouslyFormattedCitation":"(45)"},"properties":{"noteIndex":0},"schema":"https://github.com/citation-style-language/schema/raw/master/csl-citation.json"}</w:instrText>
            </w:r>
            <w:r w:rsidRPr="007F70FC">
              <w:rPr>
                <w:rFonts w:ascii="Calibri" w:eastAsia="Times New Roman" w:hAnsi="Calibri" w:cs="Calibri"/>
                <w:color w:val="000000"/>
                <w:lang w:val="en-GB" w:eastAsia="en-BE"/>
              </w:rPr>
              <w:fldChar w:fldCharType="separate"/>
            </w:r>
            <w:r w:rsidRPr="007F70FC">
              <w:rPr>
                <w:rFonts w:ascii="Calibri" w:eastAsia="Times New Roman" w:hAnsi="Calibri" w:cs="Calibri"/>
                <w:noProof/>
                <w:color w:val="000000"/>
                <w:lang w:val="en-GB" w:eastAsia="en-BE"/>
              </w:rPr>
              <w:t>(46)</w:t>
            </w:r>
            <w:r w:rsidRPr="007F70FC">
              <w:rPr>
                <w:rFonts w:ascii="Calibri" w:eastAsia="Times New Roman" w:hAnsi="Calibri" w:cs="Calibri"/>
                <w:color w:val="000000"/>
                <w:lang w:val="en-GB" w:eastAsia="en-BE"/>
              </w:rPr>
              <w:fldChar w:fldCharType="end"/>
            </w:r>
          </w:p>
        </w:tc>
        <w:tc>
          <w:tcPr>
            <w:tcW w:w="1788" w:type="dxa"/>
            <w:tcBorders>
              <w:top w:val="single" w:sz="8" w:space="0" w:color="auto"/>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Randomised controlled Trial</w:t>
            </w:r>
          </w:p>
        </w:tc>
        <w:tc>
          <w:tcPr>
            <w:tcW w:w="2728" w:type="dxa"/>
            <w:tcBorders>
              <w:top w:val="single" w:sz="8" w:space="0" w:color="auto"/>
              <w:left w:val="single" w:sz="8" w:space="0" w:color="auto"/>
              <w:bottom w:val="single" w:sz="8" w:space="0" w:color="auto"/>
              <w:right w:val="single" w:sz="8"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Community-based health centre (NSC &amp; peer support) for GBMSM</w:t>
            </w:r>
          </w:p>
        </w:tc>
        <w:tc>
          <w:tcPr>
            <w:tcW w:w="2976" w:type="dxa"/>
            <w:tcBorders>
              <w:top w:val="single" w:sz="8" w:space="0" w:color="auto"/>
              <w:left w:val="nil"/>
              <w:bottom w:val="single" w:sz="8" w:space="0" w:color="auto"/>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xml:space="preserve">- </w:t>
            </w:r>
            <w:proofErr w:type="spellStart"/>
            <w:r w:rsidRPr="007F70FC">
              <w:rPr>
                <w:rFonts w:ascii="Calibri" w:eastAsia="Times New Roman" w:hAnsi="Calibri" w:cs="Calibri"/>
                <w:color w:val="000000"/>
                <w:lang w:eastAsia="en-BE"/>
              </w:rPr>
              <w:t>Provi</w:t>
            </w:r>
            <w:r w:rsidRPr="007F70FC">
              <w:rPr>
                <w:rFonts w:ascii="Calibri" w:eastAsia="Times New Roman" w:hAnsi="Calibri" w:cs="Calibri"/>
                <w:color w:val="000000"/>
                <w:lang w:val="en-GB" w:eastAsia="en-BE"/>
              </w:rPr>
              <w:t>sion</w:t>
            </w:r>
            <w:proofErr w:type="spellEnd"/>
            <w:r w:rsidRPr="007F70FC">
              <w:rPr>
                <w:rFonts w:ascii="Calibri" w:eastAsia="Times New Roman" w:hAnsi="Calibri" w:cs="Calibri"/>
                <w:color w:val="000000"/>
                <w:lang w:val="en-GB" w:eastAsia="en-BE"/>
              </w:rPr>
              <w:t xml:space="preserve"> of</w:t>
            </w:r>
            <w:r w:rsidRPr="007F70FC">
              <w:rPr>
                <w:rFonts w:ascii="Calibri" w:eastAsia="Times New Roman" w:hAnsi="Calibri" w:cs="Calibri"/>
                <w:color w:val="000000"/>
                <w:lang w:eastAsia="en-BE"/>
              </w:rPr>
              <w:t xml:space="preserve"> Next Step Counselling approach using motivational interviewing technique</w:t>
            </w:r>
            <w:r w:rsidRPr="007F70FC">
              <w:rPr>
                <w:rFonts w:ascii="Calibri" w:eastAsia="Times New Roman" w:hAnsi="Calibri" w:cs="Calibri"/>
                <w:color w:val="000000"/>
                <w:lang w:eastAsia="en-BE"/>
              </w:rPr>
              <w:br/>
            </w:r>
          </w:p>
        </w:tc>
        <w:tc>
          <w:tcPr>
            <w:tcW w:w="4820" w:type="dxa"/>
            <w:tcBorders>
              <w:top w:val="single" w:sz="8" w:space="0" w:color="auto"/>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MSM , age ≥18 years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Duration on ART care</w:t>
            </w: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 Peer education</w:t>
            </w:r>
          </w:p>
        </w:tc>
      </w:tr>
      <w:tr w:rsidR="007F70FC" w:rsidRPr="007F70FC" w:rsidTr="00B4376B">
        <w:trPr>
          <w:trHeight w:val="3524"/>
        </w:trPr>
        <w:tc>
          <w:tcPr>
            <w:tcW w:w="1570" w:type="dxa"/>
            <w:tcBorders>
              <w:top w:val="nil"/>
              <w:left w:val="single" w:sz="8" w:space="0" w:color="auto"/>
              <w:bottom w:val="nil"/>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Kayode et al, 2020</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en-GB" w:eastAsia="en-BE"/>
              </w:rPr>
              <w:fldChar w:fldCharType="begin" w:fldLock="1"/>
            </w:r>
            <w:r w:rsidRPr="007F70FC">
              <w:rPr>
                <w:rFonts w:ascii="Calibri" w:eastAsia="Times New Roman" w:hAnsi="Calibri" w:cs="Calibri"/>
                <w:color w:val="000000"/>
                <w:lang w:val="en-GB" w:eastAsia="en-BE"/>
              </w:rPr>
              <w:instrText>ADDIN CSL_CITATION {"citationItems":[{"id":"ITEM-1","itemData":{"DOI":"10.1002/JIA2.25592","ISSN":"1758-2652","PMID":"33000914","abstract":"Introduction: Men who have sex with men (MSM), and transgender women (TGW), face specific obstacles to retention in care, particularly in settings with stigmatization such as sub-Saharan Africa. We evaluated the impacts of HIV status and other factors on loss-to-follow-up (LTFU) and visit adherence among MSM and TGW in Abuja and Lagos, Nigeria. Methods: TRUST/RV368 is an open cohort that provides comprehensive and integrated prevention and treatment services for HIV and sexually transmitted infections (STIs) at community venues supportive of sexual and gender minorities. Recruitment began in March 2013 and participants were followed every three months for up to 18 months. LTFU was defined as not presenting for an expected visit in the past 180 days. Visit adherence was calculated as a rate of completed visits adjusted by the number of three-month intervals elapsed since enrolment. HIV and other factors predictive of LTFU and visit adherence were evaluated using Cox proportional hazards and Poisson regression models, respectively. Results: A total of 1447 participants who completed enrolment evaluations over two visits as of November 2018 were included in these analyses. Their median age was 24 years (interquartile range [IQR]: 21 to 28) and 53% (n = 766) were living with HIV. LTFU occurred in 56% (n = 808) and visit adherence was 0.62 (95% confidence interval: 0.61 to 0.64) visits per three-month interval. Participants at risk and living with HIV had median follow-up times of 12 months (IQR: 6 to 22), and 21 months (IQR: 12 to 30), respectively (p &lt; 0.01). After controlling for other factors, LTFU was less common among participants living with HIV or other STIs and more common among those who did not own a cell phone, sold sex and had never undergone HIV testing prior to enrolment. These factors had parallel associations with visit adherence. Conclusions: Retention was suboptimal in Nigerian clinics designed to serve MSM and TGW. Particularly high LTFU and low visit adherence among participants at risk for HIV could complicate deployment of HIV prevention interventions. Marketing the benefits of testing, improving access to cell phones and nurturing more trust with clients may improve retention among marginalized communities in Nigeria.","author":[{"dropping-particle":"","family":"Kayode","given":"Blessing O","non-dropping-particle":"","parse-names":false,"suffix":""},{"dropping-particle":"","family":"Mitchell","given":"Andrew","non-dropping-particle":"","parse-names":false,"suffix":""},{"dropping-particle":"","family":"Ndembi","given":"Nicaise","non-dropping-particle":"","parse-names":false,"suffix":""},{"dropping-particle":"","family":"Kokogho","given":"Afoke","non-dropping-particle":"","parse-names":false,"suffix":""},{"dropping-particle":"","family":"Ramadhani","given":"Habib O","non-dropping-particle":"","parse-names":false,"suffix":""},{"dropping-particle":"","family":"Adebajo","given":"Sylvia","non-dropping-particle":"","parse-names":false,"suffix":""},{"dropping-particle":"","family":"Robb","given":"Merlin L","non-dropping-particle":"","parse-names":false,"suffix":""},{"dropping-particle":"","family":"Baral","given":"Stefan D","non-dropping-particle":"","parse-names":false,"suffix":""},{"dropping-particle":"","family":"Ake","given":"Julie A","non-dropping-particle":"","parse-names":false,"suffix":""},{"dropping-particle":"","family":"Charurat","given":"Manhattan E","non-dropping-particle":"","parse-names":false,"suffix":""},{"dropping-particle":"","family":"Crowell","given":"Trevor A","non-dropping-particle":"","parse-names":false,"suffix":""},{"dropping-particle":"","family":"Nowak","given":"Rebecca G","non-dropping-particle":"","parse-names":false,"suffix":""},{"dropping-particle":"","family":"Group","given":"the TRUST/RV368 Study","non-dropping-particle":"","parse-names":false,"suffix":""},{"dropping-particle":"","family":"Grp","given":"TRUST R V Study","non-dropping-particle":"","parse-names":false,"suffix":""}],"container-title":"Journal of the International AIDS Society","id":"ITEM-1","issue":"Suppl 6","issued":{"date-parts":[["2020","10","1"]]},"page":"e25592","publisher":"Wiley-Blackwell","title":"Retention of a cohort of men who have sex with men and transgender women at risk for and living with HIV in Abuja and Lagos, Nigeria: a longitudinal analysis","type":"article-journal","volume":"23"},"uris":["http://www.mendeley.com/documents/?uuid=35153adb-7cd7-4aaa-b14f-91420c935543"]}],"mendeley":{"formattedCitation":"(47)","plainTextFormattedCitation":"(47)","previouslyFormattedCitation":"(46)"},"properties":{"noteIndex":0},"schema":"https://github.com/citation-style-language/schema/raw/master/csl-citation.json"}</w:instrText>
            </w:r>
            <w:r w:rsidRPr="007F70FC">
              <w:rPr>
                <w:rFonts w:ascii="Calibri" w:eastAsia="Times New Roman" w:hAnsi="Calibri" w:cs="Calibri"/>
                <w:color w:val="000000"/>
                <w:lang w:val="en-GB" w:eastAsia="en-BE"/>
              </w:rPr>
              <w:fldChar w:fldCharType="separate"/>
            </w:r>
            <w:r w:rsidRPr="007F70FC">
              <w:rPr>
                <w:rFonts w:ascii="Calibri" w:eastAsia="Times New Roman" w:hAnsi="Calibri" w:cs="Calibri"/>
                <w:noProof/>
                <w:color w:val="000000"/>
                <w:lang w:val="en-GB" w:eastAsia="en-BE"/>
              </w:rPr>
              <w:t>(47)</w:t>
            </w:r>
            <w:r w:rsidRPr="007F70FC">
              <w:rPr>
                <w:rFonts w:ascii="Calibri" w:eastAsia="Times New Roman" w:hAnsi="Calibri" w:cs="Calibri"/>
                <w:color w:val="000000"/>
                <w:lang w:val="en-GB" w:eastAsia="en-BE"/>
              </w:rPr>
              <w:fldChar w:fldCharType="end"/>
            </w:r>
          </w:p>
        </w:tc>
        <w:tc>
          <w:tcPr>
            <w:tcW w:w="1788" w:type="dxa"/>
            <w:tcBorders>
              <w:top w:val="nil"/>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Prospective cohort study</w:t>
            </w:r>
          </w:p>
        </w:tc>
        <w:tc>
          <w:tcPr>
            <w:tcW w:w="2728" w:type="dxa"/>
            <w:tcBorders>
              <w:top w:val="nil"/>
              <w:left w:val="single" w:sz="8" w:space="0" w:color="auto"/>
              <w:bottom w:val="nil"/>
              <w:right w:val="single" w:sz="8"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Community- based health centre for MSM</w:t>
            </w:r>
          </w:p>
        </w:tc>
        <w:tc>
          <w:tcPr>
            <w:tcW w:w="2976" w:type="dxa"/>
            <w:tcBorders>
              <w:top w:val="nil"/>
              <w:left w:val="nil"/>
              <w:bottom w:val="nil"/>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br/>
            </w:r>
            <w:r w:rsidRPr="007F70FC">
              <w:rPr>
                <w:rFonts w:ascii="Calibri" w:eastAsia="Times New Roman" w:hAnsi="Calibri" w:cs="Calibri"/>
                <w:color w:val="000000"/>
                <w:lang w:eastAsia="en-BE"/>
              </w:rPr>
              <w:br/>
            </w:r>
          </w:p>
        </w:tc>
        <w:tc>
          <w:tcPr>
            <w:tcW w:w="4820" w:type="dxa"/>
            <w:tcBorders>
              <w:top w:val="nil"/>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MSM sensitivity training (culturally sensitive service delivery)</w:t>
            </w:r>
            <w:r w:rsidRPr="007F70FC">
              <w:rPr>
                <w:rFonts w:ascii="Calibri" w:eastAsia="Times New Roman" w:hAnsi="Calibri" w:cs="Calibri"/>
                <w:color w:val="000000"/>
                <w:lang w:eastAsia="en-BE"/>
              </w:rPr>
              <w:br/>
              <w:t>-Standard training in HIV/STI management</w:t>
            </w:r>
            <w:r w:rsidRPr="007F70FC">
              <w:rPr>
                <w:rFonts w:ascii="Calibri" w:eastAsia="Times New Roman" w:hAnsi="Calibri" w:cs="Calibri"/>
                <w:color w:val="000000"/>
                <w:lang w:eastAsia="en-BE"/>
              </w:rPr>
              <w:br/>
              <w:t>MSM&gt;/= 16 years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V</w:t>
            </w:r>
            <w:proofErr w:type="spellStart"/>
            <w:r w:rsidRPr="007F70FC">
              <w:rPr>
                <w:rFonts w:ascii="Calibri" w:eastAsia="Times New Roman" w:hAnsi="Calibri" w:cs="Calibri"/>
                <w:color w:val="000000"/>
                <w:lang w:eastAsia="en-BE"/>
              </w:rPr>
              <w:t>arying</w:t>
            </w:r>
            <w:proofErr w:type="spellEnd"/>
            <w:r w:rsidRPr="007F70FC">
              <w:rPr>
                <w:rFonts w:ascii="Calibri" w:eastAsia="Times New Roman" w:hAnsi="Calibri" w:cs="Calibri"/>
                <w:color w:val="000000"/>
                <w:lang w:eastAsia="en-BE"/>
              </w:rPr>
              <w:t xml:space="preserve"> socioeconomic status (with or without phone)</w:t>
            </w: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 Capacity building for health professionals</w:t>
            </w: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 xml:space="preserve">- Provision of wrap around services- condoms and </w:t>
            </w:r>
            <w:proofErr w:type="spellStart"/>
            <w:r w:rsidRPr="007F70FC">
              <w:rPr>
                <w:rFonts w:ascii="Calibri" w:eastAsia="Times New Roman" w:hAnsi="Calibri" w:cs="Calibri"/>
                <w:color w:val="000000"/>
                <w:lang w:val="en-GB" w:eastAsia="en-BE"/>
              </w:rPr>
              <w:t>lubricats</w:t>
            </w:r>
            <w:proofErr w:type="spellEnd"/>
            <w:r w:rsidRPr="007F70FC">
              <w:rPr>
                <w:rFonts w:ascii="Calibri" w:eastAsia="Times New Roman" w:hAnsi="Calibri" w:cs="Calibri"/>
                <w:color w:val="000000"/>
                <w:lang w:val="en-GB" w:eastAsia="en-BE"/>
              </w:rPr>
              <w:t>, STI Rx</w:t>
            </w: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 Community mobilisation</w:t>
            </w: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 xml:space="preserve"> Sensitization training to meet social, legal and sexual health needs of study participants</w:t>
            </w:r>
          </w:p>
        </w:tc>
      </w:tr>
      <w:tr w:rsidR="007F70FC" w:rsidRPr="007F70FC" w:rsidTr="00B4376B">
        <w:trPr>
          <w:trHeight w:val="1277"/>
        </w:trPr>
        <w:tc>
          <w:tcPr>
            <w:tcW w:w="1570" w:type="dxa"/>
            <w:tcBorders>
              <w:top w:val="single" w:sz="8" w:space="0" w:color="auto"/>
              <w:left w:val="single" w:sz="8" w:space="0" w:color="auto"/>
              <w:bottom w:val="single" w:sz="8" w:space="0" w:color="auto"/>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Diallo et al, 2020</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en-GB" w:eastAsia="en-BE"/>
              </w:rPr>
              <w:fldChar w:fldCharType="begin" w:fldLock="1"/>
            </w:r>
            <w:r w:rsidRPr="007F70FC">
              <w:rPr>
                <w:rFonts w:ascii="Calibri" w:eastAsia="Times New Roman" w:hAnsi="Calibri" w:cs="Calibri"/>
                <w:color w:val="000000"/>
                <w:lang w:val="en-GB" w:eastAsia="en-BE"/>
              </w:rPr>
              <w:instrText>ADDIN CSL_CITATION {"citationItems":[{"id":"ITEM-1","itemData":{"DOI":"10.1371/journal.pone.0227184","ISSN":"1932-6203 (Electronic)","PMID":"31971957","abstract":"OBJECTIVES: Female sex workers (FSWs) play a key role in HIV transmission in West  Africa, while they have limited access to antiretroviral therapy (ART). In line with UNAIDS recommendations extending ART to all HIV-infected individuals, we conducted this demonstration project on immediate treatment as prevention (TasP) among FSWs in Cotonou, Benin. We report data on treatment response and its relation to adherence, as well as on ART-resistant genotypes. METHODS: Complete follow-up varied between 12 and 24 months. At each three-monthly visit, a questionnaire was administered, clinical examinations were carried out and blood samples collected. Adherence to treatment was estimated by self-report. Viral RNA was genotyped at baseline and final visits for drug resistance. Generalized estimating equations for repeated measures with a log-binomial link were used to analyze time trends and the association between adherence and virological response to treatment. RESULTS: One-hundred-seven HIV-positive and ART-naive FSWs were enrolled; 59.8% remained in the cohort till study completion and 62.6% had a final visit. Viral load&lt;1000 (below quantification limit [&lt;50]) was attained in 73.1% (64.6%) of participants at month-6, 84.8% (71.2%) at month-12, and 80.9% (65.1%) at the final visit. The proportion of women with suppressed (below quantification limit) viral load increased with increasing self-reported adherence (p = 0.06 (0.003), tests for trend). The proportion of participants with CD4≤500 also decreased drastically throughout follow-up (p &lt; .0001). Twelve participants exhibited ART-resistant genotypes at baseline, but only two at their final visit. CONCLUSION: Our findings indicate that TasP is widely accepted among FSWs in Cotonou and could be implemented with relative success. However, due to mobility in this population, follow-up was sub-optimal, suggesting that large geographical coverage of FSW-friendly clinics is needed for sustained treatment implementation. We also fell short of the UNAIDS objective of 90% viral suppression among treated patients, underlining the need for better adherence support programs.","author":[{"dropping-particle":"","family":"Diallo","given":"Mamadou","non-dropping-particle":"","parse-names":false,"suffix":""},{"dropping-particle":"","family":"Béhanzin","given":"Luc","non-dropping-particle":"","parse-names":false,"suffix":""},{"dropping-particle":"","family":"Guédou","given":"Fernand A","non-dropping-particle":"","parse-names":false,"suffix":""},{"dropping-particle":"","family":"Geraldo","given":"Nassirou","non-dropping-particle":"","parse-names":false,"suffix":""},{"dropping-particle":"","family":"Goma-Matsétsé","given":"Ella","non-dropping-particle":"","parse-names":false,"suffix":""},{"dropping-particle":"","family":"Kania","given":"Dramane","non-dropping-particle":"","parse-names":false,"suffix":""},{"dropping-particle":"","family":"Kêkê","given":"René Kpèmahouton","non-dropping-particle":"","parse-names":false,"suffix":""},{"dropping-particle":"","family":"Bachabi","given":"Moussa","non-dropping-particle":"","parse-names":false,"suffix":""},{"dropping-particle":"","family":"Affolabi","given":"Dissou","non-dropping-particle":"","parse-names":false,"suffix":""},{"dropping-particle":"","family":"Diabaté","given":"Souleymane","non-dropping-particle":"","parse-names":false,"suffix":""},{"dropping-particle":"","family":"Gangbo","given":"Flore","non-dropping-particle":"","parse-names":false,"suffix":""},{"dropping-particle":"","family":"Zannou","given":"Marcel Djimon","non-dropping-particle":"","parse-names":false,"suffix":""},{"dropping-particle":"","family":"Alary","given":"Michel","non-dropping-particle":"","parse-names":false,"suffix":""}],"container-title":"PloS one","id":"ITEM-1","issue":"1","issued":{"date-parts":[["2020"]]},"language":"eng","page":"e0227184","title":"HIV treatment response among female sex workers participating in a treatment as  prevention demonstration project in Cotonou, Benin.","type":"article-journal","volume":"15"},"uris":["http://www.mendeley.com/documents/?uuid=7d50eae9-ed28-4035-abba-e89f34c3173f"]}],"mendeley":{"formattedCitation":"(48)","plainTextFormattedCitation":"(48)","previouslyFormattedCitation":"(47)"},"properties":{"noteIndex":0},"schema":"https://github.com/citation-style-language/schema/raw/master/csl-citation.json"}</w:instrText>
            </w:r>
            <w:r w:rsidRPr="007F70FC">
              <w:rPr>
                <w:rFonts w:ascii="Calibri" w:eastAsia="Times New Roman" w:hAnsi="Calibri" w:cs="Calibri"/>
                <w:color w:val="000000"/>
                <w:lang w:val="en-GB" w:eastAsia="en-BE"/>
              </w:rPr>
              <w:fldChar w:fldCharType="separate"/>
            </w:r>
            <w:r w:rsidRPr="007F70FC">
              <w:rPr>
                <w:rFonts w:ascii="Calibri" w:eastAsia="Times New Roman" w:hAnsi="Calibri" w:cs="Calibri"/>
                <w:noProof/>
                <w:color w:val="000000"/>
                <w:lang w:val="en-GB" w:eastAsia="en-BE"/>
              </w:rPr>
              <w:t>(48)</w:t>
            </w:r>
            <w:r w:rsidRPr="007F70FC">
              <w:rPr>
                <w:rFonts w:ascii="Calibri" w:eastAsia="Times New Roman" w:hAnsi="Calibri" w:cs="Calibri"/>
                <w:color w:val="000000"/>
                <w:lang w:val="en-GB" w:eastAsia="en-BE"/>
              </w:rPr>
              <w:fldChar w:fldCharType="end"/>
            </w:r>
          </w:p>
        </w:tc>
        <w:tc>
          <w:tcPr>
            <w:tcW w:w="1788" w:type="dxa"/>
            <w:tcBorders>
              <w:top w:val="single" w:sz="8" w:space="0" w:color="auto"/>
              <w:left w:val="single" w:sz="8" w:space="0" w:color="auto"/>
              <w:bottom w:val="single" w:sz="8" w:space="0" w:color="auto"/>
              <w:right w:val="single" w:sz="8"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Prospective cohort study</w:t>
            </w:r>
          </w:p>
        </w:tc>
        <w:tc>
          <w:tcPr>
            <w:tcW w:w="2728" w:type="dxa"/>
            <w:tcBorders>
              <w:top w:val="single" w:sz="8" w:space="0" w:color="auto"/>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Arial" w:eastAsia="Times New Roman" w:hAnsi="Arial" w:cs="Arial"/>
                <w:color w:val="000000"/>
                <w:sz w:val="16"/>
                <w:szCs w:val="16"/>
                <w:lang w:eastAsia="en-BE"/>
              </w:rPr>
            </w:pPr>
            <w:r w:rsidRPr="007F70FC">
              <w:rPr>
                <w:rFonts w:ascii="Arial" w:eastAsia="Times New Roman" w:hAnsi="Arial" w:cs="Arial"/>
                <w:color w:val="000000"/>
                <w:sz w:val="16"/>
                <w:szCs w:val="16"/>
                <w:lang w:eastAsia="en-BE"/>
              </w:rPr>
              <w:t>Community-based centre</w:t>
            </w:r>
            <w:r w:rsidRPr="007F70FC">
              <w:rPr>
                <w:rFonts w:ascii="Arial" w:eastAsia="Times New Roman" w:hAnsi="Arial" w:cs="Arial"/>
                <w:color w:val="000000"/>
                <w:sz w:val="16"/>
                <w:szCs w:val="16"/>
                <w:lang w:eastAsia="en-BE"/>
              </w:rPr>
              <w:br/>
              <w:t>(research HIV &amp; STI clinic dedicated to FSW)</w:t>
            </w:r>
          </w:p>
        </w:tc>
        <w:tc>
          <w:tcPr>
            <w:tcW w:w="2976" w:type="dxa"/>
            <w:tcBorders>
              <w:top w:val="single" w:sz="8" w:space="0" w:color="auto"/>
              <w:left w:val="nil"/>
              <w:bottom w:val="single" w:sz="8" w:space="0" w:color="auto"/>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Provision of ART care by h</w:t>
            </w:r>
            <w:proofErr w:type="spellStart"/>
            <w:r w:rsidRPr="007F70FC">
              <w:rPr>
                <w:rFonts w:ascii="Calibri" w:eastAsia="Times New Roman" w:hAnsi="Calibri" w:cs="Calibri"/>
                <w:color w:val="000000"/>
                <w:lang w:eastAsia="en-BE"/>
              </w:rPr>
              <w:t>ealth</w:t>
            </w:r>
            <w:proofErr w:type="spellEnd"/>
            <w:r w:rsidRPr="007F70FC">
              <w:rPr>
                <w:rFonts w:ascii="Calibri" w:eastAsia="Times New Roman" w:hAnsi="Calibri" w:cs="Calibri"/>
                <w:color w:val="000000"/>
                <w:lang w:eastAsia="en-BE"/>
              </w:rPr>
              <w:t xml:space="preserve"> professionals</w:t>
            </w:r>
          </w:p>
        </w:tc>
        <w:tc>
          <w:tcPr>
            <w:tcW w:w="4820" w:type="dxa"/>
            <w:tcBorders>
              <w:top w:val="single" w:sz="8" w:space="0" w:color="auto"/>
              <w:left w:val="single" w:sz="8" w:space="0" w:color="auto"/>
              <w:bottom w:val="single" w:sz="8" w:space="0" w:color="auto"/>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-H</w:t>
            </w:r>
            <w:proofErr w:type="spellStart"/>
            <w:r w:rsidRPr="007F70FC">
              <w:rPr>
                <w:rFonts w:ascii="Calibri" w:eastAsia="Times New Roman" w:hAnsi="Calibri" w:cs="Calibri"/>
                <w:color w:val="000000"/>
                <w:lang w:eastAsia="en-BE"/>
              </w:rPr>
              <w:t>igh</w:t>
            </w:r>
            <w:proofErr w:type="spellEnd"/>
            <w:r w:rsidRPr="007F70FC">
              <w:rPr>
                <w:rFonts w:ascii="Calibri" w:eastAsia="Times New Roman" w:hAnsi="Calibri" w:cs="Calibri"/>
                <w:color w:val="000000"/>
                <w:lang w:eastAsia="en-BE"/>
              </w:rPr>
              <w:t xml:space="preserve"> mobility of sex workers</w:t>
            </w: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 KP community engagement</w:t>
            </w: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-KP community participation (clients’ tracking)</w:t>
            </w: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 xml:space="preserve">-Provision of wrap around services (STI Rx, </w:t>
            </w:r>
            <w:proofErr w:type="spellStart"/>
            <w:r w:rsidRPr="007F70FC">
              <w:rPr>
                <w:rFonts w:ascii="Calibri" w:eastAsia="Times New Roman" w:hAnsi="Calibri" w:cs="Calibri"/>
                <w:color w:val="000000"/>
                <w:lang w:val="en-GB" w:eastAsia="en-BE"/>
              </w:rPr>
              <w:t>PrEP</w:t>
            </w:r>
            <w:proofErr w:type="spellEnd"/>
          </w:p>
        </w:tc>
      </w:tr>
      <w:tr w:rsidR="007F70FC" w:rsidRPr="007F70FC" w:rsidTr="00B4376B">
        <w:trPr>
          <w:trHeight w:val="2270"/>
        </w:trPr>
        <w:tc>
          <w:tcPr>
            <w:tcW w:w="1570" w:type="dxa"/>
            <w:tcBorders>
              <w:top w:val="nil"/>
              <w:left w:val="single" w:sz="8" w:space="0" w:color="auto"/>
              <w:bottom w:val="nil"/>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proofErr w:type="spellStart"/>
            <w:r w:rsidRPr="007F70FC">
              <w:rPr>
                <w:rFonts w:ascii="Calibri" w:eastAsia="Times New Roman" w:hAnsi="Calibri" w:cs="Calibri"/>
                <w:color w:val="000000"/>
                <w:lang w:eastAsia="en-BE"/>
              </w:rPr>
              <w:t>Olawore</w:t>
            </w:r>
            <w:proofErr w:type="spellEnd"/>
            <w:r w:rsidRPr="007F70FC">
              <w:rPr>
                <w:rFonts w:ascii="Calibri" w:eastAsia="Times New Roman" w:hAnsi="Calibri" w:cs="Calibri"/>
                <w:color w:val="000000"/>
                <w:lang w:eastAsia="en-BE"/>
              </w:rPr>
              <w:t xml:space="preserve"> et al, 2020</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en-GB" w:eastAsia="en-BE"/>
              </w:rPr>
              <w:fldChar w:fldCharType="begin" w:fldLock="1"/>
            </w:r>
            <w:r w:rsidRPr="007F70FC">
              <w:rPr>
                <w:rFonts w:ascii="Calibri" w:eastAsia="Times New Roman" w:hAnsi="Calibri" w:cs="Calibri"/>
                <w:color w:val="000000"/>
                <w:lang w:val="en-GB" w:eastAsia="en-BE"/>
              </w:rPr>
              <w:instrText>ADDIN CSL_CITATION {"citationItems":[{"id":"ITEM-1","itemData":{"DOI":"10.2196/18000","ISSN":"2369-2960","PMID":"33001039","abstract":"Background: In the context of the mostly generalized HIV epidemic in Côte d’Ivoire, key populations bear a higher burden of HIV than that borne by the general reproductive-aged population. Mathematical models have demonstrated the significant potential impact and cost-effectiveness of improving the coverage of HIV prevention and treatment services for key populations in Côte d’Ivoire. However, in 2019, coverage of these services remained limited by multiple intersecting stigmas affecting key populations, necessitating the study of innovative implementation strategies to better meet the needs of those most marginalized. Here, we leverage programmatic data to compare the effectiveness of the enhanced and traditional peer outreach approaches in reaching and providing community HIV testing to female sex workers not readily engaged in HIV prevention and treatment services in Côte d’Ivoire. Objective: The aim of this study was to describe the characteristics of female sex workers reached by the LINKAGES project in Côte d’Ivoire with enhanced peer outreach and traditional peer outreach and to compare HIV-related outcomes between the women reached by both strategies. Methods: Deidentified routine programmatic data collected as part of LINKAGES Côte d’Ivoire between October 2017 and April 2018 were used in these analyses. Demographic characteristics and HIV indicators including HIV testing history, HIV case-finding, linkage to HIV treatment, and treatment initiation were assessed using descriptive statistics. Differences in these indicators were compared by outreach strategy using Pearson chi-square tests. Results: There were 9761 women reached with enhanced peer outreach and routine peer outreach included in these analyses. The overall case-finding rate in the sample was 7.8% (698/8851). Compared with women reached by routine outreach, those reached by enhanced peer outreach were more likely to have previously been tested for HIV (enhanced: 1695/2509, 67.6%; routine: 4302/7252, 60.0%; χ21=43.8; P=.001). The enhanced peer outreach approach was associated with a higher HIV case-finding rate (enhanced: 269/2507 10.7%; routine: 429/6344, 6.8%; χ21=32.3; P=.001), higher proportion of linkage to treatment (enhanced: 258/269, 95.9%; routine: 306/429, 71.3%; χ21=64.4; P=.001), and higher proportion of treatment initiation (enhanced: 212/269, 78.8%; routine: 315/429, 73.3%; χ21=2.6; P=.11). Women reached by both approaches were categorized as high risk for HIV-related b…","author":[{"dropping-particle":"","family":"Olawore","given":"Oluwasolape","non-dropping-particle":"","parse-names":false,"suffix":""},{"dropping-particle":"","family":"Astatke","given":"Hibist","non-dropping-particle":"","parse-names":false,"suffix":""},{"dropping-particle":"","family":"Lillie","given":"Tiffany","non-dropping-particle":"","parse-names":false,"suffix":""},{"dropping-particle":"","family":"Persaud","given":"Navindra","non-dropping-particle":"","parse-names":false,"suffix":""},{"dropping-particle":"","family":"Lyons","given":"Carrie","non-dropping-particle":"","parse-names":false,"suffix":""},{"dropping-particle":"","family":"Kamali","given":"Didier","non-dropping-particle":"","parse-names":false,"suffix":""},{"dropping-particle":"","family":"Wilcher","given":"Rose","non-dropping-particle":"","parse-names":false,"suffix":""},{"dropping-particle":"","family":"Baral","given":"Stefan","non-dropping-particle":"","parse-names":false,"suffix":""}],"container-title":"JMIR PUBLIC HEALTH AND SURVEILLANCE","id":"ITEM-1","issue":"4","issued":{"date-parts":[["2020","10","1"]]},"page":"93-104","publisher":"JMIR Publications Inc.","title":"Peer Recruitment Strategies for Female Sex Workers Not Engaged in HIV Prevention and Treatment Services in Cote d'Ivoire: Program Data Analysis","type":"article-journal","volume":"6"},"uris":["http://www.mendeley.com/documents/?uuid=72d7d2f8-d737-41da-acbd-03690057ddc5"]}],"mendeley":{"formattedCitation":"(49)","plainTextFormattedCitation":"(49)","previouslyFormattedCitation":"(48)"},"properties":{"noteIndex":0},"schema":"https://github.com/citation-style-language/schema/raw/master/csl-citation.json"}</w:instrText>
            </w:r>
            <w:r w:rsidRPr="007F70FC">
              <w:rPr>
                <w:rFonts w:ascii="Calibri" w:eastAsia="Times New Roman" w:hAnsi="Calibri" w:cs="Calibri"/>
                <w:color w:val="000000"/>
                <w:lang w:val="en-GB" w:eastAsia="en-BE"/>
              </w:rPr>
              <w:fldChar w:fldCharType="separate"/>
            </w:r>
            <w:r w:rsidRPr="007F70FC">
              <w:rPr>
                <w:rFonts w:ascii="Calibri" w:eastAsia="Times New Roman" w:hAnsi="Calibri" w:cs="Calibri"/>
                <w:noProof/>
                <w:color w:val="000000"/>
                <w:lang w:val="en-GB" w:eastAsia="en-BE"/>
              </w:rPr>
              <w:t>(49)</w:t>
            </w:r>
            <w:r w:rsidRPr="007F70FC">
              <w:rPr>
                <w:rFonts w:ascii="Calibri" w:eastAsia="Times New Roman" w:hAnsi="Calibri" w:cs="Calibri"/>
                <w:color w:val="000000"/>
                <w:lang w:val="en-GB" w:eastAsia="en-BE"/>
              </w:rPr>
              <w:fldChar w:fldCharType="end"/>
            </w:r>
          </w:p>
        </w:tc>
        <w:tc>
          <w:tcPr>
            <w:tcW w:w="1788" w:type="dxa"/>
            <w:tcBorders>
              <w:top w:val="nil"/>
              <w:left w:val="single" w:sz="8" w:space="0" w:color="auto"/>
              <w:bottom w:val="nil"/>
              <w:right w:val="single" w:sz="8"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Retrospective cohort</w:t>
            </w:r>
          </w:p>
        </w:tc>
        <w:tc>
          <w:tcPr>
            <w:tcW w:w="2728" w:type="dxa"/>
            <w:tcBorders>
              <w:top w:val="nil"/>
              <w:left w:val="single" w:sz="8" w:space="0" w:color="auto"/>
              <w:bottom w:val="single" w:sz="8" w:space="0" w:color="auto"/>
              <w:right w:val="single" w:sz="8"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w:t>
            </w:r>
            <w:r w:rsidRPr="007F70FC">
              <w:rPr>
                <w:rFonts w:ascii="Calibri" w:eastAsia="Times New Roman" w:hAnsi="Calibri" w:cs="Calibri"/>
                <w:color w:val="000000"/>
                <w:lang w:val="en-GB" w:eastAsia="en-BE"/>
              </w:rPr>
              <w:t>C</w:t>
            </w:r>
            <w:proofErr w:type="spellStart"/>
            <w:r w:rsidRPr="007F70FC">
              <w:rPr>
                <w:rFonts w:ascii="Calibri" w:eastAsia="Times New Roman" w:hAnsi="Calibri" w:cs="Calibri"/>
                <w:color w:val="000000"/>
                <w:lang w:eastAsia="en-BE"/>
              </w:rPr>
              <w:t>ommunity</w:t>
            </w:r>
            <w:proofErr w:type="spellEnd"/>
            <w:r w:rsidRPr="007F70FC">
              <w:rPr>
                <w:rFonts w:ascii="Calibri" w:eastAsia="Times New Roman" w:hAnsi="Calibri" w:cs="Calibri"/>
                <w:color w:val="000000"/>
                <w:lang w:eastAsia="en-BE"/>
              </w:rPr>
              <w:t xml:space="preserve"> drop-in centre)</w:t>
            </w:r>
          </w:p>
        </w:tc>
        <w:tc>
          <w:tcPr>
            <w:tcW w:w="2976" w:type="dxa"/>
            <w:tcBorders>
              <w:top w:val="nil"/>
              <w:left w:val="nil"/>
              <w:bottom w:val="nil"/>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xml:space="preserve">Enhanced peer outreach within the LINKAGES’ project </w:t>
            </w:r>
          </w:p>
        </w:tc>
        <w:tc>
          <w:tcPr>
            <w:tcW w:w="4820" w:type="dxa"/>
            <w:tcBorders>
              <w:top w:val="nil"/>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Member of the KP and not previously engaged with an HIV program</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POW are trained by local CBOs and implementing partner</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PM are not formally trained, but they are familiarized with EPO process, participants selection, and coupons distributions</w:t>
            </w:r>
          </w:p>
        </w:tc>
      </w:tr>
      <w:tr w:rsidR="007F70FC" w:rsidRPr="007F70FC" w:rsidTr="00B4376B">
        <w:trPr>
          <w:trHeight w:val="1920"/>
        </w:trPr>
        <w:tc>
          <w:tcPr>
            <w:tcW w:w="1570" w:type="dxa"/>
            <w:tcBorders>
              <w:top w:val="single" w:sz="8" w:space="0" w:color="auto"/>
              <w:left w:val="single" w:sz="8" w:space="0" w:color="auto"/>
              <w:bottom w:val="nil"/>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Ibiloye et al, 2018</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en-GB" w:eastAsia="en-BE"/>
              </w:rPr>
              <w:fldChar w:fldCharType="begin" w:fldLock="1"/>
            </w:r>
            <w:r w:rsidRPr="007F70FC">
              <w:rPr>
                <w:rFonts w:ascii="Calibri" w:eastAsia="Times New Roman" w:hAnsi="Calibri" w:cs="Calibri"/>
                <w:color w:val="000000"/>
                <w:lang w:val="en-GB" w:eastAsia="en-BE"/>
              </w:rPr>
              <w:instrText>ADDIN CSL_CITATION {"citationItems":[{"id":"ITEM-1","itemData":{"DOI":"10.1371/journal.pone.0209477","ISSN":"1932-6203","PMID":"30571744","abstract":"Background Despite a call for differentiated care, there are limited data from sub-Saharan Africa on comprehensive community-based HIV care for key populations (KP), including commercial sex workers (CSW), men who have sex with men (MSM), and people who inject drugs (PWID). In Nigeria, a programme was implemented that liaised with community-based organizations and offered HIV testing, same-day ART initiation, and ART follow-up to KP. Here we characterize KP and their partners enrolled on ART. Our objective is to assess the early treatment outcomes and to estimate predictors of attrition among KP.   Method This is a retrospective cohort study of routinely collected data in a community-based HIV program for KP in Nasarawa state, Nigeria from August 2016 to November 2017. Variables of interest were socio-demographic, KP types, treatment outcomes, ART adherence, WHO stage, TB status and viral load. Summary statistics, logistic and Cox proportional hazard regression were used to describe the characteristics of KP and estimate predictors of attrition (patients either lost to follow-up (LTFU) or dead).   Result Seven hundred and ten (710) KP and their partners were enrolled into this study, 77.3% (549) of study participants were female and the median age was 30 years (IQR: 24–35). Respectively, 74.2%, 4.5%, 1.1% and 20% were FSW, MSM, PWID and their partners. Of 710 KP who started ART, 13.9% (99/710) discontinued after the first visit. After a median follow-up time of 7 months on ART 73.2% of patients were retained, 23.4% were LTFU, and 3.4% were dead. Lack of formal education (aHR 1.8; 95% CI 1.3–2.6) and unemployment (aHR 1.8; 95% CI 1.2–2.6) were significantly associated with attrition.   Conclusion Comprehensive community-based HIV care, including HIV testing and same-day ART is feasible. However, ART initiation on the same day of confirmatory HIV testing resulted in a high uptake of ART, but possibly inflated early attrition on ART. To mitigate early attrition among KP after same-day ART initiation, the psychosocial readiness of clients should be assessed better. We strongly recommend further studies to understand factors contributing to high attrition among the KP.","author":[{"dropping-particle":"","family":"Ibiloye","given":"Olujuwon","non-dropping-particle":"","parse-names":false,"suffix":""},{"dropping-particle":"","family":"Decroo","given":"Tom","non-dropping-particle":"","parse-names":false,"suffix":""},{"dropping-particle":"","family":"Eyona","given":"Nathaniel","non-dropping-particle":"","parse-names":false,"suffix":""},{"dropping-particle":"","family":"Eze","given":"Peter","non-dropping-particle":"","parse-names":false,"suffix":""},{"dropping-particle":"","family":"Agada","given":"Peter","non-dropping-particle":"","parse-names":false,"suffix":""}],"container-title":"PLOS ONE","editor":[{"dropping-particle":"","family":"Mugo","given":"Peter M.","non-dropping-particle":"","parse-names":false,"suffix":""}],"id":"ITEM-1","issue":"12","issued":{"date-parts":[["2018","12","20"]]},"page":"e0209477","publisher":"Public Library of Science","title":"Characteristics and early clinical outcomes of key populations attending comprehensive community-based HIV care: Experiences from Nasarawa State, Nigeria","type":"article-journal","volume":"13"},"uris":["http://www.mendeley.com/documents/?uuid=7060fcdc-bd28-43c0-b4d9-6ca0bd275613"]}],"mendeley":{"formattedCitation":"(11)","plainTextFormattedCitation":"(11)","previouslyFormattedCitation":"(11)"},"properties":{"noteIndex":0},"schema":"https://github.com/citation-style-language/schema/raw/master/csl-citation.json"}</w:instrText>
            </w:r>
            <w:r w:rsidRPr="007F70FC">
              <w:rPr>
                <w:rFonts w:ascii="Calibri" w:eastAsia="Times New Roman" w:hAnsi="Calibri" w:cs="Calibri"/>
                <w:color w:val="000000"/>
                <w:lang w:val="en-GB" w:eastAsia="en-BE"/>
              </w:rPr>
              <w:fldChar w:fldCharType="separate"/>
            </w:r>
            <w:r w:rsidRPr="007F70FC">
              <w:rPr>
                <w:rFonts w:ascii="Calibri" w:eastAsia="Times New Roman" w:hAnsi="Calibri" w:cs="Calibri"/>
                <w:noProof/>
                <w:color w:val="000000"/>
                <w:lang w:val="en-GB" w:eastAsia="en-BE"/>
              </w:rPr>
              <w:t>(11)</w:t>
            </w:r>
            <w:r w:rsidRPr="007F70FC">
              <w:rPr>
                <w:rFonts w:ascii="Calibri" w:eastAsia="Times New Roman" w:hAnsi="Calibri" w:cs="Calibri"/>
                <w:color w:val="000000"/>
                <w:lang w:val="en-GB" w:eastAsia="en-BE"/>
              </w:rPr>
              <w:fldChar w:fldCharType="end"/>
            </w:r>
          </w:p>
        </w:tc>
        <w:tc>
          <w:tcPr>
            <w:tcW w:w="1788" w:type="dxa"/>
            <w:tcBorders>
              <w:top w:val="single" w:sz="8" w:space="0" w:color="auto"/>
              <w:left w:val="single" w:sz="8" w:space="0" w:color="auto"/>
              <w:bottom w:val="nil"/>
              <w:right w:val="single" w:sz="8"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eastAsia="en-BE"/>
              </w:rPr>
            </w:pPr>
            <w:proofErr w:type="spellStart"/>
            <w:r w:rsidRPr="007F70FC">
              <w:rPr>
                <w:rFonts w:ascii="Calibri" w:eastAsia="Times New Roman" w:hAnsi="Calibri" w:cs="Calibri"/>
                <w:color w:val="000000"/>
                <w:lang w:eastAsia="en-BE"/>
              </w:rPr>
              <w:t>Retrspective</w:t>
            </w:r>
            <w:proofErr w:type="spellEnd"/>
            <w:r w:rsidRPr="007F70FC">
              <w:rPr>
                <w:rFonts w:ascii="Calibri" w:eastAsia="Times New Roman" w:hAnsi="Calibri" w:cs="Calibri"/>
                <w:color w:val="000000"/>
                <w:lang w:eastAsia="en-BE"/>
              </w:rPr>
              <w:t xml:space="preserve"> cohort study</w:t>
            </w:r>
          </w:p>
        </w:tc>
        <w:tc>
          <w:tcPr>
            <w:tcW w:w="2728" w:type="dxa"/>
            <w:tcBorders>
              <w:top w:val="nil"/>
              <w:left w:val="single" w:sz="8" w:space="0" w:color="auto"/>
              <w:bottom w:val="nil"/>
              <w:right w:val="single" w:sz="8"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xml:space="preserve">Community-based health centre, Drop-in-centres &amp; ART mobile/outreach (OSS model) </w:t>
            </w:r>
          </w:p>
        </w:tc>
        <w:tc>
          <w:tcPr>
            <w:tcW w:w="2976" w:type="dxa"/>
            <w:tcBorders>
              <w:top w:val="single" w:sz="8" w:space="0" w:color="auto"/>
              <w:left w:val="nil"/>
              <w:bottom w:val="nil"/>
              <w:right w:val="nil"/>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br/>
              <w:t>- ART outreaches to hotspots</w:t>
            </w:r>
            <w:r w:rsidRPr="007F70FC">
              <w:rPr>
                <w:rFonts w:ascii="Calibri" w:eastAsia="Times New Roman" w:hAnsi="Calibri" w:cs="Calibri"/>
                <w:color w:val="000000"/>
                <w:lang w:eastAsia="en-BE"/>
              </w:rPr>
              <w:br/>
              <w:t xml:space="preserve">- </w:t>
            </w:r>
          </w:p>
        </w:tc>
        <w:tc>
          <w:tcPr>
            <w:tcW w:w="4820" w:type="dxa"/>
            <w:tcBorders>
              <w:top w:val="single" w:sz="8" w:space="0" w:color="auto"/>
              <w:left w:val="single" w:sz="8" w:space="0" w:color="auto"/>
              <w:bottom w:val="nil"/>
              <w:right w:val="single" w:sz="8"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Capacity </w:t>
            </w:r>
            <w:proofErr w:type="spellStart"/>
            <w:r w:rsidRPr="007F70FC">
              <w:rPr>
                <w:rFonts w:ascii="Calibri" w:eastAsia="Times New Roman" w:hAnsi="Calibri" w:cs="Calibri"/>
                <w:color w:val="000000"/>
                <w:lang w:val="en-GB" w:eastAsia="en-BE"/>
              </w:rPr>
              <w:t>buidling</w:t>
            </w:r>
            <w:proofErr w:type="spellEnd"/>
            <w:r w:rsidRPr="007F70FC">
              <w:rPr>
                <w:rFonts w:ascii="Calibri" w:eastAsia="Times New Roman" w:hAnsi="Calibri" w:cs="Calibri"/>
                <w:color w:val="000000"/>
                <w:lang w:val="en-GB" w:eastAsia="en-BE"/>
              </w:rPr>
              <w:t xml:space="preserve"> for health professionals and KP clients (</w:t>
            </w:r>
            <w:r w:rsidRPr="007F70FC">
              <w:rPr>
                <w:rFonts w:ascii="Calibri" w:eastAsia="Times New Roman" w:hAnsi="Calibri" w:cs="Calibri"/>
                <w:color w:val="000000"/>
                <w:lang w:eastAsia="en-BE"/>
              </w:rPr>
              <w:t>ART training, KP sensitization training</w:t>
            </w: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KP aged 18 years or older</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Socioeconomic status (education, unemployment) </w:t>
            </w: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 xml:space="preserve">Community mobilisation </w:t>
            </w:r>
            <w:r w:rsidRPr="007F70FC">
              <w:rPr>
                <w:rFonts w:ascii="Calibri" w:eastAsia="Times New Roman" w:hAnsi="Calibri" w:cs="Calibri"/>
                <w:color w:val="000000"/>
                <w:lang w:val="en-GB" w:eastAsia="en-BE"/>
              </w:rPr>
              <w:t xml:space="preserve">for </w:t>
            </w:r>
            <w:r w:rsidRPr="007F70FC">
              <w:rPr>
                <w:rFonts w:ascii="Calibri" w:eastAsia="Times New Roman" w:hAnsi="Calibri" w:cs="Calibri"/>
                <w:color w:val="000000"/>
                <w:lang w:eastAsia="en-BE"/>
              </w:rPr>
              <w:t>HIV testing &amp; counselling,</w:t>
            </w:r>
            <w:r w:rsidRPr="007F70FC">
              <w:rPr>
                <w:rFonts w:ascii="Calibri" w:eastAsia="Times New Roman" w:hAnsi="Calibri" w:cs="Calibri"/>
                <w:color w:val="000000"/>
                <w:lang w:val="en-GB" w:eastAsia="en-BE"/>
              </w:rPr>
              <w:t>and ART</w:t>
            </w:r>
          </w:p>
        </w:tc>
      </w:tr>
      <w:tr w:rsidR="007F70FC" w:rsidRPr="007F70FC" w:rsidTr="00B4376B">
        <w:trPr>
          <w:trHeight w:val="2300"/>
        </w:trPr>
        <w:tc>
          <w:tcPr>
            <w:tcW w:w="1570" w:type="dxa"/>
            <w:tcBorders>
              <w:top w:val="single" w:sz="4" w:space="0" w:color="auto"/>
              <w:left w:val="single" w:sz="4" w:space="0" w:color="auto"/>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APIN, 2019</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val="fr-BE" w:eastAsia="en-BE"/>
              </w:rPr>
              <w:fldChar w:fldCharType="begin" w:fldLock="1"/>
            </w:r>
            <w:r w:rsidRPr="007F70FC">
              <w:rPr>
                <w:rFonts w:ascii="Calibri" w:eastAsia="Times New Roman" w:hAnsi="Calibri" w:cs="Calibri"/>
                <w:color w:val="000000"/>
                <w:lang w:val="en-GB" w:eastAsia="en-BE"/>
              </w:rPr>
              <w:instrText>ADDIN CSL_CITATION {"citationItems":[{"id":"ITEM-1","itemData":{"author":[{"dropping-particle":"","family":"APIN Public Health Initiatives","given":"","non-dropping-particle":"","parse-names":false,"suffix":""}],"id":"ITEM-1","issued":{"date-parts":[["2019"]]},"title":"Report for the Baseline Organizational Capacity Assessment of KP-Led and KP Friendly CBOs in Benue State","type":"report"},"uris":["http://www.mendeley.com/documents/?uuid=a7b64bc4-ceac-453c-9ed7-3cf9ecd1f9bf"]}],"mendeley":{"formattedCitation":"(50)","plainTextFormattedCitation":"(50)","previouslyFormattedCitation":"(49)"},"properties":{"noteIndex":0},"schema":"https://github.com/citation-style-language/schema/raw/master/csl-citation.json"}</w:instrText>
            </w:r>
            <w:r w:rsidRPr="007F70FC">
              <w:rPr>
                <w:rFonts w:ascii="Calibri" w:eastAsia="Times New Roman" w:hAnsi="Calibri" w:cs="Calibri"/>
                <w:color w:val="000000"/>
                <w:lang w:val="fr-BE" w:eastAsia="en-BE"/>
              </w:rPr>
              <w:fldChar w:fldCharType="separate"/>
            </w:r>
            <w:r w:rsidRPr="007F70FC">
              <w:rPr>
                <w:rFonts w:ascii="Calibri" w:eastAsia="Times New Roman" w:hAnsi="Calibri" w:cs="Calibri"/>
                <w:noProof/>
                <w:color w:val="000000"/>
                <w:lang w:val="en-GB" w:eastAsia="en-BE"/>
              </w:rPr>
              <w:t>(50)</w:t>
            </w:r>
            <w:r w:rsidRPr="007F70FC">
              <w:rPr>
                <w:rFonts w:ascii="Calibri" w:eastAsia="Times New Roman" w:hAnsi="Calibri" w:cs="Calibri"/>
                <w:color w:val="000000"/>
                <w:lang w:val="fr-BE" w:eastAsia="en-BE"/>
              </w:rPr>
              <w:fldChar w:fldCharType="end"/>
            </w:r>
            <w:r w:rsidRPr="007F70FC">
              <w:rPr>
                <w:rFonts w:ascii="Calibri" w:eastAsia="Times New Roman" w:hAnsi="Calibri" w:cs="Calibri"/>
                <w:color w:val="000000"/>
                <w:lang w:val="en-GB" w:eastAsia="en-BE"/>
              </w:rPr>
              <w:t xml:space="preserve"> </w:t>
            </w:r>
          </w:p>
        </w:tc>
        <w:tc>
          <w:tcPr>
            <w:tcW w:w="1788" w:type="dxa"/>
            <w:tcBorders>
              <w:top w:val="single" w:sz="4" w:space="0" w:color="auto"/>
              <w:left w:val="nil"/>
              <w:bottom w:val="single" w:sz="4" w:space="0" w:color="auto"/>
              <w:right w:val="single" w:sz="4"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 xml:space="preserve">Report </w:t>
            </w:r>
          </w:p>
        </w:tc>
        <w:tc>
          <w:tcPr>
            <w:tcW w:w="2728" w:type="dxa"/>
            <w:tcBorders>
              <w:top w:val="single" w:sz="4" w:space="0" w:color="auto"/>
              <w:left w:val="nil"/>
              <w:bottom w:val="single" w:sz="4" w:space="0" w:color="auto"/>
              <w:right w:val="single" w:sz="4"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eastAsia="en-BE"/>
              </w:rPr>
            </w:pPr>
          </w:p>
          <w:p w:rsidR="007F70FC" w:rsidRPr="007F70FC" w:rsidRDefault="007F70FC" w:rsidP="007F70FC">
            <w:pPr>
              <w:spacing w:after="0" w:line="240" w:lineRule="auto"/>
              <w:rPr>
                <w:rFonts w:ascii="Calibri" w:eastAsia="Times New Roman" w:hAnsi="Calibri" w:cs="Calibri"/>
                <w:b/>
                <w:color w:val="000000"/>
                <w:lang w:val="en-US" w:eastAsia="en-BE"/>
              </w:rPr>
            </w:pPr>
            <w:r w:rsidRPr="007F70FC">
              <w:rPr>
                <w:rFonts w:ascii="Calibri" w:eastAsia="Times New Roman" w:hAnsi="Calibri" w:cs="Calibri"/>
                <w:color w:val="000000"/>
                <w:lang w:val="en-US" w:eastAsia="en-BE"/>
              </w:rPr>
              <w:t>Report for</w:t>
            </w:r>
            <w:r w:rsidRPr="007F70FC">
              <w:rPr>
                <w:rFonts w:ascii="Calibri" w:eastAsia="Times New Roman" w:hAnsi="Calibri" w:cs="Calibri"/>
                <w:b/>
                <w:color w:val="000000"/>
                <w:lang w:val="en-US" w:eastAsia="en-BE"/>
              </w:rPr>
              <w:t xml:space="preserve"> </w:t>
            </w:r>
            <w:r w:rsidRPr="007F70FC">
              <w:rPr>
                <w:rFonts w:ascii="Calibri" w:eastAsia="Times New Roman" w:hAnsi="Calibri" w:cs="Calibri"/>
                <w:color w:val="000000"/>
                <w:lang w:val="en-US" w:eastAsia="en-BE"/>
              </w:rPr>
              <w:t>the Baseline Organizational Capacity Assessment of KP-Led and KP Friendly CBOs in Benue State for the project-</w:t>
            </w: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‘Ensuring Comprehensive HIV/AIDS Response and Friendly Community Approach (</w:t>
            </w:r>
            <w:proofErr w:type="spellStart"/>
            <w:r w:rsidRPr="007F70FC">
              <w:rPr>
                <w:rFonts w:ascii="Calibri" w:eastAsia="Times New Roman" w:hAnsi="Calibri" w:cs="Calibri"/>
                <w:color w:val="000000"/>
                <w:lang w:eastAsia="en-BE"/>
              </w:rPr>
              <w:t>EnCOMPARS</w:t>
            </w:r>
            <w:proofErr w:type="spellEnd"/>
            <w:r w:rsidRPr="007F70FC">
              <w:rPr>
                <w:rFonts w:ascii="Calibri" w:eastAsia="Times New Roman" w:hAnsi="Calibri" w:cs="Calibri"/>
                <w:color w:val="000000"/>
                <w:lang w:eastAsia="en-BE"/>
              </w:rPr>
              <w:t xml:space="preserve"> Building Sustainable KP-Led and KP</w:t>
            </w:r>
            <w:r w:rsidRPr="007F70FC">
              <w:rPr>
                <w:rFonts w:ascii="Calibri" w:eastAsia="Times New Roman" w:hAnsi="Calibri" w:cs="Calibri"/>
                <w:color w:val="000000"/>
                <w:lang w:val="en-GB" w:eastAsia="en-BE"/>
              </w:rPr>
              <w:t>’</w:t>
            </w:r>
          </w:p>
        </w:tc>
        <w:tc>
          <w:tcPr>
            <w:tcW w:w="2976" w:type="dxa"/>
            <w:tcBorders>
              <w:top w:val="single" w:sz="4" w:space="0" w:color="auto"/>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-I</w:t>
            </w:r>
            <w:proofErr w:type="spellStart"/>
            <w:r w:rsidRPr="007F70FC">
              <w:rPr>
                <w:rFonts w:ascii="Calibri" w:eastAsia="Times New Roman" w:hAnsi="Calibri" w:cs="Calibri"/>
                <w:color w:val="000000"/>
                <w:lang w:eastAsia="en-BE"/>
              </w:rPr>
              <w:t>nstitutional</w:t>
            </w:r>
            <w:proofErr w:type="spellEnd"/>
            <w:r w:rsidRPr="007F70FC">
              <w:rPr>
                <w:rFonts w:ascii="Calibri" w:eastAsia="Times New Roman" w:hAnsi="Calibri" w:cs="Calibri"/>
                <w:color w:val="000000"/>
                <w:lang w:eastAsia="en-BE"/>
              </w:rPr>
              <w:t xml:space="preserve"> and capacity building of KP-CBOs</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Engagement of KP-CBO</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Mentoring and supportive supervision</w:t>
            </w:r>
            <w:r w:rsidRPr="007F70FC">
              <w:rPr>
                <w:rFonts w:ascii="Calibri" w:eastAsia="Times New Roman" w:hAnsi="Calibri" w:cs="Calibri"/>
                <w:color w:val="000000"/>
                <w:lang w:eastAsia="en-BE"/>
              </w:rPr>
              <w:br/>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Provision of comprehensive HIV services</w:t>
            </w:r>
          </w:p>
        </w:tc>
        <w:tc>
          <w:tcPr>
            <w:tcW w:w="4820" w:type="dxa"/>
            <w:tcBorders>
              <w:top w:val="single" w:sz="4" w:space="0" w:color="auto"/>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b/>
                <w:bCs/>
                <w:color w:val="000000"/>
                <w:lang w:eastAsia="en-BE"/>
              </w:rPr>
              <w:t>Micro:</w:t>
            </w:r>
            <w:r w:rsidRPr="007F70FC">
              <w:rPr>
                <w:rFonts w:ascii="Calibri" w:eastAsia="Times New Roman" w:hAnsi="Calibri" w:cs="Calibri"/>
                <w:color w:val="000000"/>
                <w:lang w:eastAsia="en-BE"/>
              </w:rPr>
              <w:t xml:space="preserve"> KP type, lack of knowledge of HIV status, High risk sexual behaviour (lo</w:t>
            </w:r>
            <w:r w:rsidRPr="007F70FC">
              <w:rPr>
                <w:rFonts w:ascii="Calibri" w:eastAsia="Times New Roman" w:hAnsi="Calibri" w:cs="Calibri"/>
                <w:color w:val="000000"/>
                <w:lang w:val="en-GB" w:eastAsia="en-BE"/>
              </w:rPr>
              <w:t>w</w:t>
            </w:r>
            <w:r w:rsidRPr="007F70FC">
              <w:rPr>
                <w:rFonts w:ascii="Calibri" w:eastAsia="Times New Roman" w:hAnsi="Calibri" w:cs="Calibri"/>
                <w:color w:val="000000"/>
                <w:lang w:eastAsia="en-BE"/>
              </w:rPr>
              <w:t xml:space="preserve"> use of condoms, multiple sexual partners)</w:t>
            </w:r>
            <w:r w:rsidRPr="007F70FC">
              <w:rPr>
                <w:rFonts w:ascii="Calibri" w:eastAsia="Times New Roman" w:hAnsi="Calibri" w:cs="Calibri"/>
                <w:color w:val="000000"/>
                <w:lang w:eastAsia="en-BE"/>
              </w:rPr>
              <w:br/>
            </w:r>
            <w:proofErr w:type="spellStart"/>
            <w:r w:rsidRPr="007F70FC">
              <w:rPr>
                <w:rFonts w:ascii="Calibri" w:eastAsia="Times New Roman" w:hAnsi="Calibri" w:cs="Calibri"/>
                <w:b/>
                <w:bCs/>
                <w:color w:val="000000"/>
                <w:lang w:eastAsia="en-BE"/>
              </w:rPr>
              <w:t>Meso</w:t>
            </w:r>
            <w:proofErr w:type="spellEnd"/>
            <w:r w:rsidRPr="007F70FC">
              <w:rPr>
                <w:rFonts w:ascii="Calibri" w:eastAsia="Times New Roman" w:hAnsi="Calibri" w:cs="Calibri"/>
                <w:b/>
                <w:bCs/>
                <w:color w:val="000000"/>
                <w:lang w:eastAsia="en-BE"/>
              </w:rPr>
              <w:t>:</w:t>
            </w:r>
            <w:r w:rsidRPr="007F70FC">
              <w:rPr>
                <w:rFonts w:ascii="Calibri" w:eastAsia="Times New Roman" w:hAnsi="Calibri" w:cs="Calibri"/>
                <w:color w:val="000000"/>
                <w:lang w:eastAsia="en-BE"/>
              </w:rPr>
              <w:t xml:space="preserve"> Difficulty reaching MSM and PWID, inadequate number of KP-led and KP friendly CBOs, sub-optimal KP community involvement and program ownership, </w:t>
            </w:r>
            <w:r w:rsidRPr="007F70FC">
              <w:rPr>
                <w:rFonts w:ascii="Calibri" w:eastAsia="Times New Roman" w:hAnsi="Calibri" w:cs="Calibri"/>
                <w:color w:val="000000"/>
                <w:lang w:eastAsia="en-BE"/>
              </w:rPr>
              <w:br/>
            </w:r>
            <w:r w:rsidRPr="007F70FC">
              <w:rPr>
                <w:rFonts w:ascii="Calibri" w:eastAsia="Times New Roman" w:hAnsi="Calibri" w:cs="Calibri"/>
                <w:b/>
                <w:bCs/>
                <w:color w:val="000000"/>
                <w:lang w:eastAsia="en-BE"/>
              </w:rPr>
              <w:t xml:space="preserve">CBO context: </w:t>
            </w:r>
            <w:r w:rsidRPr="007F70FC">
              <w:rPr>
                <w:rFonts w:ascii="Calibri" w:eastAsia="Times New Roman" w:hAnsi="Calibri" w:cs="Calibri"/>
                <w:color w:val="000000"/>
                <w:lang w:eastAsia="en-BE"/>
              </w:rPr>
              <w:t>governance structure, (exp</w:t>
            </w:r>
            <w:r w:rsidRPr="007F70FC">
              <w:rPr>
                <w:rFonts w:ascii="Calibri" w:eastAsia="Times New Roman" w:hAnsi="Calibri" w:cs="Calibri"/>
                <w:color w:val="000000"/>
                <w:lang w:val="en-GB" w:eastAsia="en-BE"/>
              </w:rPr>
              <w:t>e</w:t>
            </w:r>
            <w:proofErr w:type="spellStart"/>
            <w:r w:rsidRPr="007F70FC">
              <w:rPr>
                <w:rFonts w:ascii="Calibri" w:eastAsia="Times New Roman" w:hAnsi="Calibri" w:cs="Calibri"/>
                <w:color w:val="000000"/>
                <w:lang w:eastAsia="en-BE"/>
              </w:rPr>
              <w:t>rience</w:t>
            </w:r>
            <w:proofErr w:type="spellEnd"/>
            <w:r w:rsidRPr="007F70FC">
              <w:rPr>
                <w:rFonts w:ascii="Calibri" w:eastAsia="Times New Roman" w:hAnsi="Calibri" w:cs="Calibri"/>
                <w:color w:val="000000"/>
                <w:lang w:eastAsia="en-BE"/>
              </w:rPr>
              <w:t xml:space="preserve"> implementing KP program, knowledge and skills of staff, familiarity with Benue terrain and community members, M&amp;E, gender issues, service delivery, resource mobilisation, HRM</w:t>
            </w: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 xml:space="preserve"> lack of knowledge of KP size</w:t>
            </w:r>
            <w:r w:rsidRPr="007F70FC">
              <w:rPr>
                <w:rFonts w:ascii="Calibri" w:eastAsia="Times New Roman" w:hAnsi="Calibri" w:cs="Calibri"/>
                <w:color w:val="000000"/>
                <w:lang w:eastAsia="en-BE"/>
              </w:rPr>
              <w:br/>
            </w:r>
            <w:r w:rsidRPr="007F70FC">
              <w:rPr>
                <w:rFonts w:ascii="Calibri" w:eastAsia="Times New Roman" w:hAnsi="Calibri" w:cs="Calibri"/>
                <w:b/>
                <w:bCs/>
                <w:color w:val="000000"/>
                <w:lang w:eastAsia="en-BE"/>
              </w:rPr>
              <w:t>Macro</w:t>
            </w:r>
            <w:r w:rsidRPr="007F70FC">
              <w:rPr>
                <w:rFonts w:ascii="Calibri" w:eastAsia="Times New Roman" w:hAnsi="Calibri" w:cs="Calibri"/>
                <w:color w:val="000000"/>
                <w:lang w:eastAsia="en-BE"/>
              </w:rPr>
              <w:t xml:space="preserve">: </w:t>
            </w:r>
          </w:p>
        </w:tc>
      </w:tr>
      <w:tr w:rsidR="007F70FC" w:rsidRPr="007F70FC" w:rsidTr="00B4376B">
        <w:trPr>
          <w:trHeight w:val="2610"/>
        </w:trPr>
        <w:tc>
          <w:tcPr>
            <w:tcW w:w="1570" w:type="dxa"/>
            <w:tcBorders>
              <w:top w:val="nil"/>
              <w:left w:val="single" w:sz="4" w:space="0" w:color="auto"/>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fr-BE" w:eastAsia="en-BE"/>
              </w:rPr>
            </w:pPr>
            <w:r w:rsidRPr="007F70FC">
              <w:rPr>
                <w:rFonts w:ascii="Calibri" w:eastAsia="Times New Roman" w:hAnsi="Calibri" w:cs="Calibri"/>
                <w:color w:val="000000"/>
                <w:lang w:eastAsia="en-BE"/>
              </w:rPr>
              <w:t>Society for Family Health, 2019</w:t>
            </w:r>
            <w:r w:rsidRPr="007F70FC">
              <w:rPr>
                <w:rFonts w:ascii="Calibri" w:eastAsia="Times New Roman" w:hAnsi="Calibri" w:cs="Calibri"/>
                <w:color w:val="000000"/>
                <w:lang w:val="fr-BE" w:eastAsia="en-BE"/>
              </w:rPr>
              <w:t xml:space="preserve"> </w:t>
            </w:r>
            <w:r w:rsidRPr="007F70FC">
              <w:rPr>
                <w:rFonts w:ascii="Calibri" w:eastAsia="Times New Roman" w:hAnsi="Calibri" w:cs="Calibri"/>
                <w:color w:val="000000"/>
                <w:lang w:val="fr-BE" w:eastAsia="en-BE"/>
              </w:rPr>
              <w:fldChar w:fldCharType="begin" w:fldLock="1"/>
            </w:r>
            <w:r w:rsidRPr="007F70FC">
              <w:rPr>
                <w:rFonts w:ascii="Calibri" w:eastAsia="Times New Roman" w:hAnsi="Calibri" w:cs="Calibri"/>
                <w:color w:val="000000"/>
                <w:lang w:val="fr-BE" w:eastAsia="en-BE"/>
              </w:rPr>
              <w:instrText>ADDIN CSL_CITATION {"citationItems":[{"id":"ITEM-1","itemData":{"author":[{"dropping-particle":"","family":"Society for Family Health","given":"","non-dropping-particle":"","parse-names":false,"suffix":""}],"id":"ITEM-1","issued":{"date-parts":[["2019"]]},"title":"Request for Proposal (RFP) for Selection of Qualified Organisations to Serve as Sub – Recipients (SRs) for the Global Fund (GF) HIV Grant","type":"report"},"uris":["http://www.mendeley.com/documents/?uuid=c7e94150-26f5-4ce5-9e91-1023578cf2f5"]}],"mendeley":{"formattedCitation":"(51)","plainTextFormattedCitation":"(51)","previouslyFormattedCitation":"(50)"},"properties":{"noteIndex":0},"schema":"https://github.com/citation-style-language/schema/raw/master/csl-citation.json"}</w:instrText>
            </w:r>
            <w:r w:rsidRPr="007F70FC">
              <w:rPr>
                <w:rFonts w:ascii="Calibri" w:eastAsia="Times New Roman" w:hAnsi="Calibri" w:cs="Calibri"/>
                <w:color w:val="000000"/>
                <w:lang w:val="fr-BE" w:eastAsia="en-BE"/>
              </w:rPr>
              <w:fldChar w:fldCharType="separate"/>
            </w:r>
            <w:r w:rsidRPr="007F70FC">
              <w:rPr>
                <w:rFonts w:ascii="Calibri" w:eastAsia="Times New Roman" w:hAnsi="Calibri" w:cs="Calibri"/>
                <w:noProof/>
                <w:color w:val="000000"/>
                <w:lang w:val="fr-BE" w:eastAsia="en-BE"/>
              </w:rPr>
              <w:t>(51)</w:t>
            </w:r>
            <w:r w:rsidRPr="007F70FC">
              <w:rPr>
                <w:rFonts w:ascii="Calibri" w:eastAsia="Times New Roman" w:hAnsi="Calibri" w:cs="Calibri"/>
                <w:color w:val="000000"/>
                <w:lang w:val="fr-BE" w:eastAsia="en-BE"/>
              </w:rPr>
              <w:fldChar w:fldCharType="end"/>
            </w:r>
          </w:p>
        </w:tc>
        <w:tc>
          <w:tcPr>
            <w:tcW w:w="1788" w:type="dxa"/>
            <w:tcBorders>
              <w:top w:val="nil"/>
              <w:left w:val="nil"/>
              <w:bottom w:val="single" w:sz="4" w:space="0" w:color="auto"/>
              <w:right w:val="single" w:sz="4"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eastAsia="en-BE"/>
              </w:rPr>
              <w:t> </w:t>
            </w:r>
            <w:r w:rsidRPr="007F70FC">
              <w:rPr>
                <w:rFonts w:ascii="Calibri" w:eastAsia="Times New Roman" w:hAnsi="Calibri" w:cs="Calibri"/>
                <w:color w:val="000000"/>
                <w:lang w:val="en-GB" w:eastAsia="en-BE"/>
              </w:rPr>
              <w:t>RFP</w:t>
            </w:r>
          </w:p>
        </w:tc>
        <w:tc>
          <w:tcPr>
            <w:tcW w:w="2728" w:type="dxa"/>
            <w:tcBorders>
              <w:top w:val="nil"/>
              <w:left w:val="nil"/>
              <w:bottom w:val="single" w:sz="4" w:space="0" w:color="auto"/>
              <w:right w:val="single" w:sz="4"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C</w:t>
            </w:r>
            <w:proofErr w:type="spellStart"/>
            <w:r w:rsidRPr="007F70FC">
              <w:rPr>
                <w:rFonts w:ascii="Calibri" w:eastAsia="Times New Roman" w:hAnsi="Calibri" w:cs="Calibri"/>
                <w:color w:val="000000"/>
                <w:lang w:eastAsia="en-BE"/>
              </w:rPr>
              <w:t>omprehensive</w:t>
            </w:r>
            <w:proofErr w:type="spellEnd"/>
            <w:r w:rsidRPr="007F70FC">
              <w:rPr>
                <w:rFonts w:ascii="Calibri" w:eastAsia="Times New Roman" w:hAnsi="Calibri" w:cs="Calibri"/>
                <w:color w:val="000000"/>
                <w:lang w:eastAsia="en-BE"/>
              </w:rPr>
              <w:t xml:space="preserve"> community-based HIV Service Package</w:t>
            </w:r>
          </w:p>
        </w:tc>
        <w:tc>
          <w:tcPr>
            <w:tcW w:w="2976"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 xml:space="preserve">OSS </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Public/private health facilities</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P</w:t>
            </w:r>
            <w:proofErr w:type="spellStart"/>
            <w:r w:rsidRPr="007F70FC">
              <w:rPr>
                <w:rFonts w:ascii="Calibri" w:eastAsia="Times New Roman" w:hAnsi="Calibri" w:cs="Calibri"/>
                <w:color w:val="000000"/>
                <w:lang w:eastAsia="en-BE"/>
              </w:rPr>
              <w:t>eer</w:t>
            </w:r>
            <w:proofErr w:type="spellEnd"/>
            <w:r w:rsidRPr="007F70FC">
              <w:rPr>
                <w:rFonts w:ascii="Calibri" w:eastAsia="Times New Roman" w:hAnsi="Calibri" w:cs="Calibri"/>
                <w:color w:val="000000"/>
                <w:lang w:eastAsia="en-BE"/>
              </w:rPr>
              <w:t>-led outreach</w:t>
            </w:r>
          </w:p>
        </w:tc>
        <w:tc>
          <w:tcPr>
            <w:tcW w:w="4820"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w:t>
            </w:r>
            <w:r w:rsidRPr="007F70FC">
              <w:rPr>
                <w:rFonts w:ascii="Calibri" w:eastAsia="Times New Roman" w:hAnsi="Calibri" w:cs="Calibri"/>
                <w:color w:val="000000"/>
                <w:lang w:eastAsia="en-BE"/>
              </w:rPr>
              <w:t xml:space="preserve">Empowerment-based, peer-led outreach with </w:t>
            </w:r>
            <w:proofErr w:type="spellStart"/>
            <w:r w:rsidRPr="007F70FC">
              <w:rPr>
                <w:rFonts w:ascii="Calibri" w:eastAsia="Times New Roman" w:hAnsi="Calibri" w:cs="Calibri"/>
                <w:color w:val="000000"/>
                <w:lang w:eastAsia="en-BE"/>
              </w:rPr>
              <w:t>behavioral</w:t>
            </w:r>
            <w:proofErr w:type="spellEnd"/>
            <w:r w:rsidRPr="007F70FC">
              <w:rPr>
                <w:rFonts w:ascii="Calibri" w:eastAsia="Times New Roman" w:hAnsi="Calibri" w:cs="Calibri"/>
                <w:color w:val="000000"/>
                <w:lang w:eastAsia="en-BE"/>
              </w:rPr>
              <w:t xml:space="preserve"> components that build long term</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 xml:space="preserve">self-efficacy </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 </w:t>
            </w:r>
            <w:r w:rsidRPr="007F70FC">
              <w:rPr>
                <w:rFonts w:ascii="Calibri" w:eastAsia="Times New Roman" w:hAnsi="Calibri" w:cs="Calibri"/>
                <w:color w:val="000000"/>
                <w:lang w:eastAsia="en-BE"/>
              </w:rPr>
              <w:t>Provision of condoms and lubricant including increasing access through other market</w:t>
            </w:r>
            <w:r w:rsidRPr="007F70FC">
              <w:rPr>
                <w:rFonts w:ascii="Calibri" w:eastAsia="Times New Roman" w:hAnsi="Calibri" w:cs="Calibri"/>
                <w:color w:val="000000"/>
                <w:lang w:eastAsia="en-BE"/>
              </w:rPr>
              <w:br/>
              <w:t>approaches</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I</w:t>
            </w:r>
            <w:r w:rsidRPr="007F70FC">
              <w:rPr>
                <w:rFonts w:ascii="Calibri" w:eastAsia="Times New Roman" w:hAnsi="Calibri" w:cs="Calibri"/>
                <w:color w:val="000000"/>
                <w:lang w:eastAsia="en-BE"/>
              </w:rPr>
              <w:t>dentification and</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capacity building of KP-Led community-based organizations</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Working with KP secretariat to effectively deliver on all the objectives.</w:t>
            </w:r>
          </w:p>
          <w:p w:rsidR="007F70FC" w:rsidRPr="007F70FC" w:rsidRDefault="007F70FC" w:rsidP="007F70FC">
            <w:pPr>
              <w:spacing w:after="0" w:line="240" w:lineRule="auto"/>
              <w:rPr>
                <w:rFonts w:ascii="Calibri" w:eastAsia="Times New Roman" w:hAnsi="Calibri" w:cs="Calibri"/>
                <w:color w:val="000000"/>
                <w:lang w:val="en-GB" w:eastAsia="en-BE"/>
              </w:rPr>
            </w:pPr>
            <w:r w:rsidRPr="007F70FC">
              <w:rPr>
                <w:rFonts w:ascii="Calibri" w:eastAsia="Times New Roman" w:hAnsi="Calibri" w:cs="Calibri"/>
                <w:color w:val="000000"/>
                <w:lang w:val="en-GB" w:eastAsia="en-BE"/>
              </w:rPr>
              <w:t xml:space="preserve">- Provision of </w:t>
            </w:r>
            <w:r w:rsidRPr="007F70FC">
              <w:rPr>
                <w:rFonts w:ascii="Calibri" w:eastAsia="Times New Roman" w:hAnsi="Calibri" w:cs="Calibri"/>
                <w:color w:val="000000"/>
                <w:lang w:eastAsia="en-BE"/>
              </w:rPr>
              <w:t>enabling</w:t>
            </w: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legal environment for Key Population Programming through promotion of human right, access to justice, legal aid services and reduction of stigma and discrimination.</w:t>
            </w:r>
          </w:p>
        </w:tc>
      </w:tr>
      <w:tr w:rsidR="007F70FC" w:rsidRPr="007F70FC" w:rsidTr="00B4376B">
        <w:trPr>
          <w:trHeight w:val="416"/>
        </w:trPr>
        <w:tc>
          <w:tcPr>
            <w:tcW w:w="1570" w:type="dxa"/>
            <w:tcBorders>
              <w:top w:val="nil"/>
              <w:left w:val="single" w:sz="4" w:space="0" w:color="auto"/>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val="fr-BE" w:eastAsia="en-BE"/>
              </w:rPr>
            </w:pPr>
            <w:r w:rsidRPr="007F70FC">
              <w:rPr>
                <w:rFonts w:ascii="Calibri" w:eastAsia="Times New Roman" w:hAnsi="Calibri" w:cs="Calibri"/>
                <w:color w:val="000000"/>
                <w:lang w:eastAsia="en-BE"/>
              </w:rPr>
              <w:t>USAID, Nigeria</w:t>
            </w:r>
            <w:r w:rsidRPr="007F70FC">
              <w:rPr>
                <w:rFonts w:ascii="Calibri" w:eastAsia="Times New Roman" w:hAnsi="Calibri" w:cs="Calibri"/>
                <w:color w:val="000000"/>
                <w:lang w:val="fr-BE" w:eastAsia="en-BE"/>
              </w:rPr>
              <w:t xml:space="preserve"> </w:t>
            </w:r>
            <w:r w:rsidRPr="007F70FC">
              <w:rPr>
                <w:rFonts w:ascii="Calibri" w:eastAsia="Times New Roman" w:hAnsi="Calibri" w:cs="Calibri"/>
                <w:color w:val="000000"/>
                <w:lang w:val="fr-BE" w:eastAsia="en-BE"/>
              </w:rPr>
              <w:fldChar w:fldCharType="begin" w:fldLock="1"/>
            </w:r>
            <w:r w:rsidRPr="007F70FC">
              <w:rPr>
                <w:rFonts w:ascii="Calibri" w:eastAsia="Times New Roman" w:hAnsi="Calibri" w:cs="Calibri"/>
                <w:color w:val="000000"/>
                <w:lang w:val="fr-BE" w:eastAsia="en-BE"/>
              </w:rPr>
              <w:instrText>ADDIN CSL_CITATION {"citationItems":[{"id":"ITEM-1","itemData":{"author":[{"dropping-particle":"","family":"USAID Nigeria","given":"","non-dropping-particle":"","parse-names":false,"suffix":""}],"id":"ITEM-1","issued":{"date-parts":[["2019"]]},"title":"Key Population Community HIV Services Action and Response (KP Care 2) Activity","type":"report"},"uris":["http://www.mendeley.com/documents/?uuid=2c107f28-1471-4ebd-9978-a4b3c334aafe"]}],"mendeley":{"formattedCitation":"(52)","plainTextFormattedCitation":"(52)","previouslyFormattedCitation":"(51)"},"properties":{"noteIndex":0},"schema":"https://github.com/citation-style-language/schema/raw/master/csl-citation.json"}</w:instrText>
            </w:r>
            <w:r w:rsidRPr="007F70FC">
              <w:rPr>
                <w:rFonts w:ascii="Calibri" w:eastAsia="Times New Roman" w:hAnsi="Calibri" w:cs="Calibri"/>
                <w:color w:val="000000"/>
                <w:lang w:val="fr-BE" w:eastAsia="en-BE"/>
              </w:rPr>
              <w:fldChar w:fldCharType="separate"/>
            </w:r>
            <w:r w:rsidRPr="007F70FC">
              <w:rPr>
                <w:rFonts w:ascii="Calibri" w:eastAsia="Times New Roman" w:hAnsi="Calibri" w:cs="Calibri"/>
                <w:noProof/>
                <w:color w:val="000000"/>
                <w:lang w:val="fr-BE" w:eastAsia="en-BE"/>
              </w:rPr>
              <w:t>(52)</w:t>
            </w:r>
            <w:r w:rsidRPr="007F70FC">
              <w:rPr>
                <w:rFonts w:ascii="Calibri" w:eastAsia="Times New Roman" w:hAnsi="Calibri" w:cs="Calibri"/>
                <w:color w:val="000000"/>
                <w:lang w:val="fr-BE" w:eastAsia="en-BE"/>
              </w:rPr>
              <w:fldChar w:fldCharType="end"/>
            </w:r>
          </w:p>
        </w:tc>
        <w:tc>
          <w:tcPr>
            <w:tcW w:w="1788" w:type="dxa"/>
            <w:tcBorders>
              <w:top w:val="nil"/>
              <w:left w:val="nil"/>
              <w:bottom w:val="single" w:sz="4" w:space="0" w:color="auto"/>
              <w:right w:val="single" w:sz="4"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val="fr-BE" w:eastAsia="en-BE"/>
              </w:rPr>
            </w:pPr>
            <w:r w:rsidRPr="007F70FC">
              <w:rPr>
                <w:rFonts w:ascii="Calibri" w:eastAsia="Times New Roman" w:hAnsi="Calibri" w:cs="Calibri"/>
                <w:color w:val="000000"/>
                <w:lang w:eastAsia="en-BE"/>
              </w:rPr>
              <w:t> </w:t>
            </w:r>
            <w:r w:rsidRPr="007F70FC">
              <w:rPr>
                <w:rFonts w:ascii="Calibri" w:eastAsia="Times New Roman" w:hAnsi="Calibri" w:cs="Calibri"/>
                <w:color w:val="000000"/>
                <w:lang w:val="fr-BE" w:eastAsia="en-BE"/>
              </w:rPr>
              <w:t>NOFO</w:t>
            </w:r>
          </w:p>
        </w:tc>
        <w:tc>
          <w:tcPr>
            <w:tcW w:w="2728" w:type="dxa"/>
            <w:tcBorders>
              <w:top w:val="nil"/>
              <w:left w:val="nil"/>
              <w:bottom w:val="single" w:sz="4" w:space="0" w:color="auto"/>
              <w:right w:val="single" w:sz="4" w:space="0" w:color="auto"/>
            </w:tcBorders>
            <w:shd w:val="clear" w:color="auto" w:fill="auto"/>
            <w:noWrap/>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OSS Model (including drop in centre)</w:t>
            </w:r>
          </w:p>
        </w:tc>
        <w:tc>
          <w:tcPr>
            <w:tcW w:w="2976"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eastAsia="en-BE"/>
              </w:rPr>
              <w:t xml:space="preserve">OSS Model + community </w:t>
            </w:r>
            <w:proofErr w:type="spellStart"/>
            <w:r w:rsidRPr="007F70FC">
              <w:rPr>
                <w:rFonts w:ascii="Calibri" w:eastAsia="Times New Roman" w:hAnsi="Calibri" w:cs="Calibri"/>
                <w:color w:val="000000"/>
                <w:lang w:eastAsia="en-BE"/>
              </w:rPr>
              <w:t>mobilisation+wrap</w:t>
            </w:r>
            <w:proofErr w:type="spellEnd"/>
            <w:r w:rsidRPr="007F70FC">
              <w:rPr>
                <w:rFonts w:ascii="Calibri" w:eastAsia="Times New Roman" w:hAnsi="Calibri" w:cs="Calibri"/>
                <w:color w:val="000000"/>
                <w:lang w:eastAsia="en-BE"/>
              </w:rPr>
              <w:t xml:space="preserve"> around services (mental health, STI Rx, violence mitigation)</w:t>
            </w:r>
          </w:p>
        </w:tc>
        <w:tc>
          <w:tcPr>
            <w:tcW w:w="4820" w:type="dxa"/>
            <w:tcBorders>
              <w:top w:val="nil"/>
              <w:left w:val="nil"/>
              <w:bottom w:val="single" w:sz="4" w:space="0" w:color="auto"/>
              <w:right w:val="single" w:sz="4" w:space="0" w:color="auto"/>
            </w:tcBorders>
            <w:shd w:val="clear" w:color="auto" w:fill="auto"/>
            <w:hideMark/>
          </w:tcPr>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xml:space="preserve">- </w:t>
            </w:r>
            <w:r w:rsidRPr="007F70FC">
              <w:rPr>
                <w:rFonts w:ascii="Calibri" w:eastAsia="Times New Roman" w:hAnsi="Calibri" w:cs="Calibri"/>
                <w:color w:val="000000"/>
                <w:lang w:eastAsia="en-BE"/>
              </w:rPr>
              <w:t>Sexual identity</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A</w:t>
            </w:r>
            <w:proofErr w:type="spellStart"/>
            <w:r w:rsidRPr="007F70FC">
              <w:rPr>
                <w:rFonts w:ascii="Calibri" w:eastAsia="Times New Roman" w:hAnsi="Calibri" w:cs="Calibri"/>
                <w:color w:val="000000"/>
                <w:lang w:eastAsia="en-BE"/>
              </w:rPr>
              <w:t>ge</w:t>
            </w:r>
            <w:proofErr w:type="spellEnd"/>
            <w:r w:rsidRPr="007F70FC">
              <w:rPr>
                <w:rFonts w:ascii="Calibri" w:eastAsia="Times New Roman" w:hAnsi="Calibri" w:cs="Calibri"/>
                <w:color w:val="000000"/>
                <w:lang w:eastAsia="en-BE"/>
              </w:rPr>
              <w:t xml:space="preserve">, education, non use of condom, high HIV </w:t>
            </w:r>
            <w:proofErr w:type="spellStart"/>
            <w:r w:rsidRPr="007F70FC">
              <w:rPr>
                <w:rFonts w:ascii="Calibri" w:eastAsia="Times New Roman" w:hAnsi="Calibri" w:cs="Calibri"/>
                <w:color w:val="000000"/>
                <w:lang w:eastAsia="en-BE"/>
              </w:rPr>
              <w:t>prevalnce</w:t>
            </w:r>
            <w:proofErr w:type="spellEnd"/>
            <w:r w:rsidRPr="007F70FC">
              <w:rPr>
                <w:rFonts w:ascii="Calibri" w:eastAsia="Times New Roman" w:hAnsi="Calibri" w:cs="Calibri"/>
                <w:color w:val="000000"/>
                <w:lang w:eastAsia="en-BE"/>
              </w:rPr>
              <w:t xml:space="preserve"> among KP, </w:t>
            </w:r>
            <w:proofErr w:type="spellStart"/>
            <w:r w:rsidRPr="007F70FC">
              <w:rPr>
                <w:rFonts w:ascii="Calibri" w:eastAsia="Times New Roman" w:hAnsi="Calibri" w:cs="Calibri"/>
                <w:color w:val="000000"/>
                <w:lang w:eastAsia="en-BE"/>
              </w:rPr>
              <w:t>PrEP</w:t>
            </w:r>
            <w:proofErr w:type="spellEnd"/>
            <w:r w:rsidRPr="007F70FC">
              <w:rPr>
                <w:rFonts w:ascii="Calibri" w:eastAsia="Times New Roman" w:hAnsi="Calibri" w:cs="Calibri"/>
                <w:color w:val="000000"/>
                <w:lang w:eastAsia="en-BE"/>
              </w:rPr>
              <w:t xml:space="preserve"> use</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-S</w:t>
            </w:r>
            <w:proofErr w:type="spellStart"/>
            <w:r w:rsidRPr="007F70FC">
              <w:rPr>
                <w:rFonts w:ascii="Calibri" w:eastAsia="Times New Roman" w:hAnsi="Calibri" w:cs="Calibri"/>
                <w:color w:val="000000"/>
                <w:lang w:eastAsia="en-BE"/>
              </w:rPr>
              <w:t>tigma</w:t>
            </w:r>
            <w:proofErr w:type="spellEnd"/>
            <w:r w:rsidRPr="007F70FC">
              <w:rPr>
                <w:rFonts w:ascii="Calibri" w:eastAsia="Times New Roman" w:hAnsi="Calibri" w:cs="Calibri"/>
                <w:color w:val="000000"/>
                <w:lang w:eastAsia="en-BE"/>
              </w:rPr>
              <w:t xml:space="preserve"> and discrimination</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I</w:t>
            </w:r>
            <w:proofErr w:type="spellStart"/>
            <w:r w:rsidRPr="007F70FC">
              <w:rPr>
                <w:rFonts w:ascii="Calibri" w:eastAsia="Times New Roman" w:hAnsi="Calibri" w:cs="Calibri"/>
                <w:color w:val="000000"/>
                <w:lang w:eastAsia="en-BE"/>
              </w:rPr>
              <w:t>naccurate</w:t>
            </w:r>
            <w:proofErr w:type="spellEnd"/>
            <w:r w:rsidRPr="007F70FC">
              <w:rPr>
                <w:rFonts w:ascii="Calibri" w:eastAsia="Times New Roman" w:hAnsi="Calibri" w:cs="Calibri"/>
                <w:color w:val="000000"/>
                <w:lang w:eastAsia="en-BE"/>
              </w:rPr>
              <w:t xml:space="preserve"> size estimation</w:t>
            </w:r>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-N</w:t>
            </w:r>
            <w:r w:rsidRPr="007F70FC">
              <w:rPr>
                <w:rFonts w:ascii="Calibri" w:eastAsia="Times New Roman" w:hAnsi="Calibri" w:cs="Calibri"/>
                <w:color w:val="000000"/>
                <w:lang w:eastAsia="en-BE"/>
              </w:rPr>
              <w:t xml:space="preserve">on-disclosure of HIV </w:t>
            </w:r>
            <w:proofErr w:type="spellStart"/>
            <w:r w:rsidRPr="007F70FC">
              <w:rPr>
                <w:rFonts w:ascii="Calibri" w:eastAsia="Times New Roman" w:hAnsi="Calibri" w:cs="Calibri"/>
                <w:color w:val="000000"/>
                <w:lang w:eastAsia="en-BE"/>
              </w:rPr>
              <w:t>statu</w:t>
            </w:r>
            <w:proofErr w:type="spellEnd"/>
          </w:p>
          <w:p w:rsidR="007F70FC" w:rsidRPr="007F70FC" w:rsidRDefault="007F70FC" w:rsidP="007F70FC">
            <w:pPr>
              <w:spacing w:after="0" w:line="240" w:lineRule="auto"/>
              <w:rPr>
                <w:rFonts w:ascii="Calibri" w:eastAsia="Times New Roman" w:hAnsi="Calibri" w:cs="Calibri"/>
                <w:color w:val="000000"/>
                <w:lang w:eastAsia="en-BE"/>
              </w:rPr>
            </w:pPr>
            <w:r w:rsidRPr="007F70FC">
              <w:rPr>
                <w:rFonts w:ascii="Calibri" w:eastAsia="Times New Roman" w:hAnsi="Calibri" w:cs="Calibri"/>
                <w:color w:val="000000"/>
                <w:lang w:val="en-GB" w:eastAsia="en-BE"/>
              </w:rPr>
              <w:t>- U</w:t>
            </w:r>
            <w:r w:rsidRPr="007F70FC">
              <w:rPr>
                <w:rFonts w:ascii="Calibri" w:eastAsia="Times New Roman" w:hAnsi="Calibri" w:cs="Calibri"/>
                <w:color w:val="000000"/>
                <w:lang w:eastAsia="en-BE"/>
              </w:rPr>
              <w:t>se of virtual technology to attract clients</w:t>
            </w:r>
          </w:p>
        </w:tc>
      </w:tr>
    </w:tbl>
    <w:p w:rsidR="007F70FC" w:rsidRPr="007F70FC" w:rsidRDefault="007F70FC" w:rsidP="007F70FC">
      <w:pPr>
        <w:rPr>
          <w:rFonts w:ascii="Calibri" w:eastAsia="Calibri" w:hAnsi="Calibri" w:cs="Times New Roman"/>
          <w:b/>
          <w:bCs/>
          <w:i/>
          <w:iCs/>
          <w:sz w:val="24"/>
          <w:szCs w:val="24"/>
        </w:rPr>
      </w:pPr>
    </w:p>
    <w:p w:rsidR="00563059" w:rsidRDefault="00563059"/>
    <w:sectPr w:rsidR="00563059" w:rsidSect="007F70F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0FC"/>
    <w:rsid w:val="001A6D4E"/>
    <w:rsid w:val="002B5824"/>
    <w:rsid w:val="00563059"/>
    <w:rsid w:val="007F70FC"/>
    <w:rsid w:val="00CD6D37"/>
    <w:rsid w:val="00F96C75"/>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C5801"/>
  <w15:chartTrackingRefBased/>
  <w15:docId w15:val="{3F2C95CF-0C5E-412A-9FE1-D8B3B80AA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13489</Words>
  <Characters>76889</Characters>
  <Application>Microsoft Office Word</Application>
  <DocSecurity>0</DocSecurity>
  <Lines>640</Lines>
  <Paragraphs>180</Paragraphs>
  <ScaleCrop>false</ScaleCrop>
  <Company/>
  <LinksUpToDate>false</LinksUpToDate>
  <CharactersWithSpaces>90198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Olujuwon Ibiloye</dc:creator>
  <cp:keywords/>
  <dc:description/>
  <cp:lastModifiedBy>Olujuwon Ibiloye</cp:lastModifiedBy>
  <cp:revision>1</cp:revision>
  <dcterms:created xsi:type="dcterms:W3CDTF">2022-09-13T12:24:00Z</dcterms:created>
  <dcterms:modified xsi:type="dcterms:W3CDTF">2022-09-13T12:24:00Z</dcterms:modified>
</cp:coreProperties>
</file>