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72C6" w:rsidRPr="000F72C6" w:rsidRDefault="000F72C6" w:rsidP="000F72C6">
      <w:pPr>
        <w:rPr>
          <w:rFonts w:ascii="Calibri" w:eastAsia="Calibri" w:hAnsi="Calibri" w:cs="Times New Roman"/>
          <w:b/>
          <w:bCs/>
          <w:lang w:val="en-GB"/>
        </w:rPr>
      </w:pPr>
    </w:p>
    <w:p w:rsidR="000F72C6" w:rsidRPr="000F72C6" w:rsidRDefault="000F72C6" w:rsidP="000F72C6">
      <w:pPr>
        <w:rPr>
          <w:rFonts w:ascii="Calibri" w:eastAsia="Calibri" w:hAnsi="Calibri" w:cs="Times New Roman"/>
          <w:b/>
          <w:bCs/>
          <w:lang w:val="en-GB"/>
        </w:rPr>
      </w:pPr>
    </w:p>
    <w:p w:rsidR="000F72C6" w:rsidRPr="000F72C6" w:rsidRDefault="000F72C6" w:rsidP="000F72C6">
      <w:pPr>
        <w:rPr>
          <w:rFonts w:ascii="Calibri" w:eastAsia="Calibri" w:hAnsi="Calibri" w:cs="Times New Roman"/>
          <w:b/>
          <w:bCs/>
          <w:lang w:val="en-GB"/>
        </w:rPr>
      </w:pPr>
      <w:r>
        <w:rPr>
          <w:rFonts w:ascii="Calibri" w:eastAsia="Calibri" w:hAnsi="Calibri" w:cs="Times New Roman"/>
          <w:b/>
          <w:bCs/>
          <w:lang w:val="en-GB"/>
        </w:rPr>
        <w:t xml:space="preserve">Supplementary </w:t>
      </w:r>
      <w:r w:rsidRPr="000F72C6">
        <w:rPr>
          <w:rFonts w:ascii="Calibri" w:eastAsia="Calibri" w:hAnsi="Calibri" w:cs="Times New Roman"/>
          <w:b/>
          <w:bCs/>
          <w:lang w:val="en-GB"/>
        </w:rPr>
        <w:t>Table 6. Contexts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0F72C6" w:rsidRPr="000F72C6" w:rsidTr="00B4376B">
        <w:tc>
          <w:tcPr>
            <w:tcW w:w="4649" w:type="dxa"/>
          </w:tcPr>
          <w:p w:rsidR="000F72C6" w:rsidRPr="000F72C6" w:rsidRDefault="000F72C6" w:rsidP="000F72C6">
            <w:pPr>
              <w:rPr>
                <w:rFonts w:ascii="Calibri" w:eastAsia="Calibri" w:hAnsi="Calibri" w:cs="Times New Roman"/>
                <w:b/>
                <w:bCs/>
                <w:lang w:val="fr-BE"/>
              </w:rPr>
            </w:pPr>
            <w:r w:rsidRPr="000F72C6">
              <w:rPr>
                <w:rFonts w:ascii="Calibri" w:eastAsia="Calibri" w:hAnsi="Calibri" w:cs="Times New Roman"/>
                <w:b/>
                <w:bCs/>
                <w:lang w:val="fr-BE"/>
              </w:rPr>
              <w:t>Micro</w:t>
            </w:r>
          </w:p>
        </w:tc>
        <w:tc>
          <w:tcPr>
            <w:tcW w:w="4649" w:type="dxa"/>
          </w:tcPr>
          <w:p w:rsidR="000F72C6" w:rsidRPr="000F72C6" w:rsidRDefault="000F72C6" w:rsidP="000F72C6">
            <w:pPr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0F72C6">
              <w:rPr>
                <w:rFonts w:ascii="Calibri" w:eastAsia="Calibri" w:hAnsi="Calibri" w:cs="Times New Roman"/>
                <w:b/>
                <w:bCs/>
                <w:lang w:val="en-GB"/>
              </w:rPr>
              <w:t>Meso (as organisational -at SD point level)</w:t>
            </w:r>
          </w:p>
        </w:tc>
        <w:tc>
          <w:tcPr>
            <w:tcW w:w="4650" w:type="dxa"/>
          </w:tcPr>
          <w:p w:rsidR="000F72C6" w:rsidRPr="000F72C6" w:rsidRDefault="000F72C6" w:rsidP="000F72C6">
            <w:pPr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0F72C6">
              <w:rPr>
                <w:rFonts w:ascii="Calibri" w:eastAsia="Calibri" w:hAnsi="Calibri" w:cs="Times New Roman"/>
                <w:b/>
                <w:bCs/>
                <w:lang w:val="en-GB"/>
              </w:rPr>
              <w:t>Macro (wider societal and local context- embeddedness in local community)</w:t>
            </w:r>
          </w:p>
        </w:tc>
      </w:tr>
      <w:tr w:rsidR="000F72C6" w:rsidRPr="000F72C6" w:rsidTr="00B4376B">
        <w:tc>
          <w:tcPr>
            <w:tcW w:w="4649" w:type="dxa"/>
          </w:tcPr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Age of consent to HIV service delivery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 xml:space="preserve">Adolescent and young FSWs, </w:t>
            </w: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br/>
              <w:t>FSW with disability Individual level stigma and discrimination</w:t>
            </w: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br/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High mobility of KP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High cost of transportation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Travel distance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Cost of Service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Fear of disclosure of HIV status (in public health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  <w:b/>
                <w:bCs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Place of residence (rural, urban, border town)</w:t>
            </w:r>
          </w:p>
        </w:tc>
        <w:tc>
          <w:tcPr>
            <w:tcW w:w="4649" w:type="dxa"/>
          </w:tcPr>
          <w:p w:rsidR="000F72C6" w:rsidRPr="000F72C6" w:rsidRDefault="000F72C6" w:rsidP="000F72C6">
            <w:pPr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b/>
                <w:bCs/>
                <w:color w:val="000000"/>
                <w:lang w:eastAsia="en-BE"/>
              </w:rPr>
              <w:t>Package of Care (Comprehensive HIV care &amp; treatment services) through One stop shop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HIV Testing Services, antiretroviral therapy, Management of opportunistic infections including STI</w:t>
            </w: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br/>
            </w:r>
          </w:p>
          <w:p w:rsidR="000F72C6" w:rsidRPr="000F72C6" w:rsidRDefault="000F72C6" w:rsidP="000F72C6">
            <w:pPr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b/>
                <w:bCs/>
                <w:color w:val="000000"/>
                <w:lang w:eastAsia="en-BE"/>
              </w:rPr>
              <w:t>Outreach and Mobile ART services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 xml:space="preserve">Drop-in services and weekend and/ or night service times. 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Outreach including venue-based and home-visiting servic</w:t>
            </w:r>
            <w:r w:rsidRPr="000F72C6">
              <w:rPr>
                <w:rFonts w:ascii="Calibri" w:eastAsia="Times New Roman" w:hAnsi="Calibri" w:cs="Calibri"/>
                <w:b/>
                <w:bCs/>
                <w:color w:val="000000"/>
                <w:lang w:eastAsia="en-BE"/>
              </w:rPr>
              <w:t>e</w:t>
            </w:r>
          </w:p>
          <w:p w:rsidR="000F72C6" w:rsidRPr="000F72C6" w:rsidRDefault="000F72C6" w:rsidP="000F72C6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BE"/>
              </w:rPr>
            </w:pPr>
          </w:p>
          <w:p w:rsidR="000F72C6" w:rsidRPr="000F72C6" w:rsidRDefault="000F72C6" w:rsidP="000F72C6">
            <w:pPr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b/>
                <w:bCs/>
                <w:color w:val="000000"/>
                <w:lang w:eastAsia="en-BE"/>
              </w:rPr>
              <w:t xml:space="preserve">KP friendly health services: 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Provision of community-led HIV services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Peer driven intervention/peer driven service providers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Provision of ART and treatment in a safe place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Peer to peer support strategy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ART delivery and psychosocial support in group or by a peer</w:t>
            </w:r>
          </w:p>
          <w:p w:rsidR="000F72C6" w:rsidRPr="000F72C6" w:rsidRDefault="000F72C6" w:rsidP="000F72C6">
            <w:pPr>
              <w:ind w:left="360"/>
              <w:contextualSpacing/>
              <w:rPr>
                <w:rFonts w:ascii="Calibri" w:eastAsia="Calibri" w:hAnsi="Calibri" w:cs="Times New Roman"/>
              </w:rPr>
            </w:pPr>
          </w:p>
          <w:p w:rsidR="000F72C6" w:rsidRPr="000F72C6" w:rsidRDefault="000F72C6" w:rsidP="000F72C6">
            <w:pPr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b/>
                <w:bCs/>
                <w:color w:val="000000"/>
                <w:lang w:eastAsia="en-BE"/>
              </w:rPr>
              <w:t>Stigma and discrimination in the healthcare facility and community</w:t>
            </w:r>
          </w:p>
          <w:p w:rsidR="000F72C6" w:rsidRPr="000F72C6" w:rsidRDefault="000F72C6" w:rsidP="000F72C6">
            <w:pPr>
              <w:ind w:left="720"/>
              <w:contextualSpacing/>
              <w:rPr>
                <w:rFonts w:ascii="Calibri" w:eastAsia="Times New Roman" w:hAnsi="Calibri" w:cs="Calibri"/>
                <w:color w:val="000000"/>
                <w:lang w:eastAsia="en-BE"/>
              </w:rPr>
            </w:pP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HCW attitude (unfriendly and stigmatizing HCW)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Homophobic environment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Social networking/capital (Network of peers  and Network of DSD providers)</w:t>
            </w:r>
          </w:p>
          <w:p w:rsidR="000F72C6" w:rsidRPr="000F72C6" w:rsidRDefault="000F72C6" w:rsidP="000F72C6">
            <w:pPr>
              <w:ind w:left="360"/>
              <w:contextualSpacing/>
              <w:rPr>
                <w:rFonts w:ascii="Calibri" w:eastAsia="Calibri" w:hAnsi="Calibri" w:cs="Times New Roman"/>
              </w:rPr>
            </w:pPr>
          </w:p>
          <w:p w:rsidR="000F72C6" w:rsidRPr="000F72C6" w:rsidRDefault="000F72C6" w:rsidP="000F72C6">
            <w:pPr>
              <w:rPr>
                <w:rFonts w:ascii="Calibri" w:eastAsia="Calibri" w:hAnsi="Calibri" w:cs="Times New Roman"/>
                <w:b/>
                <w:bCs/>
              </w:rPr>
            </w:pPr>
            <w:proofErr w:type="spellStart"/>
            <w:r w:rsidRPr="000F72C6">
              <w:rPr>
                <w:rFonts w:ascii="Calibri" w:eastAsia="Calibri" w:hAnsi="Calibri" w:cs="Times New Roman"/>
                <w:b/>
                <w:bCs/>
                <w:lang w:val="fr-BE"/>
              </w:rPr>
              <w:t>Others</w:t>
            </w:r>
            <w:proofErr w:type="spellEnd"/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Ancillary services (wrap around services)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Sensitization and training of HCWs and law enforcement agencies on KP needs</w:t>
            </w:r>
          </w:p>
          <w:p w:rsidR="000F72C6" w:rsidRPr="000F72C6" w:rsidRDefault="000F72C6" w:rsidP="000F72C6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 xml:space="preserve">Community </w:t>
            </w:r>
            <w:proofErr w:type="spellStart"/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mobilisation</w:t>
            </w:r>
            <w:proofErr w:type="spellEnd"/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br/>
            </w:r>
          </w:p>
        </w:tc>
        <w:tc>
          <w:tcPr>
            <w:tcW w:w="4650" w:type="dxa"/>
          </w:tcPr>
          <w:p w:rsidR="000F72C6" w:rsidRPr="000F72C6" w:rsidRDefault="000F72C6" w:rsidP="000F72C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High or low HIV prevalence areas</w:t>
            </w:r>
          </w:p>
          <w:p w:rsidR="000F72C6" w:rsidRPr="000F72C6" w:rsidRDefault="000F72C6" w:rsidP="000F72C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Unstable context (e.g. conflict region, high migration areas) and epidemic/pandemic scenarios</w:t>
            </w:r>
          </w:p>
          <w:p w:rsidR="000F72C6" w:rsidRPr="000F72C6" w:rsidRDefault="000F72C6" w:rsidP="000F72C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Absence of protective legislation</w:t>
            </w:r>
          </w:p>
          <w:p w:rsidR="000F72C6" w:rsidRPr="000F72C6" w:rsidRDefault="000F72C6" w:rsidP="000F72C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Criminalisation</w:t>
            </w:r>
            <w:proofErr w:type="spellEnd"/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 xml:space="preserve"> policy</w:t>
            </w:r>
          </w:p>
          <w:p w:rsidR="000F72C6" w:rsidRPr="000F72C6" w:rsidRDefault="000F72C6" w:rsidP="000F72C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 xml:space="preserve">Politics (politicians supporting / resisting </w:t>
            </w:r>
            <w:proofErr w:type="spellStart"/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programme</w:t>
            </w:r>
            <w:proofErr w:type="spellEnd"/>
            <w:r w:rsidRPr="000F72C6">
              <w:rPr>
                <w:rFonts w:ascii="Calibri" w:eastAsia="Times New Roman" w:hAnsi="Calibri" w:cs="Calibri"/>
                <w:color w:val="000000"/>
                <w:lang w:eastAsia="en-BE"/>
              </w:rPr>
              <w:t>)</w:t>
            </w:r>
          </w:p>
          <w:p w:rsidR="000F72C6" w:rsidRPr="000F72C6" w:rsidRDefault="000F72C6" w:rsidP="000F72C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0F72C6">
              <w:rPr>
                <w:rFonts w:ascii="Calibri" w:eastAsia="Calibri" w:hAnsi="Calibri" w:cs="Times New Roman"/>
                <w:lang w:val="en-GB"/>
              </w:rPr>
              <w:t>Community associations, religious associations, community leaders, preachers</w:t>
            </w:r>
          </w:p>
          <w:p w:rsidR="000F72C6" w:rsidRPr="000F72C6" w:rsidRDefault="000F72C6" w:rsidP="000F72C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0F72C6">
              <w:rPr>
                <w:rFonts w:ascii="Calibri" w:eastAsia="Calibri" w:hAnsi="Calibri" w:cs="Times New Roman"/>
                <w:lang w:val="en-GB"/>
              </w:rPr>
              <w:t>Harassment from Police and other security forces,…</w:t>
            </w:r>
          </w:p>
        </w:tc>
      </w:tr>
    </w:tbl>
    <w:p w:rsidR="000F72C6" w:rsidRPr="000F72C6" w:rsidRDefault="000F72C6" w:rsidP="000F72C6">
      <w:pPr>
        <w:rPr>
          <w:rFonts w:ascii="Calibri" w:eastAsia="Calibri" w:hAnsi="Calibri" w:cs="Times New Roman"/>
          <w:lang w:val="en-GB"/>
        </w:rPr>
      </w:pPr>
    </w:p>
    <w:p w:rsidR="000F72C6" w:rsidRPr="000F72C6" w:rsidRDefault="000F72C6" w:rsidP="000F72C6">
      <w:pPr>
        <w:rPr>
          <w:rFonts w:ascii="Calibri" w:eastAsia="Calibri" w:hAnsi="Calibri" w:cs="Times New Roman"/>
          <w:lang w:val="en-US"/>
        </w:rPr>
      </w:pPr>
    </w:p>
    <w:p w:rsidR="00563059" w:rsidRPr="000F72C6" w:rsidRDefault="00563059">
      <w:pPr>
        <w:rPr>
          <w:lang w:val="en-US"/>
        </w:rPr>
      </w:pPr>
    </w:p>
    <w:sectPr w:rsidR="00563059" w:rsidRPr="000F72C6" w:rsidSect="000F72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0314E"/>
    <w:multiLevelType w:val="hybridMultilevel"/>
    <w:tmpl w:val="23549162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5E16F0"/>
    <w:multiLevelType w:val="hybridMultilevel"/>
    <w:tmpl w:val="62C21F7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C6"/>
    <w:rsid w:val="00042502"/>
    <w:rsid w:val="000F72C6"/>
    <w:rsid w:val="001A6D4E"/>
    <w:rsid w:val="00377256"/>
    <w:rsid w:val="00563059"/>
    <w:rsid w:val="00B5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7F87C"/>
  <w15:chartTrackingRefBased/>
  <w15:docId w15:val="{117A7327-AB3F-4BC4-811F-226B01D1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2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Olujuwon Ibiloye</dc:creator>
  <cp:keywords/>
  <dc:description/>
  <cp:lastModifiedBy>Olujuwon Ibiloye</cp:lastModifiedBy>
  <cp:revision>1</cp:revision>
  <dcterms:created xsi:type="dcterms:W3CDTF">2022-09-13T12:27:00Z</dcterms:created>
  <dcterms:modified xsi:type="dcterms:W3CDTF">2022-09-13T12:27:00Z</dcterms:modified>
</cp:coreProperties>
</file>