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b/>
          <w:color w:val="000000"/>
          <w:sz w:val="24"/>
        </w:rPr>
      </w:pPr>
      <w:r>
        <w:rPr>
          <w:rFonts w:hint="default" w:eastAsia="楷体" w:cs="Times New Roman"/>
          <w:b/>
          <w:color w:val="000000"/>
          <w:sz w:val="24"/>
          <w:lang w:bidi="ar"/>
        </w:rPr>
        <w:t>Supplementary</w:t>
      </w:r>
      <w:r>
        <w:rPr>
          <w:rFonts w:eastAsia="楷体" w:cs="Times New Roman"/>
          <w:b/>
          <w:color w:val="000000"/>
          <w:sz w:val="24"/>
          <w:lang w:bidi="ar"/>
        </w:rPr>
        <w:t xml:space="preserve"> file </w:t>
      </w:r>
      <w:r>
        <w:rPr>
          <w:rFonts w:hint="eastAsia" w:eastAsia="楷体" w:cs="Times New Roman"/>
          <w:b/>
          <w:color w:val="000000"/>
          <w:sz w:val="24"/>
          <w:lang w:val="en-US" w:eastAsia="zh-CN" w:bidi="ar"/>
        </w:rPr>
        <w:t>2</w:t>
      </w:r>
      <w:r>
        <w:rPr>
          <w:rFonts w:eastAsia="楷体"/>
          <w:b/>
          <w:color w:val="000000"/>
          <w:sz w:val="24"/>
        </w:rPr>
        <w:t>. Qualitative Research Findings</w:t>
      </w:r>
    </w:p>
    <w:tbl>
      <w:tblPr>
        <w:tblStyle w:val="7"/>
        <w:tblW w:w="14037"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45"/>
        <w:gridCol w:w="2913"/>
        <w:gridCol w:w="9179"/>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1945" w:type="dxa"/>
            <w:tcBorders>
              <w:top w:val="single" w:color="auto" w:sz="12" w:space="0"/>
              <w:bottom w:val="single" w:color="auto" w:sz="8" w:space="0"/>
            </w:tcBorders>
          </w:tcPr>
          <w:p>
            <w:pPr>
              <w:widowControl/>
              <w:tabs>
                <w:tab w:val="left" w:pos="2491"/>
                <w:tab w:val="center" w:pos="4213"/>
              </w:tabs>
              <w:spacing w:line="480" w:lineRule="auto"/>
              <w:jc w:val="left"/>
              <w:rPr>
                <w:b/>
                <w:bCs/>
                <w:color w:val="000000"/>
                <w:kern w:val="0"/>
                <w:sz w:val="24"/>
              </w:rPr>
            </w:pPr>
            <w:r>
              <w:rPr>
                <w:rFonts w:hint="eastAsia"/>
                <w:b/>
                <w:bCs/>
                <w:color w:val="000000"/>
                <w:kern w:val="0"/>
                <w:sz w:val="24"/>
                <w:lang w:val="en-US" w:eastAsia="zh-CN"/>
              </w:rPr>
              <w:t>Advanced</w:t>
            </w:r>
            <w:r>
              <w:rPr>
                <w:b/>
                <w:bCs/>
                <w:color w:val="000000"/>
                <w:kern w:val="0"/>
                <w:sz w:val="24"/>
              </w:rPr>
              <w:t xml:space="preserve"> theme</w:t>
            </w:r>
          </w:p>
        </w:tc>
        <w:tc>
          <w:tcPr>
            <w:tcW w:w="2913" w:type="dxa"/>
            <w:tcBorders>
              <w:top w:val="single" w:color="auto" w:sz="12" w:space="0"/>
              <w:bottom w:val="single" w:color="auto" w:sz="8" w:space="0"/>
            </w:tcBorders>
          </w:tcPr>
          <w:p>
            <w:pPr>
              <w:widowControl/>
              <w:tabs>
                <w:tab w:val="left" w:pos="2491"/>
                <w:tab w:val="center" w:pos="4213"/>
              </w:tabs>
              <w:spacing w:line="480" w:lineRule="auto"/>
              <w:jc w:val="left"/>
              <w:rPr>
                <w:b/>
                <w:bCs/>
                <w:color w:val="000000"/>
                <w:kern w:val="0"/>
                <w:sz w:val="24"/>
              </w:rPr>
            </w:pPr>
            <w:r>
              <w:rPr>
                <w:b/>
                <w:bCs/>
                <w:color w:val="000000"/>
                <w:kern w:val="0"/>
                <w:sz w:val="24"/>
              </w:rPr>
              <w:t>Primary theme</w:t>
            </w:r>
          </w:p>
        </w:tc>
        <w:tc>
          <w:tcPr>
            <w:tcW w:w="9179" w:type="dxa"/>
            <w:tcBorders>
              <w:top w:val="single" w:color="auto" w:sz="12" w:space="0"/>
              <w:bottom w:val="single" w:color="auto" w:sz="8" w:space="0"/>
            </w:tcBorders>
          </w:tcPr>
          <w:p>
            <w:pPr>
              <w:widowControl/>
              <w:tabs>
                <w:tab w:val="left" w:pos="2491"/>
                <w:tab w:val="center" w:pos="4213"/>
              </w:tabs>
              <w:spacing w:line="480" w:lineRule="auto"/>
              <w:jc w:val="left"/>
              <w:rPr>
                <w:b/>
                <w:bCs/>
                <w:color w:val="000000"/>
                <w:kern w:val="0"/>
                <w:sz w:val="24"/>
              </w:rPr>
            </w:pPr>
            <w:r>
              <w:rPr>
                <w:b/>
                <w:bCs/>
                <w:color w:val="000000"/>
                <w:kern w:val="0"/>
                <w:sz w:val="24"/>
              </w:rPr>
              <w:t>Illustrative quotes from enrollee interviews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945" w:type="dxa"/>
            <w:vMerge w:val="restart"/>
            <w:tcBorders>
              <w:top w:val="single" w:color="auto" w:sz="8" w:space="0"/>
            </w:tcBorders>
          </w:tcPr>
          <w:p>
            <w:pPr>
              <w:spacing w:line="480" w:lineRule="auto"/>
              <w:rPr>
                <w:color w:val="000000"/>
                <w:kern w:val="0"/>
                <w:sz w:val="24"/>
              </w:rPr>
            </w:pPr>
            <w:r>
              <w:rPr>
                <w:color w:val="000000"/>
                <w:kern w:val="0"/>
                <w:sz w:val="24"/>
              </w:rPr>
              <w:t>System design</w:t>
            </w:r>
            <w:r>
              <w:rPr>
                <w:rFonts w:hint="eastAsia"/>
                <w:color w:val="000000"/>
                <w:kern w:val="0"/>
                <w:sz w:val="24"/>
              </w:rPr>
              <w:t xml:space="preserve"> </w:t>
            </w:r>
            <w:r>
              <w:rPr>
                <w:color w:val="000000"/>
                <w:kern w:val="0"/>
                <w:sz w:val="24"/>
              </w:rPr>
              <w:t xml:space="preserve">of </w:t>
            </w:r>
            <w:r>
              <w:rPr>
                <w:rFonts w:hint="eastAsia"/>
                <w:color w:val="000000"/>
                <w:kern w:val="0"/>
                <w:sz w:val="24"/>
              </w:rPr>
              <w:t>BMIS</w:t>
            </w:r>
          </w:p>
          <w:p>
            <w:pPr>
              <w:widowControl/>
              <w:tabs>
                <w:tab w:val="left" w:pos="2491"/>
                <w:tab w:val="center" w:pos="4213"/>
              </w:tabs>
              <w:spacing w:line="480" w:lineRule="auto"/>
              <w:jc w:val="left"/>
              <w:rPr>
                <w:color w:val="000000"/>
                <w:kern w:val="0"/>
                <w:sz w:val="24"/>
              </w:rPr>
            </w:pPr>
          </w:p>
        </w:tc>
        <w:tc>
          <w:tcPr>
            <w:tcW w:w="2913" w:type="dxa"/>
            <w:tcBorders>
              <w:top w:val="single" w:color="auto" w:sz="8" w:space="0"/>
            </w:tcBorders>
          </w:tcPr>
          <w:p>
            <w:pPr>
              <w:spacing w:line="480" w:lineRule="auto"/>
              <w:rPr>
                <w:rFonts w:hint="eastAsia" w:ascii="Times New Roman" w:hAnsi="Times New Roman" w:cs="Times New Roman"/>
                <w:color w:val="000000"/>
                <w:kern w:val="0"/>
                <w:sz w:val="24"/>
              </w:rPr>
            </w:pPr>
            <w:r>
              <w:rPr>
                <w:rFonts w:hint="eastAsia" w:ascii="Times New Roman" w:hAnsi="Times New Roman" w:cs="Times New Roman"/>
                <w:b w:val="0"/>
                <w:bCs w:val="0"/>
                <w:i w:val="0"/>
                <w:iCs w:val="0"/>
                <w:color w:val="000000"/>
                <w:kern w:val="0"/>
                <w:sz w:val="24"/>
              </w:rPr>
              <w:t>Shortage of drugs in medical institutions</w:t>
            </w:r>
          </w:p>
        </w:tc>
        <w:tc>
          <w:tcPr>
            <w:tcW w:w="9179" w:type="dxa"/>
            <w:tcBorders>
              <w:top w:val="single" w:color="auto" w:sz="8" w:space="0"/>
            </w:tcBorders>
          </w:tcPr>
          <w:p>
            <w:pPr>
              <w:spacing w:line="480" w:lineRule="auto"/>
              <w:rPr>
                <w:i/>
                <w:iCs/>
                <w:color w:val="000000"/>
                <w:kern w:val="0"/>
                <w:sz w:val="22"/>
                <w:szCs w:val="22"/>
              </w:rPr>
            </w:pPr>
            <w:r>
              <w:rPr>
                <w:i/>
                <w:iCs/>
                <w:color w:val="000000"/>
                <w:kern w:val="0"/>
                <w:sz w:val="22"/>
                <w:szCs w:val="22"/>
              </w:rPr>
              <w:t>I have to go outside pharmacies to buy some general medicines since they are not available at most hospitals. (Material 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45" w:type="dxa"/>
            <w:vMerge w:val="continue"/>
          </w:tcPr>
          <w:p>
            <w:pPr>
              <w:widowControl/>
              <w:tabs>
                <w:tab w:val="left" w:pos="2491"/>
                <w:tab w:val="center" w:pos="4213"/>
              </w:tabs>
              <w:spacing w:line="480" w:lineRule="auto"/>
              <w:jc w:val="left"/>
              <w:rPr>
                <w:color w:val="000000"/>
                <w:kern w:val="0"/>
                <w:sz w:val="24"/>
              </w:rPr>
            </w:pPr>
          </w:p>
        </w:tc>
        <w:tc>
          <w:tcPr>
            <w:tcW w:w="2913" w:type="dxa"/>
          </w:tcPr>
          <w:p>
            <w:pPr>
              <w:spacing w:line="480" w:lineRule="auto"/>
              <w:rPr>
                <w:rFonts w:hint="eastAsia" w:ascii="Times New Roman" w:hAnsi="Times New Roman" w:cs="Times New Roman"/>
                <w:color w:val="000000"/>
                <w:kern w:val="0"/>
                <w:sz w:val="24"/>
              </w:rPr>
            </w:pPr>
            <w:r>
              <w:rPr>
                <w:rFonts w:hint="eastAsia" w:ascii="Times New Roman" w:hAnsi="Times New Roman" w:cs="Times New Roman"/>
                <w:b w:val="0"/>
                <w:bCs w:val="0"/>
                <w:i w:val="0"/>
                <w:iCs w:val="0"/>
                <w:color w:val="000000"/>
                <w:kern w:val="0"/>
                <w:sz w:val="24"/>
              </w:rPr>
              <w:t>The fine setting of assessment indicators of the health committee and the medical insurance</w:t>
            </w:r>
            <w:r>
              <w:rPr>
                <w:rFonts w:hint="eastAsia" w:ascii="Times New Roman" w:hAnsi="Times New Roman" w:cs="Times New Roman"/>
                <w:b w:val="0"/>
                <w:bCs w:val="0"/>
                <w:i w:val="0"/>
                <w:iCs w:val="0"/>
                <w:color w:val="000000"/>
                <w:kern w:val="0"/>
                <w:sz w:val="24"/>
                <w:lang w:val="en-US" w:eastAsia="zh-CN"/>
              </w:rPr>
              <w:t xml:space="preserve"> </w:t>
            </w:r>
            <w:r>
              <w:rPr>
                <w:rFonts w:hint="eastAsia" w:ascii="Times New Roman" w:hAnsi="Times New Roman" w:cs="Times New Roman"/>
                <w:b w:val="0"/>
                <w:bCs w:val="0"/>
                <w:i w:val="0"/>
                <w:iCs w:val="0"/>
                <w:color w:val="000000"/>
                <w:kern w:val="0"/>
                <w:sz w:val="24"/>
              </w:rPr>
              <w:t>departments is insufficient</w:t>
            </w:r>
          </w:p>
        </w:tc>
        <w:tc>
          <w:tcPr>
            <w:tcW w:w="9179" w:type="dxa"/>
          </w:tcPr>
          <w:p>
            <w:pPr>
              <w:widowControl/>
              <w:spacing w:line="480" w:lineRule="auto"/>
              <w:jc w:val="left"/>
              <w:textAlignment w:val="center"/>
              <w:rPr>
                <w:i/>
                <w:iCs/>
                <w:color w:val="000000"/>
                <w:kern w:val="0"/>
                <w:sz w:val="22"/>
                <w:szCs w:val="22"/>
                <w:lang w:bidi="ar"/>
              </w:rPr>
            </w:pPr>
            <w:r>
              <w:rPr>
                <w:i/>
                <w:iCs/>
                <w:color w:val="000000"/>
                <w:kern w:val="0"/>
                <w:sz w:val="22"/>
                <w:szCs w:val="22"/>
                <w:lang w:bidi="ar"/>
              </w:rPr>
              <w:t>The hospital will limit our length of stay to about one week before discharging us.</w:t>
            </w:r>
            <w:r>
              <w:rPr>
                <w:rFonts w:hint="eastAsia"/>
                <w:i/>
                <w:iCs/>
                <w:color w:val="000000"/>
                <w:kern w:val="0"/>
                <w:sz w:val="22"/>
                <w:szCs w:val="22"/>
                <w:lang w:bidi="ar"/>
              </w:rPr>
              <w:t xml:space="preserve"> </w:t>
            </w:r>
            <w:r>
              <w:rPr>
                <w:i/>
                <w:iCs/>
                <w:color w:val="000000"/>
                <w:kern w:val="0"/>
                <w:sz w:val="22"/>
                <w:szCs w:val="22"/>
                <w:lang w:bidi="ar"/>
              </w:rPr>
              <w:t xml:space="preserve">If the patient’s condition is slightly worse, </w:t>
            </w:r>
            <w:r>
              <w:rPr>
                <w:rFonts w:hint="eastAsia"/>
                <w:i/>
                <w:iCs/>
                <w:color w:val="000000"/>
                <w:kern w:val="0"/>
                <w:sz w:val="22"/>
                <w:szCs w:val="22"/>
                <w:lang w:bidi="ar"/>
              </w:rPr>
              <w:t>h</w:t>
            </w:r>
            <w:r>
              <w:rPr>
                <w:i/>
                <w:iCs/>
                <w:color w:val="000000"/>
                <w:kern w:val="0"/>
                <w:sz w:val="22"/>
                <w:szCs w:val="22"/>
                <w:lang w:bidi="ar"/>
              </w:rPr>
              <w:t>ospitals will force them to be discharged within half a month. This phenomenon is very common among the patients around me. (Material 3)</w:t>
            </w:r>
          </w:p>
          <w:p>
            <w:pPr>
              <w:widowControl/>
              <w:spacing w:line="480" w:lineRule="auto"/>
              <w:jc w:val="left"/>
              <w:textAlignment w:val="center"/>
              <w:rPr>
                <w:i/>
                <w:iCs/>
                <w:color w:val="000000"/>
                <w:kern w:val="0"/>
                <w:sz w:val="22"/>
                <w:szCs w:val="22"/>
                <w:lang w:bidi="ar"/>
              </w:rPr>
            </w:pPr>
            <w:r>
              <w:rPr>
                <w:i/>
                <w:iCs/>
                <w:color w:val="000000"/>
                <w:kern w:val="0"/>
                <w:sz w:val="22"/>
                <w:szCs w:val="22"/>
              </w:rPr>
              <w:t>Nowadays, hospitals only let patients stay for half a month at most when they seem well but are not yet completely cured. My mother had the same experience when she was hospitalized. (Material 23)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45" w:type="dxa"/>
            <w:vMerge w:val="continue"/>
          </w:tcPr>
          <w:p>
            <w:pPr>
              <w:widowControl/>
              <w:tabs>
                <w:tab w:val="left" w:pos="2491"/>
                <w:tab w:val="center" w:pos="4213"/>
              </w:tabs>
              <w:spacing w:line="480" w:lineRule="auto"/>
              <w:jc w:val="left"/>
              <w:rPr>
                <w:color w:val="000000"/>
                <w:kern w:val="0"/>
                <w:sz w:val="24"/>
              </w:rPr>
            </w:pPr>
          </w:p>
        </w:tc>
        <w:tc>
          <w:tcPr>
            <w:tcW w:w="2913" w:type="dxa"/>
          </w:tcPr>
          <w:p>
            <w:pPr>
              <w:spacing w:line="480" w:lineRule="auto"/>
              <w:ind w:firstLine="0" w:firstLineChars="0"/>
              <w:rPr>
                <w:rFonts w:hint="eastAsia" w:ascii="Times New Roman" w:hAnsi="Times New Roman" w:cs="Times New Roman"/>
                <w:b w:val="0"/>
                <w:bCs w:val="0"/>
                <w:i w:val="0"/>
                <w:iCs w:val="0"/>
                <w:color w:val="000000"/>
                <w:kern w:val="0"/>
                <w:sz w:val="24"/>
              </w:rPr>
            </w:pPr>
            <w:r>
              <w:rPr>
                <w:rFonts w:hint="eastAsia" w:ascii="Times New Roman" w:hAnsi="Times New Roman" w:cs="Times New Roman"/>
                <w:b w:val="0"/>
                <w:bCs w:val="0"/>
                <w:i w:val="0"/>
                <w:iCs w:val="0"/>
                <w:color w:val="000000"/>
                <w:kern w:val="0"/>
                <w:sz w:val="24"/>
              </w:rPr>
              <w:t>Unclear medical insurance transaction process</w:t>
            </w:r>
          </w:p>
          <w:p>
            <w:pPr>
              <w:spacing w:line="480" w:lineRule="auto"/>
              <w:rPr>
                <w:rFonts w:hint="eastAsia" w:ascii="Times New Roman" w:hAnsi="Times New Roman" w:cs="Times New Roman"/>
                <w:color w:val="000000"/>
                <w:kern w:val="0"/>
                <w:sz w:val="24"/>
              </w:rPr>
            </w:pPr>
          </w:p>
        </w:tc>
        <w:tc>
          <w:tcPr>
            <w:tcW w:w="9179" w:type="dxa"/>
          </w:tcPr>
          <w:p>
            <w:pPr>
              <w:spacing w:line="480" w:lineRule="auto"/>
              <w:rPr>
                <w:i/>
                <w:iCs/>
                <w:color w:val="000000"/>
                <w:kern w:val="0"/>
                <w:sz w:val="22"/>
                <w:szCs w:val="22"/>
              </w:rPr>
            </w:pPr>
            <w:r>
              <w:rPr>
                <w:i/>
                <w:iCs/>
                <w:color w:val="000000"/>
                <w:kern w:val="0"/>
                <w:sz w:val="22"/>
                <w:szCs w:val="22"/>
                <w:lang w:bidi="ar"/>
              </w:rPr>
              <w:t xml:space="preserve">I encountered many obstacles when applying for a medical insurance card for my 5-year-old nephew because the whole process </w:t>
            </w:r>
            <w:r>
              <w:rPr>
                <w:rFonts w:hint="eastAsia"/>
                <w:i/>
                <w:iCs/>
                <w:color w:val="000000"/>
                <w:kern w:val="0"/>
                <w:sz w:val="22"/>
                <w:szCs w:val="22"/>
                <w:lang w:bidi="ar"/>
              </w:rPr>
              <w:t>i</w:t>
            </w:r>
            <w:r>
              <w:rPr>
                <w:i/>
                <w:iCs/>
                <w:color w:val="000000"/>
                <w:kern w:val="0"/>
                <w:sz w:val="22"/>
                <w:szCs w:val="22"/>
                <w:lang w:bidi="ar"/>
              </w:rPr>
              <w:t>s very unclear. Many department staff I consulted advised me that their department is not responsible for handling my concern. In the end, it took me two days to go to five departments to help me with my situation. (Material 22)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1945" w:type="dxa"/>
            <w:vMerge w:val="continue"/>
          </w:tcPr>
          <w:p>
            <w:pPr>
              <w:widowControl/>
              <w:tabs>
                <w:tab w:val="left" w:pos="2491"/>
                <w:tab w:val="center" w:pos="4213"/>
              </w:tabs>
              <w:spacing w:line="480" w:lineRule="auto"/>
              <w:jc w:val="left"/>
              <w:rPr>
                <w:color w:val="000000"/>
                <w:kern w:val="0"/>
                <w:sz w:val="24"/>
              </w:rPr>
            </w:pPr>
          </w:p>
        </w:tc>
        <w:tc>
          <w:tcPr>
            <w:tcW w:w="2913" w:type="dxa"/>
          </w:tcPr>
          <w:p>
            <w:pPr>
              <w:spacing w:line="480" w:lineRule="auto"/>
              <w:rPr>
                <w:rFonts w:hint="eastAsia" w:ascii="Times New Roman" w:hAnsi="Times New Roman" w:cs="Times New Roman"/>
                <w:color w:val="000000"/>
                <w:kern w:val="0"/>
                <w:sz w:val="24"/>
              </w:rPr>
            </w:pPr>
            <w:r>
              <w:rPr>
                <w:rFonts w:hint="eastAsia" w:ascii="Times New Roman" w:hAnsi="Times New Roman" w:cs="Times New Roman"/>
                <w:b w:val="0"/>
                <w:bCs w:val="0"/>
                <w:i w:val="0"/>
                <w:iCs w:val="0"/>
                <w:color w:val="000000"/>
                <w:kern w:val="0"/>
                <w:sz w:val="24"/>
              </w:rPr>
              <w:t>Lack of mutual recognition stipulations for transfer and continuation</w:t>
            </w:r>
            <w:r>
              <w:rPr>
                <w:rFonts w:hint="eastAsia" w:ascii="Times New Roman" w:hAnsi="Times New Roman" w:cs="Times New Roman"/>
                <w:b w:val="0"/>
                <w:bCs w:val="0"/>
                <w:i w:val="0"/>
                <w:iCs w:val="0"/>
                <w:color w:val="000000"/>
                <w:kern w:val="0"/>
                <w:sz w:val="24"/>
                <w:lang w:val="en-US" w:eastAsia="zh-CN"/>
              </w:rPr>
              <w:t xml:space="preserve"> on different</w:t>
            </w:r>
            <w:r>
              <w:rPr>
                <w:rFonts w:hint="eastAsia" w:ascii="Times New Roman" w:hAnsi="Times New Roman" w:cs="Times New Roman"/>
                <w:b w:val="0"/>
                <w:bCs w:val="0"/>
                <w:i w:val="0"/>
                <w:iCs w:val="0"/>
                <w:color w:val="000000"/>
                <w:kern w:val="0"/>
                <w:sz w:val="24"/>
              </w:rPr>
              <w:t xml:space="preserve"> medical insurance system </w:t>
            </w:r>
          </w:p>
        </w:tc>
        <w:tc>
          <w:tcPr>
            <w:tcW w:w="9179" w:type="dxa"/>
          </w:tcPr>
          <w:p>
            <w:pPr>
              <w:spacing w:line="480" w:lineRule="auto"/>
              <w:rPr>
                <w:i/>
                <w:iCs/>
                <w:color w:val="000000"/>
                <w:kern w:val="0"/>
                <w:sz w:val="22"/>
                <w:szCs w:val="22"/>
              </w:rPr>
            </w:pPr>
            <w:r>
              <w:rPr>
                <w:i/>
                <w:iCs/>
                <w:color w:val="000000"/>
                <w:kern w:val="0"/>
                <w:sz w:val="22"/>
                <w:szCs w:val="22"/>
                <w:lang w:bidi="ar"/>
              </w:rPr>
              <w:t xml:space="preserve">I </w:t>
            </w:r>
            <w:r>
              <w:rPr>
                <w:rFonts w:hint="eastAsia"/>
                <w:i/>
                <w:iCs/>
                <w:color w:val="000000"/>
                <w:kern w:val="0"/>
                <w:sz w:val="22"/>
                <w:szCs w:val="22"/>
                <w:lang w:bidi="ar"/>
              </w:rPr>
              <w:t>enroll</w:t>
            </w:r>
            <w:r>
              <w:rPr>
                <w:i/>
                <w:iCs/>
                <w:color w:val="000000"/>
                <w:kern w:val="0"/>
                <w:sz w:val="22"/>
                <w:szCs w:val="22"/>
                <w:lang w:bidi="ar"/>
              </w:rPr>
              <w:t xml:space="preserve">ed in the </w:t>
            </w:r>
            <w:r>
              <w:rPr>
                <w:rFonts w:hint="eastAsia"/>
                <w:i/>
                <w:iCs/>
                <w:color w:val="000000"/>
                <w:kern w:val="0"/>
                <w:sz w:val="22"/>
                <w:szCs w:val="22"/>
                <w:lang w:bidi="ar"/>
              </w:rPr>
              <w:t>URRBMI</w:t>
            </w:r>
            <w:r>
              <w:rPr>
                <w:i/>
                <w:iCs/>
                <w:color w:val="000000"/>
                <w:kern w:val="0"/>
                <w:sz w:val="22"/>
                <w:szCs w:val="22"/>
                <w:lang w:bidi="ar"/>
              </w:rPr>
              <w:t xml:space="preserve">, but when I changed to the </w:t>
            </w:r>
            <w:r>
              <w:rPr>
                <w:rFonts w:hint="eastAsia"/>
                <w:i/>
                <w:iCs/>
                <w:color w:val="000000"/>
                <w:kern w:val="0"/>
                <w:sz w:val="22"/>
                <w:szCs w:val="22"/>
                <w:lang w:bidi="ar"/>
              </w:rPr>
              <w:t>UEBMI</w:t>
            </w:r>
            <w:r>
              <w:rPr>
                <w:i/>
                <w:iCs/>
                <w:color w:val="000000"/>
                <w:kern w:val="0"/>
                <w:sz w:val="22"/>
                <w:szCs w:val="22"/>
                <w:lang w:bidi="ar"/>
              </w:rPr>
              <w:t>, I f</w:t>
            </w:r>
            <w:r>
              <w:rPr>
                <w:rFonts w:hint="eastAsia"/>
                <w:i/>
                <w:iCs/>
                <w:color w:val="000000"/>
                <w:kern w:val="0"/>
                <w:sz w:val="22"/>
                <w:szCs w:val="22"/>
                <w:lang w:bidi="ar"/>
              </w:rPr>
              <w:t>oun</w:t>
            </w:r>
            <w:r>
              <w:rPr>
                <w:i/>
                <w:iCs/>
                <w:color w:val="000000"/>
                <w:kern w:val="0"/>
                <w:sz w:val="22"/>
                <w:szCs w:val="22"/>
                <w:lang w:bidi="ar"/>
              </w:rPr>
              <w:t xml:space="preserve">d that the premium years paid previously could not be transferred or converted to the premium years of </w:t>
            </w:r>
            <w:r>
              <w:rPr>
                <w:rFonts w:hint="eastAsia"/>
                <w:i/>
                <w:iCs/>
                <w:color w:val="000000"/>
                <w:kern w:val="0"/>
                <w:sz w:val="22"/>
                <w:szCs w:val="22"/>
                <w:lang w:bidi="ar"/>
              </w:rPr>
              <w:t>UEBMI.</w:t>
            </w:r>
            <w:r>
              <w:rPr>
                <w:i/>
                <w:iCs/>
                <w:color w:val="000000"/>
                <w:kern w:val="0"/>
                <w:sz w:val="22"/>
                <w:szCs w:val="22"/>
                <w:lang w:bidi="ar"/>
              </w:rPr>
              <w:t xml:space="preserve"> (Material </w:t>
            </w:r>
            <w:r>
              <w:rPr>
                <w:rFonts w:hint="eastAsia"/>
                <w:i/>
                <w:iCs/>
                <w:color w:val="000000"/>
                <w:kern w:val="0"/>
                <w:sz w:val="22"/>
                <w:szCs w:val="22"/>
                <w:lang w:bidi="ar"/>
              </w:rPr>
              <w:t>28</w:t>
            </w:r>
            <w:r>
              <w:rPr>
                <w:i/>
                <w:iCs/>
                <w:color w:val="000000"/>
                <w:kern w:val="0"/>
                <w:sz w:val="22"/>
                <w:szCs w:val="22"/>
                <w:lang w:bidi="ar"/>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trPr>
        <w:tc>
          <w:tcPr>
            <w:tcW w:w="1945" w:type="dxa"/>
            <w:vMerge w:val="continue"/>
          </w:tcPr>
          <w:p>
            <w:pPr>
              <w:widowControl/>
              <w:tabs>
                <w:tab w:val="left" w:pos="2491"/>
                <w:tab w:val="center" w:pos="4213"/>
              </w:tabs>
              <w:spacing w:line="480" w:lineRule="auto"/>
              <w:jc w:val="left"/>
              <w:rPr>
                <w:color w:val="000000"/>
                <w:kern w:val="0"/>
                <w:sz w:val="24"/>
              </w:rPr>
            </w:pPr>
          </w:p>
        </w:tc>
        <w:tc>
          <w:tcPr>
            <w:tcW w:w="2913" w:type="dxa"/>
          </w:tcPr>
          <w:p>
            <w:pPr>
              <w:spacing w:line="480" w:lineRule="auto"/>
              <w:rPr>
                <w:rFonts w:hint="eastAsia" w:ascii="Times New Roman" w:hAnsi="Times New Roman" w:cs="Times New Roman"/>
                <w:color w:val="000000"/>
                <w:kern w:val="0"/>
                <w:sz w:val="24"/>
              </w:rPr>
            </w:pPr>
            <w:r>
              <w:rPr>
                <w:rFonts w:hint="eastAsia" w:ascii="Times New Roman" w:hAnsi="Times New Roman" w:cs="Times New Roman"/>
                <w:b w:val="0"/>
                <w:bCs w:val="0"/>
                <w:i w:val="0"/>
                <w:iCs w:val="0"/>
                <w:color w:val="000000"/>
                <w:kern w:val="0"/>
                <w:sz w:val="24"/>
              </w:rPr>
              <w:t xml:space="preserve">Inefficiency of medical insurance expense settlement </w:t>
            </w:r>
            <w:r>
              <w:rPr>
                <w:rFonts w:hint="eastAsia" w:ascii="Times New Roman" w:hAnsi="Times New Roman" w:cs="Times New Roman"/>
                <w:b w:val="0"/>
                <w:bCs w:val="0"/>
                <w:i w:val="0"/>
                <w:iCs w:val="0"/>
                <w:color w:val="000000"/>
                <w:kern w:val="0"/>
                <w:sz w:val="24"/>
                <w:lang w:val="en-US" w:eastAsia="zh-CN"/>
              </w:rPr>
              <w:t>in the large urban city interior</w:t>
            </w:r>
          </w:p>
        </w:tc>
        <w:tc>
          <w:tcPr>
            <w:tcW w:w="9179" w:type="dxa"/>
          </w:tcPr>
          <w:p>
            <w:pPr>
              <w:widowControl/>
              <w:spacing w:line="480" w:lineRule="auto"/>
              <w:jc w:val="left"/>
              <w:textAlignment w:val="center"/>
              <w:rPr>
                <w:i/>
                <w:iCs/>
                <w:color w:val="000000"/>
                <w:kern w:val="0"/>
                <w:sz w:val="22"/>
                <w:szCs w:val="22"/>
                <w:lang w:bidi="ar"/>
              </w:rPr>
            </w:pPr>
            <w:r>
              <w:rPr>
                <w:i/>
                <w:iCs/>
                <w:color w:val="000000"/>
                <w:kern w:val="0"/>
                <w:sz w:val="22"/>
                <w:szCs w:val="22"/>
                <w:lang w:bidi="ar"/>
              </w:rPr>
              <w:t xml:space="preserve">We come from the countryside. Even if we are sick, if we are not particularly uncomfortable, we will not </w:t>
            </w:r>
            <w:r>
              <w:rPr>
                <w:rFonts w:hint="eastAsia"/>
                <w:i/>
                <w:iCs/>
                <w:color w:val="000000"/>
                <w:kern w:val="0"/>
                <w:sz w:val="22"/>
                <w:szCs w:val="22"/>
                <w:lang w:bidi="ar"/>
              </w:rPr>
              <w:t>go to</w:t>
            </w:r>
            <w:r>
              <w:rPr>
                <w:i/>
                <w:iCs/>
                <w:color w:val="000000"/>
                <w:kern w:val="0"/>
                <w:sz w:val="22"/>
                <w:szCs w:val="22"/>
                <w:lang w:bidi="ar"/>
              </w:rPr>
              <w:t xml:space="preserve"> the</w:t>
            </w:r>
            <w:r>
              <w:rPr>
                <w:rFonts w:hint="eastAsia"/>
                <w:i/>
                <w:iCs/>
                <w:color w:val="000000"/>
                <w:kern w:val="0"/>
                <w:sz w:val="22"/>
                <w:szCs w:val="22"/>
                <w:lang w:bidi="ar"/>
              </w:rPr>
              <w:t xml:space="preserve"> hospital</w:t>
            </w:r>
            <w:r>
              <w:rPr>
                <w:i/>
                <w:iCs/>
                <w:color w:val="000000"/>
                <w:kern w:val="0"/>
                <w:sz w:val="22"/>
                <w:szCs w:val="22"/>
                <w:lang w:bidi="ar"/>
              </w:rPr>
              <w:t xml:space="preserve"> because </w:t>
            </w:r>
            <w:r>
              <w:rPr>
                <w:rFonts w:hint="eastAsia"/>
                <w:i/>
                <w:iCs/>
                <w:color w:val="000000"/>
                <w:kern w:val="0"/>
                <w:sz w:val="22"/>
                <w:szCs w:val="22"/>
                <w:lang w:bidi="ar"/>
              </w:rPr>
              <w:t>we</w:t>
            </w:r>
            <w:r>
              <w:rPr>
                <w:i/>
                <w:iCs/>
                <w:color w:val="000000"/>
                <w:kern w:val="0"/>
                <w:sz w:val="22"/>
                <w:szCs w:val="22"/>
                <w:lang w:bidi="ar"/>
              </w:rPr>
              <w:t xml:space="preserve"> live far away from large hospitals. (Material 12)</w:t>
            </w:r>
          </w:p>
          <w:p>
            <w:pPr>
              <w:spacing w:line="480" w:lineRule="auto"/>
              <w:rPr>
                <w:i/>
                <w:iCs/>
                <w:color w:val="000000"/>
                <w:kern w:val="0"/>
                <w:sz w:val="22"/>
                <w:szCs w:val="22"/>
                <w:lang w:bidi="ar"/>
              </w:rPr>
            </w:pPr>
            <w:r>
              <w:rPr>
                <w:i/>
                <w:iCs/>
                <w:color w:val="000000"/>
                <w:kern w:val="0"/>
                <w:sz w:val="22"/>
                <w:szCs w:val="22"/>
                <w:lang w:bidi="ar"/>
              </w:rPr>
              <w:t xml:space="preserve">I live in the suburb of Harbin </w:t>
            </w:r>
            <w:r>
              <w:rPr>
                <w:rFonts w:hint="eastAsia"/>
                <w:i/>
                <w:iCs/>
                <w:color w:val="000000"/>
                <w:kern w:val="0"/>
                <w:sz w:val="22"/>
                <w:szCs w:val="22"/>
                <w:lang w:bidi="ar"/>
              </w:rPr>
              <w:t>(Shuangcheng)</w:t>
            </w:r>
            <w:r>
              <w:rPr>
                <w:i/>
                <w:iCs/>
                <w:color w:val="000000"/>
                <w:kern w:val="0"/>
                <w:sz w:val="22"/>
                <w:szCs w:val="22"/>
                <w:lang w:bidi="ar"/>
              </w:rPr>
              <w:t>. There is no good hospital here. When I get sick, I need to go to the big hospital in Harbin</w:t>
            </w:r>
            <w:r>
              <w:rPr>
                <w:rFonts w:hint="eastAsia"/>
                <w:i/>
                <w:iCs/>
                <w:color w:val="000000"/>
                <w:kern w:val="0"/>
                <w:sz w:val="22"/>
                <w:szCs w:val="22"/>
                <w:lang w:bidi="ar"/>
              </w:rPr>
              <w:t xml:space="preserve"> </w:t>
            </w:r>
            <w:r>
              <w:rPr>
                <w:i/>
                <w:iCs/>
                <w:color w:val="000000"/>
                <w:kern w:val="0"/>
                <w:sz w:val="22"/>
                <w:szCs w:val="22"/>
                <w:lang w:bidi="ar"/>
              </w:rPr>
              <w:t>b</w:t>
            </w:r>
            <w:r>
              <w:rPr>
                <w:rFonts w:hint="eastAsia"/>
                <w:i/>
                <w:iCs/>
                <w:color w:val="000000"/>
                <w:kern w:val="0"/>
                <w:sz w:val="22"/>
                <w:szCs w:val="22"/>
                <w:lang w:bidi="ar"/>
              </w:rPr>
              <w:t>ut t</w:t>
            </w:r>
            <w:r>
              <w:rPr>
                <w:i/>
                <w:iCs/>
                <w:color w:val="000000"/>
                <w:kern w:val="0"/>
                <w:sz w:val="22"/>
                <w:szCs w:val="22"/>
                <w:lang w:bidi="ar"/>
              </w:rPr>
              <w:t xml:space="preserve">he road from Shuangcheng to Harbin is very </w:t>
            </w:r>
            <w:r>
              <w:rPr>
                <w:rFonts w:hint="eastAsia"/>
                <w:i/>
                <w:iCs/>
                <w:color w:val="000000"/>
                <w:kern w:val="0"/>
                <w:sz w:val="22"/>
                <w:szCs w:val="22"/>
                <w:lang w:bidi="ar"/>
              </w:rPr>
              <w:t>in</w:t>
            </w:r>
            <w:r>
              <w:rPr>
                <w:i/>
                <w:iCs/>
                <w:color w:val="000000"/>
                <w:kern w:val="0"/>
                <w:sz w:val="22"/>
                <w:szCs w:val="22"/>
                <w:lang w:bidi="ar"/>
              </w:rPr>
              <w:t xml:space="preserve">convenient. During the winter, it takes about two or three hours to get </w:t>
            </w:r>
            <w:r>
              <w:rPr>
                <w:rFonts w:hint="eastAsia"/>
                <w:i/>
                <w:iCs/>
                <w:color w:val="000000"/>
                <w:kern w:val="0"/>
                <w:sz w:val="22"/>
                <w:szCs w:val="22"/>
                <w:lang w:bidi="ar"/>
              </w:rPr>
              <w:t>there</w:t>
            </w:r>
            <w:r>
              <w:rPr>
                <w:i/>
                <w:iCs/>
                <w:color w:val="000000"/>
                <w:kern w:val="0"/>
                <w:sz w:val="22"/>
                <w:szCs w:val="22"/>
                <w:lang w:bidi="ar"/>
              </w:rPr>
              <w:t>. (Material 18)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945" w:type="dxa"/>
          </w:tcPr>
          <w:p>
            <w:pPr>
              <w:widowControl/>
              <w:tabs>
                <w:tab w:val="left" w:pos="2491"/>
                <w:tab w:val="center" w:pos="4213"/>
              </w:tabs>
              <w:spacing w:line="480" w:lineRule="auto"/>
              <w:jc w:val="left"/>
              <w:rPr>
                <w:color w:val="000000"/>
                <w:kern w:val="0"/>
                <w:sz w:val="24"/>
              </w:rPr>
            </w:pPr>
            <w:r>
              <w:rPr>
                <w:rFonts w:hint="eastAsia"/>
                <w:color w:val="000000"/>
                <w:kern w:val="0"/>
                <w:sz w:val="24"/>
              </w:rPr>
              <w:t>C</w:t>
            </w:r>
            <w:r>
              <w:rPr>
                <w:color w:val="000000"/>
                <w:kern w:val="0"/>
                <w:sz w:val="24"/>
              </w:rPr>
              <w:t>ognitive bias</w:t>
            </w:r>
          </w:p>
        </w:tc>
        <w:tc>
          <w:tcPr>
            <w:tcW w:w="2913" w:type="dxa"/>
          </w:tcPr>
          <w:p>
            <w:pPr>
              <w:spacing w:line="480" w:lineRule="auto"/>
              <w:ind w:firstLine="0" w:firstLineChars="0"/>
              <w:rPr>
                <w:rFonts w:hint="eastAsia" w:ascii="Times New Roman" w:hAnsi="Times New Roman" w:cs="Times New Roman"/>
                <w:b w:val="0"/>
                <w:bCs w:val="0"/>
                <w:i w:val="0"/>
                <w:iCs w:val="0"/>
                <w:color w:val="000000"/>
                <w:kern w:val="0"/>
                <w:sz w:val="24"/>
              </w:rPr>
            </w:pPr>
            <w:r>
              <w:rPr>
                <w:rFonts w:hint="eastAsia" w:ascii="Times New Roman" w:hAnsi="Times New Roman" w:cs="Times New Roman"/>
                <w:b w:val="0"/>
                <w:bCs w:val="0"/>
                <w:i w:val="0"/>
                <w:iCs w:val="0"/>
                <w:color w:val="000000"/>
                <w:kern w:val="0"/>
                <w:sz w:val="24"/>
              </w:rPr>
              <w:t>Incorrect interpretations of drug purchase regulations</w:t>
            </w:r>
          </w:p>
          <w:p>
            <w:pPr>
              <w:spacing w:line="480" w:lineRule="auto"/>
              <w:rPr>
                <w:rFonts w:hint="eastAsia" w:ascii="Times New Roman" w:hAnsi="Times New Roman" w:cs="Times New Roman"/>
                <w:color w:val="000000"/>
                <w:kern w:val="0"/>
                <w:sz w:val="24"/>
              </w:rPr>
            </w:pPr>
          </w:p>
        </w:tc>
        <w:tc>
          <w:tcPr>
            <w:tcW w:w="9179" w:type="dxa"/>
          </w:tcPr>
          <w:p>
            <w:pPr>
              <w:spacing w:line="480" w:lineRule="auto"/>
              <w:rPr>
                <w:i/>
                <w:iCs/>
                <w:color w:val="000000"/>
                <w:kern w:val="0"/>
                <w:sz w:val="22"/>
                <w:szCs w:val="22"/>
                <w:lang w:bidi="ar"/>
              </w:rPr>
            </w:pPr>
            <w:r>
              <w:rPr>
                <w:rStyle w:val="11"/>
                <w:rFonts w:hint="default" w:ascii="Times New Roman" w:hAnsi="Times New Roman" w:cs="Times New Roman"/>
                <w:i/>
                <w:iCs/>
                <w:color w:val="000000"/>
                <w:kern w:val="0"/>
                <w:sz w:val="22"/>
                <w:szCs w:val="22"/>
                <w:lang w:bidi="ar"/>
              </w:rPr>
              <w:t>I need to eat Metformin hydrochloride tablets regularly because of diabetes, so I want to buy 10 boxes at one time. However, the pharmacy staff advised me that I could only buy five boxes at most. If I want to buy 10 boxes, I can just buy five today and another five tomorrow. This is clearly teasing people. Isn't it more convenient to buy 10 boxes of medicine at one time? (Material 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45" w:type="dxa"/>
            <w:vMerge w:val="restart"/>
          </w:tcPr>
          <w:p>
            <w:pPr>
              <w:spacing w:line="480" w:lineRule="auto"/>
              <w:rPr>
                <w:color w:val="000000"/>
                <w:kern w:val="0"/>
                <w:sz w:val="24"/>
              </w:rPr>
            </w:pPr>
            <w:r>
              <w:rPr>
                <w:color w:val="000000"/>
                <w:kern w:val="0"/>
                <w:sz w:val="24"/>
              </w:rPr>
              <w:t>Information p</w:t>
            </w:r>
            <w:r>
              <w:rPr>
                <w:rFonts w:hint="eastAsia"/>
                <w:color w:val="000000"/>
                <w:kern w:val="0"/>
                <w:sz w:val="24"/>
              </w:rPr>
              <w:t>ublicity</w:t>
            </w:r>
          </w:p>
          <w:p>
            <w:pPr>
              <w:widowControl/>
              <w:tabs>
                <w:tab w:val="left" w:pos="425"/>
              </w:tabs>
              <w:spacing w:line="480" w:lineRule="auto"/>
              <w:jc w:val="left"/>
              <w:rPr>
                <w:color w:val="000000"/>
                <w:kern w:val="0"/>
                <w:sz w:val="24"/>
              </w:rPr>
            </w:pPr>
          </w:p>
        </w:tc>
        <w:tc>
          <w:tcPr>
            <w:tcW w:w="2913" w:type="dxa"/>
          </w:tcPr>
          <w:p>
            <w:pPr>
              <w:spacing w:line="480" w:lineRule="auto"/>
              <w:ind w:firstLine="0" w:firstLineChars="0"/>
              <w:rPr>
                <w:rFonts w:hint="eastAsia" w:ascii="Times New Roman" w:hAnsi="Times New Roman" w:cs="Times New Roman"/>
                <w:b w:val="0"/>
                <w:bCs w:val="0"/>
                <w:i w:val="0"/>
                <w:iCs w:val="0"/>
                <w:color w:val="000000"/>
                <w:kern w:val="0"/>
                <w:sz w:val="24"/>
              </w:rPr>
            </w:pPr>
            <w:r>
              <w:rPr>
                <w:rFonts w:hint="eastAsia" w:ascii="Times New Roman" w:hAnsi="Times New Roman" w:cs="Times New Roman"/>
                <w:b w:val="0"/>
                <w:bCs w:val="0"/>
                <w:i w:val="0"/>
                <w:iCs w:val="0"/>
                <w:color w:val="000000"/>
                <w:kern w:val="0"/>
                <w:sz w:val="24"/>
              </w:rPr>
              <w:t xml:space="preserve">Difficulty in accessing accurate basic medical insurance information </w:t>
            </w:r>
          </w:p>
          <w:p>
            <w:pPr>
              <w:spacing w:line="480" w:lineRule="auto"/>
              <w:rPr>
                <w:rFonts w:hint="eastAsia" w:ascii="Times New Roman" w:hAnsi="Times New Roman" w:cs="Times New Roman"/>
                <w:color w:val="000000"/>
                <w:kern w:val="0"/>
                <w:sz w:val="24"/>
                <w:lang w:bidi="ar"/>
              </w:rPr>
            </w:pPr>
          </w:p>
        </w:tc>
        <w:tc>
          <w:tcPr>
            <w:tcW w:w="9179" w:type="dxa"/>
          </w:tcPr>
          <w:p>
            <w:pPr>
              <w:spacing w:line="480" w:lineRule="auto"/>
              <w:rPr>
                <w:i/>
                <w:iCs/>
                <w:color w:val="000000"/>
                <w:kern w:val="0"/>
                <w:sz w:val="22"/>
                <w:szCs w:val="22"/>
                <w:lang w:bidi="ar"/>
              </w:rPr>
            </w:pPr>
            <w:r>
              <w:rPr>
                <w:i/>
                <w:iCs/>
                <w:color w:val="000000"/>
                <w:kern w:val="0"/>
                <w:sz w:val="22"/>
                <w:szCs w:val="22"/>
                <w:lang w:bidi="ar"/>
              </w:rPr>
              <w:t>I learn some medical insurance information at ordinary times, but this information ha</w:t>
            </w:r>
            <w:r>
              <w:rPr>
                <w:rFonts w:hint="eastAsia"/>
                <w:i/>
                <w:iCs/>
                <w:color w:val="000000"/>
                <w:kern w:val="0"/>
                <w:sz w:val="22"/>
                <w:szCs w:val="22"/>
                <w:lang w:bidi="ar"/>
              </w:rPr>
              <w:t>s</w:t>
            </w:r>
            <w:r>
              <w:rPr>
                <w:i/>
                <w:iCs/>
                <w:color w:val="000000"/>
                <w:kern w:val="0"/>
                <w:sz w:val="22"/>
                <w:szCs w:val="22"/>
                <w:lang w:bidi="ar"/>
              </w:rPr>
              <w:t xml:space="preserve"> little connection with my own disease. I </w:t>
            </w:r>
            <w:r>
              <w:rPr>
                <w:rFonts w:hint="eastAsia"/>
                <w:i/>
                <w:iCs/>
                <w:color w:val="000000"/>
                <w:kern w:val="0"/>
                <w:sz w:val="22"/>
                <w:szCs w:val="22"/>
                <w:lang w:bidi="ar"/>
              </w:rPr>
              <w:t xml:space="preserve">usually </w:t>
            </w:r>
            <w:r>
              <w:rPr>
                <w:i/>
                <w:iCs/>
                <w:color w:val="000000"/>
                <w:kern w:val="0"/>
                <w:sz w:val="22"/>
                <w:szCs w:val="22"/>
                <w:lang w:bidi="ar"/>
              </w:rPr>
              <w:t xml:space="preserve">obtain the medical insurance information I need through my own medical experience, which takes </w:t>
            </w:r>
            <w:r>
              <w:rPr>
                <w:rFonts w:hint="eastAsia"/>
                <w:i/>
                <w:iCs/>
                <w:color w:val="000000"/>
                <w:kern w:val="0"/>
                <w:sz w:val="22"/>
                <w:szCs w:val="22"/>
                <w:lang w:bidi="ar"/>
              </w:rPr>
              <w:t xml:space="preserve">much </w:t>
            </w:r>
            <w:r>
              <w:rPr>
                <w:i/>
                <w:iCs/>
                <w:color w:val="000000"/>
                <w:kern w:val="0"/>
                <w:sz w:val="22"/>
                <w:szCs w:val="22"/>
                <w:lang w:bidi="ar"/>
              </w:rPr>
              <w:t>time and energy. (Material 3)</w:t>
            </w:r>
          </w:p>
          <w:p>
            <w:pPr>
              <w:spacing w:line="480" w:lineRule="auto"/>
              <w:rPr>
                <w:i/>
                <w:iCs/>
                <w:color w:val="000000"/>
                <w:kern w:val="0"/>
                <w:sz w:val="22"/>
                <w:szCs w:val="22"/>
                <w:lang w:bidi="ar"/>
              </w:rPr>
            </w:pPr>
            <w:r>
              <w:rPr>
                <w:rFonts w:hint="eastAsia"/>
                <w:i/>
                <w:iCs/>
                <w:color w:val="000000"/>
                <w:kern w:val="0"/>
                <w:sz w:val="22"/>
                <w:szCs w:val="22"/>
                <w:lang w:bidi="ar"/>
              </w:rPr>
              <w:t>I</w:t>
            </w:r>
            <w:r>
              <w:rPr>
                <w:i/>
                <w:iCs/>
                <w:color w:val="000000"/>
                <w:kern w:val="0"/>
                <w:sz w:val="22"/>
                <w:szCs w:val="22"/>
                <w:lang w:bidi="ar"/>
              </w:rPr>
              <w:t xml:space="preserve"> have a need to </w:t>
            </w:r>
            <w:r>
              <w:rPr>
                <w:rFonts w:hint="eastAsia"/>
                <w:i/>
                <w:iCs/>
                <w:color w:val="000000"/>
                <w:kern w:val="0"/>
                <w:sz w:val="22"/>
                <w:szCs w:val="22"/>
                <w:lang w:bidi="ar"/>
              </w:rPr>
              <w:t>know</w:t>
            </w:r>
            <w:r>
              <w:rPr>
                <w:i/>
                <w:iCs/>
                <w:color w:val="000000"/>
                <w:kern w:val="0"/>
                <w:sz w:val="22"/>
                <w:szCs w:val="22"/>
                <w:lang w:bidi="ar"/>
              </w:rPr>
              <w:t xml:space="preserve"> medical insurance information, such as the reimbursement amount for hospitalization, which drugs and examinations are covered by subsidies, and so on. Although</w:t>
            </w:r>
            <w:r>
              <w:rPr>
                <w:rFonts w:hint="eastAsia"/>
                <w:i/>
                <w:iCs/>
                <w:color w:val="000000"/>
                <w:kern w:val="0"/>
                <w:sz w:val="22"/>
                <w:szCs w:val="22"/>
                <w:lang w:bidi="ar"/>
              </w:rPr>
              <w:t xml:space="preserve"> </w:t>
            </w:r>
            <w:r>
              <w:rPr>
                <w:i/>
                <w:iCs/>
                <w:color w:val="000000"/>
                <w:kern w:val="0"/>
                <w:sz w:val="22"/>
                <w:szCs w:val="22"/>
                <w:lang w:bidi="ar"/>
              </w:rPr>
              <w:t>these pieces of information are public, they do not usually get my attention. When I need it, I can’t find the information I want in a short time. (Material 20)</w:t>
            </w:r>
          </w:p>
          <w:p>
            <w:pPr>
              <w:spacing w:line="480" w:lineRule="auto"/>
              <w:rPr>
                <w:i/>
                <w:iCs/>
                <w:color w:val="000000"/>
                <w:kern w:val="0"/>
                <w:sz w:val="22"/>
                <w:szCs w:val="22"/>
                <w:lang w:bidi="ar"/>
              </w:rPr>
            </w:pPr>
            <w:r>
              <w:rPr>
                <w:i/>
                <w:iCs/>
                <w:color w:val="000000"/>
                <w:kern w:val="0"/>
                <w:sz w:val="22"/>
                <w:szCs w:val="22"/>
              </w:rPr>
              <w:t xml:space="preserve">Nowadays, information technology is so common in </w:t>
            </w:r>
            <w:r>
              <w:rPr>
                <w:rFonts w:hint="eastAsia"/>
                <w:i/>
                <w:iCs/>
                <w:color w:val="000000"/>
                <w:kern w:val="0"/>
                <w:sz w:val="22"/>
                <w:szCs w:val="22"/>
                <w:lang w:val="en-US" w:eastAsia="zh-CN"/>
              </w:rPr>
              <w:t>society</w:t>
            </w:r>
            <w:r>
              <w:rPr>
                <w:rFonts w:hint="eastAsia"/>
                <w:i/>
                <w:iCs/>
                <w:color w:val="000000"/>
                <w:kern w:val="0"/>
                <w:sz w:val="22"/>
                <w:szCs w:val="22"/>
              </w:rPr>
              <w:t>, and it is very difficult for the elderly to use it. We do not</w:t>
            </w:r>
            <w:r>
              <w:rPr>
                <w:rFonts w:hint="eastAsia"/>
                <w:i/>
                <w:iCs/>
                <w:color w:val="000000"/>
                <w:kern w:val="0"/>
                <w:sz w:val="22"/>
                <w:szCs w:val="22"/>
                <w:lang w:val="en-US" w:eastAsia="zh-CN"/>
              </w:rPr>
              <w:t xml:space="preserve"> know how to</w:t>
            </w:r>
            <w:r>
              <w:rPr>
                <w:rFonts w:hint="eastAsia"/>
                <w:i/>
                <w:iCs/>
                <w:color w:val="000000"/>
                <w:kern w:val="0"/>
                <w:sz w:val="22"/>
                <w:szCs w:val="22"/>
              </w:rPr>
              <w:t xml:space="preserve"> collect medical and </w:t>
            </w:r>
            <w:r>
              <w:rPr>
                <w:rFonts w:hint="eastAsia"/>
                <w:i/>
                <w:iCs/>
                <w:color w:val="000000"/>
                <w:kern w:val="0"/>
                <w:sz w:val="22"/>
                <w:szCs w:val="22"/>
                <w:lang w:val="en-US" w:eastAsia="zh-CN"/>
              </w:rPr>
              <w:t>basic medical</w:t>
            </w:r>
            <w:r>
              <w:rPr>
                <w:rFonts w:hint="eastAsia"/>
                <w:i/>
                <w:iCs/>
                <w:color w:val="000000"/>
                <w:kern w:val="0"/>
                <w:sz w:val="22"/>
                <w:szCs w:val="22"/>
              </w:rPr>
              <w:t xml:space="preserve"> insurance information, and we need to rely on young people. (Material </w:t>
            </w:r>
            <w:r>
              <w:rPr>
                <w:rFonts w:hint="eastAsia"/>
                <w:i/>
                <w:iCs/>
                <w:color w:val="000000"/>
                <w:kern w:val="0"/>
                <w:sz w:val="22"/>
                <w:szCs w:val="22"/>
                <w:lang w:val="en-US" w:eastAsia="zh-CN"/>
              </w:rPr>
              <w:t>30</w:t>
            </w:r>
            <w:r>
              <w:rPr>
                <w:rFonts w:hint="eastAsia"/>
                <w:i/>
                <w:iCs/>
                <w:color w:val="000000"/>
                <w:kern w:val="0"/>
                <w:sz w:val="22"/>
                <w:szCs w:val="22"/>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945" w:type="dxa"/>
            <w:vMerge w:val="continue"/>
          </w:tcPr>
          <w:p>
            <w:pPr>
              <w:widowControl/>
              <w:tabs>
                <w:tab w:val="left" w:pos="2491"/>
                <w:tab w:val="center" w:pos="4213"/>
              </w:tabs>
              <w:spacing w:line="480" w:lineRule="auto"/>
              <w:jc w:val="left"/>
              <w:rPr>
                <w:color w:val="000000"/>
                <w:kern w:val="0"/>
                <w:sz w:val="24"/>
              </w:rPr>
            </w:pPr>
          </w:p>
        </w:tc>
        <w:tc>
          <w:tcPr>
            <w:tcW w:w="2913" w:type="dxa"/>
          </w:tcPr>
          <w:p>
            <w:pPr>
              <w:spacing w:line="480" w:lineRule="auto"/>
              <w:rPr>
                <w:rFonts w:hint="eastAsia" w:ascii="Times New Roman" w:hAnsi="Times New Roman" w:cs="Times New Roman"/>
                <w:color w:val="000000"/>
                <w:kern w:val="0"/>
                <w:sz w:val="24"/>
              </w:rPr>
            </w:pPr>
            <w:r>
              <w:rPr>
                <w:rFonts w:hint="eastAsia" w:ascii="Times New Roman" w:hAnsi="Times New Roman" w:cs="Times New Roman"/>
                <w:b w:val="0"/>
                <w:bCs w:val="0"/>
                <w:i w:val="0"/>
                <w:iCs w:val="0"/>
                <w:color w:val="000000"/>
                <w:kern w:val="0"/>
                <w:sz w:val="24"/>
              </w:rPr>
              <w:t xml:space="preserve">Difficulty in understanding basic medical insurance information content </w:t>
            </w:r>
          </w:p>
        </w:tc>
        <w:tc>
          <w:tcPr>
            <w:tcW w:w="9179" w:type="dxa"/>
          </w:tcPr>
          <w:p>
            <w:pPr>
              <w:spacing w:line="480" w:lineRule="auto"/>
              <w:rPr>
                <w:i/>
                <w:iCs/>
                <w:color w:val="000000"/>
                <w:kern w:val="0"/>
                <w:sz w:val="22"/>
                <w:szCs w:val="22"/>
              </w:rPr>
            </w:pPr>
            <w:r>
              <w:rPr>
                <w:i/>
                <w:iCs/>
                <w:color w:val="000000"/>
                <w:kern w:val="0"/>
                <w:sz w:val="22"/>
                <w:szCs w:val="22"/>
                <w:lang w:bidi="ar"/>
              </w:rPr>
              <w:t>Some medical insurance policy information is difficult to understand. For example, some of the medical insurance related policy information mentioned in the news are very difficult for me to understand because of the jargon or technical language. (Material 22)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2" w:hRule="atLeast"/>
        </w:trPr>
        <w:tc>
          <w:tcPr>
            <w:tcW w:w="1945" w:type="dxa"/>
            <w:vMerge w:val="restart"/>
          </w:tcPr>
          <w:p>
            <w:pPr>
              <w:spacing w:line="480" w:lineRule="auto"/>
              <w:rPr>
                <w:color w:val="000000"/>
                <w:kern w:val="0"/>
                <w:sz w:val="24"/>
              </w:rPr>
            </w:pPr>
            <w:r>
              <w:rPr>
                <w:rFonts w:hint="eastAsia"/>
                <w:color w:val="000000"/>
                <w:kern w:val="0"/>
                <w:sz w:val="24"/>
              </w:rPr>
              <w:t>Health s</w:t>
            </w:r>
            <w:r>
              <w:rPr>
                <w:color w:val="000000"/>
                <w:kern w:val="0"/>
                <w:sz w:val="24"/>
              </w:rPr>
              <w:t>ystem environment</w:t>
            </w:r>
          </w:p>
        </w:tc>
        <w:tc>
          <w:tcPr>
            <w:tcW w:w="2913" w:type="dxa"/>
          </w:tcPr>
          <w:p>
            <w:pPr>
              <w:spacing w:line="480" w:lineRule="auto"/>
              <w:ind w:firstLine="0" w:firstLineChars="0"/>
              <w:rPr>
                <w:rFonts w:hint="eastAsia" w:ascii="Times New Roman" w:hAnsi="Times New Roman" w:cs="Times New Roman"/>
                <w:b w:val="0"/>
                <w:bCs w:val="0"/>
                <w:i w:val="0"/>
                <w:iCs w:val="0"/>
                <w:color w:val="000000"/>
                <w:kern w:val="0"/>
                <w:sz w:val="24"/>
              </w:rPr>
            </w:pPr>
            <w:r>
              <w:rPr>
                <w:rFonts w:hint="eastAsia" w:ascii="Times New Roman" w:hAnsi="Times New Roman" w:cs="Times New Roman"/>
                <w:b w:val="0"/>
                <w:bCs w:val="0"/>
                <w:i w:val="0"/>
                <w:iCs w:val="0"/>
                <w:color w:val="000000"/>
                <w:kern w:val="0"/>
                <w:sz w:val="24"/>
              </w:rPr>
              <w:t xml:space="preserve">Lack of an effective hierarchical medical system </w:t>
            </w:r>
          </w:p>
          <w:p>
            <w:pPr>
              <w:spacing w:line="480" w:lineRule="auto"/>
              <w:rPr>
                <w:rFonts w:hint="eastAsia" w:ascii="Times New Roman" w:hAnsi="Times New Roman" w:cs="Times New Roman"/>
                <w:color w:val="000000"/>
                <w:kern w:val="0"/>
                <w:sz w:val="24"/>
              </w:rPr>
            </w:pPr>
          </w:p>
        </w:tc>
        <w:tc>
          <w:tcPr>
            <w:tcW w:w="9179" w:type="dxa"/>
          </w:tcPr>
          <w:p>
            <w:pPr>
              <w:spacing w:line="480" w:lineRule="auto"/>
              <w:rPr>
                <w:i/>
                <w:iCs/>
                <w:color w:val="000000"/>
                <w:kern w:val="0"/>
                <w:sz w:val="22"/>
                <w:szCs w:val="22"/>
              </w:rPr>
            </w:pPr>
            <w:r>
              <w:rPr>
                <w:i/>
                <w:iCs/>
                <w:color w:val="000000"/>
                <w:kern w:val="0"/>
                <w:sz w:val="22"/>
                <w:szCs w:val="22"/>
              </w:rPr>
              <w:t>Generally, I do not go to primary medical institutions. I still prefer a larger hospital because it has better equipment and doctors. (Material 22)</w:t>
            </w:r>
          </w:p>
          <w:p>
            <w:pPr>
              <w:spacing w:line="480" w:lineRule="auto"/>
              <w:rPr>
                <w:i/>
                <w:iCs/>
                <w:color w:val="000000"/>
                <w:kern w:val="0"/>
                <w:sz w:val="22"/>
                <w:szCs w:val="22"/>
              </w:rPr>
            </w:pPr>
            <w:r>
              <w:rPr>
                <w:i/>
                <w:iCs/>
                <w:color w:val="000000"/>
                <w:kern w:val="0"/>
                <w:sz w:val="22"/>
                <w:szCs w:val="22"/>
              </w:rPr>
              <w:t xml:space="preserve">Because of some bad medical experiences I’ve had before, I don’t trust primary medical institutions anymore. </w:t>
            </w:r>
            <w:r>
              <w:rPr>
                <w:i/>
                <w:iCs/>
                <w:color w:val="000000"/>
                <w:kern w:val="0"/>
                <w:sz w:val="22"/>
                <w:szCs w:val="22"/>
                <w:lang w:bidi="ar"/>
              </w:rPr>
              <w:t>(Material 20)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1945" w:type="dxa"/>
            <w:vMerge w:val="continue"/>
            <w:tcBorders>
              <w:bottom w:val="single" w:color="auto" w:sz="12" w:space="0"/>
            </w:tcBorders>
          </w:tcPr>
          <w:p>
            <w:pPr>
              <w:spacing w:line="480" w:lineRule="auto"/>
              <w:rPr>
                <w:color w:val="000000"/>
                <w:kern w:val="0"/>
                <w:sz w:val="20"/>
              </w:rPr>
            </w:pPr>
          </w:p>
        </w:tc>
        <w:tc>
          <w:tcPr>
            <w:tcW w:w="2913" w:type="dxa"/>
            <w:tcBorders>
              <w:bottom w:val="single" w:color="auto" w:sz="12" w:space="0"/>
            </w:tcBorders>
          </w:tcPr>
          <w:p>
            <w:pPr>
              <w:spacing w:line="480" w:lineRule="auto"/>
              <w:rPr>
                <w:rFonts w:hint="eastAsia" w:ascii="Times New Roman" w:hAnsi="Times New Roman" w:cs="Times New Roman"/>
                <w:color w:val="000000"/>
                <w:kern w:val="0"/>
                <w:sz w:val="24"/>
              </w:rPr>
            </w:pPr>
            <w:r>
              <w:rPr>
                <w:rFonts w:hint="eastAsia" w:ascii="Times New Roman" w:hAnsi="Times New Roman" w:cs="Times New Roman"/>
                <w:b w:val="0"/>
                <w:bCs w:val="0"/>
                <w:i w:val="0"/>
                <w:iCs w:val="0"/>
                <w:color w:val="000000"/>
                <w:kern w:val="0"/>
                <w:sz w:val="24"/>
              </w:rPr>
              <w:t xml:space="preserve">Complicated medical treatment and drug purchasing procedures </w:t>
            </w:r>
            <w:r>
              <w:rPr>
                <w:rFonts w:hint="eastAsia" w:ascii="Times New Roman" w:hAnsi="Times New Roman" w:cs="Times New Roman"/>
                <w:color w:val="000000"/>
                <w:kern w:val="0"/>
                <w:sz w:val="24"/>
              </w:rPr>
              <w:t>caused by the COVID-19</w:t>
            </w:r>
          </w:p>
          <w:p>
            <w:pPr>
              <w:spacing w:line="480" w:lineRule="auto"/>
              <w:rPr>
                <w:rFonts w:hint="eastAsia" w:ascii="Times New Roman" w:hAnsi="Times New Roman" w:cs="Times New Roman"/>
                <w:color w:val="000000"/>
                <w:kern w:val="0"/>
                <w:sz w:val="24"/>
              </w:rPr>
            </w:pPr>
          </w:p>
        </w:tc>
        <w:tc>
          <w:tcPr>
            <w:tcW w:w="9179" w:type="dxa"/>
            <w:tcBorders>
              <w:bottom w:val="single" w:color="auto" w:sz="12" w:space="0"/>
            </w:tcBorders>
          </w:tcPr>
          <w:p>
            <w:pPr>
              <w:spacing w:line="480" w:lineRule="auto"/>
              <w:rPr>
                <w:i/>
                <w:iCs/>
                <w:color w:val="000000"/>
                <w:kern w:val="0"/>
                <w:sz w:val="22"/>
                <w:szCs w:val="22"/>
              </w:rPr>
            </w:pPr>
            <w:r>
              <w:rPr>
                <w:i/>
                <w:iCs/>
                <w:color w:val="000000"/>
                <w:kern w:val="0"/>
                <w:sz w:val="22"/>
                <w:szCs w:val="22"/>
              </w:rPr>
              <w:t xml:space="preserve">During the epidemic, hospital appointments could only be made through online registration, and the number of allotted appointments is </w:t>
            </w:r>
            <w:r>
              <w:rPr>
                <w:rFonts w:hint="eastAsia"/>
                <w:i/>
                <w:iCs/>
                <w:color w:val="000000"/>
                <w:kern w:val="0"/>
                <w:sz w:val="22"/>
                <w:szCs w:val="22"/>
              </w:rPr>
              <w:t>fewer</w:t>
            </w:r>
            <w:r>
              <w:rPr>
                <w:i/>
                <w:iCs/>
                <w:color w:val="000000"/>
                <w:kern w:val="0"/>
                <w:sz w:val="22"/>
                <w:szCs w:val="22"/>
              </w:rPr>
              <w:t>. If you don’t make an appointment, you can’t receive</w:t>
            </w:r>
            <w:r>
              <w:rPr>
                <w:rFonts w:hint="eastAsia"/>
                <w:i/>
                <w:iCs/>
                <w:color w:val="000000"/>
                <w:kern w:val="0"/>
                <w:sz w:val="22"/>
                <w:szCs w:val="22"/>
              </w:rPr>
              <w:t xml:space="preserve"> medical treatment</w:t>
            </w:r>
            <w:r>
              <w:rPr>
                <w:i/>
                <w:iCs/>
                <w:color w:val="000000"/>
                <w:kern w:val="0"/>
                <w:sz w:val="22"/>
                <w:szCs w:val="22"/>
              </w:rPr>
              <w:t>. These procedures are very troublesome. (Material 1</w:t>
            </w:r>
            <w:r>
              <w:rPr>
                <w:rFonts w:hint="eastAsia"/>
                <w:i/>
                <w:iCs/>
                <w:color w:val="000000"/>
                <w:kern w:val="0"/>
                <w:sz w:val="22"/>
                <w:szCs w:val="22"/>
              </w:rPr>
              <w:t>1</w:t>
            </w:r>
            <w:r>
              <w:rPr>
                <w:i/>
                <w:iCs/>
                <w:color w:val="000000"/>
                <w:kern w:val="0"/>
                <w:sz w:val="22"/>
                <w:szCs w:val="22"/>
              </w:rPr>
              <w:t>)</w:t>
            </w:r>
          </w:p>
          <w:p>
            <w:pPr>
              <w:spacing w:line="480" w:lineRule="auto"/>
              <w:rPr>
                <w:i/>
                <w:iCs/>
                <w:color w:val="000000"/>
                <w:kern w:val="0"/>
                <w:sz w:val="22"/>
                <w:szCs w:val="22"/>
              </w:rPr>
            </w:pPr>
            <w:r>
              <w:rPr>
                <w:i/>
                <w:iCs/>
                <w:color w:val="000000"/>
                <w:kern w:val="0"/>
                <w:sz w:val="22"/>
                <w:szCs w:val="22"/>
              </w:rPr>
              <w:t xml:space="preserve">During the COVID-19 epidemic, it is particularly difficult to buy fever drugs in pharmacies. Pharmacies need to register ID information, scan health codes, and register mobile phone numbers. While these procedures </w:t>
            </w:r>
            <w:r>
              <w:rPr>
                <w:rFonts w:hint="eastAsia"/>
                <w:i/>
                <w:iCs/>
                <w:color w:val="000000"/>
                <w:kern w:val="0"/>
                <w:sz w:val="22"/>
                <w:szCs w:val="22"/>
              </w:rPr>
              <w:t>are</w:t>
            </w:r>
            <w:r>
              <w:rPr>
                <w:i/>
                <w:iCs/>
                <w:color w:val="000000"/>
                <w:kern w:val="0"/>
                <w:sz w:val="22"/>
                <w:szCs w:val="22"/>
              </w:rPr>
              <w:t xml:space="preserve"> troublesome, they can help with the prevention and control of the epidemic. However, because these procedures are complicated, I choose not go to the pharmacy to buy</w:t>
            </w:r>
            <w:r>
              <w:rPr>
                <w:rFonts w:hint="eastAsia"/>
                <w:i/>
                <w:iCs/>
                <w:color w:val="000000"/>
                <w:kern w:val="0"/>
                <w:sz w:val="22"/>
                <w:szCs w:val="22"/>
              </w:rPr>
              <w:t xml:space="preserve"> </w:t>
            </w:r>
            <w:r>
              <w:rPr>
                <w:i/>
                <w:iCs/>
                <w:color w:val="000000"/>
                <w:kern w:val="0"/>
                <w:sz w:val="22"/>
                <w:szCs w:val="22"/>
              </w:rPr>
              <w:t>medicines</w:t>
            </w:r>
            <w:r>
              <w:rPr>
                <w:rFonts w:hint="eastAsia"/>
                <w:i/>
                <w:iCs/>
                <w:color w:val="000000"/>
                <w:kern w:val="0"/>
                <w:sz w:val="22"/>
                <w:szCs w:val="22"/>
              </w:rPr>
              <w:t xml:space="preserve">, </w:t>
            </w:r>
            <w:r>
              <w:rPr>
                <w:i/>
                <w:iCs/>
                <w:color w:val="000000"/>
                <w:kern w:val="0"/>
                <w:sz w:val="22"/>
                <w:szCs w:val="22"/>
              </w:rPr>
              <w:t xml:space="preserve">unless my illness is very serious. (Material </w:t>
            </w:r>
            <w:r>
              <w:rPr>
                <w:rFonts w:hint="eastAsia"/>
                <w:i/>
                <w:iCs/>
                <w:color w:val="000000"/>
                <w:kern w:val="0"/>
                <w:sz w:val="22"/>
                <w:szCs w:val="22"/>
              </w:rPr>
              <w:t>5</w:t>
            </w:r>
            <w:r>
              <w:rPr>
                <w:i/>
                <w:iCs/>
                <w:color w:val="000000"/>
                <w:kern w:val="0"/>
                <w:sz w:val="22"/>
                <w:szCs w:val="22"/>
              </w:rPr>
              <w:t>)</w:t>
            </w:r>
          </w:p>
          <w:p>
            <w:pPr>
              <w:spacing w:line="480" w:lineRule="auto"/>
              <w:rPr>
                <w:i/>
                <w:iCs/>
                <w:color w:val="000000"/>
                <w:kern w:val="0"/>
                <w:sz w:val="22"/>
                <w:szCs w:val="22"/>
              </w:rPr>
            </w:pPr>
            <w:r>
              <w:rPr>
                <w:rFonts w:hint="eastAsia"/>
                <w:i/>
                <w:iCs/>
                <w:color w:val="000000"/>
                <w:kern w:val="0"/>
                <w:sz w:val="22"/>
                <w:szCs w:val="22"/>
              </w:rPr>
              <w:t>T</w:t>
            </w:r>
            <w:r>
              <w:rPr>
                <w:i/>
                <w:iCs/>
                <w:color w:val="000000"/>
                <w:kern w:val="0"/>
                <w:sz w:val="22"/>
                <w:szCs w:val="22"/>
              </w:rPr>
              <w:t xml:space="preserve">he procedures for </w:t>
            </w:r>
            <w:r>
              <w:rPr>
                <w:rFonts w:hint="eastAsia"/>
                <w:i/>
                <w:iCs/>
                <w:color w:val="000000"/>
                <w:kern w:val="0"/>
                <w:sz w:val="22"/>
                <w:szCs w:val="22"/>
              </w:rPr>
              <w:t>getti</w:t>
            </w:r>
            <w:r>
              <w:rPr>
                <w:i/>
                <w:iCs/>
                <w:color w:val="000000"/>
                <w:kern w:val="0"/>
                <w:sz w:val="22"/>
                <w:szCs w:val="22"/>
              </w:rPr>
              <w:t xml:space="preserve">ng </w:t>
            </w:r>
            <w:r>
              <w:rPr>
                <w:rFonts w:hint="eastAsia"/>
                <w:i/>
                <w:iCs/>
                <w:color w:val="000000"/>
                <w:kern w:val="0"/>
                <w:sz w:val="22"/>
                <w:szCs w:val="22"/>
              </w:rPr>
              <w:t>medical treatment</w:t>
            </w:r>
            <w:r>
              <w:rPr>
                <w:i/>
                <w:iCs/>
                <w:color w:val="000000"/>
                <w:kern w:val="0"/>
                <w:sz w:val="22"/>
                <w:szCs w:val="22"/>
              </w:rPr>
              <w:t xml:space="preserve"> and buying medicine are very complicated</w:t>
            </w:r>
            <w:r>
              <w:rPr>
                <w:rFonts w:hint="eastAsia"/>
                <w:i/>
                <w:iCs/>
                <w:color w:val="000000"/>
                <w:kern w:val="0"/>
                <w:sz w:val="22"/>
                <w:szCs w:val="22"/>
              </w:rPr>
              <w:t xml:space="preserve"> d</w:t>
            </w:r>
            <w:r>
              <w:rPr>
                <w:i/>
                <w:iCs/>
                <w:color w:val="000000"/>
                <w:kern w:val="0"/>
                <w:sz w:val="22"/>
                <w:szCs w:val="22"/>
              </w:rPr>
              <w:t xml:space="preserve">uring the epidemic. However, even if one has to go through many steps with these procedures and people need to queue up for a long time, I can tolerate such procedures since they are in place to control the spread of the virus. (Material </w:t>
            </w:r>
            <w:r>
              <w:rPr>
                <w:rFonts w:hint="eastAsia"/>
                <w:i/>
                <w:iCs/>
                <w:color w:val="000000"/>
                <w:kern w:val="0"/>
                <w:sz w:val="22"/>
                <w:szCs w:val="22"/>
              </w:rPr>
              <w:t>7</w:t>
            </w:r>
            <w:r>
              <w:rPr>
                <w:i/>
                <w:iCs/>
                <w:color w:val="000000"/>
                <w:kern w:val="0"/>
                <w:sz w:val="22"/>
                <w:szCs w:val="22"/>
              </w:rPr>
              <w:t>)</w:t>
            </w:r>
          </w:p>
        </w:tc>
      </w:tr>
    </w:tbl>
    <w:p>
      <w:pPr>
        <w:spacing w:line="480" w:lineRule="auto"/>
        <w:ind w:firstLine="480" w:firstLineChars="200"/>
        <w:rPr>
          <w:rFonts w:cs="宋体"/>
          <w:sz w:val="24"/>
          <w:lang w:bidi="ar"/>
        </w:rPr>
      </w:pPr>
    </w:p>
    <w:p>
      <w:bookmarkStart w:id="0" w:name="_GoBack"/>
      <w:bookmarkEnd w:id="0"/>
    </w:p>
    <w:sectPr>
      <w:pgSz w:w="16838" w:h="11906" w:orient="landscape"/>
      <w:pgMar w:top="1440" w:right="1440" w:bottom="1440" w:left="1440" w:header="720" w:footer="72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VjZGZkYWMxYTg3NDAwZGE1MDNhYWNmMjlmMTFhMWYifQ=="/>
  </w:docVars>
  <w:rsids>
    <w:rsidRoot w:val="001A27EE"/>
    <w:rsid w:val="00084CC6"/>
    <w:rsid w:val="000A747A"/>
    <w:rsid w:val="00122642"/>
    <w:rsid w:val="00150F73"/>
    <w:rsid w:val="001A27EE"/>
    <w:rsid w:val="001A46A8"/>
    <w:rsid w:val="001B7877"/>
    <w:rsid w:val="001D7B88"/>
    <w:rsid w:val="002A3D61"/>
    <w:rsid w:val="003142A5"/>
    <w:rsid w:val="0034112B"/>
    <w:rsid w:val="00365E1E"/>
    <w:rsid w:val="003C7A49"/>
    <w:rsid w:val="0040127C"/>
    <w:rsid w:val="00476E83"/>
    <w:rsid w:val="004D282C"/>
    <w:rsid w:val="004F6CEC"/>
    <w:rsid w:val="00535E55"/>
    <w:rsid w:val="00554325"/>
    <w:rsid w:val="0057271D"/>
    <w:rsid w:val="005A375A"/>
    <w:rsid w:val="005C1A64"/>
    <w:rsid w:val="005C57D9"/>
    <w:rsid w:val="00640636"/>
    <w:rsid w:val="006406BF"/>
    <w:rsid w:val="00673A7F"/>
    <w:rsid w:val="006B41DB"/>
    <w:rsid w:val="006C3680"/>
    <w:rsid w:val="006C41A2"/>
    <w:rsid w:val="006E693C"/>
    <w:rsid w:val="007D5C47"/>
    <w:rsid w:val="007D6CB6"/>
    <w:rsid w:val="007F43EE"/>
    <w:rsid w:val="00804917"/>
    <w:rsid w:val="008173E2"/>
    <w:rsid w:val="00853D7D"/>
    <w:rsid w:val="008A3254"/>
    <w:rsid w:val="008B4784"/>
    <w:rsid w:val="008B4F9C"/>
    <w:rsid w:val="00903008"/>
    <w:rsid w:val="00904603"/>
    <w:rsid w:val="00926123"/>
    <w:rsid w:val="00971CF0"/>
    <w:rsid w:val="009A57B1"/>
    <w:rsid w:val="009C176D"/>
    <w:rsid w:val="009C58F4"/>
    <w:rsid w:val="009D51D7"/>
    <w:rsid w:val="009E16A6"/>
    <w:rsid w:val="009F3C95"/>
    <w:rsid w:val="00A1345A"/>
    <w:rsid w:val="00AF37C4"/>
    <w:rsid w:val="00B3193B"/>
    <w:rsid w:val="00B52BC4"/>
    <w:rsid w:val="00B65527"/>
    <w:rsid w:val="00B72030"/>
    <w:rsid w:val="00BC07DC"/>
    <w:rsid w:val="00BC7F81"/>
    <w:rsid w:val="00BD5B6C"/>
    <w:rsid w:val="00C00869"/>
    <w:rsid w:val="00C02FDC"/>
    <w:rsid w:val="00C3465E"/>
    <w:rsid w:val="00C35D87"/>
    <w:rsid w:val="00C4227B"/>
    <w:rsid w:val="00C44FE2"/>
    <w:rsid w:val="00C85558"/>
    <w:rsid w:val="00C85D2C"/>
    <w:rsid w:val="00CE20C6"/>
    <w:rsid w:val="00D07DB8"/>
    <w:rsid w:val="00D237B5"/>
    <w:rsid w:val="00D35E15"/>
    <w:rsid w:val="00D450B0"/>
    <w:rsid w:val="00D63800"/>
    <w:rsid w:val="00D923B5"/>
    <w:rsid w:val="00DF1E70"/>
    <w:rsid w:val="00E25A3B"/>
    <w:rsid w:val="00E466E3"/>
    <w:rsid w:val="00E725C1"/>
    <w:rsid w:val="00EB7725"/>
    <w:rsid w:val="00EC2212"/>
    <w:rsid w:val="00ED4380"/>
    <w:rsid w:val="00F24352"/>
    <w:rsid w:val="00FA2761"/>
    <w:rsid w:val="00FE2ACC"/>
    <w:rsid w:val="056326BB"/>
    <w:rsid w:val="18381785"/>
    <w:rsid w:val="1A5315E5"/>
    <w:rsid w:val="39AE31FE"/>
    <w:rsid w:val="41540B2E"/>
    <w:rsid w:val="42C270BA"/>
    <w:rsid w:val="446E63AB"/>
    <w:rsid w:val="4CA66A41"/>
    <w:rsid w:val="5DE475F2"/>
    <w:rsid w:val="60CD09F4"/>
    <w:rsid w:val="6B0B19AE"/>
    <w:rsid w:val="706565F7"/>
    <w:rsid w:val="737E3665"/>
    <w:rsid w:val="7C58659B"/>
    <w:rsid w:val="7DB56CF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rPr>
      <w:sz w:val="20"/>
      <w:szCs w:val="20"/>
    </w:rPr>
  </w:style>
  <w:style w:type="paragraph" w:styleId="3">
    <w:name w:val="Balloon Text"/>
    <w:basedOn w:val="1"/>
    <w:link w:val="12"/>
    <w:semiHidden/>
    <w:unhideWhenUsed/>
    <w:qFormat/>
    <w:uiPriority w:val="99"/>
    <w:rPr>
      <w:sz w:val="18"/>
      <w:szCs w:val="18"/>
    </w:rPr>
  </w:style>
  <w:style w:type="paragraph" w:styleId="4">
    <w:name w:val="footer"/>
    <w:basedOn w:val="1"/>
    <w:link w:val="14"/>
    <w:unhideWhenUsed/>
    <w:qFormat/>
    <w:uiPriority w:val="99"/>
    <w:pPr>
      <w:tabs>
        <w:tab w:val="center" w:pos="4680"/>
        <w:tab w:val="right" w:pos="9360"/>
      </w:tabs>
    </w:pPr>
  </w:style>
  <w:style w:type="paragraph" w:styleId="5">
    <w:name w:val="header"/>
    <w:basedOn w:val="1"/>
    <w:link w:val="13"/>
    <w:unhideWhenUsed/>
    <w:qFormat/>
    <w:uiPriority w:val="99"/>
    <w:pPr>
      <w:tabs>
        <w:tab w:val="center" w:pos="4680"/>
        <w:tab w:val="right" w:pos="9360"/>
      </w:tabs>
    </w:p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16"/>
      <w:szCs w:val="16"/>
    </w:rPr>
  </w:style>
  <w:style w:type="character" w:customStyle="1" w:styleId="10">
    <w:name w:val="fontstyle01"/>
    <w:qFormat/>
    <w:uiPriority w:val="0"/>
    <w:rPr>
      <w:rFonts w:hint="eastAsia" w:ascii="宋体" w:hAnsi="宋体" w:eastAsia="宋体"/>
      <w:color w:val="000000"/>
      <w:sz w:val="28"/>
      <w:szCs w:val="28"/>
    </w:rPr>
  </w:style>
  <w:style w:type="character" w:customStyle="1" w:styleId="11">
    <w:name w:val="font11"/>
    <w:qFormat/>
    <w:uiPriority w:val="0"/>
    <w:rPr>
      <w:rFonts w:hint="eastAsia" w:ascii="宋体" w:hAnsi="宋体" w:eastAsia="宋体" w:cs="宋体"/>
      <w:color w:val="FF0000"/>
      <w:sz w:val="24"/>
      <w:szCs w:val="24"/>
      <w:u w:val="none"/>
    </w:rPr>
  </w:style>
  <w:style w:type="character" w:customStyle="1" w:styleId="12">
    <w:name w:val="Balloon Text Char"/>
    <w:basedOn w:val="8"/>
    <w:link w:val="3"/>
    <w:semiHidden/>
    <w:qFormat/>
    <w:uiPriority w:val="99"/>
    <w:rPr>
      <w:rFonts w:ascii="Times New Roman" w:hAnsi="Times New Roman" w:eastAsia="宋体" w:cs="Times New Roman"/>
      <w:kern w:val="2"/>
      <w:sz w:val="18"/>
      <w:szCs w:val="18"/>
      <w:lang w:eastAsia="zh-CN"/>
    </w:rPr>
  </w:style>
  <w:style w:type="character" w:customStyle="1" w:styleId="13">
    <w:name w:val="Header Char"/>
    <w:basedOn w:val="8"/>
    <w:link w:val="5"/>
    <w:qFormat/>
    <w:uiPriority w:val="99"/>
    <w:rPr>
      <w:rFonts w:ascii="Times New Roman" w:hAnsi="Times New Roman" w:eastAsia="宋体" w:cs="Times New Roman"/>
      <w:kern w:val="2"/>
      <w:sz w:val="21"/>
      <w:lang w:eastAsia="zh-CN"/>
    </w:rPr>
  </w:style>
  <w:style w:type="character" w:customStyle="1" w:styleId="14">
    <w:name w:val="Footer Char"/>
    <w:basedOn w:val="8"/>
    <w:link w:val="4"/>
    <w:qFormat/>
    <w:uiPriority w:val="99"/>
    <w:rPr>
      <w:rFonts w:ascii="Times New Roman" w:hAnsi="Times New Roman" w:eastAsia="宋体" w:cs="Times New Roman"/>
      <w:kern w:val="2"/>
      <w:sz w:val="21"/>
      <w:lang w:eastAsia="zh-CN"/>
    </w:rPr>
  </w:style>
  <w:style w:type="character" w:customStyle="1" w:styleId="15">
    <w:name w:val="Comment Text Char"/>
    <w:basedOn w:val="8"/>
    <w:link w:val="2"/>
    <w:semiHidden/>
    <w:qFormat/>
    <w:uiPriority w:val="99"/>
    <w:rPr>
      <w:rFonts w:ascii="Times New Roman" w:hAnsi="Times New Roman" w:eastAsia="宋体" w:cs="Times New Roman"/>
      <w:kern w:val="2"/>
      <w:sz w:val="20"/>
      <w:szCs w:val="20"/>
      <w:lang w:eastAsia="zh-CN"/>
    </w:rPr>
  </w:style>
  <w:style w:type="character" w:customStyle="1" w:styleId="16">
    <w:name w:val="Comment Subject Char"/>
    <w:basedOn w:val="15"/>
    <w:link w:val="6"/>
    <w:semiHidden/>
    <w:qFormat/>
    <w:uiPriority w:val="99"/>
    <w:rPr>
      <w:rFonts w:ascii="Times New Roman" w:hAnsi="Times New Roman" w:eastAsia="宋体" w:cs="Times New Roman"/>
      <w:b/>
      <w:bCs/>
      <w:kern w:val="2"/>
      <w:sz w:val="20"/>
      <w:szCs w:val="20"/>
      <w:lang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858</Words>
  <Characters>4485</Characters>
  <Lines>47</Lines>
  <Paragraphs>13</Paragraphs>
  <TotalTime>6</TotalTime>
  <ScaleCrop>false</ScaleCrop>
  <LinksUpToDate>false</LinksUpToDate>
  <CharactersWithSpaces>5312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2022-12-15T06:46:00Z</dcterms:created>
  <dc:creator>Author</dc:creator>
  <cp:lastModifiedBy>wangpeng</cp:lastModifiedBy>
  <dcterms:modified xsi:type="dcterms:W3CDTF">2023-05-04T08:44:18Z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94A3816CE45D42338B4CC76DF7CC29F3</vt:lpwstr>
  </property>
</Properties>
</file>