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453" w:rsidRPr="00827693" w:rsidRDefault="00213453" w:rsidP="00213453">
      <w:pPr>
        <w:spacing w:after="0" w:line="240" w:lineRule="auto"/>
        <w:rPr>
          <w:rFonts w:ascii="Times New Roman" w:hAnsi="Times New Roman" w:cs="Times New Roman"/>
          <w:b/>
          <w:bCs/>
          <w:sz w:val="24"/>
          <w:szCs w:val="24"/>
        </w:rPr>
      </w:pPr>
      <w:r w:rsidRPr="00827693">
        <w:rPr>
          <w:rFonts w:ascii="Times New Roman" w:hAnsi="Times New Roman" w:cs="Times New Roman"/>
          <w:b/>
          <w:bCs/>
          <w:sz w:val="24"/>
          <w:szCs w:val="24"/>
        </w:rPr>
        <w:t>A</w:t>
      </w:r>
      <w:r>
        <w:rPr>
          <w:rFonts w:ascii="Times New Roman" w:hAnsi="Times New Roman" w:cs="Times New Roman"/>
          <w:b/>
          <w:bCs/>
          <w:sz w:val="24"/>
          <w:szCs w:val="24"/>
        </w:rPr>
        <w:t>dditional</w:t>
      </w:r>
      <w:r w:rsidRPr="00827693">
        <w:rPr>
          <w:rFonts w:ascii="Times New Roman" w:hAnsi="Times New Roman" w:cs="Times New Roman"/>
          <w:b/>
          <w:bCs/>
          <w:sz w:val="24"/>
          <w:szCs w:val="24"/>
        </w:rPr>
        <w:t xml:space="preserve"> </w:t>
      </w:r>
      <w:r>
        <w:rPr>
          <w:rFonts w:ascii="Times New Roman" w:hAnsi="Times New Roman" w:cs="Times New Roman"/>
          <w:b/>
          <w:bCs/>
          <w:sz w:val="24"/>
          <w:szCs w:val="24"/>
        </w:rPr>
        <w:t>file 4</w:t>
      </w:r>
      <w:bookmarkStart w:id="0" w:name="_GoBack"/>
      <w:bookmarkEnd w:id="0"/>
      <w:r w:rsidRPr="00827693">
        <w:rPr>
          <w:rFonts w:ascii="Times New Roman" w:hAnsi="Times New Roman" w:cs="Times New Roman"/>
          <w:b/>
          <w:bCs/>
          <w:sz w:val="24"/>
          <w:szCs w:val="24"/>
        </w:rPr>
        <w:t>: CEPAC modules: HIV natural history and Antiretroviral therapy regimens</w:t>
      </w:r>
    </w:p>
    <w:p w:rsidR="00213453" w:rsidRPr="00827693" w:rsidRDefault="00213453" w:rsidP="00213453">
      <w:pPr>
        <w:spacing w:after="0" w:line="240" w:lineRule="auto"/>
        <w:rPr>
          <w:rFonts w:ascii="Times New Roman" w:hAnsi="Times New Roman" w:cs="Times New Roman"/>
          <w:sz w:val="24"/>
          <w:szCs w:val="24"/>
        </w:rPr>
      </w:pPr>
      <w:r w:rsidRPr="00827693">
        <w:rPr>
          <w:rFonts w:ascii="Times New Roman" w:hAnsi="Times New Roman" w:cs="Times New Roman"/>
          <w:sz w:val="24"/>
          <w:szCs w:val="24"/>
        </w:rPr>
        <w:t>Upon infection, individuals enter the Disease module of CEPAC, are assigned an initial CD4 count and viral load, and experience disease progression according to user-specifiable HIV-related mortality, opportunistic infection (OI) risks, and propensity to respond to treatment (PTR). The Disease module of CEPAC simulates disease treatment and progression among those infected, dictated by CD4 and HIV RNA levels. Model users define a wide variety of screening and treatment parameters, including HIV screening practices (occasional or routine testing), OI prophylaxis and treatment, ART treatment, as well as HIV care practices regarding clinic visits and laboratory monitoring. Suppressive ART increases CD4 count and suppresses viral load, which leads to reduced probability of death through OIs or chronic AIDS.</w:t>
      </w:r>
    </w:p>
    <w:p w:rsidR="00213453" w:rsidRPr="00827693" w:rsidRDefault="00213453" w:rsidP="00213453">
      <w:pPr>
        <w:spacing w:after="0" w:line="240" w:lineRule="auto"/>
        <w:rPr>
          <w:rFonts w:ascii="Times New Roman" w:hAnsi="Times New Roman" w:cs="Times New Roman"/>
          <w:b/>
          <w:bCs/>
          <w:sz w:val="24"/>
          <w:szCs w:val="24"/>
        </w:rPr>
      </w:pPr>
    </w:p>
    <w:p w:rsidR="00213453" w:rsidRPr="00827693" w:rsidRDefault="00213453" w:rsidP="00213453">
      <w:pPr>
        <w:spacing w:after="0" w:line="240" w:lineRule="auto"/>
        <w:rPr>
          <w:rFonts w:ascii="Times New Roman" w:hAnsi="Times New Roman" w:cs="Times New Roman"/>
          <w:i/>
          <w:iCs/>
          <w:sz w:val="24"/>
          <w:szCs w:val="24"/>
        </w:rPr>
      </w:pPr>
      <w:r w:rsidRPr="00827693">
        <w:rPr>
          <w:rFonts w:ascii="Times New Roman" w:hAnsi="Times New Roman" w:cs="Times New Roman"/>
          <w:i/>
          <w:iCs/>
          <w:sz w:val="24"/>
          <w:szCs w:val="24"/>
        </w:rPr>
        <w:t>HIV natural history</w:t>
      </w:r>
    </w:p>
    <w:p w:rsidR="00213453" w:rsidRPr="00827693" w:rsidRDefault="00213453" w:rsidP="00213453">
      <w:pPr>
        <w:spacing w:after="0" w:line="240" w:lineRule="auto"/>
        <w:rPr>
          <w:rFonts w:ascii="Times New Roman" w:hAnsi="Times New Roman" w:cs="Times New Roman"/>
          <w:sz w:val="24"/>
          <w:szCs w:val="24"/>
        </w:rPr>
      </w:pPr>
      <w:r w:rsidRPr="00827693">
        <w:rPr>
          <w:rFonts w:ascii="Times New Roman" w:hAnsi="Times New Roman" w:cs="Times New Roman"/>
          <w:sz w:val="24"/>
          <w:szCs w:val="24"/>
        </w:rPr>
        <w:t xml:space="preserve">Mortality risks attributable to HIV and monthly opportunistic infection (OI) risks were derived from the HIV infected cohort of the </w:t>
      </w:r>
      <w:proofErr w:type="spellStart"/>
      <w:r w:rsidRPr="00827693">
        <w:rPr>
          <w:rFonts w:ascii="Times New Roman" w:hAnsi="Times New Roman" w:cs="Times New Roman"/>
          <w:sz w:val="24"/>
          <w:szCs w:val="24"/>
        </w:rPr>
        <w:t>Instituto</w:t>
      </w:r>
      <w:proofErr w:type="spellEnd"/>
      <w:r w:rsidRPr="00827693">
        <w:rPr>
          <w:rFonts w:ascii="Times New Roman" w:hAnsi="Times New Roman" w:cs="Times New Roman"/>
          <w:sz w:val="24"/>
          <w:szCs w:val="24"/>
        </w:rPr>
        <w:t xml:space="preserve"> Nacional de </w:t>
      </w:r>
      <w:proofErr w:type="spellStart"/>
      <w:r w:rsidRPr="00827693">
        <w:rPr>
          <w:rFonts w:ascii="Times New Roman" w:hAnsi="Times New Roman" w:cs="Times New Roman"/>
          <w:sz w:val="24"/>
          <w:szCs w:val="24"/>
        </w:rPr>
        <w:t>Infectologia</w:t>
      </w:r>
      <w:proofErr w:type="spellEnd"/>
      <w:r w:rsidRPr="00827693">
        <w:rPr>
          <w:rFonts w:ascii="Times New Roman" w:hAnsi="Times New Roman" w:cs="Times New Roman"/>
          <w:sz w:val="24"/>
          <w:szCs w:val="24"/>
        </w:rPr>
        <w:t xml:space="preserve"> </w:t>
      </w:r>
      <w:proofErr w:type="spellStart"/>
      <w:r w:rsidRPr="00827693">
        <w:rPr>
          <w:rFonts w:ascii="Times New Roman" w:hAnsi="Times New Roman" w:cs="Times New Roman"/>
          <w:sz w:val="24"/>
          <w:szCs w:val="24"/>
        </w:rPr>
        <w:t>Evandro</w:t>
      </w:r>
      <w:proofErr w:type="spellEnd"/>
      <w:r w:rsidRPr="00827693">
        <w:rPr>
          <w:rFonts w:ascii="Times New Roman" w:hAnsi="Times New Roman" w:cs="Times New Roman"/>
          <w:sz w:val="24"/>
          <w:szCs w:val="24"/>
        </w:rPr>
        <w:t xml:space="preserve"> Chagas, </w:t>
      </w:r>
      <w:proofErr w:type="spellStart"/>
      <w:r w:rsidRPr="00827693">
        <w:rPr>
          <w:rFonts w:ascii="Times New Roman" w:hAnsi="Times New Roman" w:cs="Times New Roman"/>
          <w:sz w:val="24"/>
          <w:szCs w:val="24"/>
        </w:rPr>
        <w:t>Fundação</w:t>
      </w:r>
      <w:proofErr w:type="spellEnd"/>
      <w:r w:rsidRPr="00827693">
        <w:rPr>
          <w:rFonts w:ascii="Times New Roman" w:hAnsi="Times New Roman" w:cs="Times New Roman"/>
          <w:sz w:val="24"/>
          <w:szCs w:val="24"/>
        </w:rPr>
        <w:t xml:space="preserve"> Oswaldo Cruz, in Rio de Janeiro using data from active participants during 2000 to 2010; OI prophylaxis policies were based on Brazil’s guidelines for care and treatment of people with HIV </w:t>
      </w:r>
      <w:r w:rsidRPr="00827693">
        <w:rPr>
          <w:rFonts w:ascii="Times New Roman" w:hAnsi="Times New Roman" w:cs="Times New Roman"/>
          <w:sz w:val="24"/>
          <w:szCs w:val="24"/>
        </w:rPr>
        <w:fldChar w:fldCharType="begin"/>
      </w:r>
      <w:r w:rsidRPr="00827693">
        <w:rPr>
          <w:rFonts w:ascii="Times New Roman" w:hAnsi="Times New Roman" w:cs="Times New Roman"/>
          <w:sz w:val="24"/>
          <w:szCs w:val="24"/>
        </w:rPr>
        <w:instrText xml:space="preserve"> ADDIN EN.CITE &lt;EndNote&gt;&lt;Cite&gt;&lt;Author&gt;MS&lt;/Author&gt;&lt;Year&gt;2018&lt;/Year&gt;&lt;RecNum&gt;1380&lt;/RecNum&gt;&lt;DisplayText&gt;(5)&lt;/DisplayText&gt;&lt;record&gt;&lt;rec-number&gt;1380&lt;/rec-number&gt;&lt;foreign-keys&gt;&lt;key app="EN" db-id="dts9ew25f0ex23eve9n5vwzrvxpppzas0e2w" timestamp="1591462278"&gt;1380&lt;/key&gt;&lt;/foreign-keys&gt;&lt;ref-type name="Journal Article"&gt;17&lt;/ref-type&gt;&lt;contributors&gt;&lt;authors&gt;&lt;author&gt;MS,&lt;/author&gt;&lt;/authors&gt;&lt;/contributors&gt;&lt;titles&gt;&lt;title&gt;Protocolo clínico e diretrizes terapêuticas para manejo da infecção pelo HIV em adultos. Available at http://www.aids.gov.br/pt-br/pub/2013/protocolo-clinico-e-diretrizes-terapeuticas-para-manejo-da-infeccao-pelo-hiv-em-adultos. Accessed on October 25 2021.&lt;/title&gt;&lt;/titles&gt;&lt;dates&gt;&lt;year&gt;2018&lt;/year&gt;&lt;/dates&gt;&lt;urls&gt;&lt;/urls&gt;&lt;/record&gt;&lt;/Cite&gt;&lt;/EndNote&gt;</w:instrText>
      </w:r>
      <w:r w:rsidRPr="00827693">
        <w:rPr>
          <w:rFonts w:ascii="Times New Roman" w:hAnsi="Times New Roman" w:cs="Times New Roman"/>
          <w:sz w:val="24"/>
          <w:szCs w:val="24"/>
        </w:rPr>
        <w:fldChar w:fldCharType="separate"/>
      </w:r>
      <w:r w:rsidRPr="00827693">
        <w:rPr>
          <w:rFonts w:ascii="Times New Roman" w:hAnsi="Times New Roman" w:cs="Times New Roman"/>
          <w:noProof/>
          <w:sz w:val="24"/>
          <w:szCs w:val="24"/>
        </w:rPr>
        <w:t>(5)</w:t>
      </w:r>
      <w:r w:rsidRPr="00827693">
        <w:rPr>
          <w:rFonts w:ascii="Times New Roman" w:hAnsi="Times New Roman" w:cs="Times New Roman"/>
          <w:sz w:val="24"/>
          <w:szCs w:val="24"/>
        </w:rPr>
        <w:fldChar w:fldCharType="end"/>
      </w:r>
      <w:r w:rsidRPr="00827693">
        <w:rPr>
          <w:rFonts w:ascii="Times New Roman" w:hAnsi="Times New Roman" w:cs="Times New Roman"/>
          <w:sz w:val="24"/>
          <w:szCs w:val="24"/>
        </w:rPr>
        <w:t>.</w:t>
      </w:r>
    </w:p>
    <w:p w:rsidR="00213453" w:rsidRPr="00827693" w:rsidRDefault="00213453" w:rsidP="00213453">
      <w:pPr>
        <w:spacing w:after="0" w:line="240" w:lineRule="auto"/>
        <w:rPr>
          <w:rFonts w:ascii="Times New Roman" w:hAnsi="Times New Roman" w:cs="Times New Roman"/>
          <w:sz w:val="24"/>
          <w:szCs w:val="24"/>
        </w:rPr>
      </w:pPr>
    </w:p>
    <w:p w:rsidR="00213453" w:rsidRPr="00827693" w:rsidRDefault="00213453" w:rsidP="00213453">
      <w:pPr>
        <w:spacing w:after="0" w:line="240" w:lineRule="auto"/>
        <w:rPr>
          <w:rFonts w:ascii="Times New Roman" w:hAnsi="Times New Roman" w:cs="Times New Roman"/>
          <w:i/>
          <w:iCs/>
          <w:sz w:val="24"/>
          <w:szCs w:val="24"/>
        </w:rPr>
      </w:pPr>
      <w:r w:rsidRPr="00827693">
        <w:rPr>
          <w:rFonts w:ascii="Times New Roman" w:hAnsi="Times New Roman" w:cs="Times New Roman"/>
          <w:i/>
          <w:iCs/>
          <w:sz w:val="24"/>
          <w:szCs w:val="24"/>
        </w:rPr>
        <w:t xml:space="preserve">Antiretroviral therapy regimens  </w:t>
      </w:r>
    </w:p>
    <w:p w:rsidR="00A9571F" w:rsidRDefault="00213453" w:rsidP="00213453">
      <w:r w:rsidRPr="00827693">
        <w:rPr>
          <w:rFonts w:ascii="Times New Roman" w:hAnsi="Times New Roman" w:cs="Times New Roman"/>
          <w:sz w:val="24"/>
          <w:szCs w:val="24"/>
        </w:rPr>
        <w:t xml:space="preserve">We used 2018 Brazil guidelines to inform ART parameters and laboratory monitoring, including genotype testing after treatment failure </w:t>
      </w:r>
      <w:r w:rsidRPr="00827693">
        <w:rPr>
          <w:rFonts w:ascii="Times New Roman" w:hAnsi="Times New Roman" w:cs="Times New Roman"/>
          <w:sz w:val="24"/>
          <w:szCs w:val="24"/>
        </w:rPr>
        <w:fldChar w:fldCharType="begin"/>
      </w:r>
      <w:r w:rsidRPr="00827693">
        <w:rPr>
          <w:rFonts w:ascii="Times New Roman" w:hAnsi="Times New Roman" w:cs="Times New Roman"/>
          <w:sz w:val="24"/>
          <w:szCs w:val="24"/>
        </w:rPr>
        <w:instrText xml:space="preserve"> ADDIN EN.CITE &lt;EndNote&gt;&lt;Cite&gt;&lt;Author&gt;MS&lt;/Author&gt;&lt;Year&gt;2018&lt;/Year&gt;&lt;RecNum&gt;1380&lt;/RecNum&gt;&lt;DisplayText&gt;(5)&lt;/DisplayText&gt;&lt;record&gt;&lt;rec-number&gt;1380&lt;/rec-number&gt;&lt;foreign-keys&gt;&lt;key app="EN" db-id="dts9ew25f0ex23eve9n5vwzrvxpppzas0e2w" timestamp="1591462278"&gt;1380&lt;/key&gt;&lt;/foreign-keys&gt;&lt;ref-type name="Journal Article"&gt;17&lt;/ref-type&gt;&lt;contributors&gt;&lt;authors&gt;&lt;author&gt;MS,&lt;/author&gt;&lt;/authors&gt;&lt;/contributors&gt;&lt;titles&gt;&lt;title&gt;Protocolo clínico e diretrizes terapêuticas para manejo da infecção pelo HIV em adultos. Available at http://www.aids.gov.br/pt-br/pub/2013/protocolo-clinico-e-diretrizes-terapeuticas-para-manejo-da-infeccao-pelo-hiv-em-adultos. Accessed on October 25 2021.&lt;/title&gt;&lt;/titles&gt;&lt;dates&gt;&lt;year&gt;2018&lt;/year&gt;&lt;/dates&gt;&lt;urls&gt;&lt;/urls&gt;&lt;/record&gt;&lt;/Cite&gt;&lt;/EndNote&gt;</w:instrText>
      </w:r>
      <w:r w:rsidRPr="00827693">
        <w:rPr>
          <w:rFonts w:ascii="Times New Roman" w:hAnsi="Times New Roman" w:cs="Times New Roman"/>
          <w:sz w:val="24"/>
          <w:szCs w:val="24"/>
        </w:rPr>
        <w:fldChar w:fldCharType="separate"/>
      </w:r>
      <w:r w:rsidRPr="00827693">
        <w:rPr>
          <w:rFonts w:ascii="Times New Roman" w:hAnsi="Times New Roman" w:cs="Times New Roman"/>
          <w:noProof/>
          <w:sz w:val="24"/>
          <w:szCs w:val="24"/>
        </w:rPr>
        <w:t>(5)</w:t>
      </w:r>
      <w:r w:rsidRPr="00827693">
        <w:rPr>
          <w:rFonts w:ascii="Times New Roman" w:hAnsi="Times New Roman" w:cs="Times New Roman"/>
          <w:sz w:val="24"/>
          <w:szCs w:val="24"/>
        </w:rPr>
        <w:fldChar w:fldCharType="end"/>
      </w:r>
      <w:r w:rsidRPr="00827693">
        <w:rPr>
          <w:rFonts w:ascii="Times New Roman" w:hAnsi="Times New Roman" w:cs="Times New Roman"/>
          <w:sz w:val="24"/>
          <w:szCs w:val="24"/>
        </w:rPr>
        <w:t xml:space="preserve">. First-line ART consisted of </w:t>
      </w:r>
      <w:proofErr w:type="spellStart"/>
      <w:r w:rsidRPr="00827693">
        <w:rPr>
          <w:rFonts w:ascii="Times New Roman" w:hAnsi="Times New Roman" w:cs="Times New Roman"/>
          <w:sz w:val="24"/>
          <w:szCs w:val="24"/>
        </w:rPr>
        <w:t>dolutegravir</w:t>
      </w:r>
      <w:proofErr w:type="spellEnd"/>
      <w:r w:rsidRPr="00827693">
        <w:rPr>
          <w:rFonts w:ascii="Times New Roman" w:hAnsi="Times New Roman" w:cs="Times New Roman"/>
          <w:sz w:val="24"/>
          <w:szCs w:val="24"/>
        </w:rPr>
        <w:t xml:space="preserve"> plus </w:t>
      </w:r>
      <w:proofErr w:type="spellStart"/>
      <w:r w:rsidRPr="00827693">
        <w:rPr>
          <w:rFonts w:ascii="Times New Roman" w:hAnsi="Times New Roman" w:cs="Times New Roman"/>
          <w:sz w:val="24"/>
          <w:szCs w:val="24"/>
        </w:rPr>
        <w:t>emtricitabine</w:t>
      </w:r>
      <w:proofErr w:type="spellEnd"/>
      <w:r w:rsidRPr="00827693">
        <w:rPr>
          <w:rFonts w:ascii="Times New Roman" w:hAnsi="Times New Roman" w:cs="Times New Roman"/>
          <w:sz w:val="24"/>
          <w:szCs w:val="24"/>
        </w:rPr>
        <w:t>/</w:t>
      </w:r>
      <w:proofErr w:type="spellStart"/>
      <w:r w:rsidRPr="00827693">
        <w:rPr>
          <w:rFonts w:ascii="Times New Roman" w:hAnsi="Times New Roman" w:cs="Times New Roman"/>
          <w:sz w:val="24"/>
          <w:szCs w:val="24"/>
        </w:rPr>
        <w:t>tenofovir</w:t>
      </w:r>
      <w:proofErr w:type="spellEnd"/>
      <w:r w:rsidRPr="00827693">
        <w:rPr>
          <w:rFonts w:ascii="Times New Roman" w:hAnsi="Times New Roman" w:cs="Times New Roman"/>
          <w:sz w:val="24"/>
          <w:szCs w:val="24"/>
        </w:rPr>
        <w:t xml:space="preserve"> (DTG + TDF/FTC). Second-line ART consisted of ritonavir boosted </w:t>
      </w:r>
      <w:proofErr w:type="spellStart"/>
      <w:r w:rsidRPr="00827693">
        <w:rPr>
          <w:rFonts w:ascii="Times New Roman" w:hAnsi="Times New Roman" w:cs="Times New Roman"/>
          <w:sz w:val="24"/>
          <w:szCs w:val="24"/>
        </w:rPr>
        <w:t>darunavir</w:t>
      </w:r>
      <w:proofErr w:type="spellEnd"/>
      <w:r w:rsidRPr="00827693">
        <w:rPr>
          <w:rFonts w:ascii="Times New Roman" w:hAnsi="Times New Roman" w:cs="Times New Roman"/>
          <w:sz w:val="24"/>
          <w:szCs w:val="24"/>
        </w:rPr>
        <w:t xml:space="preserve"> (DRV/r) plus two nucleoside reverse transcriptase inhibitors (NRTIs). When patients failed either first line or second line ART, they were given another opportunity to </w:t>
      </w:r>
      <w:proofErr w:type="spellStart"/>
      <w:r w:rsidRPr="00827693">
        <w:rPr>
          <w:rFonts w:ascii="Times New Roman" w:hAnsi="Times New Roman" w:cs="Times New Roman"/>
          <w:sz w:val="24"/>
          <w:szCs w:val="24"/>
        </w:rPr>
        <w:t>resuppress</w:t>
      </w:r>
      <w:proofErr w:type="spellEnd"/>
      <w:r w:rsidRPr="00827693">
        <w:rPr>
          <w:rFonts w:ascii="Times New Roman" w:hAnsi="Times New Roman" w:cs="Times New Roman"/>
          <w:sz w:val="24"/>
          <w:szCs w:val="24"/>
        </w:rPr>
        <w:t xml:space="preserve"> on that same line. Last line ART consisted of DTG, a protease inhibitor (PI), and two NRTIs.</w:t>
      </w:r>
    </w:p>
    <w:sectPr w:rsidR="00A95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453"/>
    <w:rsid w:val="00000417"/>
    <w:rsid w:val="00003B6C"/>
    <w:rsid w:val="0001262A"/>
    <w:rsid w:val="00016560"/>
    <w:rsid w:val="000202A6"/>
    <w:rsid w:val="00020B97"/>
    <w:rsid w:val="0002501D"/>
    <w:rsid w:val="00025D56"/>
    <w:rsid w:val="000337DC"/>
    <w:rsid w:val="00046ACA"/>
    <w:rsid w:val="00047CC0"/>
    <w:rsid w:val="0005536C"/>
    <w:rsid w:val="0005572F"/>
    <w:rsid w:val="00063434"/>
    <w:rsid w:val="00067214"/>
    <w:rsid w:val="00084054"/>
    <w:rsid w:val="00094890"/>
    <w:rsid w:val="000A6393"/>
    <w:rsid w:val="000B52D9"/>
    <w:rsid w:val="000C36C6"/>
    <w:rsid w:val="000D7924"/>
    <w:rsid w:val="000E4051"/>
    <w:rsid w:val="000E484F"/>
    <w:rsid w:val="000E5F88"/>
    <w:rsid w:val="000F205B"/>
    <w:rsid w:val="001035E6"/>
    <w:rsid w:val="00112AEE"/>
    <w:rsid w:val="00113255"/>
    <w:rsid w:val="00114EC3"/>
    <w:rsid w:val="001150DC"/>
    <w:rsid w:val="00117800"/>
    <w:rsid w:val="0012266E"/>
    <w:rsid w:val="001239A1"/>
    <w:rsid w:val="00134D2A"/>
    <w:rsid w:val="00155625"/>
    <w:rsid w:val="001605AB"/>
    <w:rsid w:val="00161BFB"/>
    <w:rsid w:val="001660DE"/>
    <w:rsid w:val="0017452E"/>
    <w:rsid w:val="0018451D"/>
    <w:rsid w:val="0019121D"/>
    <w:rsid w:val="00194ABA"/>
    <w:rsid w:val="0019548E"/>
    <w:rsid w:val="00197CB7"/>
    <w:rsid w:val="001A1C38"/>
    <w:rsid w:val="001A3814"/>
    <w:rsid w:val="001B2BE2"/>
    <w:rsid w:val="001B383B"/>
    <w:rsid w:val="001B786C"/>
    <w:rsid w:val="001C110B"/>
    <w:rsid w:val="001C15DF"/>
    <w:rsid w:val="001C30EF"/>
    <w:rsid w:val="001F1F7C"/>
    <w:rsid w:val="001F23CD"/>
    <w:rsid w:val="00202E77"/>
    <w:rsid w:val="002034CE"/>
    <w:rsid w:val="0020695E"/>
    <w:rsid w:val="00213453"/>
    <w:rsid w:val="00217086"/>
    <w:rsid w:val="00217716"/>
    <w:rsid w:val="00222031"/>
    <w:rsid w:val="0023090E"/>
    <w:rsid w:val="00231076"/>
    <w:rsid w:val="00232727"/>
    <w:rsid w:val="00237259"/>
    <w:rsid w:val="00241665"/>
    <w:rsid w:val="00247343"/>
    <w:rsid w:val="0025214E"/>
    <w:rsid w:val="00252B27"/>
    <w:rsid w:val="002623BF"/>
    <w:rsid w:val="00266210"/>
    <w:rsid w:val="002765E2"/>
    <w:rsid w:val="00276E14"/>
    <w:rsid w:val="002773D2"/>
    <w:rsid w:val="00280B39"/>
    <w:rsid w:val="00285B33"/>
    <w:rsid w:val="0029002F"/>
    <w:rsid w:val="00292581"/>
    <w:rsid w:val="002A0613"/>
    <w:rsid w:val="002B09D6"/>
    <w:rsid w:val="002C054B"/>
    <w:rsid w:val="002C17B9"/>
    <w:rsid w:val="002C33A8"/>
    <w:rsid w:val="002D0047"/>
    <w:rsid w:val="002D52E4"/>
    <w:rsid w:val="002E1470"/>
    <w:rsid w:val="002E563B"/>
    <w:rsid w:val="002F0A3B"/>
    <w:rsid w:val="002F4E5D"/>
    <w:rsid w:val="002F76E6"/>
    <w:rsid w:val="0030472A"/>
    <w:rsid w:val="00306382"/>
    <w:rsid w:val="003129C9"/>
    <w:rsid w:val="003262CA"/>
    <w:rsid w:val="003262D9"/>
    <w:rsid w:val="00326A7A"/>
    <w:rsid w:val="00340118"/>
    <w:rsid w:val="00343684"/>
    <w:rsid w:val="003478DF"/>
    <w:rsid w:val="00350412"/>
    <w:rsid w:val="00351CC2"/>
    <w:rsid w:val="003542D0"/>
    <w:rsid w:val="00364F37"/>
    <w:rsid w:val="003766B4"/>
    <w:rsid w:val="00381B2F"/>
    <w:rsid w:val="00386368"/>
    <w:rsid w:val="0039214B"/>
    <w:rsid w:val="003A476D"/>
    <w:rsid w:val="003A61CF"/>
    <w:rsid w:val="003B1695"/>
    <w:rsid w:val="003C234B"/>
    <w:rsid w:val="003C57CD"/>
    <w:rsid w:val="003D4C6D"/>
    <w:rsid w:val="003D7A46"/>
    <w:rsid w:val="003D7D2D"/>
    <w:rsid w:val="003E532D"/>
    <w:rsid w:val="003F3C22"/>
    <w:rsid w:val="003F7732"/>
    <w:rsid w:val="003F7EBC"/>
    <w:rsid w:val="004003D3"/>
    <w:rsid w:val="00405D60"/>
    <w:rsid w:val="00410F10"/>
    <w:rsid w:val="004131C6"/>
    <w:rsid w:val="00414D08"/>
    <w:rsid w:val="00415BC2"/>
    <w:rsid w:val="00416247"/>
    <w:rsid w:val="00424B19"/>
    <w:rsid w:val="00425130"/>
    <w:rsid w:val="00425DFD"/>
    <w:rsid w:val="00427668"/>
    <w:rsid w:val="00432EC3"/>
    <w:rsid w:val="004351AA"/>
    <w:rsid w:val="00445AB3"/>
    <w:rsid w:val="004619C8"/>
    <w:rsid w:val="004709A6"/>
    <w:rsid w:val="004932DB"/>
    <w:rsid w:val="004940AD"/>
    <w:rsid w:val="00494465"/>
    <w:rsid w:val="0049549F"/>
    <w:rsid w:val="00496908"/>
    <w:rsid w:val="004A4772"/>
    <w:rsid w:val="004B1821"/>
    <w:rsid w:val="004B757F"/>
    <w:rsid w:val="004E5D84"/>
    <w:rsid w:val="004E68AE"/>
    <w:rsid w:val="004E6907"/>
    <w:rsid w:val="004E6B4E"/>
    <w:rsid w:val="004F2FD3"/>
    <w:rsid w:val="004F5429"/>
    <w:rsid w:val="004F6D28"/>
    <w:rsid w:val="00505573"/>
    <w:rsid w:val="00516E83"/>
    <w:rsid w:val="00517C10"/>
    <w:rsid w:val="005206C6"/>
    <w:rsid w:val="00523B02"/>
    <w:rsid w:val="005277BF"/>
    <w:rsid w:val="0053375C"/>
    <w:rsid w:val="00536FD9"/>
    <w:rsid w:val="00537AEE"/>
    <w:rsid w:val="00537BA7"/>
    <w:rsid w:val="00537FF4"/>
    <w:rsid w:val="00542E66"/>
    <w:rsid w:val="005435B8"/>
    <w:rsid w:val="00546256"/>
    <w:rsid w:val="00560181"/>
    <w:rsid w:val="00563744"/>
    <w:rsid w:val="0057032D"/>
    <w:rsid w:val="005740D2"/>
    <w:rsid w:val="005750CA"/>
    <w:rsid w:val="0058197F"/>
    <w:rsid w:val="0059171B"/>
    <w:rsid w:val="005962F5"/>
    <w:rsid w:val="00597197"/>
    <w:rsid w:val="005A2A61"/>
    <w:rsid w:val="005C0575"/>
    <w:rsid w:val="005C20AF"/>
    <w:rsid w:val="005C3405"/>
    <w:rsid w:val="005D245B"/>
    <w:rsid w:val="005E12DD"/>
    <w:rsid w:val="005E1EF0"/>
    <w:rsid w:val="005E2CFF"/>
    <w:rsid w:val="005F3554"/>
    <w:rsid w:val="00602B0F"/>
    <w:rsid w:val="0061070F"/>
    <w:rsid w:val="00611E92"/>
    <w:rsid w:val="00612FF2"/>
    <w:rsid w:val="0061311D"/>
    <w:rsid w:val="0061660C"/>
    <w:rsid w:val="006216D8"/>
    <w:rsid w:val="00634278"/>
    <w:rsid w:val="006358D0"/>
    <w:rsid w:val="006370D3"/>
    <w:rsid w:val="00643CFC"/>
    <w:rsid w:val="0065756B"/>
    <w:rsid w:val="00657F3A"/>
    <w:rsid w:val="00660D4F"/>
    <w:rsid w:val="00664EC7"/>
    <w:rsid w:val="00667BFA"/>
    <w:rsid w:val="006707A7"/>
    <w:rsid w:val="006A0358"/>
    <w:rsid w:val="006A5AC7"/>
    <w:rsid w:val="006B121D"/>
    <w:rsid w:val="006B5BCA"/>
    <w:rsid w:val="006C3145"/>
    <w:rsid w:val="006E1230"/>
    <w:rsid w:val="006E2A81"/>
    <w:rsid w:val="006E3B69"/>
    <w:rsid w:val="006F03B9"/>
    <w:rsid w:val="006F0411"/>
    <w:rsid w:val="006F18FF"/>
    <w:rsid w:val="006F5ECB"/>
    <w:rsid w:val="006F7890"/>
    <w:rsid w:val="00700E72"/>
    <w:rsid w:val="0071604C"/>
    <w:rsid w:val="0072143F"/>
    <w:rsid w:val="00725345"/>
    <w:rsid w:val="00730870"/>
    <w:rsid w:val="0073375F"/>
    <w:rsid w:val="007358BF"/>
    <w:rsid w:val="00736B21"/>
    <w:rsid w:val="00740555"/>
    <w:rsid w:val="0075714A"/>
    <w:rsid w:val="00761DE9"/>
    <w:rsid w:val="00765166"/>
    <w:rsid w:val="007814CF"/>
    <w:rsid w:val="00782323"/>
    <w:rsid w:val="00782389"/>
    <w:rsid w:val="0078357E"/>
    <w:rsid w:val="00783F66"/>
    <w:rsid w:val="00784A40"/>
    <w:rsid w:val="0078648E"/>
    <w:rsid w:val="00793D65"/>
    <w:rsid w:val="00795CD7"/>
    <w:rsid w:val="007A0397"/>
    <w:rsid w:val="007A36E5"/>
    <w:rsid w:val="007A6EBB"/>
    <w:rsid w:val="007B34C4"/>
    <w:rsid w:val="007B50E9"/>
    <w:rsid w:val="007C2ECA"/>
    <w:rsid w:val="007C5EDA"/>
    <w:rsid w:val="007C5F4A"/>
    <w:rsid w:val="007C7F88"/>
    <w:rsid w:val="007D3638"/>
    <w:rsid w:val="007D4205"/>
    <w:rsid w:val="007D4B86"/>
    <w:rsid w:val="007E4F3F"/>
    <w:rsid w:val="007E642F"/>
    <w:rsid w:val="007E6BBB"/>
    <w:rsid w:val="007E7B52"/>
    <w:rsid w:val="007F3741"/>
    <w:rsid w:val="007F5A26"/>
    <w:rsid w:val="007F5AD3"/>
    <w:rsid w:val="007F76EE"/>
    <w:rsid w:val="00801066"/>
    <w:rsid w:val="00825EB1"/>
    <w:rsid w:val="00836C1B"/>
    <w:rsid w:val="00840A3B"/>
    <w:rsid w:val="008421C2"/>
    <w:rsid w:val="00854AC3"/>
    <w:rsid w:val="00857697"/>
    <w:rsid w:val="00865A96"/>
    <w:rsid w:val="00866625"/>
    <w:rsid w:val="00870A8B"/>
    <w:rsid w:val="00876E6C"/>
    <w:rsid w:val="00877298"/>
    <w:rsid w:val="00881244"/>
    <w:rsid w:val="0089131D"/>
    <w:rsid w:val="00894681"/>
    <w:rsid w:val="00897240"/>
    <w:rsid w:val="008A3445"/>
    <w:rsid w:val="008B334F"/>
    <w:rsid w:val="008C3557"/>
    <w:rsid w:val="008D5D89"/>
    <w:rsid w:val="008F1E14"/>
    <w:rsid w:val="008F586F"/>
    <w:rsid w:val="009001A6"/>
    <w:rsid w:val="00903629"/>
    <w:rsid w:val="009066BE"/>
    <w:rsid w:val="00920AEC"/>
    <w:rsid w:val="0092110C"/>
    <w:rsid w:val="00922306"/>
    <w:rsid w:val="0092280F"/>
    <w:rsid w:val="0092760C"/>
    <w:rsid w:val="00936680"/>
    <w:rsid w:val="00936E3F"/>
    <w:rsid w:val="00937C94"/>
    <w:rsid w:val="00950537"/>
    <w:rsid w:val="0095269C"/>
    <w:rsid w:val="00955031"/>
    <w:rsid w:val="0095548E"/>
    <w:rsid w:val="00967617"/>
    <w:rsid w:val="009725E6"/>
    <w:rsid w:val="00972624"/>
    <w:rsid w:val="0097765B"/>
    <w:rsid w:val="009828A1"/>
    <w:rsid w:val="00982E36"/>
    <w:rsid w:val="00986E19"/>
    <w:rsid w:val="009A3182"/>
    <w:rsid w:val="009B2FDC"/>
    <w:rsid w:val="009B406B"/>
    <w:rsid w:val="009C02F1"/>
    <w:rsid w:val="009C3FCC"/>
    <w:rsid w:val="009D45C0"/>
    <w:rsid w:val="009E4ED7"/>
    <w:rsid w:val="009F3E26"/>
    <w:rsid w:val="009F4474"/>
    <w:rsid w:val="009F6D67"/>
    <w:rsid w:val="00A00EE9"/>
    <w:rsid w:val="00A068FE"/>
    <w:rsid w:val="00A11156"/>
    <w:rsid w:val="00A176C4"/>
    <w:rsid w:val="00A239FB"/>
    <w:rsid w:val="00A26BC1"/>
    <w:rsid w:val="00A414E2"/>
    <w:rsid w:val="00A41C31"/>
    <w:rsid w:val="00A44CA8"/>
    <w:rsid w:val="00A460F2"/>
    <w:rsid w:val="00A50A56"/>
    <w:rsid w:val="00A5296E"/>
    <w:rsid w:val="00A54392"/>
    <w:rsid w:val="00A56FAB"/>
    <w:rsid w:val="00A62347"/>
    <w:rsid w:val="00A63912"/>
    <w:rsid w:val="00A76EFD"/>
    <w:rsid w:val="00A81633"/>
    <w:rsid w:val="00A84081"/>
    <w:rsid w:val="00A86DD6"/>
    <w:rsid w:val="00A94AA9"/>
    <w:rsid w:val="00A9552B"/>
    <w:rsid w:val="00A9571F"/>
    <w:rsid w:val="00A960B2"/>
    <w:rsid w:val="00AA2B9B"/>
    <w:rsid w:val="00AB0980"/>
    <w:rsid w:val="00AB0BAA"/>
    <w:rsid w:val="00AB7B91"/>
    <w:rsid w:val="00AD36DB"/>
    <w:rsid w:val="00AE0579"/>
    <w:rsid w:val="00AF0AB7"/>
    <w:rsid w:val="00AF6407"/>
    <w:rsid w:val="00AF7BC3"/>
    <w:rsid w:val="00B0172A"/>
    <w:rsid w:val="00B05A31"/>
    <w:rsid w:val="00B06D75"/>
    <w:rsid w:val="00B10733"/>
    <w:rsid w:val="00B13BE7"/>
    <w:rsid w:val="00B145AE"/>
    <w:rsid w:val="00B24D41"/>
    <w:rsid w:val="00B32145"/>
    <w:rsid w:val="00B4045A"/>
    <w:rsid w:val="00B431B0"/>
    <w:rsid w:val="00B53764"/>
    <w:rsid w:val="00B659E8"/>
    <w:rsid w:val="00B65A44"/>
    <w:rsid w:val="00B74B48"/>
    <w:rsid w:val="00B81D76"/>
    <w:rsid w:val="00B858D3"/>
    <w:rsid w:val="00BA1449"/>
    <w:rsid w:val="00BA1BC4"/>
    <w:rsid w:val="00BA279A"/>
    <w:rsid w:val="00BA4F3B"/>
    <w:rsid w:val="00BA58C3"/>
    <w:rsid w:val="00BB0CBD"/>
    <w:rsid w:val="00BB239D"/>
    <w:rsid w:val="00BC65B7"/>
    <w:rsid w:val="00BE10D5"/>
    <w:rsid w:val="00BE1647"/>
    <w:rsid w:val="00BF081B"/>
    <w:rsid w:val="00BF09D4"/>
    <w:rsid w:val="00BF44E4"/>
    <w:rsid w:val="00BF59D0"/>
    <w:rsid w:val="00C061EC"/>
    <w:rsid w:val="00C11683"/>
    <w:rsid w:val="00C123E1"/>
    <w:rsid w:val="00C173B1"/>
    <w:rsid w:val="00C24FDC"/>
    <w:rsid w:val="00C3146D"/>
    <w:rsid w:val="00C34EFC"/>
    <w:rsid w:val="00C40E85"/>
    <w:rsid w:val="00C56CBD"/>
    <w:rsid w:val="00C6491A"/>
    <w:rsid w:val="00C653FD"/>
    <w:rsid w:val="00C73220"/>
    <w:rsid w:val="00C75AEB"/>
    <w:rsid w:val="00C77F38"/>
    <w:rsid w:val="00C81030"/>
    <w:rsid w:val="00C85791"/>
    <w:rsid w:val="00C87A6B"/>
    <w:rsid w:val="00C92502"/>
    <w:rsid w:val="00CA2156"/>
    <w:rsid w:val="00CA24F0"/>
    <w:rsid w:val="00CA4529"/>
    <w:rsid w:val="00CA4A1A"/>
    <w:rsid w:val="00CB0657"/>
    <w:rsid w:val="00CB63CC"/>
    <w:rsid w:val="00CB6D73"/>
    <w:rsid w:val="00CC51B1"/>
    <w:rsid w:val="00CD31B5"/>
    <w:rsid w:val="00CD51E0"/>
    <w:rsid w:val="00CD689F"/>
    <w:rsid w:val="00CE0006"/>
    <w:rsid w:val="00CE2646"/>
    <w:rsid w:val="00CF0107"/>
    <w:rsid w:val="00CF0995"/>
    <w:rsid w:val="00CF5276"/>
    <w:rsid w:val="00CF6079"/>
    <w:rsid w:val="00CF79B3"/>
    <w:rsid w:val="00D03D13"/>
    <w:rsid w:val="00D05CFE"/>
    <w:rsid w:val="00D10ABE"/>
    <w:rsid w:val="00D11502"/>
    <w:rsid w:val="00D15C29"/>
    <w:rsid w:val="00D22699"/>
    <w:rsid w:val="00D32BA5"/>
    <w:rsid w:val="00D34D87"/>
    <w:rsid w:val="00D41060"/>
    <w:rsid w:val="00D47544"/>
    <w:rsid w:val="00D5464D"/>
    <w:rsid w:val="00D63075"/>
    <w:rsid w:val="00D6360A"/>
    <w:rsid w:val="00D729CB"/>
    <w:rsid w:val="00D73F1C"/>
    <w:rsid w:val="00D7641D"/>
    <w:rsid w:val="00D8201A"/>
    <w:rsid w:val="00D85A61"/>
    <w:rsid w:val="00D9225C"/>
    <w:rsid w:val="00DA0B99"/>
    <w:rsid w:val="00DA5160"/>
    <w:rsid w:val="00DB0AC6"/>
    <w:rsid w:val="00DB2CF6"/>
    <w:rsid w:val="00DB4B83"/>
    <w:rsid w:val="00DB5C4B"/>
    <w:rsid w:val="00DB5CE9"/>
    <w:rsid w:val="00DC1266"/>
    <w:rsid w:val="00DC215B"/>
    <w:rsid w:val="00DD3C6E"/>
    <w:rsid w:val="00DD5F1F"/>
    <w:rsid w:val="00DE007B"/>
    <w:rsid w:val="00DE1929"/>
    <w:rsid w:val="00E0108A"/>
    <w:rsid w:val="00E0687C"/>
    <w:rsid w:val="00E12DA4"/>
    <w:rsid w:val="00E142D4"/>
    <w:rsid w:val="00E15C11"/>
    <w:rsid w:val="00E16C93"/>
    <w:rsid w:val="00E20449"/>
    <w:rsid w:val="00E30E0B"/>
    <w:rsid w:val="00E3134D"/>
    <w:rsid w:val="00E3350F"/>
    <w:rsid w:val="00E36319"/>
    <w:rsid w:val="00E36D92"/>
    <w:rsid w:val="00E42459"/>
    <w:rsid w:val="00E43D08"/>
    <w:rsid w:val="00E4505B"/>
    <w:rsid w:val="00E46E0B"/>
    <w:rsid w:val="00E50364"/>
    <w:rsid w:val="00E52EA5"/>
    <w:rsid w:val="00E5425D"/>
    <w:rsid w:val="00E5473C"/>
    <w:rsid w:val="00E639D3"/>
    <w:rsid w:val="00E66764"/>
    <w:rsid w:val="00E702EC"/>
    <w:rsid w:val="00E72B87"/>
    <w:rsid w:val="00E907BD"/>
    <w:rsid w:val="00E90BDC"/>
    <w:rsid w:val="00E93232"/>
    <w:rsid w:val="00E96983"/>
    <w:rsid w:val="00EA24EF"/>
    <w:rsid w:val="00EA6344"/>
    <w:rsid w:val="00EB0F1F"/>
    <w:rsid w:val="00EB46F6"/>
    <w:rsid w:val="00EB4BF0"/>
    <w:rsid w:val="00EC3685"/>
    <w:rsid w:val="00EC4A3C"/>
    <w:rsid w:val="00EC51A9"/>
    <w:rsid w:val="00ED08F2"/>
    <w:rsid w:val="00ED55C8"/>
    <w:rsid w:val="00EE1B95"/>
    <w:rsid w:val="00EE700A"/>
    <w:rsid w:val="00F0298A"/>
    <w:rsid w:val="00F06FAC"/>
    <w:rsid w:val="00F077E8"/>
    <w:rsid w:val="00F1691A"/>
    <w:rsid w:val="00F21633"/>
    <w:rsid w:val="00F30358"/>
    <w:rsid w:val="00F37033"/>
    <w:rsid w:val="00F3793E"/>
    <w:rsid w:val="00F41676"/>
    <w:rsid w:val="00F43C51"/>
    <w:rsid w:val="00F54EBC"/>
    <w:rsid w:val="00F558D9"/>
    <w:rsid w:val="00F55A20"/>
    <w:rsid w:val="00F813BB"/>
    <w:rsid w:val="00F83E02"/>
    <w:rsid w:val="00F85C35"/>
    <w:rsid w:val="00F9526C"/>
    <w:rsid w:val="00F97F50"/>
    <w:rsid w:val="00FA206C"/>
    <w:rsid w:val="00FB3C61"/>
    <w:rsid w:val="00FC078C"/>
    <w:rsid w:val="00FC372B"/>
    <w:rsid w:val="00FC5EE1"/>
    <w:rsid w:val="00FC6CFE"/>
    <w:rsid w:val="00FC6D1B"/>
    <w:rsid w:val="00FD1CDB"/>
    <w:rsid w:val="00FD69CA"/>
    <w:rsid w:val="00FE683E"/>
    <w:rsid w:val="00FF6496"/>
    <w:rsid w:val="00FF6D39"/>
    <w:rsid w:val="00FF7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EF16C-1427-47AF-B224-97C45E798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453"/>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Carl Ventolero</dc:creator>
  <cp:keywords/>
  <dc:description/>
  <cp:lastModifiedBy>Rene Carl Ventolero</cp:lastModifiedBy>
  <cp:revision>1</cp:revision>
  <dcterms:created xsi:type="dcterms:W3CDTF">2023-05-27T15:52:00Z</dcterms:created>
  <dcterms:modified xsi:type="dcterms:W3CDTF">2023-05-27T15:52:00Z</dcterms:modified>
</cp:coreProperties>
</file>