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3261F6" w14:textId="77777777" w:rsidR="003B5648" w:rsidRPr="00EC6536" w:rsidRDefault="003B5648" w:rsidP="003B5648">
      <w:pPr>
        <w:rPr>
          <w:color w:val="000000" w:themeColor="text1"/>
        </w:rPr>
      </w:pPr>
      <w:bookmarkStart w:id="0" w:name="_GoBack"/>
      <w:bookmarkEnd w:id="0"/>
    </w:p>
    <w:p w14:paraId="0EE4DF3B" w14:textId="54F0A559" w:rsidR="003B5648" w:rsidRPr="00BD709D" w:rsidRDefault="003B5648" w:rsidP="003B5648">
      <w:pPr>
        <w:pStyle w:val="Heading2"/>
      </w:pPr>
      <w:bookmarkStart w:id="1" w:name="_Toc136815250"/>
      <w:r>
        <w:t xml:space="preserve">Additional File 3. </w:t>
      </w:r>
      <w:r w:rsidRPr="00BD709D">
        <w:t>Characteristics</w:t>
      </w:r>
      <w:r>
        <w:t>, composition and outcomes of original social vulnerability indices (in white), and characteristics and outcomes replicated social vulnerability indices (in grey)</w:t>
      </w:r>
      <w:bookmarkEnd w:id="1"/>
    </w:p>
    <w:p w14:paraId="7D548B22" w14:textId="77777777" w:rsidR="003B5648" w:rsidRPr="00EC6536" w:rsidRDefault="003B5648" w:rsidP="003B5648">
      <w:pPr>
        <w:rPr>
          <w:color w:val="000000" w:themeColor="text1"/>
        </w:rPr>
      </w:pPr>
    </w:p>
    <w:tbl>
      <w:tblPr>
        <w:tblStyle w:val="TableGrid"/>
        <w:tblW w:w="14024" w:type="dxa"/>
        <w:tblInd w:w="5" w:type="dxa"/>
        <w:tblLayout w:type="fixed"/>
        <w:tblLook w:val="0600" w:firstRow="0" w:lastRow="0" w:firstColumn="0" w:lastColumn="0" w:noHBand="1" w:noVBand="1"/>
      </w:tblPr>
      <w:tblGrid>
        <w:gridCol w:w="1829"/>
        <w:gridCol w:w="2274"/>
        <w:gridCol w:w="1416"/>
        <w:gridCol w:w="1575"/>
        <w:gridCol w:w="992"/>
        <w:gridCol w:w="1134"/>
        <w:gridCol w:w="992"/>
        <w:gridCol w:w="1276"/>
        <w:gridCol w:w="1260"/>
        <w:gridCol w:w="1276"/>
      </w:tblGrid>
      <w:tr w:rsidR="003B5648" w:rsidRPr="003B5648" w14:paraId="72C24511" w14:textId="77777777" w:rsidTr="00915E32">
        <w:trPr>
          <w:trHeight w:val="1230"/>
        </w:trPr>
        <w:tc>
          <w:tcPr>
            <w:tcW w:w="1829" w:type="dxa"/>
            <w:shd w:val="clear" w:color="auto" w:fill="auto"/>
            <w:hideMark/>
          </w:tcPr>
          <w:p w14:paraId="2F6A9A1A" w14:textId="77777777" w:rsidR="003B5648" w:rsidRPr="003B5648" w:rsidRDefault="003B5648" w:rsidP="003B5648">
            <w:pPr>
              <w:pStyle w:val="NoSpacing"/>
              <w:jc w:val="center"/>
              <w:rPr>
                <w:b/>
                <w:bCs/>
              </w:rPr>
            </w:pPr>
            <w:r w:rsidRPr="003B5648">
              <w:rPr>
                <w:b/>
                <w:bCs/>
              </w:rPr>
              <w:t>Author, Year</w:t>
            </w:r>
          </w:p>
          <w:p w14:paraId="27A6AFF0" w14:textId="77777777" w:rsidR="003B5648" w:rsidRPr="003B5648" w:rsidRDefault="003B5648" w:rsidP="003B5648">
            <w:pPr>
              <w:pStyle w:val="NoSpacing"/>
              <w:jc w:val="center"/>
              <w:rPr>
                <w:b/>
                <w:bCs/>
              </w:rPr>
            </w:pPr>
            <w:r w:rsidRPr="003B5648">
              <w:rPr>
                <w:b/>
                <w:bCs/>
              </w:rPr>
              <w:t>(Country)</w:t>
            </w:r>
          </w:p>
        </w:tc>
        <w:tc>
          <w:tcPr>
            <w:tcW w:w="2274" w:type="dxa"/>
            <w:shd w:val="clear" w:color="auto" w:fill="auto"/>
          </w:tcPr>
          <w:p w14:paraId="40B85185" w14:textId="77777777" w:rsidR="003B5648" w:rsidRPr="003B5648" w:rsidRDefault="003B5648" w:rsidP="003B5648">
            <w:pPr>
              <w:pStyle w:val="NoSpacing"/>
              <w:jc w:val="center"/>
              <w:rPr>
                <w:b/>
                <w:bCs/>
              </w:rPr>
            </w:pPr>
            <w:r w:rsidRPr="003B5648">
              <w:rPr>
                <w:b/>
                <w:bCs/>
              </w:rPr>
              <w:t>Objective</w:t>
            </w:r>
          </w:p>
        </w:tc>
        <w:tc>
          <w:tcPr>
            <w:tcW w:w="1416" w:type="dxa"/>
            <w:shd w:val="clear" w:color="auto" w:fill="auto"/>
            <w:hideMark/>
          </w:tcPr>
          <w:p w14:paraId="7A1C3228" w14:textId="77777777" w:rsidR="003B5648" w:rsidRPr="003B5648" w:rsidRDefault="003B5648" w:rsidP="003B5648">
            <w:pPr>
              <w:pStyle w:val="NoSpacing"/>
              <w:jc w:val="center"/>
              <w:rPr>
                <w:b/>
                <w:bCs/>
              </w:rPr>
            </w:pPr>
            <w:r w:rsidRPr="003B5648">
              <w:rPr>
                <w:b/>
                <w:bCs/>
              </w:rPr>
              <w:t>Field of Study</w:t>
            </w:r>
          </w:p>
        </w:tc>
        <w:tc>
          <w:tcPr>
            <w:tcW w:w="1575" w:type="dxa"/>
            <w:shd w:val="clear" w:color="auto" w:fill="auto"/>
            <w:hideMark/>
          </w:tcPr>
          <w:p w14:paraId="26BD1661" w14:textId="77777777" w:rsidR="003B5648" w:rsidRPr="003B5648" w:rsidRDefault="003B5648" w:rsidP="003B5648">
            <w:pPr>
              <w:pStyle w:val="NoSpacing"/>
              <w:jc w:val="center"/>
              <w:rPr>
                <w:b/>
                <w:bCs/>
              </w:rPr>
            </w:pPr>
            <w:r w:rsidRPr="003B5648">
              <w:rPr>
                <w:b/>
                <w:bCs/>
              </w:rPr>
              <w:t>Items From</w:t>
            </w:r>
          </w:p>
        </w:tc>
        <w:tc>
          <w:tcPr>
            <w:tcW w:w="992" w:type="dxa"/>
            <w:shd w:val="clear" w:color="auto" w:fill="auto"/>
            <w:hideMark/>
          </w:tcPr>
          <w:p w14:paraId="3F1045CE" w14:textId="77777777" w:rsidR="003B5648" w:rsidRPr="003B5648" w:rsidRDefault="003B5648" w:rsidP="003B5648">
            <w:pPr>
              <w:pStyle w:val="NoSpacing"/>
              <w:jc w:val="center"/>
              <w:rPr>
                <w:b/>
                <w:bCs/>
              </w:rPr>
            </w:pPr>
            <w:r w:rsidRPr="003B5648">
              <w:rPr>
                <w:b/>
                <w:bCs/>
              </w:rPr>
              <w:t>Number of Items</w:t>
            </w:r>
          </w:p>
        </w:tc>
        <w:tc>
          <w:tcPr>
            <w:tcW w:w="1134" w:type="dxa"/>
            <w:shd w:val="clear" w:color="auto" w:fill="auto"/>
            <w:hideMark/>
          </w:tcPr>
          <w:p w14:paraId="6E52BD02" w14:textId="77777777" w:rsidR="003B5648" w:rsidRPr="003B5648" w:rsidRDefault="003B5648" w:rsidP="003B5648">
            <w:pPr>
              <w:pStyle w:val="NoSpacing"/>
              <w:jc w:val="center"/>
              <w:rPr>
                <w:b/>
                <w:bCs/>
              </w:rPr>
            </w:pPr>
            <w:r w:rsidRPr="003B5648">
              <w:rPr>
                <w:b/>
                <w:bCs/>
              </w:rPr>
              <w:t>Weighted Items?</w:t>
            </w:r>
          </w:p>
        </w:tc>
        <w:tc>
          <w:tcPr>
            <w:tcW w:w="992" w:type="dxa"/>
            <w:shd w:val="clear" w:color="auto" w:fill="auto"/>
            <w:hideMark/>
          </w:tcPr>
          <w:p w14:paraId="7729F95F" w14:textId="77777777" w:rsidR="003B5648" w:rsidRPr="003B5648" w:rsidRDefault="003B5648" w:rsidP="003B5648">
            <w:pPr>
              <w:pStyle w:val="NoSpacing"/>
              <w:jc w:val="center"/>
              <w:rPr>
                <w:b/>
                <w:bCs/>
              </w:rPr>
            </w:pPr>
            <w:r w:rsidRPr="003B5648">
              <w:rPr>
                <w:b/>
                <w:bCs/>
              </w:rPr>
              <w:t>Type of Scale Used in Analysis</w:t>
            </w:r>
          </w:p>
        </w:tc>
        <w:tc>
          <w:tcPr>
            <w:tcW w:w="1276" w:type="dxa"/>
            <w:shd w:val="clear" w:color="auto" w:fill="auto"/>
            <w:hideMark/>
          </w:tcPr>
          <w:p w14:paraId="2050B743" w14:textId="77777777" w:rsidR="003B5648" w:rsidRPr="003B5648" w:rsidRDefault="003B5648" w:rsidP="003B5648">
            <w:pPr>
              <w:pStyle w:val="NoSpacing"/>
              <w:jc w:val="center"/>
              <w:rPr>
                <w:b/>
                <w:bCs/>
              </w:rPr>
            </w:pPr>
            <w:r w:rsidRPr="003B5648">
              <w:rPr>
                <w:b/>
                <w:bCs/>
              </w:rPr>
              <w:t>Type of Scale Presented in Results</w:t>
            </w:r>
          </w:p>
        </w:tc>
        <w:tc>
          <w:tcPr>
            <w:tcW w:w="1260" w:type="dxa"/>
            <w:shd w:val="clear" w:color="auto" w:fill="auto"/>
            <w:hideMark/>
          </w:tcPr>
          <w:p w14:paraId="539341A8" w14:textId="77777777" w:rsidR="003B5648" w:rsidRPr="003B5648" w:rsidRDefault="003B5648" w:rsidP="003B5648">
            <w:pPr>
              <w:pStyle w:val="NoSpacing"/>
              <w:jc w:val="center"/>
              <w:rPr>
                <w:b/>
                <w:bCs/>
              </w:rPr>
            </w:pPr>
            <w:r w:rsidRPr="003B5648">
              <w:rPr>
                <w:b/>
                <w:bCs/>
              </w:rPr>
              <w:t>Outcome (if predictive)</w:t>
            </w:r>
          </w:p>
        </w:tc>
        <w:tc>
          <w:tcPr>
            <w:tcW w:w="1276" w:type="dxa"/>
            <w:shd w:val="clear" w:color="auto" w:fill="auto"/>
            <w:hideMark/>
          </w:tcPr>
          <w:p w14:paraId="534AAC56" w14:textId="77777777" w:rsidR="003B5648" w:rsidRPr="003B5648" w:rsidRDefault="003B5648" w:rsidP="003B5648">
            <w:pPr>
              <w:pStyle w:val="NoSpacing"/>
              <w:jc w:val="center"/>
              <w:rPr>
                <w:b/>
                <w:bCs/>
              </w:rPr>
            </w:pPr>
            <w:r w:rsidRPr="003B5648">
              <w:rPr>
                <w:b/>
                <w:bCs/>
              </w:rPr>
              <w:t>Direction (if predictive)</w:t>
            </w:r>
          </w:p>
        </w:tc>
      </w:tr>
      <w:tr w:rsidR="003B5648" w:rsidRPr="003B5648" w14:paraId="7A0091D2" w14:textId="77777777" w:rsidTr="00915E32">
        <w:trPr>
          <w:trHeight w:val="1350"/>
        </w:trPr>
        <w:tc>
          <w:tcPr>
            <w:tcW w:w="1829" w:type="dxa"/>
            <w:shd w:val="clear" w:color="auto" w:fill="auto"/>
            <w:hideMark/>
          </w:tcPr>
          <w:p w14:paraId="21E0979C" w14:textId="77777777" w:rsidR="003B5648" w:rsidRPr="003B5648" w:rsidRDefault="003B5648" w:rsidP="003B5648">
            <w:pPr>
              <w:pStyle w:val="NoSpacing"/>
            </w:pPr>
            <w:r w:rsidRPr="003B5648">
              <w:t>Abeliansky, 2021</w:t>
            </w:r>
          </w:p>
          <w:p w14:paraId="40250E05" w14:textId="77777777" w:rsidR="003B5648" w:rsidRPr="003B5648" w:rsidRDefault="003B5648" w:rsidP="003B5648">
            <w:pPr>
              <w:pStyle w:val="NoSpacing"/>
            </w:pPr>
            <w:r w:rsidRPr="003B5648">
              <w:t>(USA)</w:t>
            </w:r>
          </w:p>
        </w:tc>
        <w:tc>
          <w:tcPr>
            <w:tcW w:w="2274" w:type="dxa"/>
            <w:shd w:val="clear" w:color="auto" w:fill="auto"/>
          </w:tcPr>
          <w:p w14:paraId="6897A131" w14:textId="77777777" w:rsidR="003B5648" w:rsidRPr="003B5648" w:rsidRDefault="003B5648" w:rsidP="003B5648">
            <w:pPr>
              <w:pStyle w:val="NoSpacing"/>
            </w:pPr>
            <w:r w:rsidRPr="003B5648">
              <w:t>To gain insights on the impact of social vulnerability on physiological aging at the individual level and at the cohort level.</w:t>
            </w:r>
          </w:p>
        </w:tc>
        <w:tc>
          <w:tcPr>
            <w:tcW w:w="1416" w:type="dxa"/>
            <w:shd w:val="clear" w:color="auto" w:fill="auto"/>
            <w:hideMark/>
          </w:tcPr>
          <w:p w14:paraId="1C0FCAAA" w14:textId="77777777" w:rsidR="003B5648" w:rsidRPr="003B5648" w:rsidRDefault="003B5648" w:rsidP="003B5648">
            <w:pPr>
              <w:pStyle w:val="NoSpacing"/>
            </w:pPr>
            <w:r w:rsidRPr="003B5648">
              <w:t>Health/ Medicine</w:t>
            </w:r>
          </w:p>
        </w:tc>
        <w:tc>
          <w:tcPr>
            <w:tcW w:w="1575" w:type="dxa"/>
            <w:shd w:val="clear" w:color="auto" w:fill="auto"/>
            <w:hideMark/>
          </w:tcPr>
          <w:p w14:paraId="24DEAAE2" w14:textId="77777777" w:rsidR="003B5648" w:rsidRPr="003B5648" w:rsidRDefault="003B5648" w:rsidP="003B5648">
            <w:pPr>
              <w:pStyle w:val="NoSpacing"/>
            </w:pPr>
            <w:r w:rsidRPr="003B5648">
              <w:t>representative survey</w:t>
            </w:r>
          </w:p>
        </w:tc>
        <w:tc>
          <w:tcPr>
            <w:tcW w:w="992" w:type="dxa"/>
            <w:shd w:val="clear" w:color="auto" w:fill="auto"/>
            <w:hideMark/>
          </w:tcPr>
          <w:p w14:paraId="0D4E72C0" w14:textId="77777777" w:rsidR="003B5648" w:rsidRPr="003B5648" w:rsidRDefault="003B5648" w:rsidP="003B5648">
            <w:pPr>
              <w:pStyle w:val="NoSpacing"/>
            </w:pPr>
            <w:r w:rsidRPr="003B5648">
              <w:t>49</w:t>
            </w:r>
          </w:p>
        </w:tc>
        <w:tc>
          <w:tcPr>
            <w:tcW w:w="1134" w:type="dxa"/>
            <w:shd w:val="clear" w:color="auto" w:fill="auto"/>
            <w:hideMark/>
          </w:tcPr>
          <w:p w14:paraId="1594F0A4" w14:textId="77777777" w:rsidR="003B5648" w:rsidRPr="003B5648" w:rsidRDefault="003B5648" w:rsidP="003B5648">
            <w:pPr>
              <w:pStyle w:val="NoSpacing"/>
            </w:pPr>
            <w:r w:rsidRPr="003B5648">
              <w:t>No</w:t>
            </w:r>
          </w:p>
        </w:tc>
        <w:tc>
          <w:tcPr>
            <w:tcW w:w="992" w:type="dxa"/>
            <w:shd w:val="clear" w:color="auto" w:fill="auto"/>
            <w:hideMark/>
          </w:tcPr>
          <w:p w14:paraId="0DE08299" w14:textId="77777777" w:rsidR="003B5648" w:rsidRPr="003B5648" w:rsidRDefault="003B5648" w:rsidP="003B5648">
            <w:pPr>
              <w:pStyle w:val="NoSpacing"/>
            </w:pPr>
            <w:r w:rsidRPr="003B5648">
              <w:t>numeric</w:t>
            </w:r>
          </w:p>
        </w:tc>
        <w:tc>
          <w:tcPr>
            <w:tcW w:w="1276" w:type="dxa"/>
            <w:shd w:val="clear" w:color="auto" w:fill="auto"/>
            <w:hideMark/>
          </w:tcPr>
          <w:p w14:paraId="78FED1D7" w14:textId="77777777" w:rsidR="003B5648" w:rsidRPr="003B5648" w:rsidRDefault="003B5648" w:rsidP="003B5648">
            <w:pPr>
              <w:pStyle w:val="NoSpacing"/>
            </w:pPr>
            <w:r w:rsidRPr="003B5648">
              <w:t>numeric</w:t>
            </w:r>
          </w:p>
        </w:tc>
        <w:tc>
          <w:tcPr>
            <w:tcW w:w="1260" w:type="dxa"/>
            <w:shd w:val="clear" w:color="auto" w:fill="auto"/>
            <w:hideMark/>
          </w:tcPr>
          <w:p w14:paraId="62C51007" w14:textId="77777777" w:rsidR="003B5648" w:rsidRPr="003B5648" w:rsidRDefault="003B5648" w:rsidP="003B5648">
            <w:pPr>
              <w:pStyle w:val="NoSpacing"/>
            </w:pPr>
            <w:r w:rsidRPr="003B5648">
              <w:t>Frailty</w:t>
            </w:r>
          </w:p>
        </w:tc>
        <w:tc>
          <w:tcPr>
            <w:tcW w:w="1276" w:type="dxa"/>
            <w:shd w:val="clear" w:color="auto" w:fill="auto"/>
            <w:noWrap/>
            <w:hideMark/>
          </w:tcPr>
          <w:p w14:paraId="3D04BE2D" w14:textId="77777777" w:rsidR="003B5648" w:rsidRPr="003B5648" w:rsidRDefault="003B5648" w:rsidP="003B5648">
            <w:pPr>
              <w:pStyle w:val="NoSpacing"/>
            </w:pPr>
            <w:r w:rsidRPr="003B5648">
              <w:t>Positive</w:t>
            </w:r>
          </w:p>
        </w:tc>
      </w:tr>
      <w:tr w:rsidR="003B5648" w:rsidRPr="003B5648" w14:paraId="08AFEBE8" w14:textId="77777777" w:rsidTr="00915E32">
        <w:trPr>
          <w:trHeight w:val="1005"/>
        </w:trPr>
        <w:tc>
          <w:tcPr>
            <w:tcW w:w="1829" w:type="dxa"/>
            <w:shd w:val="clear" w:color="auto" w:fill="auto"/>
            <w:hideMark/>
          </w:tcPr>
          <w:p w14:paraId="02E71E74" w14:textId="77777777" w:rsidR="003B5648" w:rsidRPr="003B5648" w:rsidRDefault="003B5648" w:rsidP="003B5648">
            <w:pPr>
              <w:pStyle w:val="NoSpacing"/>
            </w:pPr>
            <w:r w:rsidRPr="003B5648">
              <w:t xml:space="preserve">Adger. 2005 </w:t>
            </w:r>
          </w:p>
          <w:p w14:paraId="7787F0AC" w14:textId="77777777" w:rsidR="003B5648" w:rsidRPr="003B5648" w:rsidRDefault="003B5648" w:rsidP="003B5648">
            <w:pPr>
              <w:pStyle w:val="NoSpacing"/>
            </w:pPr>
            <w:r w:rsidRPr="003B5648">
              <w:t>(Multiple in Africa)</w:t>
            </w:r>
          </w:p>
        </w:tc>
        <w:tc>
          <w:tcPr>
            <w:tcW w:w="2274" w:type="dxa"/>
            <w:shd w:val="clear" w:color="auto" w:fill="auto"/>
          </w:tcPr>
          <w:p w14:paraId="352900F5" w14:textId="77777777" w:rsidR="003B5648" w:rsidRPr="003B5648" w:rsidRDefault="003B5648" w:rsidP="003B5648">
            <w:pPr>
              <w:pStyle w:val="NoSpacing"/>
            </w:pPr>
            <w:r w:rsidRPr="003B5648">
              <w:t>To outline the nature of uncertainty for the major elements of adaptive capacity and illustrate these issues with the example of a social vulnerability index for countries in Africa.</w:t>
            </w:r>
          </w:p>
        </w:tc>
        <w:tc>
          <w:tcPr>
            <w:tcW w:w="1416" w:type="dxa"/>
            <w:shd w:val="clear" w:color="auto" w:fill="auto"/>
            <w:hideMark/>
          </w:tcPr>
          <w:p w14:paraId="011674F9" w14:textId="77777777" w:rsidR="003B5648" w:rsidRPr="003B5648" w:rsidRDefault="003B5648" w:rsidP="003B5648">
            <w:pPr>
              <w:pStyle w:val="NoSpacing"/>
            </w:pPr>
            <w:r w:rsidRPr="003B5648">
              <w:t>Climate/ Environment/ Disaster</w:t>
            </w:r>
          </w:p>
        </w:tc>
        <w:tc>
          <w:tcPr>
            <w:tcW w:w="1575" w:type="dxa"/>
            <w:shd w:val="clear" w:color="auto" w:fill="auto"/>
            <w:hideMark/>
          </w:tcPr>
          <w:p w14:paraId="55923040" w14:textId="77777777" w:rsidR="003B5648" w:rsidRPr="003B5648" w:rsidRDefault="003B5648" w:rsidP="003B5648">
            <w:pPr>
              <w:pStyle w:val="NoSpacing"/>
            </w:pPr>
            <w:r w:rsidRPr="003B5648">
              <w:t>mixed</w:t>
            </w:r>
          </w:p>
        </w:tc>
        <w:tc>
          <w:tcPr>
            <w:tcW w:w="992" w:type="dxa"/>
            <w:shd w:val="clear" w:color="auto" w:fill="auto"/>
            <w:hideMark/>
          </w:tcPr>
          <w:p w14:paraId="6451DF24" w14:textId="77777777" w:rsidR="003B5648" w:rsidRPr="003B5648" w:rsidRDefault="003B5648" w:rsidP="003B5648">
            <w:pPr>
              <w:pStyle w:val="NoSpacing"/>
            </w:pPr>
            <w:r w:rsidRPr="003B5648">
              <w:t>9</w:t>
            </w:r>
          </w:p>
        </w:tc>
        <w:tc>
          <w:tcPr>
            <w:tcW w:w="1134" w:type="dxa"/>
            <w:shd w:val="clear" w:color="auto" w:fill="auto"/>
            <w:hideMark/>
          </w:tcPr>
          <w:p w14:paraId="33EA4FDB" w14:textId="77777777" w:rsidR="003B5648" w:rsidRPr="003B5648" w:rsidRDefault="003B5648" w:rsidP="003B5648">
            <w:pPr>
              <w:pStyle w:val="NoSpacing"/>
            </w:pPr>
            <w:r w:rsidRPr="003B5648">
              <w:t>Yes</w:t>
            </w:r>
          </w:p>
        </w:tc>
        <w:tc>
          <w:tcPr>
            <w:tcW w:w="992" w:type="dxa"/>
            <w:shd w:val="clear" w:color="auto" w:fill="auto"/>
            <w:hideMark/>
          </w:tcPr>
          <w:p w14:paraId="3F064DFD" w14:textId="77777777" w:rsidR="003B5648" w:rsidRPr="003B5648" w:rsidRDefault="003B5648" w:rsidP="003B5648">
            <w:pPr>
              <w:pStyle w:val="NoSpacing"/>
            </w:pPr>
            <w:r w:rsidRPr="003B5648">
              <w:t>numeric</w:t>
            </w:r>
          </w:p>
        </w:tc>
        <w:tc>
          <w:tcPr>
            <w:tcW w:w="1276" w:type="dxa"/>
            <w:shd w:val="clear" w:color="auto" w:fill="auto"/>
            <w:hideMark/>
          </w:tcPr>
          <w:p w14:paraId="6FEABD0C" w14:textId="77777777" w:rsidR="003B5648" w:rsidRPr="003B5648" w:rsidRDefault="003B5648" w:rsidP="003B5648">
            <w:pPr>
              <w:pStyle w:val="NoSpacing"/>
            </w:pPr>
            <w:r w:rsidRPr="003B5648">
              <w:t>numeric</w:t>
            </w:r>
          </w:p>
        </w:tc>
        <w:tc>
          <w:tcPr>
            <w:tcW w:w="1260" w:type="dxa"/>
            <w:shd w:val="clear" w:color="auto" w:fill="auto"/>
            <w:hideMark/>
          </w:tcPr>
          <w:p w14:paraId="1B6362E8" w14:textId="77777777" w:rsidR="003B5648" w:rsidRPr="003B5648" w:rsidRDefault="003B5648" w:rsidP="003B5648">
            <w:pPr>
              <w:pStyle w:val="NoSpacing"/>
            </w:pPr>
            <w:r w:rsidRPr="003B5648">
              <w:t>NA</w:t>
            </w:r>
          </w:p>
        </w:tc>
        <w:tc>
          <w:tcPr>
            <w:tcW w:w="1276" w:type="dxa"/>
            <w:shd w:val="clear" w:color="auto" w:fill="auto"/>
            <w:noWrap/>
            <w:hideMark/>
          </w:tcPr>
          <w:p w14:paraId="4ED62756" w14:textId="77777777" w:rsidR="003B5648" w:rsidRPr="003B5648" w:rsidRDefault="003B5648" w:rsidP="003B5648">
            <w:pPr>
              <w:pStyle w:val="NoSpacing"/>
            </w:pPr>
            <w:r w:rsidRPr="003B5648">
              <w:t>NA</w:t>
            </w:r>
          </w:p>
        </w:tc>
      </w:tr>
      <w:tr w:rsidR="003B5648" w:rsidRPr="003B5648" w14:paraId="597FE5A3" w14:textId="77777777" w:rsidTr="00915E32">
        <w:trPr>
          <w:trHeight w:val="1776"/>
        </w:trPr>
        <w:tc>
          <w:tcPr>
            <w:tcW w:w="1829" w:type="dxa"/>
            <w:shd w:val="clear" w:color="auto" w:fill="auto"/>
            <w:hideMark/>
          </w:tcPr>
          <w:p w14:paraId="5FF9D8B4" w14:textId="77777777" w:rsidR="003B5648" w:rsidRPr="003B5648" w:rsidRDefault="003B5648" w:rsidP="003B5648">
            <w:pPr>
              <w:pStyle w:val="NoSpacing"/>
            </w:pPr>
            <w:r w:rsidRPr="003B5648">
              <w:t xml:space="preserve">Aksha, 2019 </w:t>
            </w:r>
          </w:p>
          <w:p w14:paraId="0EFB5ECA" w14:textId="77777777" w:rsidR="003B5648" w:rsidRPr="003B5648" w:rsidRDefault="003B5648" w:rsidP="003B5648">
            <w:pPr>
              <w:pStyle w:val="NoSpacing"/>
            </w:pPr>
            <w:r w:rsidRPr="003B5648">
              <w:t>(Nepal)</w:t>
            </w:r>
          </w:p>
        </w:tc>
        <w:tc>
          <w:tcPr>
            <w:tcW w:w="2274" w:type="dxa"/>
            <w:shd w:val="clear" w:color="auto" w:fill="auto"/>
          </w:tcPr>
          <w:p w14:paraId="5C70265A" w14:textId="77777777" w:rsidR="003B5648" w:rsidRPr="003B5648" w:rsidRDefault="003B5648" w:rsidP="003B5648">
            <w:pPr>
              <w:pStyle w:val="NoSpacing"/>
            </w:pPr>
            <w:r w:rsidRPr="003B5648">
              <w:t>To investigate social vulnerability in Nepal by adapting Social Vulnerability Index methods to the Nepali context.</w:t>
            </w:r>
          </w:p>
        </w:tc>
        <w:tc>
          <w:tcPr>
            <w:tcW w:w="1416" w:type="dxa"/>
            <w:shd w:val="clear" w:color="auto" w:fill="auto"/>
            <w:hideMark/>
          </w:tcPr>
          <w:p w14:paraId="557C22A9" w14:textId="77777777" w:rsidR="003B5648" w:rsidRPr="003B5648" w:rsidRDefault="003B5648" w:rsidP="003B5648">
            <w:pPr>
              <w:pStyle w:val="NoSpacing"/>
            </w:pPr>
            <w:r w:rsidRPr="003B5648">
              <w:t>Climate/ Environment/ Disaster</w:t>
            </w:r>
          </w:p>
        </w:tc>
        <w:tc>
          <w:tcPr>
            <w:tcW w:w="1575" w:type="dxa"/>
            <w:shd w:val="clear" w:color="auto" w:fill="auto"/>
            <w:hideMark/>
          </w:tcPr>
          <w:p w14:paraId="164A90AD" w14:textId="77777777" w:rsidR="003B5648" w:rsidRPr="003B5648" w:rsidRDefault="003B5648" w:rsidP="003B5648">
            <w:pPr>
              <w:pStyle w:val="NoSpacing"/>
            </w:pPr>
            <w:r w:rsidRPr="003B5648">
              <w:t>census or geographical data</w:t>
            </w:r>
          </w:p>
        </w:tc>
        <w:tc>
          <w:tcPr>
            <w:tcW w:w="992" w:type="dxa"/>
            <w:shd w:val="clear" w:color="auto" w:fill="auto"/>
            <w:hideMark/>
          </w:tcPr>
          <w:p w14:paraId="459D0A2C" w14:textId="77777777" w:rsidR="003B5648" w:rsidRPr="003B5648" w:rsidRDefault="003B5648" w:rsidP="003B5648">
            <w:pPr>
              <w:pStyle w:val="NoSpacing"/>
            </w:pPr>
            <w:r w:rsidRPr="003B5648">
              <w:t>7</w:t>
            </w:r>
          </w:p>
        </w:tc>
        <w:tc>
          <w:tcPr>
            <w:tcW w:w="1134" w:type="dxa"/>
            <w:shd w:val="clear" w:color="auto" w:fill="auto"/>
            <w:hideMark/>
          </w:tcPr>
          <w:p w14:paraId="349C2535" w14:textId="77777777" w:rsidR="003B5648" w:rsidRPr="003B5648" w:rsidRDefault="003B5648" w:rsidP="003B5648">
            <w:pPr>
              <w:pStyle w:val="NoSpacing"/>
            </w:pPr>
            <w:r w:rsidRPr="003B5648">
              <w:t>No</w:t>
            </w:r>
          </w:p>
        </w:tc>
        <w:tc>
          <w:tcPr>
            <w:tcW w:w="992" w:type="dxa"/>
            <w:shd w:val="clear" w:color="auto" w:fill="auto"/>
            <w:hideMark/>
          </w:tcPr>
          <w:p w14:paraId="654C3952" w14:textId="77777777" w:rsidR="003B5648" w:rsidRPr="003B5648" w:rsidRDefault="003B5648" w:rsidP="003B5648">
            <w:pPr>
              <w:pStyle w:val="NoSpacing"/>
            </w:pPr>
            <w:r w:rsidRPr="003B5648">
              <w:t>numeric</w:t>
            </w:r>
          </w:p>
        </w:tc>
        <w:tc>
          <w:tcPr>
            <w:tcW w:w="1276" w:type="dxa"/>
            <w:shd w:val="clear" w:color="auto" w:fill="auto"/>
            <w:hideMark/>
          </w:tcPr>
          <w:p w14:paraId="383FDB2D" w14:textId="77777777" w:rsidR="003B5648" w:rsidRPr="003B5648" w:rsidRDefault="003B5648" w:rsidP="003B5648">
            <w:pPr>
              <w:pStyle w:val="NoSpacing"/>
            </w:pPr>
            <w:r w:rsidRPr="003B5648">
              <w:t>ordinal</w:t>
            </w:r>
          </w:p>
        </w:tc>
        <w:tc>
          <w:tcPr>
            <w:tcW w:w="1260" w:type="dxa"/>
            <w:shd w:val="clear" w:color="auto" w:fill="auto"/>
            <w:hideMark/>
          </w:tcPr>
          <w:p w14:paraId="04C825C4" w14:textId="77777777" w:rsidR="003B5648" w:rsidRPr="003B5648" w:rsidRDefault="003B5648" w:rsidP="003B5648">
            <w:pPr>
              <w:pStyle w:val="NoSpacing"/>
            </w:pPr>
            <w:r w:rsidRPr="003B5648">
              <w:t>NA</w:t>
            </w:r>
          </w:p>
        </w:tc>
        <w:tc>
          <w:tcPr>
            <w:tcW w:w="1276" w:type="dxa"/>
            <w:shd w:val="clear" w:color="auto" w:fill="auto"/>
            <w:noWrap/>
            <w:hideMark/>
          </w:tcPr>
          <w:p w14:paraId="0D5D9092" w14:textId="77777777" w:rsidR="003B5648" w:rsidRPr="003B5648" w:rsidRDefault="003B5648" w:rsidP="003B5648">
            <w:pPr>
              <w:pStyle w:val="NoSpacing"/>
            </w:pPr>
            <w:r w:rsidRPr="003B5648">
              <w:t>NA</w:t>
            </w:r>
          </w:p>
        </w:tc>
      </w:tr>
      <w:tr w:rsidR="003B5648" w:rsidRPr="003B5648" w14:paraId="34C3A1F6" w14:textId="77777777" w:rsidTr="00915E32">
        <w:trPr>
          <w:trHeight w:val="692"/>
        </w:trPr>
        <w:tc>
          <w:tcPr>
            <w:tcW w:w="1829" w:type="dxa"/>
            <w:shd w:val="clear" w:color="auto" w:fill="auto"/>
            <w:hideMark/>
          </w:tcPr>
          <w:p w14:paraId="1A998BB0" w14:textId="77777777" w:rsidR="003B5648" w:rsidRPr="003B5648" w:rsidRDefault="003B5648" w:rsidP="003B5648">
            <w:pPr>
              <w:pStyle w:val="NoSpacing"/>
            </w:pPr>
            <w:r w:rsidRPr="003B5648">
              <w:t xml:space="preserve">Andrew, 2014 </w:t>
            </w:r>
          </w:p>
          <w:p w14:paraId="0F90A0E1" w14:textId="77777777" w:rsidR="003B5648" w:rsidRPr="003B5648" w:rsidRDefault="003B5648" w:rsidP="003B5648">
            <w:pPr>
              <w:pStyle w:val="NoSpacing"/>
            </w:pPr>
            <w:r w:rsidRPr="003B5648">
              <w:t>(Canada)</w:t>
            </w:r>
          </w:p>
        </w:tc>
        <w:tc>
          <w:tcPr>
            <w:tcW w:w="2274" w:type="dxa"/>
            <w:shd w:val="clear" w:color="auto" w:fill="auto"/>
          </w:tcPr>
          <w:p w14:paraId="3A788538" w14:textId="77777777" w:rsidR="003B5648" w:rsidRPr="003B5648" w:rsidRDefault="003B5648" w:rsidP="003B5648">
            <w:pPr>
              <w:pStyle w:val="NoSpacing"/>
            </w:pPr>
            <w:r w:rsidRPr="003B5648">
              <w:t xml:space="preserve">To investigate many social factors in relation to one another and to survival among older adults using a social ecology perspective to measure social </w:t>
            </w:r>
            <w:r w:rsidRPr="003B5648">
              <w:lastRenderedPageBreak/>
              <w:t>vulnerability among older adults.</w:t>
            </w:r>
          </w:p>
        </w:tc>
        <w:tc>
          <w:tcPr>
            <w:tcW w:w="1416" w:type="dxa"/>
            <w:shd w:val="clear" w:color="auto" w:fill="auto"/>
            <w:hideMark/>
          </w:tcPr>
          <w:p w14:paraId="3C9B9900" w14:textId="77777777" w:rsidR="003B5648" w:rsidRPr="003B5648" w:rsidRDefault="003B5648" w:rsidP="003B5648">
            <w:pPr>
              <w:pStyle w:val="NoSpacing"/>
            </w:pPr>
            <w:r w:rsidRPr="003B5648">
              <w:lastRenderedPageBreak/>
              <w:t>Health/ Medicine</w:t>
            </w:r>
          </w:p>
        </w:tc>
        <w:tc>
          <w:tcPr>
            <w:tcW w:w="1575" w:type="dxa"/>
            <w:shd w:val="clear" w:color="auto" w:fill="auto"/>
            <w:hideMark/>
          </w:tcPr>
          <w:p w14:paraId="38495ECE" w14:textId="77777777" w:rsidR="003B5648" w:rsidRPr="003B5648" w:rsidRDefault="003B5648" w:rsidP="003B5648">
            <w:pPr>
              <w:pStyle w:val="NoSpacing"/>
            </w:pPr>
            <w:r w:rsidRPr="003B5648">
              <w:t>representative survey</w:t>
            </w:r>
          </w:p>
        </w:tc>
        <w:tc>
          <w:tcPr>
            <w:tcW w:w="992" w:type="dxa"/>
            <w:shd w:val="clear" w:color="auto" w:fill="auto"/>
            <w:hideMark/>
          </w:tcPr>
          <w:p w14:paraId="71C6DB73" w14:textId="77777777" w:rsidR="003B5648" w:rsidRPr="003B5648" w:rsidRDefault="003B5648" w:rsidP="003B5648">
            <w:pPr>
              <w:pStyle w:val="NoSpacing"/>
            </w:pPr>
            <w:r w:rsidRPr="003B5648">
              <w:t>28</w:t>
            </w:r>
          </w:p>
        </w:tc>
        <w:tc>
          <w:tcPr>
            <w:tcW w:w="1134" w:type="dxa"/>
            <w:shd w:val="clear" w:color="auto" w:fill="auto"/>
            <w:hideMark/>
          </w:tcPr>
          <w:p w14:paraId="74DDCA14" w14:textId="77777777" w:rsidR="003B5648" w:rsidRPr="003B5648" w:rsidRDefault="003B5648" w:rsidP="003B5648">
            <w:pPr>
              <w:pStyle w:val="NoSpacing"/>
            </w:pPr>
            <w:r w:rsidRPr="003B5648">
              <w:t>No</w:t>
            </w:r>
          </w:p>
        </w:tc>
        <w:tc>
          <w:tcPr>
            <w:tcW w:w="992" w:type="dxa"/>
            <w:shd w:val="clear" w:color="auto" w:fill="auto"/>
            <w:hideMark/>
          </w:tcPr>
          <w:p w14:paraId="7B9E527B" w14:textId="77777777" w:rsidR="003B5648" w:rsidRPr="003B5648" w:rsidRDefault="003B5648" w:rsidP="003B5648">
            <w:pPr>
              <w:pStyle w:val="NoSpacing"/>
            </w:pPr>
            <w:r w:rsidRPr="003B5648">
              <w:t>numeric</w:t>
            </w:r>
          </w:p>
        </w:tc>
        <w:tc>
          <w:tcPr>
            <w:tcW w:w="1276" w:type="dxa"/>
            <w:shd w:val="clear" w:color="auto" w:fill="auto"/>
            <w:hideMark/>
          </w:tcPr>
          <w:p w14:paraId="03CF2436" w14:textId="77777777" w:rsidR="003B5648" w:rsidRPr="003B5648" w:rsidRDefault="003B5648" w:rsidP="003B5648">
            <w:pPr>
              <w:pStyle w:val="NoSpacing"/>
            </w:pPr>
            <w:r w:rsidRPr="003B5648">
              <w:t>numeric</w:t>
            </w:r>
          </w:p>
        </w:tc>
        <w:tc>
          <w:tcPr>
            <w:tcW w:w="1260" w:type="dxa"/>
            <w:shd w:val="clear" w:color="auto" w:fill="auto"/>
            <w:hideMark/>
          </w:tcPr>
          <w:p w14:paraId="3CACD1E8" w14:textId="77777777" w:rsidR="003B5648" w:rsidRPr="003B5648" w:rsidRDefault="003B5648" w:rsidP="003B5648">
            <w:pPr>
              <w:pStyle w:val="NoSpacing"/>
            </w:pPr>
            <w:r w:rsidRPr="003B5648">
              <w:t>Mortality</w:t>
            </w:r>
          </w:p>
        </w:tc>
        <w:tc>
          <w:tcPr>
            <w:tcW w:w="1276" w:type="dxa"/>
            <w:shd w:val="clear" w:color="auto" w:fill="auto"/>
            <w:hideMark/>
          </w:tcPr>
          <w:p w14:paraId="4CFD8427" w14:textId="77777777" w:rsidR="003B5648" w:rsidRPr="003B5648" w:rsidRDefault="003B5648" w:rsidP="003B5648">
            <w:pPr>
              <w:pStyle w:val="NoSpacing"/>
            </w:pPr>
            <w:r w:rsidRPr="003B5648">
              <w:t>Positive</w:t>
            </w:r>
          </w:p>
        </w:tc>
      </w:tr>
      <w:tr w:rsidR="003B5648" w:rsidRPr="003B5648" w14:paraId="426DDB7F" w14:textId="77777777" w:rsidTr="00915E32">
        <w:trPr>
          <w:trHeight w:val="1035"/>
        </w:trPr>
        <w:tc>
          <w:tcPr>
            <w:tcW w:w="1829" w:type="dxa"/>
            <w:shd w:val="clear" w:color="auto" w:fill="auto"/>
            <w:hideMark/>
          </w:tcPr>
          <w:p w14:paraId="50293362" w14:textId="77777777" w:rsidR="003B5648" w:rsidRPr="003B5648" w:rsidRDefault="003B5648" w:rsidP="003B5648">
            <w:pPr>
              <w:pStyle w:val="NoSpacing"/>
            </w:pPr>
            <w:r w:rsidRPr="003B5648">
              <w:lastRenderedPageBreak/>
              <w:t>Andrew, 2008</w:t>
            </w:r>
          </w:p>
          <w:p w14:paraId="57A50859" w14:textId="77777777" w:rsidR="003B5648" w:rsidRPr="003B5648" w:rsidRDefault="003B5648" w:rsidP="003B5648">
            <w:pPr>
              <w:pStyle w:val="NoSpacing"/>
            </w:pPr>
            <w:r w:rsidRPr="003B5648">
              <w:t>(Canada)</w:t>
            </w:r>
          </w:p>
        </w:tc>
        <w:tc>
          <w:tcPr>
            <w:tcW w:w="2274" w:type="dxa"/>
            <w:shd w:val="clear" w:color="auto" w:fill="auto"/>
          </w:tcPr>
          <w:p w14:paraId="713E1EB0" w14:textId="77777777" w:rsidR="003B5648" w:rsidRPr="003B5648" w:rsidRDefault="003B5648" w:rsidP="003B5648">
            <w:pPr>
              <w:pStyle w:val="NoSpacing"/>
            </w:pPr>
            <w:r w:rsidRPr="003B5648">
              <w:t>To operationalize social vulnerability according to a deficit accumulation approach, to compare social vulnerability and frailty, and to study social vulnerability in relation to mortality.</w:t>
            </w:r>
          </w:p>
        </w:tc>
        <w:tc>
          <w:tcPr>
            <w:tcW w:w="1416" w:type="dxa"/>
            <w:shd w:val="clear" w:color="auto" w:fill="auto"/>
            <w:hideMark/>
          </w:tcPr>
          <w:p w14:paraId="772C3667" w14:textId="77777777" w:rsidR="003B5648" w:rsidRPr="003B5648" w:rsidRDefault="003B5648" w:rsidP="003B5648">
            <w:pPr>
              <w:pStyle w:val="NoSpacing"/>
            </w:pPr>
            <w:r w:rsidRPr="003B5648">
              <w:t>Health/ Medicine</w:t>
            </w:r>
          </w:p>
        </w:tc>
        <w:tc>
          <w:tcPr>
            <w:tcW w:w="1575" w:type="dxa"/>
            <w:shd w:val="clear" w:color="auto" w:fill="auto"/>
            <w:hideMark/>
          </w:tcPr>
          <w:p w14:paraId="762FFFFB" w14:textId="77777777" w:rsidR="003B5648" w:rsidRPr="003B5648" w:rsidRDefault="003B5648" w:rsidP="003B5648">
            <w:pPr>
              <w:pStyle w:val="NoSpacing"/>
            </w:pPr>
            <w:r w:rsidRPr="003B5648">
              <w:t>representative survey</w:t>
            </w:r>
          </w:p>
        </w:tc>
        <w:tc>
          <w:tcPr>
            <w:tcW w:w="992" w:type="dxa"/>
            <w:shd w:val="clear" w:color="auto" w:fill="auto"/>
            <w:hideMark/>
          </w:tcPr>
          <w:p w14:paraId="2A7C360C" w14:textId="77777777" w:rsidR="003B5648" w:rsidRPr="003B5648" w:rsidRDefault="003B5648" w:rsidP="003B5648">
            <w:pPr>
              <w:pStyle w:val="NoSpacing"/>
            </w:pPr>
            <w:r w:rsidRPr="003B5648">
              <w:t>40 (1</w:t>
            </w:r>
            <w:r w:rsidRPr="003B5648">
              <w:rPr>
                <w:vertAlign w:val="superscript"/>
              </w:rPr>
              <w:t>st</w:t>
            </w:r>
            <w:r w:rsidRPr="003B5648">
              <w:t xml:space="preserve"> SVI)</w:t>
            </w:r>
          </w:p>
          <w:p w14:paraId="7A32398E" w14:textId="77777777" w:rsidR="003B5648" w:rsidRPr="003B5648" w:rsidRDefault="003B5648" w:rsidP="003B5648">
            <w:pPr>
              <w:pStyle w:val="NoSpacing"/>
            </w:pPr>
            <w:r w:rsidRPr="003B5648">
              <w:t>23 (2</w:t>
            </w:r>
            <w:r w:rsidRPr="003B5648">
              <w:rPr>
                <w:vertAlign w:val="superscript"/>
              </w:rPr>
              <w:t>nd</w:t>
            </w:r>
            <w:r w:rsidRPr="003B5648">
              <w:t xml:space="preserve"> SVI)</w:t>
            </w:r>
          </w:p>
        </w:tc>
        <w:tc>
          <w:tcPr>
            <w:tcW w:w="1134" w:type="dxa"/>
            <w:shd w:val="clear" w:color="auto" w:fill="auto"/>
            <w:hideMark/>
          </w:tcPr>
          <w:p w14:paraId="73D6FC90" w14:textId="77777777" w:rsidR="003B5648" w:rsidRPr="003B5648" w:rsidRDefault="003B5648" w:rsidP="003B5648">
            <w:pPr>
              <w:pStyle w:val="NoSpacing"/>
            </w:pPr>
            <w:r w:rsidRPr="003B5648">
              <w:t>No</w:t>
            </w:r>
          </w:p>
        </w:tc>
        <w:tc>
          <w:tcPr>
            <w:tcW w:w="992" w:type="dxa"/>
            <w:shd w:val="clear" w:color="auto" w:fill="auto"/>
            <w:hideMark/>
          </w:tcPr>
          <w:p w14:paraId="19A40372" w14:textId="77777777" w:rsidR="003B5648" w:rsidRPr="003B5648" w:rsidRDefault="003B5648" w:rsidP="003B5648">
            <w:pPr>
              <w:pStyle w:val="NoSpacing"/>
            </w:pPr>
            <w:r w:rsidRPr="003B5648">
              <w:t>numeric</w:t>
            </w:r>
          </w:p>
        </w:tc>
        <w:tc>
          <w:tcPr>
            <w:tcW w:w="1276" w:type="dxa"/>
            <w:shd w:val="clear" w:color="auto" w:fill="auto"/>
            <w:hideMark/>
          </w:tcPr>
          <w:p w14:paraId="4424EBE1" w14:textId="77777777" w:rsidR="003B5648" w:rsidRPr="003B5648" w:rsidRDefault="003B5648" w:rsidP="003B5648">
            <w:pPr>
              <w:pStyle w:val="NoSpacing"/>
            </w:pPr>
            <w:r w:rsidRPr="003B5648">
              <w:t>numeric</w:t>
            </w:r>
          </w:p>
        </w:tc>
        <w:tc>
          <w:tcPr>
            <w:tcW w:w="1260" w:type="dxa"/>
            <w:shd w:val="clear" w:color="auto" w:fill="auto"/>
            <w:hideMark/>
          </w:tcPr>
          <w:p w14:paraId="5779EACF" w14:textId="77777777" w:rsidR="003B5648" w:rsidRPr="003B5648" w:rsidRDefault="003B5648" w:rsidP="003B5648">
            <w:pPr>
              <w:pStyle w:val="NoSpacing"/>
            </w:pPr>
            <w:r w:rsidRPr="003B5648">
              <w:t>Frailty, Mortality</w:t>
            </w:r>
          </w:p>
        </w:tc>
        <w:tc>
          <w:tcPr>
            <w:tcW w:w="1276" w:type="dxa"/>
            <w:shd w:val="clear" w:color="auto" w:fill="auto"/>
            <w:hideMark/>
          </w:tcPr>
          <w:p w14:paraId="7B31D964" w14:textId="77777777" w:rsidR="003B5648" w:rsidRPr="003B5648" w:rsidRDefault="003B5648" w:rsidP="003B5648">
            <w:pPr>
              <w:pStyle w:val="NoSpacing"/>
            </w:pPr>
            <w:r w:rsidRPr="003B5648">
              <w:t>Positive</w:t>
            </w:r>
          </w:p>
        </w:tc>
      </w:tr>
      <w:tr w:rsidR="003B5648" w:rsidRPr="003B5648" w14:paraId="4B68309A" w14:textId="77777777" w:rsidTr="00915E32">
        <w:trPr>
          <w:trHeight w:val="640"/>
        </w:trPr>
        <w:tc>
          <w:tcPr>
            <w:tcW w:w="1829" w:type="dxa"/>
            <w:shd w:val="clear" w:color="auto" w:fill="D9D9D9" w:themeFill="background1" w:themeFillShade="D9"/>
            <w:noWrap/>
            <w:hideMark/>
          </w:tcPr>
          <w:p w14:paraId="0B8A6EE2" w14:textId="77777777" w:rsidR="003B5648" w:rsidRPr="003B5648" w:rsidRDefault="003B5648" w:rsidP="003B5648">
            <w:pPr>
              <w:pStyle w:val="NoSpacing"/>
            </w:pPr>
            <w:r w:rsidRPr="003B5648">
              <w:t>Ouvrard, 2019</w:t>
            </w:r>
          </w:p>
          <w:p w14:paraId="58CC7C1D" w14:textId="77777777" w:rsidR="003B5648" w:rsidRPr="003B5648" w:rsidRDefault="003B5648" w:rsidP="003B5648">
            <w:pPr>
              <w:pStyle w:val="NoSpacing"/>
            </w:pPr>
            <w:r w:rsidRPr="003B5648">
              <w:t>(France)</w:t>
            </w:r>
          </w:p>
        </w:tc>
        <w:tc>
          <w:tcPr>
            <w:tcW w:w="2274" w:type="dxa"/>
            <w:shd w:val="clear" w:color="auto" w:fill="D9D9D9" w:themeFill="background1" w:themeFillShade="D9"/>
          </w:tcPr>
          <w:p w14:paraId="37C23E3A" w14:textId="77777777" w:rsidR="003B5648" w:rsidRPr="003B5648" w:rsidRDefault="003B5648" w:rsidP="003B5648">
            <w:pPr>
              <w:pStyle w:val="NoSpacing"/>
            </w:pPr>
            <w:r w:rsidRPr="003B5648">
              <w:t>To assess the replicability of the SVI by confirming its association with mortality in the context of a French population-based study.</w:t>
            </w:r>
          </w:p>
        </w:tc>
        <w:tc>
          <w:tcPr>
            <w:tcW w:w="1416" w:type="dxa"/>
            <w:shd w:val="clear" w:color="auto" w:fill="D9D9D9" w:themeFill="background1" w:themeFillShade="D9"/>
            <w:hideMark/>
          </w:tcPr>
          <w:p w14:paraId="31D9FACF"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1277927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03AD313"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3BC02C5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671AE11"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22F9F4F"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7FF916F" w14:textId="77777777" w:rsidR="003B5648" w:rsidRPr="003B5648" w:rsidRDefault="003B5648" w:rsidP="003B5648">
            <w:pPr>
              <w:pStyle w:val="NoSpacing"/>
            </w:pPr>
            <w:r w:rsidRPr="003B5648">
              <w:t>Mortality</w:t>
            </w:r>
          </w:p>
        </w:tc>
        <w:tc>
          <w:tcPr>
            <w:tcW w:w="1276" w:type="dxa"/>
            <w:shd w:val="clear" w:color="auto" w:fill="D9D9D9" w:themeFill="background1" w:themeFillShade="D9"/>
            <w:hideMark/>
          </w:tcPr>
          <w:p w14:paraId="027B3335" w14:textId="77777777" w:rsidR="003B5648" w:rsidRPr="003B5648" w:rsidRDefault="003B5648" w:rsidP="003B5648">
            <w:pPr>
              <w:pStyle w:val="NoSpacing"/>
            </w:pPr>
            <w:r w:rsidRPr="003B5648">
              <w:t>Positive</w:t>
            </w:r>
          </w:p>
        </w:tc>
      </w:tr>
      <w:tr w:rsidR="003B5648" w:rsidRPr="003B5648" w14:paraId="0F14F04D" w14:textId="77777777" w:rsidTr="00915E32">
        <w:trPr>
          <w:trHeight w:val="300"/>
        </w:trPr>
        <w:tc>
          <w:tcPr>
            <w:tcW w:w="1829" w:type="dxa"/>
            <w:shd w:val="clear" w:color="auto" w:fill="D9D9D9" w:themeFill="background1" w:themeFillShade="D9"/>
            <w:noWrap/>
            <w:hideMark/>
          </w:tcPr>
          <w:p w14:paraId="771D4E33" w14:textId="77777777" w:rsidR="003B5648" w:rsidRPr="003B5648" w:rsidRDefault="003B5648" w:rsidP="003B5648">
            <w:pPr>
              <w:pStyle w:val="NoSpacing"/>
            </w:pPr>
            <w:r w:rsidRPr="003B5648">
              <w:t xml:space="preserve">Andrew, 2010 </w:t>
            </w:r>
          </w:p>
          <w:p w14:paraId="3A4DEB98" w14:textId="77777777" w:rsidR="003B5648" w:rsidRPr="003B5648" w:rsidRDefault="003B5648" w:rsidP="003B5648">
            <w:pPr>
              <w:pStyle w:val="NoSpacing"/>
            </w:pPr>
            <w:r w:rsidRPr="003B5648">
              <w:t>(Canada)</w:t>
            </w:r>
          </w:p>
          <w:p w14:paraId="5A5403CE" w14:textId="77777777" w:rsidR="003B5648" w:rsidRPr="003B5648" w:rsidRDefault="003B5648" w:rsidP="003B5648">
            <w:pPr>
              <w:pStyle w:val="NoSpacing"/>
            </w:pPr>
            <w:r w:rsidRPr="003B5648">
              <w:t xml:space="preserve"> </w:t>
            </w:r>
          </w:p>
        </w:tc>
        <w:tc>
          <w:tcPr>
            <w:tcW w:w="2274" w:type="dxa"/>
            <w:shd w:val="clear" w:color="auto" w:fill="D9D9D9" w:themeFill="background1" w:themeFillShade="D9"/>
          </w:tcPr>
          <w:p w14:paraId="6422CAA7" w14:textId="77777777" w:rsidR="003B5648" w:rsidRPr="003B5648" w:rsidRDefault="003B5648" w:rsidP="003B5648">
            <w:pPr>
              <w:pStyle w:val="NoSpacing"/>
            </w:pPr>
            <w:r w:rsidRPr="003B5648">
              <w:t>To investigate whether social vulnerability is associated with cognitive decline in community-dwelling older adults aged 70 years and older.</w:t>
            </w:r>
          </w:p>
        </w:tc>
        <w:tc>
          <w:tcPr>
            <w:tcW w:w="1416" w:type="dxa"/>
            <w:shd w:val="clear" w:color="auto" w:fill="D9D9D9" w:themeFill="background1" w:themeFillShade="D9"/>
            <w:noWrap/>
            <w:hideMark/>
          </w:tcPr>
          <w:p w14:paraId="25C55A30"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tcPr>
          <w:p w14:paraId="1F219E09" w14:textId="77777777" w:rsidR="003B5648" w:rsidRPr="003B5648" w:rsidRDefault="003B5648" w:rsidP="003B5648">
            <w:pPr>
              <w:pStyle w:val="NoSpacing"/>
            </w:pPr>
            <w:r w:rsidRPr="003B5648">
              <w:t>-</w:t>
            </w:r>
          </w:p>
        </w:tc>
        <w:tc>
          <w:tcPr>
            <w:tcW w:w="992" w:type="dxa"/>
            <w:shd w:val="clear" w:color="auto" w:fill="D9D9D9" w:themeFill="background1" w:themeFillShade="D9"/>
            <w:noWrap/>
            <w:hideMark/>
          </w:tcPr>
          <w:p w14:paraId="67B87464" w14:textId="77777777" w:rsidR="003B5648" w:rsidRPr="003B5648" w:rsidRDefault="003B5648" w:rsidP="003B5648">
            <w:pPr>
              <w:pStyle w:val="NoSpacing"/>
            </w:pPr>
            <w:r w:rsidRPr="003B5648">
              <w:t> -</w:t>
            </w:r>
          </w:p>
        </w:tc>
        <w:tc>
          <w:tcPr>
            <w:tcW w:w="1134" w:type="dxa"/>
            <w:shd w:val="clear" w:color="auto" w:fill="D9D9D9" w:themeFill="background1" w:themeFillShade="D9"/>
            <w:noWrap/>
            <w:hideMark/>
          </w:tcPr>
          <w:p w14:paraId="2A561837" w14:textId="77777777" w:rsidR="003B5648" w:rsidRPr="003B5648" w:rsidRDefault="003B5648" w:rsidP="003B5648">
            <w:pPr>
              <w:pStyle w:val="NoSpacing"/>
            </w:pPr>
            <w:r w:rsidRPr="003B5648">
              <w:t> -</w:t>
            </w:r>
          </w:p>
        </w:tc>
        <w:tc>
          <w:tcPr>
            <w:tcW w:w="992" w:type="dxa"/>
            <w:shd w:val="clear" w:color="auto" w:fill="D9D9D9" w:themeFill="background1" w:themeFillShade="D9"/>
            <w:noWrap/>
            <w:hideMark/>
          </w:tcPr>
          <w:p w14:paraId="43EBC16F" w14:textId="77777777" w:rsidR="003B5648" w:rsidRPr="003B5648" w:rsidRDefault="003B5648" w:rsidP="003B5648">
            <w:pPr>
              <w:pStyle w:val="NoSpacing"/>
            </w:pPr>
            <w:r w:rsidRPr="003B5648">
              <w:t> -</w:t>
            </w:r>
          </w:p>
        </w:tc>
        <w:tc>
          <w:tcPr>
            <w:tcW w:w="1276" w:type="dxa"/>
            <w:shd w:val="clear" w:color="auto" w:fill="D9D9D9" w:themeFill="background1" w:themeFillShade="D9"/>
            <w:noWrap/>
            <w:hideMark/>
          </w:tcPr>
          <w:p w14:paraId="466895CB" w14:textId="77777777" w:rsidR="003B5648" w:rsidRPr="003B5648" w:rsidRDefault="003B5648" w:rsidP="003B5648">
            <w:pPr>
              <w:pStyle w:val="NoSpacing"/>
            </w:pPr>
            <w:r w:rsidRPr="003B5648">
              <w:t> -</w:t>
            </w:r>
          </w:p>
        </w:tc>
        <w:tc>
          <w:tcPr>
            <w:tcW w:w="1260" w:type="dxa"/>
            <w:shd w:val="clear" w:color="auto" w:fill="D9D9D9" w:themeFill="background1" w:themeFillShade="D9"/>
            <w:noWrap/>
            <w:hideMark/>
          </w:tcPr>
          <w:p w14:paraId="354757C0" w14:textId="77777777" w:rsidR="003B5648" w:rsidRPr="003B5648" w:rsidRDefault="003B5648" w:rsidP="003B5648">
            <w:pPr>
              <w:pStyle w:val="NoSpacing"/>
            </w:pPr>
            <w:r w:rsidRPr="003B5648">
              <w:t>Cognitive decline</w:t>
            </w:r>
          </w:p>
        </w:tc>
        <w:tc>
          <w:tcPr>
            <w:tcW w:w="1276" w:type="dxa"/>
            <w:shd w:val="clear" w:color="auto" w:fill="D9D9D9" w:themeFill="background1" w:themeFillShade="D9"/>
            <w:noWrap/>
            <w:hideMark/>
          </w:tcPr>
          <w:p w14:paraId="0CFE33C6" w14:textId="77777777" w:rsidR="003B5648" w:rsidRPr="003B5648" w:rsidRDefault="003B5648" w:rsidP="003B5648">
            <w:pPr>
              <w:pStyle w:val="NoSpacing"/>
            </w:pPr>
            <w:r w:rsidRPr="003B5648">
              <w:t>Positive</w:t>
            </w:r>
          </w:p>
        </w:tc>
      </w:tr>
      <w:tr w:rsidR="003B5648" w:rsidRPr="003B5648" w14:paraId="6D1DFB81" w14:textId="77777777" w:rsidTr="00915E32">
        <w:trPr>
          <w:trHeight w:val="2160"/>
        </w:trPr>
        <w:tc>
          <w:tcPr>
            <w:tcW w:w="1829" w:type="dxa"/>
            <w:shd w:val="clear" w:color="auto" w:fill="auto"/>
            <w:hideMark/>
          </w:tcPr>
          <w:p w14:paraId="31536462" w14:textId="77777777" w:rsidR="003B5648" w:rsidRPr="003B5648" w:rsidRDefault="003B5648" w:rsidP="003B5648">
            <w:pPr>
              <w:pStyle w:val="NoSpacing"/>
            </w:pPr>
            <w:r w:rsidRPr="003B5648">
              <w:t>Armaș, 2013</w:t>
            </w:r>
          </w:p>
          <w:p w14:paraId="673ED618" w14:textId="77777777" w:rsidR="003B5648" w:rsidRPr="003B5648" w:rsidRDefault="003B5648" w:rsidP="003B5648">
            <w:pPr>
              <w:pStyle w:val="NoSpacing"/>
            </w:pPr>
            <w:r w:rsidRPr="003B5648">
              <w:t>(Romania)</w:t>
            </w:r>
          </w:p>
        </w:tc>
        <w:tc>
          <w:tcPr>
            <w:tcW w:w="2274" w:type="dxa"/>
            <w:shd w:val="clear" w:color="auto" w:fill="auto"/>
          </w:tcPr>
          <w:p w14:paraId="70A85665" w14:textId="77777777" w:rsidR="003B5648" w:rsidRPr="003B5648" w:rsidRDefault="003B5648" w:rsidP="003B5648">
            <w:pPr>
              <w:pStyle w:val="NoSpacing"/>
            </w:pPr>
            <w:r w:rsidRPr="003B5648">
              <w:t>To assess two multi-criteria methods for aggregating complex indicators: the social vulnerability index (SoVI model) and the spatial multi-criteria social vulnerability index (SEVI model).</w:t>
            </w:r>
          </w:p>
        </w:tc>
        <w:tc>
          <w:tcPr>
            <w:tcW w:w="1416" w:type="dxa"/>
            <w:shd w:val="clear" w:color="auto" w:fill="auto"/>
            <w:hideMark/>
          </w:tcPr>
          <w:p w14:paraId="05074E51" w14:textId="77777777" w:rsidR="003B5648" w:rsidRPr="003B5648" w:rsidRDefault="003B5648" w:rsidP="003B5648">
            <w:pPr>
              <w:pStyle w:val="NoSpacing"/>
            </w:pPr>
            <w:r w:rsidRPr="003B5648">
              <w:t>Climate/ Environment/ Disaster</w:t>
            </w:r>
          </w:p>
        </w:tc>
        <w:tc>
          <w:tcPr>
            <w:tcW w:w="1575" w:type="dxa"/>
            <w:shd w:val="clear" w:color="auto" w:fill="auto"/>
            <w:hideMark/>
          </w:tcPr>
          <w:p w14:paraId="04542304" w14:textId="77777777" w:rsidR="003B5648" w:rsidRPr="003B5648" w:rsidRDefault="003B5648" w:rsidP="003B5648">
            <w:pPr>
              <w:pStyle w:val="NoSpacing"/>
            </w:pPr>
            <w:r w:rsidRPr="003B5648">
              <w:t>mixed</w:t>
            </w:r>
          </w:p>
        </w:tc>
        <w:tc>
          <w:tcPr>
            <w:tcW w:w="992" w:type="dxa"/>
            <w:shd w:val="clear" w:color="auto" w:fill="auto"/>
            <w:hideMark/>
          </w:tcPr>
          <w:p w14:paraId="2ACFFCAA" w14:textId="77777777" w:rsidR="003B5648" w:rsidRPr="003B5648" w:rsidRDefault="003B5648" w:rsidP="003B5648">
            <w:pPr>
              <w:pStyle w:val="NoSpacing"/>
            </w:pPr>
            <w:r w:rsidRPr="003B5648">
              <w:t>18</w:t>
            </w:r>
          </w:p>
        </w:tc>
        <w:tc>
          <w:tcPr>
            <w:tcW w:w="1134" w:type="dxa"/>
            <w:shd w:val="clear" w:color="auto" w:fill="auto"/>
            <w:hideMark/>
          </w:tcPr>
          <w:p w14:paraId="081CBFAE" w14:textId="77777777" w:rsidR="003B5648" w:rsidRPr="003B5648" w:rsidRDefault="003B5648" w:rsidP="003B5648">
            <w:pPr>
              <w:pStyle w:val="NoSpacing"/>
            </w:pPr>
            <w:r w:rsidRPr="003B5648">
              <w:t>Yes</w:t>
            </w:r>
          </w:p>
        </w:tc>
        <w:tc>
          <w:tcPr>
            <w:tcW w:w="992" w:type="dxa"/>
            <w:shd w:val="clear" w:color="auto" w:fill="auto"/>
            <w:hideMark/>
          </w:tcPr>
          <w:p w14:paraId="51F23959" w14:textId="77777777" w:rsidR="003B5648" w:rsidRPr="003B5648" w:rsidRDefault="003B5648" w:rsidP="003B5648">
            <w:pPr>
              <w:pStyle w:val="NoSpacing"/>
            </w:pPr>
            <w:r w:rsidRPr="003B5648">
              <w:t>numeric</w:t>
            </w:r>
          </w:p>
        </w:tc>
        <w:tc>
          <w:tcPr>
            <w:tcW w:w="1276" w:type="dxa"/>
            <w:shd w:val="clear" w:color="auto" w:fill="auto"/>
            <w:hideMark/>
          </w:tcPr>
          <w:p w14:paraId="548EDB94" w14:textId="77777777" w:rsidR="003B5648" w:rsidRPr="003B5648" w:rsidRDefault="003B5648" w:rsidP="003B5648">
            <w:pPr>
              <w:pStyle w:val="NoSpacing"/>
            </w:pPr>
            <w:r w:rsidRPr="003B5648">
              <w:t>numeric</w:t>
            </w:r>
          </w:p>
        </w:tc>
        <w:tc>
          <w:tcPr>
            <w:tcW w:w="1260" w:type="dxa"/>
            <w:shd w:val="clear" w:color="auto" w:fill="auto"/>
            <w:hideMark/>
          </w:tcPr>
          <w:p w14:paraId="078AAB37" w14:textId="77777777" w:rsidR="003B5648" w:rsidRPr="003B5648" w:rsidRDefault="003B5648" w:rsidP="003B5648">
            <w:pPr>
              <w:pStyle w:val="NoSpacing"/>
            </w:pPr>
            <w:r w:rsidRPr="003B5648">
              <w:t>NA</w:t>
            </w:r>
          </w:p>
        </w:tc>
        <w:tc>
          <w:tcPr>
            <w:tcW w:w="1276" w:type="dxa"/>
            <w:shd w:val="clear" w:color="auto" w:fill="auto"/>
            <w:noWrap/>
            <w:hideMark/>
          </w:tcPr>
          <w:p w14:paraId="6DD7066A" w14:textId="77777777" w:rsidR="003B5648" w:rsidRPr="003B5648" w:rsidRDefault="003B5648" w:rsidP="003B5648">
            <w:pPr>
              <w:pStyle w:val="NoSpacing"/>
            </w:pPr>
            <w:r w:rsidRPr="003B5648">
              <w:t>NA</w:t>
            </w:r>
          </w:p>
        </w:tc>
      </w:tr>
      <w:tr w:rsidR="003B5648" w:rsidRPr="003B5648" w14:paraId="30413336" w14:textId="77777777" w:rsidTr="00915E32">
        <w:trPr>
          <w:trHeight w:val="450"/>
        </w:trPr>
        <w:tc>
          <w:tcPr>
            <w:tcW w:w="1829" w:type="dxa"/>
            <w:shd w:val="clear" w:color="auto" w:fill="D9D9D9" w:themeFill="background1" w:themeFillShade="D9"/>
            <w:noWrap/>
            <w:hideMark/>
          </w:tcPr>
          <w:p w14:paraId="32466C64" w14:textId="77777777" w:rsidR="003B5648" w:rsidRPr="003B5648" w:rsidRDefault="003B5648" w:rsidP="003B5648">
            <w:pPr>
              <w:pStyle w:val="NoSpacing"/>
            </w:pPr>
            <w:r w:rsidRPr="003B5648">
              <w:t>Armaş, 2016</w:t>
            </w:r>
          </w:p>
          <w:p w14:paraId="52B8FACA" w14:textId="77777777" w:rsidR="003B5648" w:rsidRPr="003B5648" w:rsidRDefault="003B5648" w:rsidP="003B5648">
            <w:pPr>
              <w:pStyle w:val="NoSpacing"/>
            </w:pPr>
            <w:r w:rsidRPr="003B5648">
              <w:t>(Romania)</w:t>
            </w:r>
          </w:p>
        </w:tc>
        <w:tc>
          <w:tcPr>
            <w:tcW w:w="2274" w:type="dxa"/>
            <w:shd w:val="clear" w:color="auto" w:fill="D9D9D9" w:themeFill="background1" w:themeFillShade="D9"/>
          </w:tcPr>
          <w:p w14:paraId="1D79F5A5" w14:textId="77777777" w:rsidR="003B5648" w:rsidRPr="003B5648" w:rsidRDefault="003B5648" w:rsidP="003B5648">
            <w:pPr>
              <w:pStyle w:val="NoSpacing"/>
            </w:pPr>
            <w:r w:rsidRPr="003B5648">
              <w:t xml:space="preserve">To explore areas at risk and their spatial association by applying a social </w:t>
            </w:r>
            <w:r w:rsidRPr="003B5648">
              <w:lastRenderedPageBreak/>
              <w:t>vulnerability index at the 2011 census.</w:t>
            </w:r>
          </w:p>
        </w:tc>
        <w:tc>
          <w:tcPr>
            <w:tcW w:w="1416" w:type="dxa"/>
            <w:shd w:val="clear" w:color="auto" w:fill="D9D9D9" w:themeFill="background1" w:themeFillShade="D9"/>
            <w:hideMark/>
          </w:tcPr>
          <w:p w14:paraId="6AD181BF" w14:textId="77777777" w:rsidR="003B5648" w:rsidRPr="003B5648" w:rsidRDefault="003B5648" w:rsidP="003B5648">
            <w:pPr>
              <w:pStyle w:val="NoSpacing"/>
            </w:pPr>
            <w:r w:rsidRPr="003B5648">
              <w:lastRenderedPageBreak/>
              <w:t>Climate/ Environment/ Disaster</w:t>
            </w:r>
          </w:p>
        </w:tc>
        <w:tc>
          <w:tcPr>
            <w:tcW w:w="1575" w:type="dxa"/>
            <w:shd w:val="clear" w:color="auto" w:fill="D9D9D9" w:themeFill="background1" w:themeFillShade="D9"/>
            <w:hideMark/>
          </w:tcPr>
          <w:p w14:paraId="026B6F2E"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E94F5A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3A1D00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1B5A55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0948818"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D35CEDF"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344E05CC" w14:textId="77777777" w:rsidR="003B5648" w:rsidRPr="003B5648" w:rsidRDefault="003B5648" w:rsidP="003B5648">
            <w:pPr>
              <w:pStyle w:val="NoSpacing"/>
            </w:pPr>
            <w:r w:rsidRPr="003B5648">
              <w:t>NA</w:t>
            </w:r>
          </w:p>
        </w:tc>
      </w:tr>
      <w:tr w:rsidR="003B5648" w:rsidRPr="003B5648" w14:paraId="50CAC8E2" w14:textId="77777777" w:rsidTr="00915E32">
        <w:trPr>
          <w:trHeight w:val="1990"/>
        </w:trPr>
        <w:tc>
          <w:tcPr>
            <w:tcW w:w="1829" w:type="dxa"/>
            <w:shd w:val="clear" w:color="auto" w:fill="auto"/>
            <w:hideMark/>
          </w:tcPr>
          <w:p w14:paraId="505658C3" w14:textId="77777777" w:rsidR="003B5648" w:rsidRPr="003B5648" w:rsidRDefault="003B5648" w:rsidP="003B5648">
            <w:pPr>
              <w:pStyle w:val="NoSpacing"/>
            </w:pPr>
            <w:r w:rsidRPr="003B5648">
              <w:lastRenderedPageBreak/>
              <w:t>Armstrong, 2015</w:t>
            </w:r>
          </w:p>
          <w:p w14:paraId="1B9808E2" w14:textId="77777777" w:rsidR="003B5648" w:rsidRPr="003B5648" w:rsidRDefault="003B5648" w:rsidP="003B5648">
            <w:pPr>
              <w:pStyle w:val="NoSpacing"/>
            </w:pPr>
            <w:r w:rsidRPr="003B5648">
              <w:t xml:space="preserve">(USA) </w:t>
            </w:r>
          </w:p>
          <w:p w14:paraId="329989FD" w14:textId="77777777" w:rsidR="003B5648" w:rsidRPr="003B5648" w:rsidRDefault="003B5648" w:rsidP="003B5648">
            <w:pPr>
              <w:pStyle w:val="NoSpacing"/>
            </w:pPr>
          </w:p>
        </w:tc>
        <w:tc>
          <w:tcPr>
            <w:tcW w:w="2274" w:type="dxa"/>
            <w:shd w:val="clear" w:color="auto" w:fill="auto"/>
          </w:tcPr>
          <w:p w14:paraId="474F781D" w14:textId="77777777" w:rsidR="003B5648" w:rsidRPr="003B5648" w:rsidRDefault="003B5648" w:rsidP="003B5648">
            <w:pPr>
              <w:pStyle w:val="NoSpacing"/>
            </w:pPr>
            <w:r w:rsidRPr="003B5648">
              <w:t>To evaluate mortality risk in relation to social vulnerability across levels of frailty among a cohort of older Japanese-American men.</w:t>
            </w:r>
          </w:p>
        </w:tc>
        <w:tc>
          <w:tcPr>
            <w:tcW w:w="1416" w:type="dxa"/>
            <w:shd w:val="clear" w:color="auto" w:fill="auto"/>
            <w:hideMark/>
          </w:tcPr>
          <w:p w14:paraId="4EBFDC22" w14:textId="77777777" w:rsidR="003B5648" w:rsidRPr="003B5648" w:rsidRDefault="003B5648" w:rsidP="003B5648">
            <w:pPr>
              <w:pStyle w:val="NoSpacing"/>
            </w:pPr>
            <w:r w:rsidRPr="003B5648">
              <w:t>Health/ Medicine</w:t>
            </w:r>
          </w:p>
        </w:tc>
        <w:tc>
          <w:tcPr>
            <w:tcW w:w="1575" w:type="dxa"/>
            <w:shd w:val="clear" w:color="auto" w:fill="auto"/>
            <w:hideMark/>
          </w:tcPr>
          <w:p w14:paraId="316CD7E6" w14:textId="77777777" w:rsidR="003B5648" w:rsidRPr="003B5648" w:rsidRDefault="003B5648" w:rsidP="003B5648">
            <w:pPr>
              <w:pStyle w:val="NoSpacing"/>
            </w:pPr>
            <w:r w:rsidRPr="003B5648">
              <w:t>other</w:t>
            </w:r>
          </w:p>
        </w:tc>
        <w:tc>
          <w:tcPr>
            <w:tcW w:w="992" w:type="dxa"/>
            <w:shd w:val="clear" w:color="auto" w:fill="auto"/>
            <w:hideMark/>
          </w:tcPr>
          <w:p w14:paraId="37A35A56" w14:textId="77777777" w:rsidR="003B5648" w:rsidRPr="003B5648" w:rsidRDefault="003B5648" w:rsidP="003B5648">
            <w:pPr>
              <w:pStyle w:val="NoSpacing"/>
            </w:pPr>
            <w:r w:rsidRPr="003B5648">
              <w:t>19</w:t>
            </w:r>
          </w:p>
        </w:tc>
        <w:tc>
          <w:tcPr>
            <w:tcW w:w="1134" w:type="dxa"/>
            <w:shd w:val="clear" w:color="auto" w:fill="auto"/>
            <w:hideMark/>
          </w:tcPr>
          <w:p w14:paraId="10CD6F89" w14:textId="77777777" w:rsidR="003B5648" w:rsidRPr="003B5648" w:rsidRDefault="003B5648" w:rsidP="003B5648">
            <w:pPr>
              <w:pStyle w:val="NoSpacing"/>
            </w:pPr>
            <w:r w:rsidRPr="003B5648">
              <w:t>No</w:t>
            </w:r>
          </w:p>
        </w:tc>
        <w:tc>
          <w:tcPr>
            <w:tcW w:w="992" w:type="dxa"/>
            <w:shd w:val="clear" w:color="auto" w:fill="auto"/>
            <w:hideMark/>
          </w:tcPr>
          <w:p w14:paraId="343C8987" w14:textId="77777777" w:rsidR="003B5648" w:rsidRPr="003B5648" w:rsidRDefault="003B5648" w:rsidP="003B5648">
            <w:pPr>
              <w:pStyle w:val="NoSpacing"/>
            </w:pPr>
            <w:r w:rsidRPr="003B5648">
              <w:t>numeric</w:t>
            </w:r>
          </w:p>
        </w:tc>
        <w:tc>
          <w:tcPr>
            <w:tcW w:w="1276" w:type="dxa"/>
            <w:shd w:val="clear" w:color="auto" w:fill="auto"/>
            <w:hideMark/>
          </w:tcPr>
          <w:p w14:paraId="1174C0B6" w14:textId="77777777" w:rsidR="003B5648" w:rsidRPr="003B5648" w:rsidRDefault="003B5648" w:rsidP="003B5648">
            <w:pPr>
              <w:pStyle w:val="NoSpacing"/>
            </w:pPr>
            <w:r w:rsidRPr="003B5648">
              <w:t>numeric</w:t>
            </w:r>
          </w:p>
        </w:tc>
        <w:tc>
          <w:tcPr>
            <w:tcW w:w="1260" w:type="dxa"/>
            <w:shd w:val="clear" w:color="auto" w:fill="auto"/>
            <w:hideMark/>
          </w:tcPr>
          <w:p w14:paraId="4711B03A" w14:textId="77777777" w:rsidR="003B5648" w:rsidRPr="003B5648" w:rsidRDefault="003B5648" w:rsidP="003B5648">
            <w:pPr>
              <w:pStyle w:val="NoSpacing"/>
            </w:pPr>
            <w:r w:rsidRPr="003B5648">
              <w:t>Mortality</w:t>
            </w:r>
          </w:p>
        </w:tc>
        <w:tc>
          <w:tcPr>
            <w:tcW w:w="1276" w:type="dxa"/>
            <w:shd w:val="clear" w:color="auto" w:fill="auto"/>
            <w:noWrap/>
            <w:hideMark/>
          </w:tcPr>
          <w:p w14:paraId="0CA27E0F" w14:textId="77777777" w:rsidR="003B5648" w:rsidRPr="003B5648" w:rsidRDefault="003B5648" w:rsidP="003B5648">
            <w:pPr>
              <w:pStyle w:val="NoSpacing"/>
            </w:pPr>
            <w:r w:rsidRPr="003B5648">
              <w:t>Positive</w:t>
            </w:r>
          </w:p>
        </w:tc>
      </w:tr>
      <w:tr w:rsidR="003B5648" w:rsidRPr="003B5648" w14:paraId="6F4AC5C0" w14:textId="77777777" w:rsidTr="00915E32">
        <w:trPr>
          <w:trHeight w:val="375"/>
        </w:trPr>
        <w:tc>
          <w:tcPr>
            <w:tcW w:w="1829" w:type="dxa"/>
            <w:shd w:val="clear" w:color="auto" w:fill="D9D9D9" w:themeFill="background1" w:themeFillShade="D9"/>
            <w:noWrap/>
            <w:hideMark/>
          </w:tcPr>
          <w:p w14:paraId="0E89723A" w14:textId="77777777" w:rsidR="003B5648" w:rsidRPr="003B5648" w:rsidRDefault="003B5648" w:rsidP="003B5648">
            <w:pPr>
              <w:pStyle w:val="NoSpacing"/>
            </w:pPr>
            <w:r w:rsidRPr="003B5648">
              <w:t>Armstrong, 2015</w:t>
            </w:r>
          </w:p>
          <w:p w14:paraId="49EFD2AB"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1071BB6C" w14:textId="77777777" w:rsidR="003B5648" w:rsidRPr="003B5648" w:rsidRDefault="003B5648" w:rsidP="003B5648">
            <w:pPr>
              <w:pStyle w:val="NoSpacing"/>
            </w:pPr>
            <w:r w:rsidRPr="003B5648">
              <w:t>To look at changes in cognition in relation to frailty, social vulnerability, and protective factors in the Honolulu-Asia Aging Study (HAAS).</w:t>
            </w:r>
          </w:p>
        </w:tc>
        <w:tc>
          <w:tcPr>
            <w:tcW w:w="1416" w:type="dxa"/>
            <w:shd w:val="clear" w:color="auto" w:fill="D9D9D9" w:themeFill="background1" w:themeFillShade="D9"/>
            <w:hideMark/>
          </w:tcPr>
          <w:p w14:paraId="762FD4C7"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2402DF7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D44885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9303C5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A87A64D"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103C9DD"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96400B8" w14:textId="77777777" w:rsidR="003B5648" w:rsidRPr="003B5648" w:rsidRDefault="003B5648" w:rsidP="003B5648">
            <w:pPr>
              <w:pStyle w:val="NoSpacing"/>
            </w:pPr>
            <w:r w:rsidRPr="003B5648">
              <w:t>Changes in cognition</w:t>
            </w:r>
          </w:p>
        </w:tc>
        <w:tc>
          <w:tcPr>
            <w:tcW w:w="1276" w:type="dxa"/>
            <w:shd w:val="clear" w:color="auto" w:fill="D9D9D9" w:themeFill="background1" w:themeFillShade="D9"/>
            <w:hideMark/>
          </w:tcPr>
          <w:p w14:paraId="1C7C8017" w14:textId="77777777" w:rsidR="003B5648" w:rsidRPr="003B5648" w:rsidRDefault="003B5648" w:rsidP="003B5648">
            <w:pPr>
              <w:pStyle w:val="NoSpacing"/>
            </w:pPr>
            <w:r w:rsidRPr="003B5648">
              <w:t>Positive</w:t>
            </w:r>
          </w:p>
        </w:tc>
      </w:tr>
      <w:tr w:rsidR="003B5648" w:rsidRPr="003B5648" w14:paraId="45A78B11" w14:textId="77777777" w:rsidTr="00915E32">
        <w:trPr>
          <w:trHeight w:val="1890"/>
        </w:trPr>
        <w:tc>
          <w:tcPr>
            <w:tcW w:w="1829" w:type="dxa"/>
            <w:shd w:val="clear" w:color="auto" w:fill="auto"/>
            <w:hideMark/>
          </w:tcPr>
          <w:p w14:paraId="229136F6" w14:textId="77777777" w:rsidR="003B5648" w:rsidRPr="003B5648" w:rsidRDefault="003B5648" w:rsidP="003B5648">
            <w:pPr>
              <w:pStyle w:val="NoSpacing"/>
            </w:pPr>
            <w:r w:rsidRPr="003B5648">
              <w:t xml:space="preserve">Aroca-Jimenez, 2017 </w:t>
            </w:r>
          </w:p>
          <w:p w14:paraId="37F63789" w14:textId="77777777" w:rsidR="003B5648" w:rsidRPr="003B5648" w:rsidRDefault="003B5648" w:rsidP="003B5648">
            <w:pPr>
              <w:pStyle w:val="NoSpacing"/>
            </w:pPr>
            <w:r w:rsidRPr="003B5648">
              <w:t>(Spain)</w:t>
            </w:r>
          </w:p>
        </w:tc>
        <w:tc>
          <w:tcPr>
            <w:tcW w:w="2274" w:type="dxa"/>
            <w:shd w:val="clear" w:color="auto" w:fill="auto"/>
          </w:tcPr>
          <w:p w14:paraId="7BBD5723" w14:textId="77777777" w:rsidR="003B5648" w:rsidRPr="003B5648" w:rsidRDefault="003B5648" w:rsidP="003B5648">
            <w:pPr>
              <w:pStyle w:val="NoSpacing"/>
            </w:pPr>
            <w:r w:rsidRPr="003B5648">
              <w:t>To describe a methodological approach towards constructing the ISVI in urban areas prone to flash flooding in Castilla y León.</w:t>
            </w:r>
          </w:p>
        </w:tc>
        <w:tc>
          <w:tcPr>
            <w:tcW w:w="1416" w:type="dxa"/>
            <w:shd w:val="clear" w:color="auto" w:fill="auto"/>
            <w:hideMark/>
          </w:tcPr>
          <w:p w14:paraId="29C4C7C9" w14:textId="77777777" w:rsidR="003B5648" w:rsidRPr="003B5648" w:rsidRDefault="003B5648" w:rsidP="003B5648">
            <w:pPr>
              <w:pStyle w:val="NoSpacing"/>
            </w:pPr>
            <w:r w:rsidRPr="003B5648">
              <w:t>Climate/ Environment/ Disaster</w:t>
            </w:r>
          </w:p>
        </w:tc>
        <w:tc>
          <w:tcPr>
            <w:tcW w:w="1575" w:type="dxa"/>
            <w:shd w:val="clear" w:color="auto" w:fill="auto"/>
            <w:hideMark/>
          </w:tcPr>
          <w:p w14:paraId="7D313D69" w14:textId="77777777" w:rsidR="003B5648" w:rsidRPr="003B5648" w:rsidRDefault="003B5648" w:rsidP="003B5648">
            <w:pPr>
              <w:pStyle w:val="NoSpacing"/>
            </w:pPr>
            <w:r w:rsidRPr="003B5648">
              <w:t>mixed</w:t>
            </w:r>
          </w:p>
        </w:tc>
        <w:tc>
          <w:tcPr>
            <w:tcW w:w="992" w:type="dxa"/>
            <w:shd w:val="clear" w:color="auto" w:fill="auto"/>
            <w:hideMark/>
          </w:tcPr>
          <w:p w14:paraId="650DEBB7" w14:textId="77777777" w:rsidR="003B5648" w:rsidRPr="003B5648" w:rsidRDefault="003B5648" w:rsidP="003B5648">
            <w:pPr>
              <w:pStyle w:val="NoSpacing"/>
            </w:pPr>
            <w:r w:rsidRPr="003B5648">
              <w:t>38</w:t>
            </w:r>
          </w:p>
        </w:tc>
        <w:tc>
          <w:tcPr>
            <w:tcW w:w="1134" w:type="dxa"/>
            <w:shd w:val="clear" w:color="auto" w:fill="auto"/>
            <w:hideMark/>
          </w:tcPr>
          <w:p w14:paraId="6218AE02" w14:textId="77777777" w:rsidR="003B5648" w:rsidRPr="003B5648" w:rsidRDefault="003B5648" w:rsidP="003B5648">
            <w:pPr>
              <w:pStyle w:val="NoSpacing"/>
            </w:pPr>
            <w:r w:rsidRPr="003B5648">
              <w:t>No</w:t>
            </w:r>
          </w:p>
        </w:tc>
        <w:tc>
          <w:tcPr>
            <w:tcW w:w="992" w:type="dxa"/>
            <w:shd w:val="clear" w:color="auto" w:fill="auto"/>
            <w:hideMark/>
          </w:tcPr>
          <w:p w14:paraId="67D87D75" w14:textId="77777777" w:rsidR="003B5648" w:rsidRPr="003B5648" w:rsidRDefault="003B5648" w:rsidP="003B5648">
            <w:pPr>
              <w:pStyle w:val="NoSpacing"/>
            </w:pPr>
            <w:r w:rsidRPr="003B5648">
              <w:t>numeric</w:t>
            </w:r>
          </w:p>
        </w:tc>
        <w:tc>
          <w:tcPr>
            <w:tcW w:w="1276" w:type="dxa"/>
            <w:shd w:val="clear" w:color="auto" w:fill="auto"/>
            <w:hideMark/>
          </w:tcPr>
          <w:p w14:paraId="7751DF92" w14:textId="77777777" w:rsidR="003B5648" w:rsidRPr="003B5648" w:rsidRDefault="003B5648" w:rsidP="003B5648">
            <w:pPr>
              <w:pStyle w:val="NoSpacing"/>
            </w:pPr>
            <w:r w:rsidRPr="003B5648">
              <w:t>ordinal</w:t>
            </w:r>
          </w:p>
        </w:tc>
        <w:tc>
          <w:tcPr>
            <w:tcW w:w="1260" w:type="dxa"/>
            <w:shd w:val="clear" w:color="auto" w:fill="auto"/>
            <w:hideMark/>
          </w:tcPr>
          <w:p w14:paraId="1AFADDBA" w14:textId="77777777" w:rsidR="003B5648" w:rsidRPr="003B5648" w:rsidRDefault="003B5648" w:rsidP="003B5648">
            <w:pPr>
              <w:pStyle w:val="NoSpacing"/>
            </w:pPr>
            <w:r w:rsidRPr="003B5648">
              <w:t>NA</w:t>
            </w:r>
          </w:p>
        </w:tc>
        <w:tc>
          <w:tcPr>
            <w:tcW w:w="1276" w:type="dxa"/>
            <w:shd w:val="clear" w:color="auto" w:fill="auto"/>
            <w:noWrap/>
            <w:hideMark/>
          </w:tcPr>
          <w:p w14:paraId="2518DB73" w14:textId="77777777" w:rsidR="003B5648" w:rsidRPr="003B5648" w:rsidRDefault="003B5648" w:rsidP="003B5648">
            <w:pPr>
              <w:pStyle w:val="NoSpacing"/>
            </w:pPr>
            <w:r w:rsidRPr="003B5648">
              <w:t>NA</w:t>
            </w:r>
          </w:p>
        </w:tc>
      </w:tr>
      <w:tr w:rsidR="003B5648" w:rsidRPr="003B5648" w14:paraId="13AF5297" w14:textId="77777777" w:rsidTr="00915E32">
        <w:trPr>
          <w:trHeight w:val="2115"/>
        </w:trPr>
        <w:tc>
          <w:tcPr>
            <w:tcW w:w="1829" w:type="dxa"/>
            <w:shd w:val="clear" w:color="auto" w:fill="auto"/>
            <w:hideMark/>
          </w:tcPr>
          <w:p w14:paraId="478EDF2C" w14:textId="77777777" w:rsidR="003B5648" w:rsidRPr="003B5648" w:rsidRDefault="003B5648" w:rsidP="003B5648">
            <w:pPr>
              <w:pStyle w:val="NoSpacing"/>
            </w:pPr>
            <w:r w:rsidRPr="003B5648">
              <w:t xml:space="preserve">Aroca-Jiménez, 2020 </w:t>
            </w:r>
          </w:p>
          <w:p w14:paraId="4F146636" w14:textId="77777777" w:rsidR="003B5648" w:rsidRPr="003B5648" w:rsidRDefault="003B5648" w:rsidP="003B5648">
            <w:pPr>
              <w:pStyle w:val="NoSpacing"/>
            </w:pPr>
            <w:r w:rsidRPr="003B5648">
              <w:t>(Spain)</w:t>
            </w:r>
          </w:p>
        </w:tc>
        <w:tc>
          <w:tcPr>
            <w:tcW w:w="2274" w:type="dxa"/>
            <w:shd w:val="clear" w:color="auto" w:fill="auto"/>
          </w:tcPr>
          <w:p w14:paraId="5CA20D8B" w14:textId="77777777" w:rsidR="003B5648" w:rsidRPr="003B5648" w:rsidRDefault="003B5648" w:rsidP="003B5648">
            <w:pPr>
              <w:pStyle w:val="NoSpacing"/>
            </w:pPr>
            <w:r w:rsidRPr="003B5648">
              <w:t>To describe the construction of an Integrated Socio-Economic Vulnerability Index (ISEVI) at the regional scale.</w:t>
            </w:r>
          </w:p>
        </w:tc>
        <w:tc>
          <w:tcPr>
            <w:tcW w:w="1416" w:type="dxa"/>
            <w:shd w:val="clear" w:color="auto" w:fill="auto"/>
            <w:hideMark/>
          </w:tcPr>
          <w:p w14:paraId="4FEE64DD" w14:textId="77777777" w:rsidR="003B5648" w:rsidRPr="003B5648" w:rsidRDefault="003B5648" w:rsidP="003B5648">
            <w:pPr>
              <w:pStyle w:val="NoSpacing"/>
            </w:pPr>
            <w:r w:rsidRPr="003B5648">
              <w:t>Climate/ Environment/ Disaster</w:t>
            </w:r>
          </w:p>
        </w:tc>
        <w:tc>
          <w:tcPr>
            <w:tcW w:w="1575" w:type="dxa"/>
            <w:shd w:val="clear" w:color="auto" w:fill="auto"/>
            <w:hideMark/>
          </w:tcPr>
          <w:p w14:paraId="07A0442F" w14:textId="77777777" w:rsidR="003B5648" w:rsidRPr="003B5648" w:rsidRDefault="003B5648" w:rsidP="003B5648">
            <w:pPr>
              <w:pStyle w:val="NoSpacing"/>
            </w:pPr>
            <w:r w:rsidRPr="003B5648">
              <w:t>mixed</w:t>
            </w:r>
          </w:p>
        </w:tc>
        <w:tc>
          <w:tcPr>
            <w:tcW w:w="992" w:type="dxa"/>
            <w:shd w:val="clear" w:color="auto" w:fill="auto"/>
            <w:hideMark/>
          </w:tcPr>
          <w:p w14:paraId="2A648702" w14:textId="77777777" w:rsidR="003B5648" w:rsidRPr="003B5648" w:rsidRDefault="003B5648" w:rsidP="003B5648">
            <w:pPr>
              <w:pStyle w:val="NoSpacing"/>
            </w:pPr>
            <w:r w:rsidRPr="003B5648">
              <w:t>60</w:t>
            </w:r>
          </w:p>
        </w:tc>
        <w:tc>
          <w:tcPr>
            <w:tcW w:w="1134" w:type="dxa"/>
            <w:shd w:val="clear" w:color="auto" w:fill="auto"/>
            <w:hideMark/>
          </w:tcPr>
          <w:p w14:paraId="6D9C1996" w14:textId="77777777" w:rsidR="003B5648" w:rsidRPr="003B5648" w:rsidRDefault="003B5648" w:rsidP="003B5648">
            <w:pPr>
              <w:pStyle w:val="NoSpacing"/>
            </w:pPr>
            <w:r w:rsidRPr="003B5648">
              <w:t>No</w:t>
            </w:r>
          </w:p>
        </w:tc>
        <w:tc>
          <w:tcPr>
            <w:tcW w:w="992" w:type="dxa"/>
            <w:shd w:val="clear" w:color="auto" w:fill="auto"/>
            <w:hideMark/>
          </w:tcPr>
          <w:p w14:paraId="188E82BC" w14:textId="77777777" w:rsidR="003B5648" w:rsidRPr="003B5648" w:rsidRDefault="003B5648" w:rsidP="003B5648">
            <w:pPr>
              <w:pStyle w:val="NoSpacing"/>
            </w:pPr>
            <w:r w:rsidRPr="003B5648">
              <w:t>numeric</w:t>
            </w:r>
          </w:p>
        </w:tc>
        <w:tc>
          <w:tcPr>
            <w:tcW w:w="1276" w:type="dxa"/>
            <w:shd w:val="clear" w:color="auto" w:fill="auto"/>
            <w:hideMark/>
          </w:tcPr>
          <w:p w14:paraId="2E3A27DC" w14:textId="77777777" w:rsidR="003B5648" w:rsidRPr="003B5648" w:rsidRDefault="003B5648" w:rsidP="003B5648">
            <w:pPr>
              <w:pStyle w:val="NoSpacing"/>
            </w:pPr>
            <w:r w:rsidRPr="003B5648">
              <w:t>ordinal</w:t>
            </w:r>
          </w:p>
        </w:tc>
        <w:tc>
          <w:tcPr>
            <w:tcW w:w="1260" w:type="dxa"/>
            <w:shd w:val="clear" w:color="auto" w:fill="auto"/>
            <w:hideMark/>
          </w:tcPr>
          <w:p w14:paraId="0817FA4B" w14:textId="77777777" w:rsidR="003B5648" w:rsidRPr="003B5648" w:rsidRDefault="003B5648" w:rsidP="003B5648">
            <w:pPr>
              <w:pStyle w:val="NoSpacing"/>
            </w:pPr>
            <w:r w:rsidRPr="003B5648">
              <w:t>NA</w:t>
            </w:r>
          </w:p>
        </w:tc>
        <w:tc>
          <w:tcPr>
            <w:tcW w:w="1276" w:type="dxa"/>
            <w:shd w:val="clear" w:color="auto" w:fill="auto"/>
            <w:noWrap/>
            <w:hideMark/>
          </w:tcPr>
          <w:p w14:paraId="1AE9BAC8" w14:textId="77777777" w:rsidR="003B5648" w:rsidRPr="003B5648" w:rsidRDefault="003B5648" w:rsidP="003B5648">
            <w:pPr>
              <w:pStyle w:val="NoSpacing"/>
            </w:pPr>
            <w:r w:rsidRPr="003B5648">
              <w:t>NA</w:t>
            </w:r>
          </w:p>
        </w:tc>
      </w:tr>
      <w:tr w:rsidR="003B5648" w:rsidRPr="003B5648" w14:paraId="0326F14C" w14:textId="77777777" w:rsidTr="00915E32">
        <w:trPr>
          <w:trHeight w:val="2400"/>
        </w:trPr>
        <w:tc>
          <w:tcPr>
            <w:tcW w:w="1829" w:type="dxa"/>
            <w:shd w:val="clear" w:color="auto" w:fill="auto"/>
            <w:hideMark/>
          </w:tcPr>
          <w:p w14:paraId="48002CB8" w14:textId="77777777" w:rsidR="003B5648" w:rsidRPr="003B5648" w:rsidRDefault="003B5648" w:rsidP="003B5648">
            <w:pPr>
              <w:pStyle w:val="NoSpacing"/>
            </w:pPr>
            <w:r w:rsidRPr="003B5648">
              <w:lastRenderedPageBreak/>
              <w:t>Badmos, 2018</w:t>
            </w:r>
          </w:p>
          <w:p w14:paraId="49C05BB8" w14:textId="77777777" w:rsidR="003B5648" w:rsidRPr="003B5648" w:rsidRDefault="003B5648" w:rsidP="003B5648">
            <w:pPr>
              <w:pStyle w:val="NoSpacing"/>
            </w:pPr>
            <w:r w:rsidRPr="003B5648">
              <w:t>(Ghana)</w:t>
            </w:r>
          </w:p>
        </w:tc>
        <w:tc>
          <w:tcPr>
            <w:tcW w:w="2274" w:type="dxa"/>
            <w:shd w:val="clear" w:color="auto" w:fill="auto"/>
          </w:tcPr>
          <w:p w14:paraId="738B899E" w14:textId="77777777" w:rsidR="003B5648" w:rsidRPr="003B5648" w:rsidRDefault="003B5648" w:rsidP="003B5648">
            <w:pPr>
              <w:pStyle w:val="NoSpacing"/>
            </w:pPr>
            <w:r w:rsidRPr="003B5648">
              <w:t xml:space="preserve">To determine the social vulnerability index (SoVI) of households to climate change impacts for three identified locations in the Vea catchment, semi-arid Ghana. </w:t>
            </w:r>
          </w:p>
        </w:tc>
        <w:tc>
          <w:tcPr>
            <w:tcW w:w="1416" w:type="dxa"/>
            <w:shd w:val="clear" w:color="auto" w:fill="auto"/>
            <w:hideMark/>
          </w:tcPr>
          <w:p w14:paraId="4B2B6231" w14:textId="77777777" w:rsidR="003B5648" w:rsidRPr="003B5648" w:rsidRDefault="003B5648" w:rsidP="003B5648">
            <w:pPr>
              <w:pStyle w:val="NoSpacing"/>
            </w:pPr>
            <w:r w:rsidRPr="003B5648">
              <w:t>Climate/ Environment/ Disaster</w:t>
            </w:r>
          </w:p>
        </w:tc>
        <w:tc>
          <w:tcPr>
            <w:tcW w:w="1575" w:type="dxa"/>
            <w:shd w:val="clear" w:color="auto" w:fill="auto"/>
            <w:hideMark/>
          </w:tcPr>
          <w:p w14:paraId="5A62CBF0" w14:textId="77777777" w:rsidR="003B5648" w:rsidRPr="003B5648" w:rsidRDefault="003B5648" w:rsidP="003B5648">
            <w:pPr>
              <w:pStyle w:val="NoSpacing"/>
            </w:pPr>
            <w:r w:rsidRPr="003B5648">
              <w:t>representative survey</w:t>
            </w:r>
          </w:p>
        </w:tc>
        <w:tc>
          <w:tcPr>
            <w:tcW w:w="992" w:type="dxa"/>
            <w:shd w:val="clear" w:color="auto" w:fill="auto"/>
            <w:hideMark/>
          </w:tcPr>
          <w:p w14:paraId="1B36A3BC" w14:textId="77777777" w:rsidR="003B5648" w:rsidRPr="003B5648" w:rsidRDefault="003B5648" w:rsidP="003B5648">
            <w:pPr>
              <w:pStyle w:val="NoSpacing"/>
            </w:pPr>
            <w:r w:rsidRPr="003B5648">
              <w:t>11</w:t>
            </w:r>
          </w:p>
        </w:tc>
        <w:tc>
          <w:tcPr>
            <w:tcW w:w="1134" w:type="dxa"/>
            <w:shd w:val="clear" w:color="auto" w:fill="auto"/>
            <w:hideMark/>
          </w:tcPr>
          <w:p w14:paraId="1A342C34" w14:textId="77777777" w:rsidR="003B5648" w:rsidRPr="003B5648" w:rsidRDefault="003B5648" w:rsidP="003B5648">
            <w:pPr>
              <w:pStyle w:val="NoSpacing"/>
            </w:pPr>
            <w:r w:rsidRPr="003B5648">
              <w:t>Yes</w:t>
            </w:r>
          </w:p>
        </w:tc>
        <w:tc>
          <w:tcPr>
            <w:tcW w:w="992" w:type="dxa"/>
            <w:shd w:val="clear" w:color="auto" w:fill="auto"/>
            <w:hideMark/>
          </w:tcPr>
          <w:p w14:paraId="5E90969D" w14:textId="77777777" w:rsidR="003B5648" w:rsidRPr="003B5648" w:rsidRDefault="003B5648" w:rsidP="003B5648">
            <w:pPr>
              <w:pStyle w:val="NoSpacing"/>
            </w:pPr>
            <w:r w:rsidRPr="003B5648">
              <w:t>numeric</w:t>
            </w:r>
          </w:p>
        </w:tc>
        <w:tc>
          <w:tcPr>
            <w:tcW w:w="1276" w:type="dxa"/>
            <w:shd w:val="clear" w:color="auto" w:fill="auto"/>
            <w:hideMark/>
          </w:tcPr>
          <w:p w14:paraId="6BEEE910" w14:textId="77777777" w:rsidR="003B5648" w:rsidRPr="003B5648" w:rsidRDefault="003B5648" w:rsidP="003B5648">
            <w:pPr>
              <w:pStyle w:val="NoSpacing"/>
            </w:pPr>
            <w:r w:rsidRPr="003B5648">
              <w:t>numeric</w:t>
            </w:r>
          </w:p>
        </w:tc>
        <w:tc>
          <w:tcPr>
            <w:tcW w:w="1260" w:type="dxa"/>
            <w:shd w:val="clear" w:color="auto" w:fill="auto"/>
            <w:hideMark/>
          </w:tcPr>
          <w:p w14:paraId="476FF775" w14:textId="77777777" w:rsidR="003B5648" w:rsidRPr="003B5648" w:rsidRDefault="003B5648" w:rsidP="003B5648">
            <w:pPr>
              <w:pStyle w:val="NoSpacing"/>
            </w:pPr>
            <w:r w:rsidRPr="003B5648">
              <w:t>NA</w:t>
            </w:r>
          </w:p>
        </w:tc>
        <w:tc>
          <w:tcPr>
            <w:tcW w:w="1276" w:type="dxa"/>
            <w:shd w:val="clear" w:color="auto" w:fill="auto"/>
            <w:noWrap/>
            <w:hideMark/>
          </w:tcPr>
          <w:p w14:paraId="2D752C08" w14:textId="77777777" w:rsidR="003B5648" w:rsidRPr="003B5648" w:rsidRDefault="003B5648" w:rsidP="003B5648">
            <w:pPr>
              <w:pStyle w:val="NoSpacing"/>
            </w:pPr>
            <w:r w:rsidRPr="003B5648">
              <w:t>NA</w:t>
            </w:r>
          </w:p>
        </w:tc>
      </w:tr>
      <w:tr w:rsidR="003B5648" w:rsidRPr="003B5648" w14:paraId="264F90A1" w14:textId="77777777" w:rsidTr="00915E32">
        <w:trPr>
          <w:trHeight w:val="1680"/>
        </w:trPr>
        <w:tc>
          <w:tcPr>
            <w:tcW w:w="1829" w:type="dxa"/>
            <w:shd w:val="clear" w:color="auto" w:fill="auto"/>
            <w:hideMark/>
          </w:tcPr>
          <w:p w14:paraId="0803A18B" w14:textId="77777777" w:rsidR="003B5648" w:rsidRPr="003B5648" w:rsidRDefault="003B5648" w:rsidP="003B5648">
            <w:pPr>
              <w:pStyle w:val="NoSpacing"/>
            </w:pPr>
            <w:r w:rsidRPr="003B5648">
              <w:t xml:space="preserve">Ballesteros, 2021 </w:t>
            </w:r>
          </w:p>
          <w:p w14:paraId="0E58F611" w14:textId="77777777" w:rsidR="003B5648" w:rsidRPr="003B5648" w:rsidRDefault="003B5648" w:rsidP="003B5648">
            <w:pPr>
              <w:pStyle w:val="NoSpacing"/>
            </w:pPr>
            <w:r w:rsidRPr="003B5648">
              <w:t>(Multiple in Africa)</w:t>
            </w:r>
          </w:p>
        </w:tc>
        <w:tc>
          <w:tcPr>
            <w:tcW w:w="2274" w:type="dxa"/>
            <w:shd w:val="clear" w:color="auto" w:fill="auto"/>
          </w:tcPr>
          <w:p w14:paraId="05E4A6DD" w14:textId="77777777" w:rsidR="003B5648" w:rsidRPr="003B5648" w:rsidRDefault="003B5648" w:rsidP="003B5648">
            <w:pPr>
              <w:pStyle w:val="NoSpacing"/>
            </w:pPr>
            <w:r w:rsidRPr="003B5648">
              <w:t>To create an index of vulnerability to coastal change, integrating indices of social vulnerability and exposure to coastal hazards for East Africa to identify ‘areas of priority concern’ for risk reduction.</w:t>
            </w:r>
          </w:p>
        </w:tc>
        <w:tc>
          <w:tcPr>
            <w:tcW w:w="1416" w:type="dxa"/>
            <w:shd w:val="clear" w:color="auto" w:fill="auto"/>
            <w:hideMark/>
          </w:tcPr>
          <w:p w14:paraId="2FE21576" w14:textId="77777777" w:rsidR="003B5648" w:rsidRPr="003B5648" w:rsidRDefault="003B5648" w:rsidP="003B5648">
            <w:pPr>
              <w:pStyle w:val="NoSpacing"/>
            </w:pPr>
            <w:r w:rsidRPr="003B5648">
              <w:t>Climate/ Environment/ Disaster</w:t>
            </w:r>
          </w:p>
        </w:tc>
        <w:tc>
          <w:tcPr>
            <w:tcW w:w="1575" w:type="dxa"/>
            <w:shd w:val="clear" w:color="auto" w:fill="auto"/>
            <w:hideMark/>
          </w:tcPr>
          <w:p w14:paraId="0F5E0F4C" w14:textId="77777777" w:rsidR="003B5648" w:rsidRPr="003B5648" w:rsidRDefault="003B5648" w:rsidP="003B5648">
            <w:pPr>
              <w:pStyle w:val="NoSpacing"/>
            </w:pPr>
            <w:r w:rsidRPr="003B5648">
              <w:t>census or geographical data</w:t>
            </w:r>
          </w:p>
        </w:tc>
        <w:tc>
          <w:tcPr>
            <w:tcW w:w="992" w:type="dxa"/>
            <w:shd w:val="clear" w:color="auto" w:fill="auto"/>
            <w:hideMark/>
          </w:tcPr>
          <w:p w14:paraId="267D9404" w14:textId="77777777" w:rsidR="003B5648" w:rsidRPr="003B5648" w:rsidRDefault="003B5648" w:rsidP="003B5648">
            <w:pPr>
              <w:pStyle w:val="NoSpacing"/>
            </w:pPr>
            <w:r w:rsidRPr="003B5648">
              <w:t>8</w:t>
            </w:r>
          </w:p>
        </w:tc>
        <w:tc>
          <w:tcPr>
            <w:tcW w:w="1134" w:type="dxa"/>
            <w:shd w:val="clear" w:color="auto" w:fill="auto"/>
            <w:hideMark/>
          </w:tcPr>
          <w:p w14:paraId="3AA41E87" w14:textId="77777777" w:rsidR="003B5648" w:rsidRPr="003B5648" w:rsidRDefault="003B5648" w:rsidP="003B5648">
            <w:pPr>
              <w:pStyle w:val="NoSpacing"/>
            </w:pPr>
            <w:r w:rsidRPr="003B5648">
              <w:t>No</w:t>
            </w:r>
          </w:p>
        </w:tc>
        <w:tc>
          <w:tcPr>
            <w:tcW w:w="992" w:type="dxa"/>
            <w:shd w:val="clear" w:color="auto" w:fill="auto"/>
            <w:hideMark/>
          </w:tcPr>
          <w:p w14:paraId="453404A9" w14:textId="77777777" w:rsidR="003B5648" w:rsidRPr="003B5648" w:rsidRDefault="003B5648" w:rsidP="003B5648">
            <w:pPr>
              <w:pStyle w:val="NoSpacing"/>
            </w:pPr>
            <w:r w:rsidRPr="003B5648">
              <w:t>numeric</w:t>
            </w:r>
          </w:p>
        </w:tc>
        <w:tc>
          <w:tcPr>
            <w:tcW w:w="1276" w:type="dxa"/>
            <w:shd w:val="clear" w:color="auto" w:fill="auto"/>
            <w:hideMark/>
          </w:tcPr>
          <w:p w14:paraId="77A3A0DB" w14:textId="77777777" w:rsidR="003B5648" w:rsidRPr="003B5648" w:rsidRDefault="003B5648" w:rsidP="003B5648">
            <w:pPr>
              <w:pStyle w:val="NoSpacing"/>
            </w:pPr>
            <w:r w:rsidRPr="003B5648">
              <w:t>ordinal</w:t>
            </w:r>
          </w:p>
        </w:tc>
        <w:tc>
          <w:tcPr>
            <w:tcW w:w="1260" w:type="dxa"/>
            <w:shd w:val="clear" w:color="auto" w:fill="auto"/>
            <w:hideMark/>
          </w:tcPr>
          <w:p w14:paraId="5B5EED1D" w14:textId="77777777" w:rsidR="003B5648" w:rsidRPr="003B5648" w:rsidRDefault="003B5648" w:rsidP="003B5648">
            <w:pPr>
              <w:pStyle w:val="NoSpacing"/>
            </w:pPr>
            <w:r w:rsidRPr="003B5648">
              <w:t>NA</w:t>
            </w:r>
          </w:p>
        </w:tc>
        <w:tc>
          <w:tcPr>
            <w:tcW w:w="1276" w:type="dxa"/>
            <w:shd w:val="clear" w:color="auto" w:fill="auto"/>
            <w:noWrap/>
            <w:hideMark/>
          </w:tcPr>
          <w:p w14:paraId="63BB5F9A" w14:textId="77777777" w:rsidR="003B5648" w:rsidRPr="003B5648" w:rsidRDefault="003B5648" w:rsidP="003B5648">
            <w:pPr>
              <w:pStyle w:val="NoSpacing"/>
            </w:pPr>
            <w:r w:rsidRPr="003B5648">
              <w:t>NA</w:t>
            </w:r>
          </w:p>
        </w:tc>
      </w:tr>
      <w:tr w:rsidR="003B5648" w:rsidRPr="003B5648" w14:paraId="67C71E0F" w14:textId="77777777" w:rsidTr="00915E32">
        <w:trPr>
          <w:trHeight w:val="2025"/>
        </w:trPr>
        <w:tc>
          <w:tcPr>
            <w:tcW w:w="1829" w:type="dxa"/>
            <w:shd w:val="clear" w:color="auto" w:fill="auto"/>
            <w:hideMark/>
          </w:tcPr>
          <w:p w14:paraId="556C49BA" w14:textId="77777777" w:rsidR="003B5648" w:rsidRPr="003B5648" w:rsidRDefault="003B5648" w:rsidP="003B5648">
            <w:pPr>
              <w:pStyle w:val="NoSpacing"/>
            </w:pPr>
            <w:r w:rsidRPr="003B5648">
              <w:t>Berrouet, 2019</w:t>
            </w:r>
          </w:p>
          <w:p w14:paraId="36554B39" w14:textId="77777777" w:rsidR="003B5648" w:rsidRPr="003B5648" w:rsidRDefault="003B5648" w:rsidP="003B5648">
            <w:pPr>
              <w:pStyle w:val="NoSpacing"/>
            </w:pPr>
            <w:r w:rsidRPr="003B5648">
              <w:t>(Colombia)</w:t>
            </w:r>
          </w:p>
        </w:tc>
        <w:tc>
          <w:tcPr>
            <w:tcW w:w="2274" w:type="dxa"/>
            <w:shd w:val="clear" w:color="auto" w:fill="auto"/>
          </w:tcPr>
          <w:p w14:paraId="01339DB5" w14:textId="77777777" w:rsidR="003B5648" w:rsidRPr="003B5648" w:rsidRDefault="003B5648" w:rsidP="003B5648">
            <w:pPr>
              <w:pStyle w:val="NoSpacing"/>
            </w:pPr>
            <w:r w:rsidRPr="003B5648">
              <w:t>To present the conceptual framework for the vulnerability assessment of the social system on which the methodological proposal and index are based. To propose an index for evaluating social vulnerability to changes in the provision of ecosystem services.</w:t>
            </w:r>
          </w:p>
        </w:tc>
        <w:tc>
          <w:tcPr>
            <w:tcW w:w="1416" w:type="dxa"/>
            <w:shd w:val="clear" w:color="auto" w:fill="auto"/>
            <w:hideMark/>
          </w:tcPr>
          <w:p w14:paraId="3435CD9F" w14:textId="77777777" w:rsidR="003B5648" w:rsidRPr="003B5648" w:rsidRDefault="003B5648" w:rsidP="003B5648">
            <w:pPr>
              <w:pStyle w:val="NoSpacing"/>
            </w:pPr>
            <w:r w:rsidRPr="003B5648">
              <w:t>Climate/ Environment/ Disaster</w:t>
            </w:r>
          </w:p>
        </w:tc>
        <w:tc>
          <w:tcPr>
            <w:tcW w:w="1575" w:type="dxa"/>
            <w:shd w:val="clear" w:color="auto" w:fill="auto"/>
            <w:hideMark/>
          </w:tcPr>
          <w:p w14:paraId="0F1E0E54" w14:textId="77777777" w:rsidR="003B5648" w:rsidRPr="003B5648" w:rsidRDefault="003B5648" w:rsidP="003B5648">
            <w:pPr>
              <w:pStyle w:val="NoSpacing"/>
            </w:pPr>
            <w:r w:rsidRPr="003B5648">
              <w:t>census or geographical data</w:t>
            </w:r>
          </w:p>
        </w:tc>
        <w:tc>
          <w:tcPr>
            <w:tcW w:w="992" w:type="dxa"/>
            <w:shd w:val="clear" w:color="auto" w:fill="auto"/>
            <w:hideMark/>
          </w:tcPr>
          <w:p w14:paraId="0F186906" w14:textId="77777777" w:rsidR="003B5648" w:rsidRPr="003B5648" w:rsidRDefault="003B5648" w:rsidP="003B5648">
            <w:pPr>
              <w:pStyle w:val="NoSpacing"/>
            </w:pPr>
            <w:r w:rsidRPr="003B5648">
              <w:t>4</w:t>
            </w:r>
          </w:p>
        </w:tc>
        <w:tc>
          <w:tcPr>
            <w:tcW w:w="1134" w:type="dxa"/>
            <w:shd w:val="clear" w:color="auto" w:fill="auto"/>
            <w:hideMark/>
          </w:tcPr>
          <w:p w14:paraId="3681C55D" w14:textId="77777777" w:rsidR="003B5648" w:rsidRPr="003B5648" w:rsidRDefault="003B5648" w:rsidP="003B5648">
            <w:pPr>
              <w:pStyle w:val="NoSpacing"/>
            </w:pPr>
            <w:r w:rsidRPr="003B5648">
              <w:t>No</w:t>
            </w:r>
          </w:p>
        </w:tc>
        <w:tc>
          <w:tcPr>
            <w:tcW w:w="992" w:type="dxa"/>
            <w:shd w:val="clear" w:color="auto" w:fill="auto"/>
            <w:hideMark/>
          </w:tcPr>
          <w:p w14:paraId="2B7D4921" w14:textId="77777777" w:rsidR="003B5648" w:rsidRPr="003B5648" w:rsidRDefault="003B5648" w:rsidP="003B5648">
            <w:pPr>
              <w:pStyle w:val="NoSpacing"/>
            </w:pPr>
            <w:r w:rsidRPr="003B5648">
              <w:t>numeric</w:t>
            </w:r>
          </w:p>
        </w:tc>
        <w:tc>
          <w:tcPr>
            <w:tcW w:w="1276" w:type="dxa"/>
            <w:shd w:val="clear" w:color="auto" w:fill="auto"/>
            <w:hideMark/>
          </w:tcPr>
          <w:p w14:paraId="006B4BF6" w14:textId="77777777" w:rsidR="003B5648" w:rsidRPr="003B5648" w:rsidRDefault="003B5648" w:rsidP="003B5648">
            <w:pPr>
              <w:pStyle w:val="NoSpacing"/>
            </w:pPr>
            <w:r w:rsidRPr="003B5648">
              <w:t>numeric</w:t>
            </w:r>
          </w:p>
        </w:tc>
        <w:tc>
          <w:tcPr>
            <w:tcW w:w="1260" w:type="dxa"/>
            <w:shd w:val="clear" w:color="auto" w:fill="auto"/>
            <w:hideMark/>
          </w:tcPr>
          <w:p w14:paraId="2F4DCF18" w14:textId="77777777" w:rsidR="003B5648" w:rsidRPr="003B5648" w:rsidRDefault="003B5648" w:rsidP="003B5648">
            <w:pPr>
              <w:pStyle w:val="NoSpacing"/>
            </w:pPr>
            <w:r w:rsidRPr="003B5648">
              <w:t>NA</w:t>
            </w:r>
          </w:p>
        </w:tc>
        <w:tc>
          <w:tcPr>
            <w:tcW w:w="1276" w:type="dxa"/>
            <w:shd w:val="clear" w:color="auto" w:fill="auto"/>
            <w:noWrap/>
            <w:hideMark/>
          </w:tcPr>
          <w:p w14:paraId="570EA46F" w14:textId="77777777" w:rsidR="003B5648" w:rsidRPr="003B5648" w:rsidRDefault="003B5648" w:rsidP="003B5648">
            <w:pPr>
              <w:pStyle w:val="NoSpacing"/>
            </w:pPr>
            <w:r w:rsidRPr="003B5648">
              <w:t>NA</w:t>
            </w:r>
          </w:p>
        </w:tc>
      </w:tr>
      <w:tr w:rsidR="003B5648" w:rsidRPr="003B5648" w14:paraId="6DF42D93" w14:textId="77777777" w:rsidTr="00915E32">
        <w:trPr>
          <w:trHeight w:val="834"/>
        </w:trPr>
        <w:tc>
          <w:tcPr>
            <w:tcW w:w="1829" w:type="dxa"/>
            <w:shd w:val="clear" w:color="auto" w:fill="auto"/>
            <w:hideMark/>
          </w:tcPr>
          <w:p w14:paraId="5CD924FA" w14:textId="77777777" w:rsidR="003B5648" w:rsidRPr="003B5648" w:rsidRDefault="003B5648" w:rsidP="003B5648">
            <w:pPr>
              <w:pStyle w:val="NoSpacing"/>
            </w:pPr>
            <w:r w:rsidRPr="003B5648">
              <w:t>Bjarnadottir, 2011</w:t>
            </w:r>
          </w:p>
          <w:p w14:paraId="116C6A82" w14:textId="77777777" w:rsidR="003B5648" w:rsidRPr="003B5648" w:rsidRDefault="003B5648" w:rsidP="003B5648">
            <w:pPr>
              <w:pStyle w:val="NoSpacing"/>
            </w:pPr>
            <w:r w:rsidRPr="003B5648">
              <w:t>(USA)</w:t>
            </w:r>
          </w:p>
        </w:tc>
        <w:tc>
          <w:tcPr>
            <w:tcW w:w="2274" w:type="dxa"/>
            <w:shd w:val="clear" w:color="auto" w:fill="auto"/>
          </w:tcPr>
          <w:p w14:paraId="073EAEFC" w14:textId="77777777" w:rsidR="003B5648" w:rsidRPr="003B5648" w:rsidRDefault="003B5648" w:rsidP="003B5648">
            <w:pPr>
              <w:pStyle w:val="NoSpacing"/>
            </w:pPr>
            <w:r w:rsidRPr="003B5648">
              <w:t xml:space="preserve">To presents the development of the Coastal Community Social Vulnerability Index (CCSVI) in order to quantify the social vulnerability of hurricane-prone areas </w:t>
            </w:r>
            <w:r w:rsidRPr="003B5648">
              <w:lastRenderedPageBreak/>
              <w:t>under various scenarios of climate change.</w:t>
            </w:r>
          </w:p>
        </w:tc>
        <w:tc>
          <w:tcPr>
            <w:tcW w:w="1416" w:type="dxa"/>
            <w:shd w:val="clear" w:color="auto" w:fill="auto"/>
            <w:hideMark/>
          </w:tcPr>
          <w:p w14:paraId="0ACB9E0A" w14:textId="77777777" w:rsidR="003B5648" w:rsidRPr="003B5648" w:rsidRDefault="003B5648" w:rsidP="003B5648">
            <w:pPr>
              <w:pStyle w:val="NoSpacing"/>
            </w:pPr>
            <w:r w:rsidRPr="003B5648">
              <w:lastRenderedPageBreak/>
              <w:t>Climate/ Environment/ Disaster</w:t>
            </w:r>
          </w:p>
        </w:tc>
        <w:tc>
          <w:tcPr>
            <w:tcW w:w="1575" w:type="dxa"/>
            <w:shd w:val="clear" w:color="auto" w:fill="auto"/>
            <w:hideMark/>
          </w:tcPr>
          <w:p w14:paraId="407AAAB8" w14:textId="77777777" w:rsidR="003B5648" w:rsidRPr="003B5648" w:rsidRDefault="003B5648" w:rsidP="003B5648">
            <w:pPr>
              <w:pStyle w:val="NoSpacing"/>
            </w:pPr>
            <w:r w:rsidRPr="003B5648">
              <w:t>census or geographical data</w:t>
            </w:r>
          </w:p>
        </w:tc>
        <w:tc>
          <w:tcPr>
            <w:tcW w:w="992" w:type="dxa"/>
            <w:shd w:val="clear" w:color="auto" w:fill="auto"/>
            <w:hideMark/>
          </w:tcPr>
          <w:p w14:paraId="3CF41A74" w14:textId="77777777" w:rsidR="003B5648" w:rsidRPr="003B5648" w:rsidRDefault="003B5648" w:rsidP="003B5648">
            <w:pPr>
              <w:pStyle w:val="NoSpacing"/>
            </w:pPr>
            <w:r w:rsidRPr="003B5648">
              <w:t>17</w:t>
            </w:r>
          </w:p>
        </w:tc>
        <w:tc>
          <w:tcPr>
            <w:tcW w:w="1134" w:type="dxa"/>
            <w:shd w:val="clear" w:color="auto" w:fill="auto"/>
            <w:hideMark/>
          </w:tcPr>
          <w:p w14:paraId="7BA7A429" w14:textId="77777777" w:rsidR="003B5648" w:rsidRPr="003B5648" w:rsidRDefault="003B5648" w:rsidP="003B5648">
            <w:pPr>
              <w:pStyle w:val="NoSpacing"/>
            </w:pPr>
            <w:r w:rsidRPr="003B5648">
              <w:t>Yes</w:t>
            </w:r>
          </w:p>
        </w:tc>
        <w:tc>
          <w:tcPr>
            <w:tcW w:w="992" w:type="dxa"/>
            <w:shd w:val="clear" w:color="auto" w:fill="auto"/>
            <w:hideMark/>
          </w:tcPr>
          <w:p w14:paraId="6951B8CC" w14:textId="77777777" w:rsidR="003B5648" w:rsidRPr="003B5648" w:rsidRDefault="003B5648" w:rsidP="003B5648">
            <w:pPr>
              <w:pStyle w:val="NoSpacing"/>
            </w:pPr>
            <w:r w:rsidRPr="003B5648">
              <w:t>numeric</w:t>
            </w:r>
          </w:p>
        </w:tc>
        <w:tc>
          <w:tcPr>
            <w:tcW w:w="1276" w:type="dxa"/>
            <w:shd w:val="clear" w:color="auto" w:fill="auto"/>
            <w:hideMark/>
          </w:tcPr>
          <w:p w14:paraId="7F2B4658" w14:textId="77777777" w:rsidR="003B5648" w:rsidRPr="003B5648" w:rsidRDefault="003B5648" w:rsidP="003B5648">
            <w:pPr>
              <w:pStyle w:val="NoSpacing"/>
            </w:pPr>
            <w:r w:rsidRPr="003B5648">
              <w:t>numeric</w:t>
            </w:r>
          </w:p>
        </w:tc>
        <w:tc>
          <w:tcPr>
            <w:tcW w:w="1260" w:type="dxa"/>
            <w:shd w:val="clear" w:color="auto" w:fill="auto"/>
            <w:hideMark/>
          </w:tcPr>
          <w:p w14:paraId="3A368ED0" w14:textId="77777777" w:rsidR="003B5648" w:rsidRPr="003B5648" w:rsidRDefault="003B5648" w:rsidP="003B5648">
            <w:pPr>
              <w:pStyle w:val="NoSpacing"/>
            </w:pPr>
            <w:r w:rsidRPr="003B5648">
              <w:t>NA</w:t>
            </w:r>
          </w:p>
        </w:tc>
        <w:tc>
          <w:tcPr>
            <w:tcW w:w="1276" w:type="dxa"/>
            <w:shd w:val="clear" w:color="auto" w:fill="auto"/>
            <w:noWrap/>
            <w:hideMark/>
          </w:tcPr>
          <w:p w14:paraId="5A118A51" w14:textId="77777777" w:rsidR="003B5648" w:rsidRPr="003B5648" w:rsidRDefault="003B5648" w:rsidP="003B5648">
            <w:pPr>
              <w:pStyle w:val="NoSpacing"/>
            </w:pPr>
            <w:r w:rsidRPr="003B5648">
              <w:t>NA</w:t>
            </w:r>
          </w:p>
        </w:tc>
      </w:tr>
      <w:tr w:rsidR="003B5648" w:rsidRPr="003B5648" w14:paraId="781DA347" w14:textId="77777777" w:rsidTr="00915E32">
        <w:trPr>
          <w:trHeight w:val="1260"/>
        </w:trPr>
        <w:tc>
          <w:tcPr>
            <w:tcW w:w="1829" w:type="dxa"/>
            <w:shd w:val="clear" w:color="auto" w:fill="auto"/>
            <w:hideMark/>
          </w:tcPr>
          <w:p w14:paraId="4B854CAC" w14:textId="77777777" w:rsidR="003B5648" w:rsidRPr="003B5648" w:rsidRDefault="003B5648" w:rsidP="003B5648">
            <w:pPr>
              <w:pStyle w:val="NoSpacing"/>
            </w:pPr>
            <w:r w:rsidRPr="003B5648">
              <w:lastRenderedPageBreak/>
              <w:t>Brazilian Social Vulnerability Atlas, 2015</w:t>
            </w:r>
          </w:p>
          <w:p w14:paraId="53DB4E75" w14:textId="77777777" w:rsidR="003B5648" w:rsidRPr="003B5648" w:rsidRDefault="003B5648" w:rsidP="003B5648">
            <w:pPr>
              <w:pStyle w:val="NoSpacing"/>
            </w:pPr>
            <w:r w:rsidRPr="003B5648">
              <w:t>(Brazil)</w:t>
            </w:r>
          </w:p>
        </w:tc>
        <w:tc>
          <w:tcPr>
            <w:tcW w:w="2274" w:type="dxa"/>
            <w:shd w:val="clear" w:color="auto" w:fill="auto"/>
          </w:tcPr>
          <w:p w14:paraId="1F5DAE88" w14:textId="77777777" w:rsidR="003B5648" w:rsidRPr="003B5648" w:rsidRDefault="003B5648" w:rsidP="003B5648">
            <w:pPr>
              <w:pStyle w:val="NoSpacing"/>
            </w:pPr>
            <w:r w:rsidRPr="003B5648">
              <w:t> To describe the Índice de Vulnerabilidade Social (IVS).</w:t>
            </w:r>
          </w:p>
          <w:p w14:paraId="67FD4A95" w14:textId="77777777" w:rsidR="003B5648" w:rsidRPr="003B5648" w:rsidRDefault="003B5648" w:rsidP="003B5648">
            <w:pPr>
              <w:pStyle w:val="NoSpacing"/>
            </w:pPr>
          </w:p>
        </w:tc>
        <w:tc>
          <w:tcPr>
            <w:tcW w:w="1416" w:type="dxa"/>
            <w:shd w:val="clear" w:color="auto" w:fill="auto"/>
            <w:hideMark/>
          </w:tcPr>
          <w:p w14:paraId="7B23124A" w14:textId="77777777" w:rsidR="003B5648" w:rsidRPr="003B5648" w:rsidRDefault="003B5648" w:rsidP="003B5648">
            <w:pPr>
              <w:pStyle w:val="NoSpacing"/>
            </w:pPr>
            <w:r w:rsidRPr="003B5648">
              <w:t>Mixed</w:t>
            </w:r>
          </w:p>
        </w:tc>
        <w:tc>
          <w:tcPr>
            <w:tcW w:w="1575" w:type="dxa"/>
            <w:shd w:val="clear" w:color="auto" w:fill="auto"/>
            <w:hideMark/>
          </w:tcPr>
          <w:p w14:paraId="0B818AC3" w14:textId="77777777" w:rsidR="003B5648" w:rsidRPr="003B5648" w:rsidRDefault="003B5648" w:rsidP="003B5648">
            <w:pPr>
              <w:pStyle w:val="NoSpacing"/>
            </w:pPr>
            <w:r w:rsidRPr="003B5648">
              <w:t>census or geographical data</w:t>
            </w:r>
          </w:p>
        </w:tc>
        <w:tc>
          <w:tcPr>
            <w:tcW w:w="992" w:type="dxa"/>
            <w:shd w:val="clear" w:color="auto" w:fill="auto"/>
            <w:hideMark/>
          </w:tcPr>
          <w:p w14:paraId="03B50148" w14:textId="77777777" w:rsidR="003B5648" w:rsidRPr="003B5648" w:rsidRDefault="003B5648" w:rsidP="003B5648">
            <w:pPr>
              <w:pStyle w:val="NoSpacing"/>
            </w:pPr>
            <w:r w:rsidRPr="003B5648">
              <w:t>16</w:t>
            </w:r>
          </w:p>
        </w:tc>
        <w:tc>
          <w:tcPr>
            <w:tcW w:w="1134" w:type="dxa"/>
            <w:shd w:val="clear" w:color="auto" w:fill="auto"/>
            <w:hideMark/>
          </w:tcPr>
          <w:p w14:paraId="51FEE199" w14:textId="77777777" w:rsidR="003B5648" w:rsidRPr="003B5648" w:rsidRDefault="003B5648" w:rsidP="003B5648">
            <w:pPr>
              <w:pStyle w:val="NoSpacing"/>
            </w:pPr>
            <w:r w:rsidRPr="003B5648">
              <w:t>Yes</w:t>
            </w:r>
          </w:p>
        </w:tc>
        <w:tc>
          <w:tcPr>
            <w:tcW w:w="992" w:type="dxa"/>
            <w:shd w:val="clear" w:color="auto" w:fill="auto"/>
            <w:hideMark/>
          </w:tcPr>
          <w:p w14:paraId="3A219E7F" w14:textId="77777777" w:rsidR="003B5648" w:rsidRPr="003B5648" w:rsidRDefault="003B5648" w:rsidP="003B5648">
            <w:pPr>
              <w:pStyle w:val="NoSpacing"/>
            </w:pPr>
            <w:r w:rsidRPr="003B5648">
              <w:t>numeric</w:t>
            </w:r>
          </w:p>
        </w:tc>
        <w:tc>
          <w:tcPr>
            <w:tcW w:w="1276" w:type="dxa"/>
            <w:shd w:val="clear" w:color="auto" w:fill="auto"/>
            <w:hideMark/>
          </w:tcPr>
          <w:p w14:paraId="36CA47E7" w14:textId="77777777" w:rsidR="003B5648" w:rsidRPr="003B5648" w:rsidRDefault="003B5648" w:rsidP="003B5648">
            <w:pPr>
              <w:pStyle w:val="NoSpacing"/>
            </w:pPr>
            <w:r w:rsidRPr="003B5648">
              <w:t>numeric</w:t>
            </w:r>
          </w:p>
        </w:tc>
        <w:tc>
          <w:tcPr>
            <w:tcW w:w="1260" w:type="dxa"/>
            <w:shd w:val="clear" w:color="auto" w:fill="auto"/>
            <w:hideMark/>
          </w:tcPr>
          <w:p w14:paraId="093533A0" w14:textId="77777777" w:rsidR="003B5648" w:rsidRPr="003B5648" w:rsidRDefault="003B5648" w:rsidP="003B5648">
            <w:pPr>
              <w:pStyle w:val="NoSpacing"/>
            </w:pPr>
            <w:r w:rsidRPr="003B5648">
              <w:t>NA</w:t>
            </w:r>
          </w:p>
        </w:tc>
        <w:tc>
          <w:tcPr>
            <w:tcW w:w="1276" w:type="dxa"/>
            <w:shd w:val="clear" w:color="auto" w:fill="auto"/>
            <w:noWrap/>
            <w:hideMark/>
          </w:tcPr>
          <w:p w14:paraId="590A3845" w14:textId="77777777" w:rsidR="003B5648" w:rsidRPr="003B5648" w:rsidRDefault="003B5648" w:rsidP="003B5648">
            <w:pPr>
              <w:pStyle w:val="NoSpacing"/>
            </w:pPr>
            <w:r w:rsidRPr="003B5648">
              <w:t>NA</w:t>
            </w:r>
          </w:p>
        </w:tc>
      </w:tr>
      <w:tr w:rsidR="003B5648" w:rsidRPr="003B5648" w14:paraId="00A04EA6" w14:textId="77777777" w:rsidTr="00915E32">
        <w:trPr>
          <w:trHeight w:val="465"/>
        </w:trPr>
        <w:tc>
          <w:tcPr>
            <w:tcW w:w="1829" w:type="dxa"/>
            <w:shd w:val="clear" w:color="auto" w:fill="D9D9D9" w:themeFill="background1" w:themeFillShade="D9"/>
            <w:noWrap/>
            <w:hideMark/>
          </w:tcPr>
          <w:p w14:paraId="240DD06F" w14:textId="77777777" w:rsidR="003B5648" w:rsidRPr="003B5648" w:rsidRDefault="003B5648" w:rsidP="003B5648">
            <w:pPr>
              <w:pStyle w:val="NoSpacing"/>
            </w:pPr>
            <w:r w:rsidRPr="003B5648">
              <w:t>Andrade, 2022</w:t>
            </w:r>
          </w:p>
          <w:p w14:paraId="4101ECB2"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01E22F40" w14:textId="77777777" w:rsidR="003B5648" w:rsidRPr="003B5648" w:rsidRDefault="003B5648" w:rsidP="003B5648">
            <w:pPr>
              <w:pStyle w:val="NoSpacing"/>
            </w:pPr>
            <w:r w:rsidRPr="003B5648">
              <w:t>To assess the spatiotemporal distribution of mortality and lethality rates of COVID-19 in a region of high social vulnerability in Brazil.</w:t>
            </w:r>
          </w:p>
        </w:tc>
        <w:tc>
          <w:tcPr>
            <w:tcW w:w="1416" w:type="dxa"/>
            <w:shd w:val="clear" w:color="auto" w:fill="D9D9D9" w:themeFill="background1" w:themeFillShade="D9"/>
            <w:hideMark/>
          </w:tcPr>
          <w:p w14:paraId="5D3B61C5"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A22B34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043E303"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3768C37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92013E9"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EA89D65"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5AB1E08" w14:textId="77777777" w:rsidR="003B5648" w:rsidRPr="003B5648" w:rsidRDefault="003B5648" w:rsidP="003B5648">
            <w:pPr>
              <w:pStyle w:val="NoSpacing"/>
            </w:pPr>
            <w:r w:rsidRPr="003B5648">
              <w:t>Covid-19 mortality</w:t>
            </w:r>
          </w:p>
        </w:tc>
        <w:tc>
          <w:tcPr>
            <w:tcW w:w="1276" w:type="dxa"/>
            <w:shd w:val="clear" w:color="auto" w:fill="D9D9D9" w:themeFill="background1" w:themeFillShade="D9"/>
            <w:noWrap/>
            <w:hideMark/>
          </w:tcPr>
          <w:p w14:paraId="20ABF9F1" w14:textId="77777777" w:rsidR="003B5648" w:rsidRPr="003B5648" w:rsidRDefault="003B5648" w:rsidP="003B5648">
            <w:pPr>
              <w:pStyle w:val="NoSpacing"/>
            </w:pPr>
            <w:r w:rsidRPr="003B5648">
              <w:t>Positive</w:t>
            </w:r>
          </w:p>
        </w:tc>
      </w:tr>
      <w:tr w:rsidR="003B5648" w:rsidRPr="003B5648" w14:paraId="7463189E" w14:textId="77777777" w:rsidTr="00915E32">
        <w:trPr>
          <w:trHeight w:val="465"/>
        </w:trPr>
        <w:tc>
          <w:tcPr>
            <w:tcW w:w="1829" w:type="dxa"/>
            <w:shd w:val="clear" w:color="auto" w:fill="D9D9D9" w:themeFill="background1" w:themeFillShade="D9"/>
            <w:noWrap/>
            <w:hideMark/>
          </w:tcPr>
          <w:p w14:paraId="20F5DD58" w14:textId="77777777" w:rsidR="003B5648" w:rsidRPr="003B5648" w:rsidRDefault="003B5648" w:rsidP="003B5648">
            <w:pPr>
              <w:pStyle w:val="NoSpacing"/>
            </w:pPr>
            <w:r w:rsidRPr="003B5648">
              <w:t>Baggio, 2021</w:t>
            </w:r>
          </w:p>
          <w:p w14:paraId="133944CD"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1711248F" w14:textId="77777777" w:rsidR="003B5648" w:rsidRPr="003B5648" w:rsidRDefault="003B5648" w:rsidP="003B5648">
            <w:pPr>
              <w:pStyle w:val="NoSpacing"/>
            </w:pPr>
            <w:r w:rsidRPr="003B5648">
              <w:t>To analyse clinical-epidemiological variables, incidence rate, mortality rate, case fatality rate and the social indicators municipal human development index and social vulnerability index.</w:t>
            </w:r>
          </w:p>
        </w:tc>
        <w:tc>
          <w:tcPr>
            <w:tcW w:w="1416" w:type="dxa"/>
            <w:shd w:val="clear" w:color="auto" w:fill="D9D9D9" w:themeFill="background1" w:themeFillShade="D9"/>
            <w:hideMark/>
          </w:tcPr>
          <w:p w14:paraId="07B44700"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2A1479F2"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E96F7D0"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30ADE64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A680FD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5341048"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96172F2" w14:textId="77777777" w:rsidR="003B5648" w:rsidRPr="003B5648" w:rsidRDefault="003B5648" w:rsidP="003B5648">
            <w:pPr>
              <w:pStyle w:val="NoSpacing"/>
            </w:pPr>
            <w:r w:rsidRPr="003B5648">
              <w:t>Covid-19 incidence rate, mortality rate, case fatality rate</w:t>
            </w:r>
          </w:p>
        </w:tc>
        <w:tc>
          <w:tcPr>
            <w:tcW w:w="1276" w:type="dxa"/>
            <w:shd w:val="clear" w:color="auto" w:fill="D9D9D9" w:themeFill="background1" w:themeFillShade="D9"/>
            <w:noWrap/>
            <w:hideMark/>
          </w:tcPr>
          <w:p w14:paraId="0A83911F" w14:textId="77777777" w:rsidR="003B5648" w:rsidRPr="003B5648" w:rsidRDefault="003B5648" w:rsidP="003B5648">
            <w:pPr>
              <w:pStyle w:val="NoSpacing"/>
            </w:pPr>
            <w:r w:rsidRPr="003B5648">
              <w:t>Positive</w:t>
            </w:r>
          </w:p>
        </w:tc>
      </w:tr>
      <w:tr w:rsidR="003B5648" w:rsidRPr="003B5648" w14:paraId="61341672" w14:textId="77777777" w:rsidTr="00915E32">
        <w:trPr>
          <w:trHeight w:val="465"/>
        </w:trPr>
        <w:tc>
          <w:tcPr>
            <w:tcW w:w="1829" w:type="dxa"/>
            <w:shd w:val="clear" w:color="auto" w:fill="D9D9D9" w:themeFill="background1" w:themeFillShade="D9"/>
            <w:noWrap/>
            <w:hideMark/>
          </w:tcPr>
          <w:p w14:paraId="18B454BF" w14:textId="77777777" w:rsidR="003B5648" w:rsidRPr="003B5648" w:rsidRDefault="003B5648" w:rsidP="003B5648">
            <w:pPr>
              <w:pStyle w:val="NoSpacing"/>
            </w:pPr>
            <w:r w:rsidRPr="003B5648">
              <w:t>Brito, 2020</w:t>
            </w:r>
          </w:p>
          <w:p w14:paraId="5923D3DD"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4E83B321" w14:textId="77777777" w:rsidR="003B5648" w:rsidRPr="003B5648" w:rsidRDefault="003B5648" w:rsidP="003B5648">
            <w:pPr>
              <w:pStyle w:val="NoSpacing"/>
            </w:pPr>
            <w:r w:rsidRPr="003B5648">
              <w:t xml:space="preserve">To assess the dental caries experience and associated factors among 12-year-old children in the state of São Paulo, Brazil. </w:t>
            </w:r>
          </w:p>
        </w:tc>
        <w:tc>
          <w:tcPr>
            <w:tcW w:w="1416" w:type="dxa"/>
            <w:shd w:val="clear" w:color="auto" w:fill="D9D9D9" w:themeFill="background1" w:themeFillShade="D9"/>
            <w:hideMark/>
          </w:tcPr>
          <w:p w14:paraId="2D7BDDC5"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03F78DC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B07FD5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C8FB75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0798DA7"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23BFB9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2307580" w14:textId="77777777" w:rsidR="003B5648" w:rsidRPr="003B5648" w:rsidRDefault="003B5648" w:rsidP="003B5648">
            <w:pPr>
              <w:pStyle w:val="NoSpacing"/>
            </w:pPr>
            <w:r w:rsidRPr="003B5648">
              <w:t>Dentition</w:t>
            </w:r>
          </w:p>
        </w:tc>
        <w:tc>
          <w:tcPr>
            <w:tcW w:w="1276" w:type="dxa"/>
            <w:shd w:val="clear" w:color="auto" w:fill="D9D9D9" w:themeFill="background1" w:themeFillShade="D9"/>
            <w:hideMark/>
          </w:tcPr>
          <w:p w14:paraId="78188F08" w14:textId="77777777" w:rsidR="003B5648" w:rsidRPr="003B5648" w:rsidRDefault="003B5648" w:rsidP="003B5648">
            <w:pPr>
              <w:pStyle w:val="NoSpacing"/>
            </w:pPr>
            <w:r w:rsidRPr="003B5648">
              <w:t>No association</w:t>
            </w:r>
          </w:p>
        </w:tc>
      </w:tr>
      <w:tr w:rsidR="003B5648" w:rsidRPr="003B5648" w14:paraId="1EB64F03" w14:textId="77777777" w:rsidTr="00915E32">
        <w:trPr>
          <w:trHeight w:val="465"/>
        </w:trPr>
        <w:tc>
          <w:tcPr>
            <w:tcW w:w="1829" w:type="dxa"/>
            <w:shd w:val="clear" w:color="auto" w:fill="D9D9D9" w:themeFill="background1" w:themeFillShade="D9"/>
            <w:noWrap/>
            <w:hideMark/>
          </w:tcPr>
          <w:p w14:paraId="264E0D06" w14:textId="77777777" w:rsidR="003B5648" w:rsidRPr="003B5648" w:rsidRDefault="003B5648" w:rsidP="003B5648">
            <w:pPr>
              <w:pStyle w:val="NoSpacing"/>
            </w:pPr>
            <w:r w:rsidRPr="003B5648">
              <w:t>Nascimento, 2020</w:t>
            </w:r>
          </w:p>
          <w:p w14:paraId="1B567174"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5E4B338C" w14:textId="77777777" w:rsidR="003B5648" w:rsidRPr="003B5648" w:rsidRDefault="003B5648" w:rsidP="003B5648">
            <w:pPr>
              <w:pStyle w:val="NoSpacing"/>
            </w:pPr>
            <w:r w:rsidRPr="003B5648">
              <w:t>To compare spatial patterns of congenital syphilis (CS) with those of socioeconomic and medical variables in Paraíba Valley, São Paulo, between 2012 and 2016.</w:t>
            </w:r>
          </w:p>
        </w:tc>
        <w:tc>
          <w:tcPr>
            <w:tcW w:w="1416" w:type="dxa"/>
            <w:shd w:val="clear" w:color="auto" w:fill="D9D9D9" w:themeFill="background1" w:themeFillShade="D9"/>
            <w:hideMark/>
          </w:tcPr>
          <w:p w14:paraId="06057BD9"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1B6CDC3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A492683"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357451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6021A22"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9B16C94"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69F6EFD"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4D71B840" w14:textId="77777777" w:rsidR="003B5648" w:rsidRPr="003B5648" w:rsidRDefault="003B5648" w:rsidP="003B5648">
            <w:pPr>
              <w:pStyle w:val="NoSpacing"/>
            </w:pPr>
            <w:r w:rsidRPr="003B5648">
              <w:t>NA</w:t>
            </w:r>
          </w:p>
        </w:tc>
      </w:tr>
      <w:tr w:rsidR="003B5648" w:rsidRPr="003B5648" w14:paraId="70C874AB" w14:textId="77777777" w:rsidTr="00915E32">
        <w:trPr>
          <w:trHeight w:val="465"/>
        </w:trPr>
        <w:tc>
          <w:tcPr>
            <w:tcW w:w="1829" w:type="dxa"/>
            <w:shd w:val="clear" w:color="auto" w:fill="D9D9D9" w:themeFill="background1" w:themeFillShade="D9"/>
            <w:noWrap/>
            <w:hideMark/>
          </w:tcPr>
          <w:p w14:paraId="5301DECF" w14:textId="77777777" w:rsidR="003B5648" w:rsidRPr="003B5648" w:rsidRDefault="003B5648" w:rsidP="003B5648">
            <w:pPr>
              <w:pStyle w:val="NoSpacing"/>
            </w:pPr>
            <w:r w:rsidRPr="003B5648">
              <w:lastRenderedPageBreak/>
              <w:t>Curi, 2021</w:t>
            </w:r>
          </w:p>
          <w:p w14:paraId="09CD984C"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2F586112" w14:textId="77777777" w:rsidR="003B5648" w:rsidRPr="003B5648" w:rsidRDefault="003B5648" w:rsidP="003B5648">
            <w:pPr>
              <w:pStyle w:val="NoSpacing"/>
            </w:pPr>
            <w:r w:rsidRPr="003B5648">
              <w:t xml:space="preserve">To analyze Brazilian coastal municipalities, based on two indexes: The Social Vulnerability </w:t>
            </w:r>
            <w:proofErr w:type="gramStart"/>
            <w:r w:rsidRPr="003B5648">
              <w:t>Index  and</w:t>
            </w:r>
            <w:proofErr w:type="gramEnd"/>
            <w:r w:rsidRPr="003B5648">
              <w:t xml:space="preserve"> the Municipal Human Development Index. </w:t>
            </w:r>
          </w:p>
        </w:tc>
        <w:tc>
          <w:tcPr>
            <w:tcW w:w="1416" w:type="dxa"/>
            <w:shd w:val="clear" w:color="auto" w:fill="D9D9D9" w:themeFill="background1" w:themeFillShade="D9"/>
            <w:hideMark/>
          </w:tcPr>
          <w:p w14:paraId="6C90B1A0"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05FB28E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F5D27C6"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3CB821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14A77CF"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0E316AB"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2E9691F"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7F72C3A4" w14:textId="77777777" w:rsidR="003B5648" w:rsidRPr="003B5648" w:rsidRDefault="003B5648" w:rsidP="003B5648">
            <w:pPr>
              <w:pStyle w:val="NoSpacing"/>
            </w:pPr>
            <w:r w:rsidRPr="003B5648">
              <w:t>NA</w:t>
            </w:r>
          </w:p>
        </w:tc>
      </w:tr>
      <w:tr w:rsidR="003B5648" w:rsidRPr="003B5648" w14:paraId="14E16749" w14:textId="77777777" w:rsidTr="00915E32">
        <w:trPr>
          <w:trHeight w:val="465"/>
        </w:trPr>
        <w:tc>
          <w:tcPr>
            <w:tcW w:w="1829" w:type="dxa"/>
            <w:shd w:val="clear" w:color="auto" w:fill="D9D9D9" w:themeFill="background1" w:themeFillShade="D9"/>
            <w:noWrap/>
            <w:hideMark/>
          </w:tcPr>
          <w:p w14:paraId="5530BB55" w14:textId="77777777" w:rsidR="003B5648" w:rsidRPr="003B5648" w:rsidRDefault="003B5648" w:rsidP="003B5648">
            <w:pPr>
              <w:pStyle w:val="NoSpacing"/>
            </w:pPr>
            <w:r w:rsidRPr="003B5648">
              <w:t>de Souza, 2021</w:t>
            </w:r>
          </w:p>
          <w:p w14:paraId="498F856B"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21FE3609" w14:textId="77777777" w:rsidR="003B5648" w:rsidRPr="003B5648" w:rsidRDefault="003B5648" w:rsidP="003B5648">
            <w:pPr>
              <w:pStyle w:val="NoSpacing"/>
            </w:pPr>
            <w:r w:rsidRPr="003B5648">
              <w:t>To analyze the mortality trend of cerebrovascular disease in Brazil and its association with Human Development Index and the Social Vulnerability Index.</w:t>
            </w:r>
          </w:p>
        </w:tc>
        <w:tc>
          <w:tcPr>
            <w:tcW w:w="1416" w:type="dxa"/>
            <w:shd w:val="clear" w:color="auto" w:fill="D9D9D9" w:themeFill="background1" w:themeFillShade="D9"/>
            <w:hideMark/>
          </w:tcPr>
          <w:p w14:paraId="306BBAC8"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2FE95762"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5CA2471"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6E4D4B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3C19699"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4BB39CE"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DA585F4" w14:textId="77777777" w:rsidR="003B5648" w:rsidRPr="003B5648" w:rsidRDefault="003B5648" w:rsidP="003B5648">
            <w:pPr>
              <w:pStyle w:val="NoSpacing"/>
            </w:pPr>
            <w:r w:rsidRPr="003B5648">
              <w:t>Cerebrovascular disease mortality</w:t>
            </w:r>
          </w:p>
        </w:tc>
        <w:tc>
          <w:tcPr>
            <w:tcW w:w="1276" w:type="dxa"/>
            <w:shd w:val="clear" w:color="auto" w:fill="D9D9D9" w:themeFill="background1" w:themeFillShade="D9"/>
            <w:hideMark/>
          </w:tcPr>
          <w:p w14:paraId="4210AD9E" w14:textId="77777777" w:rsidR="003B5648" w:rsidRPr="003B5648" w:rsidRDefault="003B5648" w:rsidP="003B5648">
            <w:pPr>
              <w:pStyle w:val="NoSpacing"/>
            </w:pPr>
            <w:r w:rsidRPr="003B5648">
              <w:t>Negative</w:t>
            </w:r>
          </w:p>
        </w:tc>
      </w:tr>
      <w:tr w:rsidR="003B5648" w:rsidRPr="003B5648" w14:paraId="1CCB260E" w14:textId="77777777" w:rsidTr="00915E32">
        <w:trPr>
          <w:trHeight w:val="465"/>
        </w:trPr>
        <w:tc>
          <w:tcPr>
            <w:tcW w:w="1829" w:type="dxa"/>
            <w:shd w:val="clear" w:color="auto" w:fill="D9D9D9" w:themeFill="background1" w:themeFillShade="D9"/>
            <w:noWrap/>
            <w:hideMark/>
          </w:tcPr>
          <w:p w14:paraId="264409AD" w14:textId="77777777" w:rsidR="003B5648" w:rsidRPr="003B5648" w:rsidRDefault="003B5648" w:rsidP="003B5648">
            <w:pPr>
              <w:pStyle w:val="NoSpacing"/>
            </w:pPr>
            <w:r w:rsidRPr="003B5648">
              <w:t>de Souza, 2019</w:t>
            </w:r>
          </w:p>
          <w:p w14:paraId="1B34077E"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361037DA" w14:textId="77777777" w:rsidR="003B5648" w:rsidRPr="003B5648" w:rsidRDefault="003B5648" w:rsidP="003B5648">
            <w:pPr>
              <w:pStyle w:val="NoSpacing"/>
            </w:pPr>
            <w:r w:rsidRPr="003B5648">
              <w:t>To examine the spatial and space-time distribution of leprosy and the influence of social vulnerability on the occurrence of the disease in an endemic area of Northeast Brazil.</w:t>
            </w:r>
          </w:p>
        </w:tc>
        <w:tc>
          <w:tcPr>
            <w:tcW w:w="1416" w:type="dxa"/>
            <w:shd w:val="clear" w:color="auto" w:fill="D9D9D9" w:themeFill="background1" w:themeFillShade="D9"/>
            <w:hideMark/>
          </w:tcPr>
          <w:p w14:paraId="273B8030"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30B16AA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1568CB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061642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34D23CA"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1629F26" w14:textId="77777777" w:rsidR="003B5648" w:rsidRPr="003B5648" w:rsidRDefault="003B5648" w:rsidP="003B5648">
            <w:pPr>
              <w:pStyle w:val="NoSpacing"/>
            </w:pPr>
            <w:r w:rsidRPr="003B5648">
              <w:t> -</w:t>
            </w:r>
          </w:p>
        </w:tc>
        <w:tc>
          <w:tcPr>
            <w:tcW w:w="1260" w:type="dxa"/>
            <w:shd w:val="clear" w:color="auto" w:fill="D9D9D9" w:themeFill="background1" w:themeFillShade="D9"/>
            <w:noWrap/>
            <w:hideMark/>
          </w:tcPr>
          <w:p w14:paraId="7F80596F" w14:textId="77777777" w:rsidR="003B5648" w:rsidRPr="003B5648" w:rsidRDefault="003B5648" w:rsidP="003B5648">
            <w:pPr>
              <w:pStyle w:val="NoSpacing"/>
            </w:pPr>
            <w:r w:rsidRPr="003B5648">
              <w:t>Leprosy transmission</w:t>
            </w:r>
          </w:p>
        </w:tc>
        <w:tc>
          <w:tcPr>
            <w:tcW w:w="1276" w:type="dxa"/>
            <w:shd w:val="clear" w:color="auto" w:fill="D9D9D9" w:themeFill="background1" w:themeFillShade="D9"/>
            <w:hideMark/>
          </w:tcPr>
          <w:p w14:paraId="79F3E5FD" w14:textId="77777777" w:rsidR="003B5648" w:rsidRPr="003B5648" w:rsidRDefault="003B5648" w:rsidP="003B5648">
            <w:pPr>
              <w:pStyle w:val="NoSpacing"/>
            </w:pPr>
            <w:r w:rsidRPr="003B5648">
              <w:t>Positive</w:t>
            </w:r>
          </w:p>
        </w:tc>
      </w:tr>
      <w:tr w:rsidR="003B5648" w:rsidRPr="003B5648" w14:paraId="519B8A4A" w14:textId="77777777" w:rsidTr="00915E32">
        <w:trPr>
          <w:trHeight w:val="465"/>
        </w:trPr>
        <w:tc>
          <w:tcPr>
            <w:tcW w:w="1829" w:type="dxa"/>
            <w:shd w:val="clear" w:color="auto" w:fill="D9D9D9" w:themeFill="background1" w:themeFillShade="D9"/>
            <w:noWrap/>
            <w:hideMark/>
          </w:tcPr>
          <w:p w14:paraId="387FA667" w14:textId="77777777" w:rsidR="003B5648" w:rsidRPr="003B5648" w:rsidRDefault="003B5648" w:rsidP="003B5648">
            <w:pPr>
              <w:pStyle w:val="NoSpacing"/>
            </w:pPr>
            <w:r w:rsidRPr="003B5648">
              <w:t>de Souza, 2020</w:t>
            </w:r>
          </w:p>
          <w:p w14:paraId="141F838E"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180692AA" w14:textId="77777777" w:rsidR="003B5648" w:rsidRPr="003B5648" w:rsidRDefault="003B5648" w:rsidP="003B5648">
            <w:pPr>
              <w:pStyle w:val="NoSpacing"/>
            </w:pPr>
            <w:r w:rsidRPr="003B5648">
              <w:t>To investigate the spatial distribution of congenital syphilis and its association to social vulnerability indexes in northeast Brazil.</w:t>
            </w:r>
          </w:p>
        </w:tc>
        <w:tc>
          <w:tcPr>
            <w:tcW w:w="1416" w:type="dxa"/>
            <w:shd w:val="clear" w:color="auto" w:fill="D9D9D9" w:themeFill="background1" w:themeFillShade="D9"/>
            <w:hideMark/>
          </w:tcPr>
          <w:p w14:paraId="4F354073"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8F65A9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DFD178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17CB8B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8C70513"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61A4D0B"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A0A801A" w14:textId="77777777" w:rsidR="003B5648" w:rsidRPr="003B5648" w:rsidRDefault="003B5648" w:rsidP="003B5648">
            <w:pPr>
              <w:pStyle w:val="NoSpacing"/>
            </w:pPr>
            <w:r w:rsidRPr="003B5648">
              <w:t>Congential syphillis</w:t>
            </w:r>
          </w:p>
        </w:tc>
        <w:tc>
          <w:tcPr>
            <w:tcW w:w="1276" w:type="dxa"/>
            <w:shd w:val="clear" w:color="auto" w:fill="D9D9D9" w:themeFill="background1" w:themeFillShade="D9"/>
            <w:hideMark/>
          </w:tcPr>
          <w:p w14:paraId="0FE14EDF" w14:textId="77777777" w:rsidR="003B5648" w:rsidRPr="003B5648" w:rsidRDefault="003B5648" w:rsidP="003B5648">
            <w:pPr>
              <w:pStyle w:val="NoSpacing"/>
            </w:pPr>
            <w:r w:rsidRPr="003B5648">
              <w:t>Positive</w:t>
            </w:r>
          </w:p>
        </w:tc>
      </w:tr>
      <w:tr w:rsidR="003B5648" w:rsidRPr="003B5648" w14:paraId="650A8747" w14:textId="77777777" w:rsidTr="00915E32">
        <w:trPr>
          <w:trHeight w:val="465"/>
        </w:trPr>
        <w:tc>
          <w:tcPr>
            <w:tcW w:w="1829" w:type="dxa"/>
            <w:shd w:val="clear" w:color="auto" w:fill="D9D9D9" w:themeFill="background1" w:themeFillShade="D9"/>
            <w:noWrap/>
            <w:hideMark/>
          </w:tcPr>
          <w:p w14:paraId="57152B72" w14:textId="77777777" w:rsidR="003B5648" w:rsidRPr="003B5648" w:rsidRDefault="003B5648" w:rsidP="003B5648">
            <w:pPr>
              <w:pStyle w:val="NoSpacing"/>
            </w:pPr>
            <w:r w:rsidRPr="003B5648">
              <w:t>Lopes, 2019</w:t>
            </w:r>
          </w:p>
          <w:p w14:paraId="6230AA33"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7FFE550B" w14:textId="77777777" w:rsidR="003B5648" w:rsidRPr="003B5648" w:rsidRDefault="003B5648" w:rsidP="003B5648">
            <w:pPr>
              <w:pStyle w:val="NoSpacing"/>
            </w:pPr>
            <w:r w:rsidRPr="003B5648">
              <w:t xml:space="preserve">To assess what socioeconomic factors are associated to municipalities that had larger numbers of beneficiaries from lawsuits in health in the state of Minas </w:t>
            </w:r>
            <w:r w:rsidRPr="003B5648">
              <w:lastRenderedPageBreak/>
              <w:t>Gerais, Brazil, from 1999 to 2009.</w:t>
            </w:r>
          </w:p>
        </w:tc>
        <w:tc>
          <w:tcPr>
            <w:tcW w:w="1416" w:type="dxa"/>
            <w:shd w:val="clear" w:color="auto" w:fill="D9D9D9" w:themeFill="background1" w:themeFillShade="D9"/>
            <w:hideMark/>
          </w:tcPr>
          <w:p w14:paraId="5B118420"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4A06A6A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C342523"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781B31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5BF56B0"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86D6ABD"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8A4B577"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61D28A25" w14:textId="77777777" w:rsidR="003B5648" w:rsidRPr="003B5648" w:rsidRDefault="003B5648" w:rsidP="003B5648">
            <w:pPr>
              <w:pStyle w:val="NoSpacing"/>
            </w:pPr>
            <w:r w:rsidRPr="003B5648">
              <w:t>NA</w:t>
            </w:r>
          </w:p>
        </w:tc>
      </w:tr>
      <w:tr w:rsidR="003B5648" w:rsidRPr="003B5648" w14:paraId="78DC3B9F" w14:textId="77777777" w:rsidTr="00915E32">
        <w:trPr>
          <w:trHeight w:val="465"/>
        </w:trPr>
        <w:tc>
          <w:tcPr>
            <w:tcW w:w="1829" w:type="dxa"/>
            <w:shd w:val="clear" w:color="auto" w:fill="D9D9D9" w:themeFill="background1" w:themeFillShade="D9"/>
            <w:noWrap/>
            <w:hideMark/>
          </w:tcPr>
          <w:p w14:paraId="5FF4A6D4" w14:textId="77777777" w:rsidR="003B5648" w:rsidRPr="003B5648" w:rsidRDefault="003B5648" w:rsidP="003B5648">
            <w:pPr>
              <w:pStyle w:val="NoSpacing"/>
            </w:pPr>
            <w:r w:rsidRPr="003B5648">
              <w:lastRenderedPageBreak/>
              <w:t>Martins-Filho, 2021</w:t>
            </w:r>
          </w:p>
          <w:p w14:paraId="47B0EC68"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696A2001" w14:textId="77777777" w:rsidR="003B5648" w:rsidRPr="003B5648" w:rsidRDefault="003B5648" w:rsidP="003B5648">
            <w:pPr>
              <w:pStyle w:val="NoSpacing"/>
            </w:pPr>
            <w:r w:rsidRPr="003B5648">
              <w:t>To estimate the incidence and mortality rates COVID-19 in Brazilian children and to analyze its relationship with socio-economic inequalities in a state-level analysis.</w:t>
            </w:r>
          </w:p>
        </w:tc>
        <w:tc>
          <w:tcPr>
            <w:tcW w:w="1416" w:type="dxa"/>
            <w:shd w:val="clear" w:color="auto" w:fill="D9D9D9" w:themeFill="background1" w:themeFillShade="D9"/>
            <w:hideMark/>
          </w:tcPr>
          <w:p w14:paraId="275AB87B"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E6412A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02CBE47"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F8C7E5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BD698B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2AD22D6"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71E1F5F" w14:textId="77777777" w:rsidR="003B5648" w:rsidRPr="003B5648" w:rsidRDefault="003B5648" w:rsidP="003B5648">
            <w:pPr>
              <w:pStyle w:val="NoSpacing"/>
            </w:pPr>
            <w:r w:rsidRPr="003B5648">
              <w:t>COVID-19 incidence &amp; mortality</w:t>
            </w:r>
          </w:p>
        </w:tc>
        <w:tc>
          <w:tcPr>
            <w:tcW w:w="1276" w:type="dxa"/>
            <w:shd w:val="clear" w:color="auto" w:fill="D9D9D9" w:themeFill="background1" w:themeFillShade="D9"/>
            <w:hideMark/>
          </w:tcPr>
          <w:p w14:paraId="79A638C1" w14:textId="77777777" w:rsidR="003B5648" w:rsidRPr="003B5648" w:rsidRDefault="003B5648" w:rsidP="003B5648">
            <w:pPr>
              <w:pStyle w:val="NoSpacing"/>
            </w:pPr>
            <w:r w:rsidRPr="003B5648">
              <w:t>Positive</w:t>
            </w:r>
          </w:p>
        </w:tc>
      </w:tr>
      <w:tr w:rsidR="003B5648" w:rsidRPr="003B5648" w14:paraId="4DDECCF7" w14:textId="77777777" w:rsidTr="00915E32">
        <w:trPr>
          <w:trHeight w:val="465"/>
        </w:trPr>
        <w:tc>
          <w:tcPr>
            <w:tcW w:w="1829" w:type="dxa"/>
            <w:shd w:val="clear" w:color="auto" w:fill="D9D9D9" w:themeFill="background1" w:themeFillShade="D9"/>
            <w:noWrap/>
            <w:hideMark/>
          </w:tcPr>
          <w:p w14:paraId="33E8382D" w14:textId="77777777" w:rsidR="003B5648" w:rsidRPr="003B5648" w:rsidRDefault="003B5648" w:rsidP="003B5648">
            <w:pPr>
              <w:pStyle w:val="NoSpacing"/>
            </w:pPr>
            <w:r w:rsidRPr="003B5648">
              <w:t>Pascom, 2018</w:t>
            </w:r>
          </w:p>
          <w:p w14:paraId="6EBFE219"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5251CB6C" w14:textId="77777777" w:rsidR="003B5648" w:rsidRPr="003B5648" w:rsidRDefault="003B5648" w:rsidP="003B5648">
            <w:pPr>
              <w:pStyle w:val="NoSpacing"/>
            </w:pPr>
            <w:r w:rsidRPr="003B5648">
              <w:t>To identify sociodemographic factors associated with attrition in the 3 steps of the HIV continuum of care related to the 90-90-90 targets – access to diagnosis, treatment initiation, and virologic suppression, in Brazilian adults in 2016.</w:t>
            </w:r>
          </w:p>
        </w:tc>
        <w:tc>
          <w:tcPr>
            <w:tcW w:w="1416" w:type="dxa"/>
            <w:shd w:val="clear" w:color="auto" w:fill="D9D9D9" w:themeFill="background1" w:themeFillShade="D9"/>
            <w:hideMark/>
          </w:tcPr>
          <w:p w14:paraId="26F5CF45"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3F1D462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119604B"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5900F7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2AD0EA3"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417399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A0A10ED" w14:textId="77777777" w:rsidR="003B5648" w:rsidRPr="003B5648" w:rsidRDefault="003B5648" w:rsidP="003B5648">
            <w:pPr>
              <w:pStyle w:val="NoSpacing"/>
            </w:pPr>
            <w:r w:rsidRPr="003B5648">
              <w:t>Access to HIV services</w:t>
            </w:r>
          </w:p>
        </w:tc>
        <w:tc>
          <w:tcPr>
            <w:tcW w:w="1276" w:type="dxa"/>
            <w:shd w:val="clear" w:color="auto" w:fill="D9D9D9" w:themeFill="background1" w:themeFillShade="D9"/>
            <w:hideMark/>
          </w:tcPr>
          <w:p w14:paraId="1F384C96" w14:textId="77777777" w:rsidR="003B5648" w:rsidRPr="003B5648" w:rsidRDefault="003B5648" w:rsidP="003B5648">
            <w:pPr>
              <w:pStyle w:val="NoSpacing"/>
            </w:pPr>
            <w:r w:rsidRPr="003B5648">
              <w:t>Positive</w:t>
            </w:r>
          </w:p>
        </w:tc>
      </w:tr>
      <w:tr w:rsidR="003B5648" w:rsidRPr="003B5648" w14:paraId="227C7B3D" w14:textId="77777777" w:rsidTr="00915E32">
        <w:trPr>
          <w:trHeight w:val="465"/>
        </w:trPr>
        <w:tc>
          <w:tcPr>
            <w:tcW w:w="1829" w:type="dxa"/>
            <w:shd w:val="clear" w:color="auto" w:fill="D9D9D9" w:themeFill="background1" w:themeFillShade="D9"/>
            <w:noWrap/>
            <w:hideMark/>
          </w:tcPr>
          <w:p w14:paraId="7769FB97" w14:textId="77777777" w:rsidR="003B5648" w:rsidRPr="003B5648" w:rsidRDefault="003B5648" w:rsidP="003B5648">
            <w:pPr>
              <w:pStyle w:val="NoSpacing"/>
            </w:pPr>
            <w:r w:rsidRPr="003B5648">
              <w:t>Ribeiro, 2021</w:t>
            </w:r>
          </w:p>
          <w:p w14:paraId="37E5C438"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04A575A2" w14:textId="77777777" w:rsidR="003B5648" w:rsidRPr="003B5648" w:rsidRDefault="003B5648" w:rsidP="003B5648">
            <w:pPr>
              <w:pStyle w:val="NoSpacing"/>
            </w:pPr>
            <w:r w:rsidRPr="003B5648">
              <w:t>To analyse the spatiotemporal dynamics of visceral leishmaniasis cases to identify the temporal trends and high-risk areas for VL transmission, as well as the association of the disease with social vulnerability in Brazilian Northeast.</w:t>
            </w:r>
          </w:p>
        </w:tc>
        <w:tc>
          <w:tcPr>
            <w:tcW w:w="1416" w:type="dxa"/>
            <w:shd w:val="clear" w:color="auto" w:fill="D9D9D9" w:themeFill="background1" w:themeFillShade="D9"/>
            <w:hideMark/>
          </w:tcPr>
          <w:p w14:paraId="5A9E80CC"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0DBFEDC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71097D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29E230A"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7B33437"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0E6E5F0"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5101EB9" w14:textId="77777777" w:rsidR="003B5648" w:rsidRPr="003B5648" w:rsidRDefault="003B5648" w:rsidP="003B5648">
            <w:pPr>
              <w:pStyle w:val="NoSpacing"/>
            </w:pPr>
            <w:r w:rsidRPr="003B5648">
              <w:t>Visceral leishmaniasis</w:t>
            </w:r>
          </w:p>
        </w:tc>
        <w:tc>
          <w:tcPr>
            <w:tcW w:w="1276" w:type="dxa"/>
            <w:shd w:val="clear" w:color="auto" w:fill="D9D9D9" w:themeFill="background1" w:themeFillShade="D9"/>
            <w:hideMark/>
          </w:tcPr>
          <w:p w14:paraId="367786D5" w14:textId="77777777" w:rsidR="003B5648" w:rsidRPr="003B5648" w:rsidRDefault="003B5648" w:rsidP="003B5648">
            <w:pPr>
              <w:pStyle w:val="NoSpacing"/>
            </w:pPr>
            <w:r w:rsidRPr="003B5648">
              <w:t>Positive</w:t>
            </w:r>
          </w:p>
        </w:tc>
      </w:tr>
      <w:tr w:rsidR="003B5648" w:rsidRPr="003B5648" w14:paraId="1CBBD09A" w14:textId="77777777" w:rsidTr="00915E32">
        <w:trPr>
          <w:trHeight w:val="465"/>
        </w:trPr>
        <w:tc>
          <w:tcPr>
            <w:tcW w:w="1829" w:type="dxa"/>
            <w:shd w:val="clear" w:color="auto" w:fill="D9D9D9" w:themeFill="background1" w:themeFillShade="D9"/>
            <w:noWrap/>
            <w:hideMark/>
          </w:tcPr>
          <w:p w14:paraId="1C908F2E" w14:textId="77777777" w:rsidR="003B5648" w:rsidRPr="003B5648" w:rsidRDefault="003B5648" w:rsidP="003B5648">
            <w:pPr>
              <w:pStyle w:val="NoSpacing"/>
            </w:pPr>
            <w:r w:rsidRPr="003B5648">
              <w:t>Ribeiro, 2017</w:t>
            </w:r>
          </w:p>
          <w:p w14:paraId="70D19E24"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34ACC164" w14:textId="77777777" w:rsidR="003B5648" w:rsidRPr="003B5648" w:rsidRDefault="003B5648" w:rsidP="003B5648">
            <w:pPr>
              <w:pStyle w:val="NoSpacing"/>
            </w:pPr>
            <w:r w:rsidRPr="003B5648">
              <w:t xml:space="preserve">To assess the effect of comorbidity and socioeconomic status </w:t>
            </w:r>
            <w:r w:rsidRPr="003B5648">
              <w:lastRenderedPageBreak/>
              <w:t xml:space="preserve">on breast cancer survival in a large metropolitan area in Brazil with universal health care. </w:t>
            </w:r>
          </w:p>
        </w:tc>
        <w:tc>
          <w:tcPr>
            <w:tcW w:w="1416" w:type="dxa"/>
            <w:shd w:val="clear" w:color="auto" w:fill="D9D9D9" w:themeFill="background1" w:themeFillShade="D9"/>
            <w:hideMark/>
          </w:tcPr>
          <w:p w14:paraId="6283EBF9"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7A0096B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3A28323"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C8D800E"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B763E41"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23EFAAF"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523F8D1" w14:textId="77777777" w:rsidR="003B5648" w:rsidRPr="003B5648" w:rsidRDefault="003B5648" w:rsidP="003B5648">
            <w:pPr>
              <w:pStyle w:val="NoSpacing"/>
            </w:pPr>
            <w:r w:rsidRPr="003B5648">
              <w:t xml:space="preserve">Breast cancer survival </w:t>
            </w:r>
          </w:p>
        </w:tc>
        <w:tc>
          <w:tcPr>
            <w:tcW w:w="1276" w:type="dxa"/>
            <w:shd w:val="clear" w:color="auto" w:fill="D9D9D9" w:themeFill="background1" w:themeFillShade="D9"/>
            <w:hideMark/>
          </w:tcPr>
          <w:p w14:paraId="000D63D7" w14:textId="77777777" w:rsidR="003B5648" w:rsidRPr="003B5648" w:rsidRDefault="003B5648" w:rsidP="003B5648">
            <w:pPr>
              <w:pStyle w:val="NoSpacing"/>
            </w:pPr>
            <w:r w:rsidRPr="003B5648">
              <w:t>No association</w:t>
            </w:r>
          </w:p>
        </w:tc>
      </w:tr>
      <w:tr w:rsidR="003B5648" w:rsidRPr="003B5648" w14:paraId="1B091066" w14:textId="77777777" w:rsidTr="00915E32">
        <w:trPr>
          <w:trHeight w:val="465"/>
        </w:trPr>
        <w:tc>
          <w:tcPr>
            <w:tcW w:w="1829" w:type="dxa"/>
            <w:shd w:val="clear" w:color="auto" w:fill="D9D9D9" w:themeFill="background1" w:themeFillShade="D9"/>
            <w:noWrap/>
            <w:hideMark/>
          </w:tcPr>
          <w:p w14:paraId="6C3E5ED7" w14:textId="77777777" w:rsidR="003B5648" w:rsidRPr="003B5648" w:rsidRDefault="003B5648" w:rsidP="003B5648">
            <w:pPr>
              <w:pStyle w:val="NoSpacing"/>
            </w:pPr>
            <w:r w:rsidRPr="003B5648">
              <w:lastRenderedPageBreak/>
              <w:t>Souza, 2021</w:t>
            </w:r>
          </w:p>
          <w:p w14:paraId="2FC93CBE"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562C0862" w14:textId="77777777" w:rsidR="003B5648" w:rsidRPr="003B5648" w:rsidRDefault="003B5648" w:rsidP="003B5648">
            <w:pPr>
              <w:pStyle w:val="NoSpacing"/>
            </w:pPr>
            <w:r w:rsidRPr="003B5648">
              <w:t>To analyze the association between quality of basic health care and social vulnerability in municipalities of the Brazilian northeast.</w:t>
            </w:r>
          </w:p>
        </w:tc>
        <w:tc>
          <w:tcPr>
            <w:tcW w:w="1416" w:type="dxa"/>
            <w:shd w:val="clear" w:color="auto" w:fill="D9D9D9" w:themeFill="background1" w:themeFillShade="D9"/>
            <w:hideMark/>
          </w:tcPr>
          <w:p w14:paraId="724A7CC1"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2EA0DA32"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BDF812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86AE94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884D590"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B01BDC4"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CD9FAD7" w14:textId="77777777" w:rsidR="003B5648" w:rsidRPr="003B5648" w:rsidRDefault="003B5648" w:rsidP="003B5648">
            <w:pPr>
              <w:pStyle w:val="NoSpacing"/>
            </w:pPr>
            <w:r w:rsidRPr="003B5648">
              <w:t xml:space="preserve">Quality of basic health care </w:t>
            </w:r>
          </w:p>
        </w:tc>
        <w:tc>
          <w:tcPr>
            <w:tcW w:w="1276" w:type="dxa"/>
            <w:shd w:val="clear" w:color="auto" w:fill="D9D9D9" w:themeFill="background1" w:themeFillShade="D9"/>
            <w:hideMark/>
          </w:tcPr>
          <w:p w14:paraId="017906DD" w14:textId="77777777" w:rsidR="003B5648" w:rsidRPr="003B5648" w:rsidRDefault="003B5648" w:rsidP="003B5648">
            <w:pPr>
              <w:pStyle w:val="NoSpacing"/>
            </w:pPr>
            <w:r w:rsidRPr="003B5648">
              <w:t>Positive</w:t>
            </w:r>
          </w:p>
        </w:tc>
      </w:tr>
      <w:tr w:rsidR="003B5648" w:rsidRPr="003B5648" w14:paraId="04BF3693" w14:textId="77777777" w:rsidTr="00915E32">
        <w:trPr>
          <w:trHeight w:val="465"/>
        </w:trPr>
        <w:tc>
          <w:tcPr>
            <w:tcW w:w="1829" w:type="dxa"/>
            <w:shd w:val="clear" w:color="auto" w:fill="D9D9D9" w:themeFill="background1" w:themeFillShade="D9"/>
            <w:noWrap/>
            <w:hideMark/>
          </w:tcPr>
          <w:p w14:paraId="45C6D0CD" w14:textId="77777777" w:rsidR="003B5648" w:rsidRPr="003B5648" w:rsidRDefault="003B5648" w:rsidP="003B5648">
            <w:pPr>
              <w:pStyle w:val="NoSpacing"/>
            </w:pPr>
            <w:r w:rsidRPr="003B5648">
              <w:t>Wanderley, 2021</w:t>
            </w:r>
          </w:p>
          <w:p w14:paraId="77453334"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34CA5B9C" w14:textId="77777777" w:rsidR="003B5648" w:rsidRPr="003B5648" w:rsidRDefault="003B5648" w:rsidP="003B5648">
            <w:pPr>
              <w:pStyle w:val="NoSpacing"/>
            </w:pPr>
            <w:r w:rsidRPr="003B5648">
              <w:t>To assess the effectiveness of mass treatment of Schistosoma mansoni infection in socially vulnerable endemic areas in northeastern Brazil.</w:t>
            </w:r>
          </w:p>
        </w:tc>
        <w:tc>
          <w:tcPr>
            <w:tcW w:w="1416" w:type="dxa"/>
            <w:shd w:val="clear" w:color="auto" w:fill="D9D9D9" w:themeFill="background1" w:themeFillShade="D9"/>
            <w:hideMark/>
          </w:tcPr>
          <w:p w14:paraId="5229441E"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1427019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774339A"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FEC748E"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D40751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CD86618"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4D17ACA" w14:textId="77777777" w:rsidR="003B5648" w:rsidRPr="003B5648" w:rsidRDefault="003B5648" w:rsidP="003B5648">
            <w:pPr>
              <w:pStyle w:val="NoSpacing"/>
            </w:pPr>
            <w:r w:rsidRPr="003B5648">
              <w:t>Schistosoma mansoni infection</w:t>
            </w:r>
          </w:p>
        </w:tc>
        <w:tc>
          <w:tcPr>
            <w:tcW w:w="1276" w:type="dxa"/>
            <w:shd w:val="clear" w:color="auto" w:fill="D9D9D9" w:themeFill="background1" w:themeFillShade="D9"/>
            <w:hideMark/>
          </w:tcPr>
          <w:p w14:paraId="63606994" w14:textId="77777777" w:rsidR="003B5648" w:rsidRPr="003B5648" w:rsidRDefault="003B5648" w:rsidP="003B5648">
            <w:pPr>
              <w:pStyle w:val="NoSpacing"/>
            </w:pPr>
            <w:r w:rsidRPr="003B5648">
              <w:t>Positive</w:t>
            </w:r>
          </w:p>
        </w:tc>
      </w:tr>
      <w:tr w:rsidR="003B5648" w:rsidRPr="003B5648" w14:paraId="1745EFE1" w14:textId="77777777" w:rsidTr="00915E32">
        <w:trPr>
          <w:trHeight w:val="1662"/>
        </w:trPr>
        <w:tc>
          <w:tcPr>
            <w:tcW w:w="1829" w:type="dxa"/>
            <w:shd w:val="clear" w:color="auto" w:fill="auto"/>
            <w:hideMark/>
          </w:tcPr>
          <w:p w14:paraId="369D56C8" w14:textId="77777777" w:rsidR="003B5648" w:rsidRPr="003B5648" w:rsidRDefault="003B5648" w:rsidP="003B5648">
            <w:pPr>
              <w:pStyle w:val="NoSpacing"/>
            </w:pPr>
            <w:r w:rsidRPr="003B5648">
              <w:t>Bronfman, 2021</w:t>
            </w:r>
          </w:p>
          <w:p w14:paraId="4D170508" w14:textId="77777777" w:rsidR="003B5648" w:rsidRPr="003B5648" w:rsidRDefault="003B5648" w:rsidP="003B5648">
            <w:pPr>
              <w:pStyle w:val="NoSpacing"/>
            </w:pPr>
            <w:r w:rsidRPr="003B5648">
              <w:t>(Chile)</w:t>
            </w:r>
          </w:p>
        </w:tc>
        <w:tc>
          <w:tcPr>
            <w:tcW w:w="2274" w:type="dxa"/>
            <w:shd w:val="clear" w:color="auto" w:fill="auto"/>
          </w:tcPr>
          <w:p w14:paraId="0728DD99" w14:textId="77777777" w:rsidR="003B5648" w:rsidRPr="003B5648" w:rsidRDefault="003B5648" w:rsidP="003B5648">
            <w:pPr>
              <w:pStyle w:val="NoSpacing"/>
            </w:pPr>
            <w:r w:rsidRPr="003B5648">
              <w:t>To explore the spatial and temporal variations in social vulnerability in Chile for the last two decades.</w:t>
            </w:r>
          </w:p>
        </w:tc>
        <w:tc>
          <w:tcPr>
            <w:tcW w:w="1416" w:type="dxa"/>
            <w:shd w:val="clear" w:color="auto" w:fill="auto"/>
            <w:hideMark/>
          </w:tcPr>
          <w:p w14:paraId="45C9FA51" w14:textId="77777777" w:rsidR="003B5648" w:rsidRPr="003B5648" w:rsidRDefault="003B5648" w:rsidP="003B5648">
            <w:pPr>
              <w:pStyle w:val="NoSpacing"/>
            </w:pPr>
            <w:r w:rsidRPr="003B5648">
              <w:t>Climate/ Environment/ Disaster</w:t>
            </w:r>
          </w:p>
        </w:tc>
        <w:tc>
          <w:tcPr>
            <w:tcW w:w="1575" w:type="dxa"/>
            <w:shd w:val="clear" w:color="auto" w:fill="auto"/>
            <w:hideMark/>
          </w:tcPr>
          <w:p w14:paraId="7094D70E" w14:textId="77777777" w:rsidR="003B5648" w:rsidRPr="003B5648" w:rsidRDefault="003B5648" w:rsidP="003B5648">
            <w:pPr>
              <w:pStyle w:val="NoSpacing"/>
            </w:pPr>
            <w:r w:rsidRPr="003B5648">
              <w:t>census or geographical data</w:t>
            </w:r>
          </w:p>
        </w:tc>
        <w:tc>
          <w:tcPr>
            <w:tcW w:w="992" w:type="dxa"/>
            <w:shd w:val="clear" w:color="auto" w:fill="auto"/>
            <w:hideMark/>
          </w:tcPr>
          <w:p w14:paraId="190B27EE" w14:textId="77777777" w:rsidR="003B5648" w:rsidRPr="003B5648" w:rsidRDefault="003B5648" w:rsidP="003B5648">
            <w:pPr>
              <w:pStyle w:val="NoSpacing"/>
            </w:pPr>
            <w:r w:rsidRPr="003B5648">
              <w:t>30</w:t>
            </w:r>
          </w:p>
        </w:tc>
        <w:tc>
          <w:tcPr>
            <w:tcW w:w="1134" w:type="dxa"/>
            <w:shd w:val="clear" w:color="auto" w:fill="auto"/>
            <w:hideMark/>
          </w:tcPr>
          <w:p w14:paraId="5C07820B" w14:textId="77777777" w:rsidR="003B5648" w:rsidRPr="003B5648" w:rsidRDefault="003B5648" w:rsidP="003B5648">
            <w:pPr>
              <w:pStyle w:val="NoSpacing"/>
            </w:pPr>
            <w:r w:rsidRPr="003B5648">
              <w:t>Yes</w:t>
            </w:r>
          </w:p>
        </w:tc>
        <w:tc>
          <w:tcPr>
            <w:tcW w:w="992" w:type="dxa"/>
            <w:shd w:val="clear" w:color="auto" w:fill="auto"/>
            <w:hideMark/>
          </w:tcPr>
          <w:p w14:paraId="2714BCC2" w14:textId="77777777" w:rsidR="003B5648" w:rsidRPr="003B5648" w:rsidRDefault="003B5648" w:rsidP="003B5648">
            <w:pPr>
              <w:pStyle w:val="NoSpacing"/>
            </w:pPr>
            <w:r w:rsidRPr="003B5648">
              <w:t>numeric</w:t>
            </w:r>
          </w:p>
        </w:tc>
        <w:tc>
          <w:tcPr>
            <w:tcW w:w="1276" w:type="dxa"/>
            <w:shd w:val="clear" w:color="auto" w:fill="auto"/>
            <w:hideMark/>
          </w:tcPr>
          <w:p w14:paraId="619A335E" w14:textId="77777777" w:rsidR="003B5648" w:rsidRPr="003B5648" w:rsidRDefault="003B5648" w:rsidP="003B5648">
            <w:pPr>
              <w:pStyle w:val="NoSpacing"/>
            </w:pPr>
            <w:r w:rsidRPr="003B5648">
              <w:t>ordinal</w:t>
            </w:r>
          </w:p>
        </w:tc>
        <w:tc>
          <w:tcPr>
            <w:tcW w:w="1260" w:type="dxa"/>
            <w:shd w:val="clear" w:color="auto" w:fill="auto"/>
            <w:noWrap/>
            <w:hideMark/>
          </w:tcPr>
          <w:p w14:paraId="73B195A1" w14:textId="77777777" w:rsidR="003B5648" w:rsidRPr="003B5648" w:rsidRDefault="003B5648" w:rsidP="003B5648">
            <w:pPr>
              <w:pStyle w:val="NoSpacing"/>
            </w:pPr>
            <w:r w:rsidRPr="003B5648">
              <w:t>NA</w:t>
            </w:r>
          </w:p>
        </w:tc>
        <w:tc>
          <w:tcPr>
            <w:tcW w:w="1276" w:type="dxa"/>
            <w:shd w:val="clear" w:color="auto" w:fill="auto"/>
            <w:noWrap/>
            <w:hideMark/>
          </w:tcPr>
          <w:p w14:paraId="7EC644AF" w14:textId="77777777" w:rsidR="003B5648" w:rsidRPr="003B5648" w:rsidRDefault="003B5648" w:rsidP="003B5648">
            <w:pPr>
              <w:pStyle w:val="NoSpacing"/>
            </w:pPr>
            <w:r w:rsidRPr="003B5648">
              <w:t>NA</w:t>
            </w:r>
          </w:p>
        </w:tc>
      </w:tr>
      <w:tr w:rsidR="003B5648" w:rsidRPr="003B5648" w14:paraId="75E08CE7" w14:textId="77777777" w:rsidTr="00915E32">
        <w:trPr>
          <w:trHeight w:val="1275"/>
        </w:trPr>
        <w:tc>
          <w:tcPr>
            <w:tcW w:w="1829" w:type="dxa"/>
            <w:shd w:val="clear" w:color="auto" w:fill="auto"/>
            <w:hideMark/>
          </w:tcPr>
          <w:p w14:paraId="7110396A" w14:textId="77777777" w:rsidR="003B5648" w:rsidRPr="003B5648" w:rsidRDefault="003B5648" w:rsidP="003B5648">
            <w:pPr>
              <w:pStyle w:val="NoSpacing"/>
            </w:pPr>
            <w:r w:rsidRPr="003B5648">
              <w:t>Bunt, 2017</w:t>
            </w:r>
          </w:p>
          <w:p w14:paraId="16779DEF" w14:textId="77777777" w:rsidR="003B5648" w:rsidRPr="003B5648" w:rsidRDefault="003B5648" w:rsidP="003B5648">
            <w:pPr>
              <w:pStyle w:val="NoSpacing"/>
            </w:pPr>
            <w:r w:rsidRPr="003B5648">
              <w:t>(The Netherlands)</w:t>
            </w:r>
          </w:p>
          <w:p w14:paraId="05F28835" w14:textId="77777777" w:rsidR="003B5648" w:rsidRPr="003B5648" w:rsidRDefault="003B5648" w:rsidP="003B5648">
            <w:pPr>
              <w:pStyle w:val="NoSpacing"/>
            </w:pPr>
          </w:p>
          <w:p w14:paraId="44601D70" w14:textId="77777777" w:rsidR="003B5648" w:rsidRPr="003B5648" w:rsidRDefault="003B5648" w:rsidP="003B5648">
            <w:pPr>
              <w:pStyle w:val="NoSpacing"/>
            </w:pPr>
          </w:p>
        </w:tc>
        <w:tc>
          <w:tcPr>
            <w:tcW w:w="2274" w:type="dxa"/>
            <w:shd w:val="clear" w:color="auto" w:fill="auto"/>
          </w:tcPr>
          <w:p w14:paraId="365636C4" w14:textId="77777777" w:rsidR="003B5648" w:rsidRPr="003B5648" w:rsidRDefault="003B5648" w:rsidP="003B5648">
            <w:pPr>
              <w:pStyle w:val="NoSpacing"/>
            </w:pPr>
            <w:r w:rsidRPr="003B5648">
              <w:t>To adapt the Social Vulnerability Index to the Dutch language and culture for those purposes. </w:t>
            </w:r>
          </w:p>
        </w:tc>
        <w:tc>
          <w:tcPr>
            <w:tcW w:w="1416" w:type="dxa"/>
            <w:shd w:val="clear" w:color="auto" w:fill="auto"/>
            <w:hideMark/>
          </w:tcPr>
          <w:p w14:paraId="247FD851" w14:textId="77777777" w:rsidR="003B5648" w:rsidRPr="003B5648" w:rsidRDefault="003B5648" w:rsidP="003B5648">
            <w:pPr>
              <w:pStyle w:val="NoSpacing"/>
            </w:pPr>
            <w:r w:rsidRPr="003B5648">
              <w:t>Health/ Medicine</w:t>
            </w:r>
          </w:p>
        </w:tc>
        <w:tc>
          <w:tcPr>
            <w:tcW w:w="1575" w:type="dxa"/>
            <w:shd w:val="clear" w:color="auto" w:fill="auto"/>
            <w:hideMark/>
          </w:tcPr>
          <w:p w14:paraId="579A7078" w14:textId="77777777" w:rsidR="003B5648" w:rsidRPr="003B5648" w:rsidRDefault="003B5648" w:rsidP="003B5648">
            <w:pPr>
              <w:pStyle w:val="NoSpacing"/>
            </w:pPr>
            <w:r w:rsidRPr="003B5648">
              <w:t>clinical data</w:t>
            </w:r>
          </w:p>
        </w:tc>
        <w:tc>
          <w:tcPr>
            <w:tcW w:w="992" w:type="dxa"/>
            <w:shd w:val="clear" w:color="auto" w:fill="auto"/>
            <w:hideMark/>
          </w:tcPr>
          <w:p w14:paraId="5AD98BA7" w14:textId="77777777" w:rsidR="003B5648" w:rsidRPr="003B5648" w:rsidRDefault="003B5648" w:rsidP="003B5648">
            <w:pPr>
              <w:pStyle w:val="NoSpacing"/>
            </w:pPr>
            <w:r w:rsidRPr="003B5648">
              <w:t>32</w:t>
            </w:r>
          </w:p>
        </w:tc>
        <w:tc>
          <w:tcPr>
            <w:tcW w:w="1134" w:type="dxa"/>
            <w:shd w:val="clear" w:color="auto" w:fill="auto"/>
            <w:hideMark/>
          </w:tcPr>
          <w:p w14:paraId="66CF5A43" w14:textId="77777777" w:rsidR="003B5648" w:rsidRPr="003B5648" w:rsidRDefault="003B5648" w:rsidP="003B5648">
            <w:pPr>
              <w:pStyle w:val="NoSpacing"/>
            </w:pPr>
            <w:r w:rsidRPr="003B5648">
              <w:t>No</w:t>
            </w:r>
          </w:p>
        </w:tc>
        <w:tc>
          <w:tcPr>
            <w:tcW w:w="992" w:type="dxa"/>
            <w:shd w:val="clear" w:color="auto" w:fill="auto"/>
            <w:hideMark/>
          </w:tcPr>
          <w:p w14:paraId="3BC698F4" w14:textId="77777777" w:rsidR="003B5648" w:rsidRPr="003B5648" w:rsidRDefault="003B5648" w:rsidP="003B5648">
            <w:pPr>
              <w:pStyle w:val="NoSpacing"/>
            </w:pPr>
            <w:r w:rsidRPr="003B5648">
              <w:t>numeric</w:t>
            </w:r>
          </w:p>
        </w:tc>
        <w:tc>
          <w:tcPr>
            <w:tcW w:w="1276" w:type="dxa"/>
            <w:shd w:val="clear" w:color="auto" w:fill="auto"/>
            <w:hideMark/>
          </w:tcPr>
          <w:p w14:paraId="4CE68F99" w14:textId="77777777" w:rsidR="003B5648" w:rsidRPr="003B5648" w:rsidRDefault="003B5648" w:rsidP="003B5648">
            <w:pPr>
              <w:pStyle w:val="NoSpacing"/>
            </w:pPr>
            <w:r w:rsidRPr="003B5648">
              <w:t>numeric</w:t>
            </w:r>
          </w:p>
        </w:tc>
        <w:tc>
          <w:tcPr>
            <w:tcW w:w="1260" w:type="dxa"/>
            <w:shd w:val="clear" w:color="auto" w:fill="auto"/>
            <w:hideMark/>
          </w:tcPr>
          <w:p w14:paraId="441FBAF2" w14:textId="77777777" w:rsidR="003B5648" w:rsidRPr="003B5648" w:rsidRDefault="003B5648" w:rsidP="003B5648">
            <w:pPr>
              <w:pStyle w:val="NoSpacing"/>
            </w:pPr>
            <w:r w:rsidRPr="003B5648">
              <w:t>NA</w:t>
            </w:r>
          </w:p>
        </w:tc>
        <w:tc>
          <w:tcPr>
            <w:tcW w:w="1276" w:type="dxa"/>
            <w:shd w:val="clear" w:color="auto" w:fill="auto"/>
            <w:noWrap/>
            <w:hideMark/>
          </w:tcPr>
          <w:p w14:paraId="1053B201" w14:textId="77777777" w:rsidR="003B5648" w:rsidRPr="003B5648" w:rsidRDefault="003B5648" w:rsidP="003B5648">
            <w:pPr>
              <w:pStyle w:val="NoSpacing"/>
            </w:pPr>
            <w:r w:rsidRPr="003B5648">
              <w:t>NA</w:t>
            </w:r>
          </w:p>
        </w:tc>
      </w:tr>
      <w:tr w:rsidR="003B5648" w:rsidRPr="003B5648" w14:paraId="231E620B" w14:textId="77777777" w:rsidTr="00915E32">
        <w:trPr>
          <w:trHeight w:val="692"/>
        </w:trPr>
        <w:tc>
          <w:tcPr>
            <w:tcW w:w="1829" w:type="dxa"/>
            <w:shd w:val="clear" w:color="auto" w:fill="auto"/>
            <w:hideMark/>
          </w:tcPr>
          <w:p w14:paraId="428A7121" w14:textId="77777777" w:rsidR="003B5648" w:rsidRPr="003B5648" w:rsidRDefault="003B5648" w:rsidP="003B5648">
            <w:pPr>
              <w:pStyle w:val="NoSpacing"/>
            </w:pPr>
            <w:r w:rsidRPr="003B5648">
              <w:t>Burton, 2008</w:t>
            </w:r>
          </w:p>
          <w:p w14:paraId="5422D887" w14:textId="77777777" w:rsidR="003B5648" w:rsidRPr="003B5648" w:rsidRDefault="003B5648" w:rsidP="003B5648">
            <w:pPr>
              <w:pStyle w:val="NoSpacing"/>
            </w:pPr>
            <w:r w:rsidRPr="003B5648">
              <w:t>(USA)</w:t>
            </w:r>
          </w:p>
        </w:tc>
        <w:tc>
          <w:tcPr>
            <w:tcW w:w="2274" w:type="dxa"/>
            <w:shd w:val="clear" w:color="auto" w:fill="auto"/>
          </w:tcPr>
          <w:p w14:paraId="57D98F34" w14:textId="77777777" w:rsidR="003B5648" w:rsidRPr="003B5648" w:rsidRDefault="003B5648" w:rsidP="003B5648">
            <w:pPr>
              <w:pStyle w:val="NoSpacing"/>
            </w:pPr>
            <w:r w:rsidRPr="003B5648">
              <w:t>To examine the spatial variability in the social vulnerability of residents to potential levee failures in the Sacramento Delta region.</w:t>
            </w:r>
          </w:p>
        </w:tc>
        <w:tc>
          <w:tcPr>
            <w:tcW w:w="1416" w:type="dxa"/>
            <w:shd w:val="clear" w:color="auto" w:fill="auto"/>
            <w:hideMark/>
          </w:tcPr>
          <w:p w14:paraId="5057A7C3" w14:textId="77777777" w:rsidR="003B5648" w:rsidRPr="003B5648" w:rsidRDefault="003B5648" w:rsidP="003B5648">
            <w:pPr>
              <w:pStyle w:val="NoSpacing"/>
            </w:pPr>
            <w:r w:rsidRPr="003B5648">
              <w:t>Climate/ Environment/ Disaster</w:t>
            </w:r>
          </w:p>
        </w:tc>
        <w:tc>
          <w:tcPr>
            <w:tcW w:w="1575" w:type="dxa"/>
            <w:shd w:val="clear" w:color="auto" w:fill="auto"/>
            <w:hideMark/>
          </w:tcPr>
          <w:p w14:paraId="4DCBD6EE" w14:textId="77777777" w:rsidR="003B5648" w:rsidRPr="003B5648" w:rsidRDefault="003B5648" w:rsidP="003B5648">
            <w:pPr>
              <w:pStyle w:val="NoSpacing"/>
            </w:pPr>
            <w:r w:rsidRPr="003B5648">
              <w:t>census or geographical data</w:t>
            </w:r>
          </w:p>
        </w:tc>
        <w:tc>
          <w:tcPr>
            <w:tcW w:w="992" w:type="dxa"/>
            <w:shd w:val="clear" w:color="auto" w:fill="auto"/>
            <w:hideMark/>
          </w:tcPr>
          <w:p w14:paraId="2001424D" w14:textId="77777777" w:rsidR="003B5648" w:rsidRPr="003B5648" w:rsidRDefault="003B5648" w:rsidP="003B5648">
            <w:pPr>
              <w:pStyle w:val="NoSpacing"/>
            </w:pPr>
            <w:r w:rsidRPr="003B5648">
              <w:t>36</w:t>
            </w:r>
          </w:p>
        </w:tc>
        <w:tc>
          <w:tcPr>
            <w:tcW w:w="1134" w:type="dxa"/>
            <w:shd w:val="clear" w:color="auto" w:fill="auto"/>
            <w:hideMark/>
          </w:tcPr>
          <w:p w14:paraId="6B5955A4" w14:textId="77777777" w:rsidR="003B5648" w:rsidRPr="003B5648" w:rsidRDefault="003B5648" w:rsidP="003B5648">
            <w:pPr>
              <w:pStyle w:val="NoSpacing"/>
            </w:pPr>
            <w:r w:rsidRPr="003B5648">
              <w:t>No</w:t>
            </w:r>
          </w:p>
        </w:tc>
        <w:tc>
          <w:tcPr>
            <w:tcW w:w="992" w:type="dxa"/>
            <w:shd w:val="clear" w:color="auto" w:fill="auto"/>
            <w:hideMark/>
          </w:tcPr>
          <w:p w14:paraId="5D377454" w14:textId="77777777" w:rsidR="003B5648" w:rsidRPr="003B5648" w:rsidRDefault="003B5648" w:rsidP="003B5648">
            <w:pPr>
              <w:pStyle w:val="NoSpacing"/>
            </w:pPr>
            <w:r w:rsidRPr="003B5648">
              <w:t>numeric</w:t>
            </w:r>
          </w:p>
        </w:tc>
        <w:tc>
          <w:tcPr>
            <w:tcW w:w="1276" w:type="dxa"/>
            <w:shd w:val="clear" w:color="auto" w:fill="auto"/>
            <w:hideMark/>
          </w:tcPr>
          <w:p w14:paraId="3376AF2E" w14:textId="77777777" w:rsidR="003B5648" w:rsidRPr="003B5648" w:rsidRDefault="003B5648" w:rsidP="003B5648">
            <w:pPr>
              <w:pStyle w:val="NoSpacing"/>
            </w:pPr>
            <w:r w:rsidRPr="003B5648">
              <w:t>numeric</w:t>
            </w:r>
          </w:p>
        </w:tc>
        <w:tc>
          <w:tcPr>
            <w:tcW w:w="1260" w:type="dxa"/>
            <w:shd w:val="clear" w:color="auto" w:fill="auto"/>
            <w:hideMark/>
          </w:tcPr>
          <w:p w14:paraId="6B2B4A6E" w14:textId="77777777" w:rsidR="003B5648" w:rsidRPr="003B5648" w:rsidRDefault="003B5648" w:rsidP="003B5648">
            <w:pPr>
              <w:pStyle w:val="NoSpacing"/>
            </w:pPr>
            <w:r w:rsidRPr="003B5648">
              <w:t>NA</w:t>
            </w:r>
          </w:p>
        </w:tc>
        <w:tc>
          <w:tcPr>
            <w:tcW w:w="1276" w:type="dxa"/>
            <w:shd w:val="clear" w:color="auto" w:fill="auto"/>
            <w:noWrap/>
            <w:hideMark/>
          </w:tcPr>
          <w:p w14:paraId="76D34C2D" w14:textId="77777777" w:rsidR="003B5648" w:rsidRPr="003B5648" w:rsidRDefault="003B5648" w:rsidP="003B5648">
            <w:pPr>
              <w:pStyle w:val="NoSpacing"/>
            </w:pPr>
            <w:r w:rsidRPr="003B5648">
              <w:t>NA</w:t>
            </w:r>
          </w:p>
        </w:tc>
      </w:tr>
      <w:tr w:rsidR="003B5648" w:rsidRPr="003B5648" w14:paraId="3F9B31D2" w14:textId="77777777" w:rsidTr="00915E32">
        <w:trPr>
          <w:trHeight w:val="2025"/>
        </w:trPr>
        <w:tc>
          <w:tcPr>
            <w:tcW w:w="1829" w:type="dxa"/>
            <w:shd w:val="clear" w:color="auto" w:fill="auto"/>
            <w:hideMark/>
          </w:tcPr>
          <w:p w14:paraId="5FA41809" w14:textId="77777777" w:rsidR="003B5648" w:rsidRPr="003B5648" w:rsidRDefault="003B5648" w:rsidP="003B5648">
            <w:pPr>
              <w:pStyle w:val="NoSpacing"/>
            </w:pPr>
            <w:r w:rsidRPr="003B5648">
              <w:lastRenderedPageBreak/>
              <w:t xml:space="preserve">Cerami, 2021 </w:t>
            </w:r>
          </w:p>
          <w:p w14:paraId="353AFB85" w14:textId="77777777" w:rsidR="003B5648" w:rsidRPr="003B5648" w:rsidRDefault="003B5648" w:rsidP="003B5648">
            <w:pPr>
              <w:pStyle w:val="NoSpacing"/>
            </w:pPr>
            <w:r w:rsidRPr="003B5648">
              <w:t>(Italy)</w:t>
            </w:r>
          </w:p>
        </w:tc>
        <w:tc>
          <w:tcPr>
            <w:tcW w:w="2274" w:type="dxa"/>
            <w:shd w:val="clear" w:color="auto" w:fill="auto"/>
          </w:tcPr>
          <w:p w14:paraId="32CFE686" w14:textId="77777777" w:rsidR="003B5648" w:rsidRPr="003B5648" w:rsidRDefault="003B5648" w:rsidP="003B5648">
            <w:pPr>
              <w:pStyle w:val="NoSpacing"/>
            </w:pPr>
            <w:r w:rsidRPr="003B5648">
              <w:t> We assessed frailty and social vulnerability indices in 1,258 Italian residents during the first lockdown phase </w:t>
            </w:r>
            <w:r w:rsidRPr="003B5648">
              <w:rPr>
                <w:i/>
                <w:iCs/>
              </w:rPr>
              <w:t>via</w:t>
            </w:r>
            <w:r w:rsidRPr="003B5648">
              <w:t> an on-line survey. We compared indices taking into account age categories and gender.</w:t>
            </w:r>
          </w:p>
        </w:tc>
        <w:tc>
          <w:tcPr>
            <w:tcW w:w="1416" w:type="dxa"/>
            <w:shd w:val="clear" w:color="auto" w:fill="auto"/>
            <w:hideMark/>
          </w:tcPr>
          <w:p w14:paraId="6CCB67E9" w14:textId="77777777" w:rsidR="003B5648" w:rsidRPr="003B5648" w:rsidRDefault="003B5648" w:rsidP="003B5648">
            <w:pPr>
              <w:pStyle w:val="NoSpacing"/>
            </w:pPr>
            <w:r w:rsidRPr="003B5648">
              <w:t>Health/ Medicine</w:t>
            </w:r>
          </w:p>
        </w:tc>
        <w:tc>
          <w:tcPr>
            <w:tcW w:w="1575" w:type="dxa"/>
            <w:shd w:val="clear" w:color="auto" w:fill="auto"/>
            <w:hideMark/>
          </w:tcPr>
          <w:p w14:paraId="525E4F8D" w14:textId="77777777" w:rsidR="003B5648" w:rsidRPr="003B5648" w:rsidRDefault="003B5648" w:rsidP="003B5648">
            <w:pPr>
              <w:pStyle w:val="NoSpacing"/>
            </w:pPr>
            <w:r w:rsidRPr="003B5648">
              <w:t>representative survey</w:t>
            </w:r>
          </w:p>
        </w:tc>
        <w:tc>
          <w:tcPr>
            <w:tcW w:w="992" w:type="dxa"/>
            <w:shd w:val="clear" w:color="auto" w:fill="auto"/>
            <w:hideMark/>
          </w:tcPr>
          <w:p w14:paraId="071EC272" w14:textId="77777777" w:rsidR="003B5648" w:rsidRPr="003B5648" w:rsidRDefault="003B5648" w:rsidP="003B5648">
            <w:pPr>
              <w:pStyle w:val="NoSpacing"/>
            </w:pPr>
            <w:r w:rsidRPr="003B5648">
              <w:t>30</w:t>
            </w:r>
          </w:p>
        </w:tc>
        <w:tc>
          <w:tcPr>
            <w:tcW w:w="1134" w:type="dxa"/>
            <w:shd w:val="clear" w:color="auto" w:fill="auto"/>
            <w:hideMark/>
          </w:tcPr>
          <w:p w14:paraId="42164A4F" w14:textId="77777777" w:rsidR="003B5648" w:rsidRPr="003B5648" w:rsidRDefault="003B5648" w:rsidP="003B5648">
            <w:pPr>
              <w:pStyle w:val="NoSpacing"/>
            </w:pPr>
            <w:r w:rsidRPr="003B5648">
              <w:t>No</w:t>
            </w:r>
          </w:p>
        </w:tc>
        <w:tc>
          <w:tcPr>
            <w:tcW w:w="992" w:type="dxa"/>
            <w:shd w:val="clear" w:color="auto" w:fill="auto"/>
            <w:hideMark/>
          </w:tcPr>
          <w:p w14:paraId="6C2D89B2" w14:textId="77777777" w:rsidR="003B5648" w:rsidRPr="003B5648" w:rsidRDefault="003B5648" w:rsidP="003B5648">
            <w:pPr>
              <w:pStyle w:val="NoSpacing"/>
            </w:pPr>
            <w:r w:rsidRPr="003B5648">
              <w:t>numeric</w:t>
            </w:r>
          </w:p>
        </w:tc>
        <w:tc>
          <w:tcPr>
            <w:tcW w:w="1276" w:type="dxa"/>
            <w:shd w:val="clear" w:color="auto" w:fill="auto"/>
            <w:hideMark/>
          </w:tcPr>
          <w:p w14:paraId="2A085911" w14:textId="77777777" w:rsidR="003B5648" w:rsidRPr="003B5648" w:rsidRDefault="003B5648" w:rsidP="003B5648">
            <w:pPr>
              <w:pStyle w:val="NoSpacing"/>
            </w:pPr>
            <w:r w:rsidRPr="003B5648">
              <w:t>numeric</w:t>
            </w:r>
          </w:p>
        </w:tc>
        <w:tc>
          <w:tcPr>
            <w:tcW w:w="1260" w:type="dxa"/>
            <w:shd w:val="clear" w:color="auto" w:fill="auto"/>
            <w:hideMark/>
          </w:tcPr>
          <w:p w14:paraId="1D4DAE21" w14:textId="77777777" w:rsidR="003B5648" w:rsidRPr="003B5648" w:rsidRDefault="003B5648" w:rsidP="003B5648">
            <w:pPr>
              <w:pStyle w:val="NoSpacing"/>
            </w:pPr>
            <w:r w:rsidRPr="003B5648">
              <w:t>Disease risk</w:t>
            </w:r>
          </w:p>
        </w:tc>
        <w:tc>
          <w:tcPr>
            <w:tcW w:w="1276" w:type="dxa"/>
            <w:shd w:val="clear" w:color="auto" w:fill="auto"/>
            <w:noWrap/>
            <w:hideMark/>
          </w:tcPr>
          <w:p w14:paraId="481DF05E" w14:textId="77777777" w:rsidR="003B5648" w:rsidRPr="003B5648" w:rsidRDefault="003B5648" w:rsidP="003B5648">
            <w:pPr>
              <w:pStyle w:val="NoSpacing"/>
            </w:pPr>
            <w:r w:rsidRPr="003B5648">
              <w:t>Positive</w:t>
            </w:r>
          </w:p>
        </w:tc>
      </w:tr>
      <w:tr w:rsidR="003B5648" w:rsidRPr="003B5648" w14:paraId="097E14E3" w14:textId="77777777" w:rsidTr="00915E32">
        <w:trPr>
          <w:trHeight w:val="1396"/>
        </w:trPr>
        <w:tc>
          <w:tcPr>
            <w:tcW w:w="1829" w:type="dxa"/>
            <w:shd w:val="clear" w:color="auto" w:fill="auto"/>
            <w:hideMark/>
          </w:tcPr>
          <w:p w14:paraId="3FD31FCE" w14:textId="77777777" w:rsidR="003B5648" w:rsidRPr="003B5648" w:rsidRDefault="003B5648" w:rsidP="003B5648">
            <w:pPr>
              <w:pStyle w:val="NoSpacing"/>
            </w:pPr>
            <w:r w:rsidRPr="003B5648">
              <w:t>Chakraborty, 2005</w:t>
            </w:r>
          </w:p>
          <w:p w14:paraId="2177E580" w14:textId="77777777" w:rsidR="003B5648" w:rsidRPr="003B5648" w:rsidRDefault="003B5648" w:rsidP="003B5648">
            <w:pPr>
              <w:pStyle w:val="NoSpacing"/>
            </w:pPr>
            <w:r w:rsidRPr="003B5648">
              <w:t xml:space="preserve">(USA) </w:t>
            </w:r>
          </w:p>
        </w:tc>
        <w:tc>
          <w:tcPr>
            <w:tcW w:w="2274" w:type="dxa"/>
            <w:shd w:val="clear" w:color="auto" w:fill="auto"/>
          </w:tcPr>
          <w:p w14:paraId="0FAC13CE" w14:textId="77777777" w:rsidR="003B5648" w:rsidRPr="003B5648" w:rsidRDefault="003B5648" w:rsidP="003B5648">
            <w:pPr>
              <w:pStyle w:val="NoSpacing"/>
            </w:pPr>
            <w:r w:rsidRPr="003B5648">
              <w:t>To examine spatial variability in evacuation assistance needs as related to the hurricane hazard.</w:t>
            </w:r>
          </w:p>
        </w:tc>
        <w:tc>
          <w:tcPr>
            <w:tcW w:w="1416" w:type="dxa"/>
            <w:shd w:val="clear" w:color="auto" w:fill="auto"/>
            <w:hideMark/>
          </w:tcPr>
          <w:p w14:paraId="57807112" w14:textId="77777777" w:rsidR="003B5648" w:rsidRPr="003B5648" w:rsidRDefault="003B5648" w:rsidP="003B5648">
            <w:pPr>
              <w:pStyle w:val="NoSpacing"/>
            </w:pPr>
            <w:r w:rsidRPr="003B5648">
              <w:t>Climate/ Environment/ Disaster</w:t>
            </w:r>
          </w:p>
        </w:tc>
        <w:tc>
          <w:tcPr>
            <w:tcW w:w="1575" w:type="dxa"/>
            <w:shd w:val="clear" w:color="auto" w:fill="auto"/>
            <w:hideMark/>
          </w:tcPr>
          <w:p w14:paraId="757E91F5" w14:textId="77777777" w:rsidR="003B5648" w:rsidRPr="003B5648" w:rsidRDefault="003B5648" w:rsidP="003B5648">
            <w:pPr>
              <w:pStyle w:val="NoSpacing"/>
            </w:pPr>
            <w:r w:rsidRPr="003B5648">
              <w:t>census or geographical data</w:t>
            </w:r>
          </w:p>
        </w:tc>
        <w:tc>
          <w:tcPr>
            <w:tcW w:w="992" w:type="dxa"/>
            <w:shd w:val="clear" w:color="auto" w:fill="auto"/>
            <w:hideMark/>
          </w:tcPr>
          <w:p w14:paraId="13B25CB7" w14:textId="77777777" w:rsidR="003B5648" w:rsidRPr="003B5648" w:rsidRDefault="003B5648" w:rsidP="003B5648">
            <w:pPr>
              <w:pStyle w:val="NoSpacing"/>
            </w:pPr>
            <w:r w:rsidRPr="003B5648">
              <w:t>10</w:t>
            </w:r>
          </w:p>
        </w:tc>
        <w:tc>
          <w:tcPr>
            <w:tcW w:w="1134" w:type="dxa"/>
            <w:shd w:val="clear" w:color="auto" w:fill="auto"/>
            <w:hideMark/>
          </w:tcPr>
          <w:p w14:paraId="3C9BA3EF" w14:textId="77777777" w:rsidR="003B5648" w:rsidRPr="003B5648" w:rsidRDefault="003B5648" w:rsidP="003B5648">
            <w:pPr>
              <w:pStyle w:val="NoSpacing"/>
            </w:pPr>
            <w:r w:rsidRPr="003B5648">
              <w:t>No</w:t>
            </w:r>
          </w:p>
        </w:tc>
        <w:tc>
          <w:tcPr>
            <w:tcW w:w="992" w:type="dxa"/>
            <w:shd w:val="clear" w:color="auto" w:fill="auto"/>
            <w:hideMark/>
          </w:tcPr>
          <w:p w14:paraId="39ECDE4B" w14:textId="77777777" w:rsidR="003B5648" w:rsidRPr="003B5648" w:rsidRDefault="003B5648" w:rsidP="003B5648">
            <w:pPr>
              <w:pStyle w:val="NoSpacing"/>
            </w:pPr>
            <w:r w:rsidRPr="003B5648">
              <w:t>numeric</w:t>
            </w:r>
          </w:p>
        </w:tc>
        <w:tc>
          <w:tcPr>
            <w:tcW w:w="1276" w:type="dxa"/>
            <w:shd w:val="clear" w:color="auto" w:fill="auto"/>
            <w:hideMark/>
          </w:tcPr>
          <w:p w14:paraId="4F18AE40" w14:textId="77777777" w:rsidR="003B5648" w:rsidRPr="003B5648" w:rsidRDefault="003B5648" w:rsidP="003B5648">
            <w:pPr>
              <w:pStyle w:val="NoSpacing"/>
            </w:pPr>
            <w:r w:rsidRPr="003B5648">
              <w:t>ordinal</w:t>
            </w:r>
          </w:p>
        </w:tc>
        <w:tc>
          <w:tcPr>
            <w:tcW w:w="1260" w:type="dxa"/>
            <w:shd w:val="clear" w:color="auto" w:fill="auto"/>
            <w:hideMark/>
          </w:tcPr>
          <w:p w14:paraId="00E1A046" w14:textId="77777777" w:rsidR="003B5648" w:rsidRPr="003B5648" w:rsidRDefault="003B5648" w:rsidP="003B5648">
            <w:pPr>
              <w:pStyle w:val="NoSpacing"/>
            </w:pPr>
            <w:r w:rsidRPr="003B5648">
              <w:t>NA</w:t>
            </w:r>
          </w:p>
        </w:tc>
        <w:tc>
          <w:tcPr>
            <w:tcW w:w="1276" w:type="dxa"/>
            <w:shd w:val="clear" w:color="auto" w:fill="auto"/>
            <w:noWrap/>
            <w:hideMark/>
          </w:tcPr>
          <w:p w14:paraId="6ACE5ACB" w14:textId="77777777" w:rsidR="003B5648" w:rsidRPr="003B5648" w:rsidRDefault="003B5648" w:rsidP="003B5648">
            <w:pPr>
              <w:pStyle w:val="NoSpacing"/>
            </w:pPr>
            <w:r w:rsidRPr="003B5648">
              <w:t>NA</w:t>
            </w:r>
          </w:p>
        </w:tc>
      </w:tr>
      <w:tr w:rsidR="003B5648" w:rsidRPr="003B5648" w14:paraId="39E5E360" w14:textId="77777777" w:rsidTr="00915E32">
        <w:trPr>
          <w:trHeight w:val="1590"/>
        </w:trPr>
        <w:tc>
          <w:tcPr>
            <w:tcW w:w="1829" w:type="dxa"/>
            <w:shd w:val="clear" w:color="auto" w:fill="auto"/>
            <w:hideMark/>
          </w:tcPr>
          <w:p w14:paraId="44F40023" w14:textId="77777777" w:rsidR="003B5648" w:rsidRPr="003B5648" w:rsidRDefault="003B5648" w:rsidP="003B5648">
            <w:pPr>
              <w:pStyle w:val="NoSpacing"/>
            </w:pPr>
            <w:r w:rsidRPr="003B5648">
              <w:t xml:space="preserve">Chau, 2014 </w:t>
            </w:r>
          </w:p>
          <w:p w14:paraId="5FB616FB" w14:textId="77777777" w:rsidR="003B5648" w:rsidRPr="003B5648" w:rsidRDefault="003B5648" w:rsidP="003B5648">
            <w:pPr>
              <w:pStyle w:val="NoSpacing"/>
            </w:pPr>
            <w:r w:rsidRPr="003B5648">
              <w:t>(USA &amp; Hong Kong)</w:t>
            </w:r>
          </w:p>
        </w:tc>
        <w:tc>
          <w:tcPr>
            <w:tcW w:w="2274" w:type="dxa"/>
            <w:shd w:val="clear" w:color="auto" w:fill="auto"/>
          </w:tcPr>
          <w:p w14:paraId="679C73F9" w14:textId="77777777" w:rsidR="003B5648" w:rsidRPr="003B5648" w:rsidRDefault="003B5648" w:rsidP="003B5648">
            <w:pPr>
              <w:pStyle w:val="NoSpacing"/>
            </w:pPr>
            <w:proofErr w:type="gramStart"/>
            <w:r w:rsidRPr="003B5648">
              <w:t>To  modify</w:t>
            </w:r>
            <w:proofErr w:type="gramEnd"/>
            <w:r w:rsidRPr="003B5648">
              <w:t xml:space="preserve"> and use an SVI specifically designed to assess the vulnerability of older populations to emergencies and disasters across seven domains.</w:t>
            </w:r>
          </w:p>
        </w:tc>
        <w:tc>
          <w:tcPr>
            <w:tcW w:w="1416" w:type="dxa"/>
            <w:shd w:val="clear" w:color="auto" w:fill="auto"/>
            <w:hideMark/>
          </w:tcPr>
          <w:p w14:paraId="7819FAA9" w14:textId="77777777" w:rsidR="003B5648" w:rsidRPr="003B5648" w:rsidRDefault="003B5648" w:rsidP="003B5648">
            <w:pPr>
              <w:pStyle w:val="NoSpacing"/>
            </w:pPr>
            <w:r w:rsidRPr="003B5648">
              <w:t>Health/ Medicine</w:t>
            </w:r>
          </w:p>
        </w:tc>
        <w:tc>
          <w:tcPr>
            <w:tcW w:w="1575" w:type="dxa"/>
            <w:shd w:val="clear" w:color="auto" w:fill="auto"/>
            <w:hideMark/>
          </w:tcPr>
          <w:p w14:paraId="17B2121E" w14:textId="77777777" w:rsidR="003B5648" w:rsidRPr="003B5648" w:rsidRDefault="003B5648" w:rsidP="003B5648">
            <w:pPr>
              <w:pStyle w:val="NoSpacing"/>
            </w:pPr>
            <w:r w:rsidRPr="003B5648">
              <w:t>administrative data</w:t>
            </w:r>
          </w:p>
        </w:tc>
        <w:tc>
          <w:tcPr>
            <w:tcW w:w="992" w:type="dxa"/>
            <w:shd w:val="clear" w:color="auto" w:fill="auto"/>
            <w:hideMark/>
          </w:tcPr>
          <w:p w14:paraId="256DD1F5" w14:textId="77777777" w:rsidR="003B5648" w:rsidRPr="003B5648" w:rsidRDefault="003B5648" w:rsidP="003B5648">
            <w:pPr>
              <w:pStyle w:val="NoSpacing"/>
            </w:pPr>
            <w:r w:rsidRPr="003B5648">
              <w:t>7</w:t>
            </w:r>
          </w:p>
        </w:tc>
        <w:tc>
          <w:tcPr>
            <w:tcW w:w="1134" w:type="dxa"/>
            <w:shd w:val="clear" w:color="auto" w:fill="auto"/>
            <w:hideMark/>
          </w:tcPr>
          <w:p w14:paraId="011C5B4E" w14:textId="77777777" w:rsidR="003B5648" w:rsidRPr="003B5648" w:rsidRDefault="003B5648" w:rsidP="003B5648">
            <w:pPr>
              <w:pStyle w:val="NoSpacing"/>
            </w:pPr>
            <w:r w:rsidRPr="003B5648">
              <w:t>No</w:t>
            </w:r>
          </w:p>
        </w:tc>
        <w:tc>
          <w:tcPr>
            <w:tcW w:w="992" w:type="dxa"/>
            <w:shd w:val="clear" w:color="auto" w:fill="auto"/>
            <w:hideMark/>
          </w:tcPr>
          <w:p w14:paraId="37E774C3" w14:textId="77777777" w:rsidR="003B5648" w:rsidRPr="003B5648" w:rsidRDefault="003B5648" w:rsidP="003B5648">
            <w:pPr>
              <w:pStyle w:val="NoSpacing"/>
            </w:pPr>
            <w:r w:rsidRPr="003B5648">
              <w:t>ordinal</w:t>
            </w:r>
          </w:p>
        </w:tc>
        <w:tc>
          <w:tcPr>
            <w:tcW w:w="1276" w:type="dxa"/>
            <w:shd w:val="clear" w:color="auto" w:fill="auto"/>
            <w:hideMark/>
          </w:tcPr>
          <w:p w14:paraId="457723DF" w14:textId="77777777" w:rsidR="003B5648" w:rsidRPr="003B5648" w:rsidRDefault="003B5648" w:rsidP="003B5648">
            <w:pPr>
              <w:pStyle w:val="NoSpacing"/>
            </w:pPr>
            <w:r w:rsidRPr="003B5648">
              <w:t>ordinal</w:t>
            </w:r>
          </w:p>
        </w:tc>
        <w:tc>
          <w:tcPr>
            <w:tcW w:w="1260" w:type="dxa"/>
            <w:shd w:val="clear" w:color="auto" w:fill="auto"/>
            <w:hideMark/>
          </w:tcPr>
          <w:p w14:paraId="06A80ED0" w14:textId="77777777" w:rsidR="003B5648" w:rsidRPr="003B5648" w:rsidRDefault="003B5648" w:rsidP="003B5648">
            <w:pPr>
              <w:pStyle w:val="NoSpacing"/>
            </w:pPr>
            <w:r w:rsidRPr="003B5648">
              <w:t>NA</w:t>
            </w:r>
          </w:p>
        </w:tc>
        <w:tc>
          <w:tcPr>
            <w:tcW w:w="1276" w:type="dxa"/>
            <w:shd w:val="clear" w:color="auto" w:fill="auto"/>
            <w:noWrap/>
            <w:hideMark/>
          </w:tcPr>
          <w:p w14:paraId="784CEB25" w14:textId="77777777" w:rsidR="003B5648" w:rsidRPr="003B5648" w:rsidRDefault="003B5648" w:rsidP="003B5648">
            <w:pPr>
              <w:pStyle w:val="NoSpacing"/>
            </w:pPr>
            <w:r w:rsidRPr="003B5648">
              <w:t>NA</w:t>
            </w:r>
          </w:p>
        </w:tc>
      </w:tr>
      <w:tr w:rsidR="003B5648" w:rsidRPr="003B5648" w14:paraId="7E48BD3C" w14:textId="77777777" w:rsidTr="00915E32">
        <w:trPr>
          <w:trHeight w:val="1710"/>
        </w:trPr>
        <w:tc>
          <w:tcPr>
            <w:tcW w:w="1829" w:type="dxa"/>
            <w:shd w:val="clear" w:color="auto" w:fill="auto"/>
            <w:hideMark/>
          </w:tcPr>
          <w:p w14:paraId="4350BA4F" w14:textId="77777777" w:rsidR="003B5648" w:rsidRPr="003B5648" w:rsidRDefault="003B5648" w:rsidP="003B5648">
            <w:pPr>
              <w:pStyle w:val="NoSpacing"/>
            </w:pPr>
            <w:r w:rsidRPr="003B5648">
              <w:t xml:space="preserve">Chen, 2013 </w:t>
            </w:r>
          </w:p>
          <w:p w14:paraId="0B0839C6" w14:textId="77777777" w:rsidR="003B5648" w:rsidRPr="003B5648" w:rsidRDefault="003B5648" w:rsidP="003B5648">
            <w:pPr>
              <w:pStyle w:val="NoSpacing"/>
            </w:pPr>
            <w:r w:rsidRPr="003B5648">
              <w:t>(China)</w:t>
            </w:r>
          </w:p>
        </w:tc>
        <w:tc>
          <w:tcPr>
            <w:tcW w:w="2274" w:type="dxa"/>
            <w:shd w:val="clear" w:color="auto" w:fill="auto"/>
          </w:tcPr>
          <w:p w14:paraId="559D28EF" w14:textId="77777777" w:rsidR="003B5648" w:rsidRPr="003B5648" w:rsidRDefault="003B5648" w:rsidP="003B5648">
            <w:pPr>
              <w:pStyle w:val="NoSpacing"/>
            </w:pPr>
            <w:r w:rsidRPr="003B5648">
              <w:t>To replicate and test the applicability of the place-based Social Vulnerability Index developed for the United States in a Chinese cultural context.</w:t>
            </w:r>
          </w:p>
        </w:tc>
        <w:tc>
          <w:tcPr>
            <w:tcW w:w="1416" w:type="dxa"/>
            <w:shd w:val="clear" w:color="auto" w:fill="auto"/>
            <w:hideMark/>
          </w:tcPr>
          <w:p w14:paraId="09384805" w14:textId="77777777" w:rsidR="003B5648" w:rsidRPr="003B5648" w:rsidRDefault="003B5648" w:rsidP="003B5648">
            <w:pPr>
              <w:pStyle w:val="NoSpacing"/>
            </w:pPr>
            <w:r w:rsidRPr="003B5648">
              <w:t>Climate/ Environment/ Disaster</w:t>
            </w:r>
          </w:p>
        </w:tc>
        <w:tc>
          <w:tcPr>
            <w:tcW w:w="1575" w:type="dxa"/>
            <w:shd w:val="clear" w:color="auto" w:fill="auto"/>
            <w:hideMark/>
          </w:tcPr>
          <w:p w14:paraId="4F2FB092" w14:textId="77777777" w:rsidR="003B5648" w:rsidRPr="003B5648" w:rsidRDefault="003B5648" w:rsidP="003B5648">
            <w:pPr>
              <w:pStyle w:val="NoSpacing"/>
            </w:pPr>
            <w:r w:rsidRPr="003B5648">
              <w:t>census or geographical data</w:t>
            </w:r>
          </w:p>
        </w:tc>
        <w:tc>
          <w:tcPr>
            <w:tcW w:w="992" w:type="dxa"/>
            <w:shd w:val="clear" w:color="auto" w:fill="auto"/>
            <w:hideMark/>
          </w:tcPr>
          <w:p w14:paraId="7395B930" w14:textId="77777777" w:rsidR="003B5648" w:rsidRPr="003B5648" w:rsidRDefault="003B5648" w:rsidP="003B5648">
            <w:pPr>
              <w:pStyle w:val="NoSpacing"/>
            </w:pPr>
            <w:r w:rsidRPr="003B5648">
              <w:t>29</w:t>
            </w:r>
          </w:p>
        </w:tc>
        <w:tc>
          <w:tcPr>
            <w:tcW w:w="1134" w:type="dxa"/>
            <w:shd w:val="clear" w:color="auto" w:fill="auto"/>
            <w:hideMark/>
          </w:tcPr>
          <w:p w14:paraId="51EE52B5" w14:textId="77777777" w:rsidR="003B5648" w:rsidRPr="003B5648" w:rsidRDefault="003B5648" w:rsidP="003B5648">
            <w:pPr>
              <w:pStyle w:val="NoSpacing"/>
            </w:pPr>
            <w:r w:rsidRPr="003B5648">
              <w:t>No</w:t>
            </w:r>
          </w:p>
        </w:tc>
        <w:tc>
          <w:tcPr>
            <w:tcW w:w="992" w:type="dxa"/>
            <w:shd w:val="clear" w:color="auto" w:fill="auto"/>
            <w:hideMark/>
          </w:tcPr>
          <w:p w14:paraId="3EE7D5BA" w14:textId="77777777" w:rsidR="003B5648" w:rsidRPr="003B5648" w:rsidRDefault="003B5648" w:rsidP="003B5648">
            <w:pPr>
              <w:pStyle w:val="NoSpacing"/>
            </w:pPr>
            <w:r w:rsidRPr="003B5648">
              <w:t>numeric</w:t>
            </w:r>
          </w:p>
        </w:tc>
        <w:tc>
          <w:tcPr>
            <w:tcW w:w="1276" w:type="dxa"/>
            <w:shd w:val="clear" w:color="auto" w:fill="auto"/>
            <w:hideMark/>
          </w:tcPr>
          <w:p w14:paraId="5EFF1098" w14:textId="77777777" w:rsidR="003B5648" w:rsidRPr="003B5648" w:rsidRDefault="003B5648" w:rsidP="003B5648">
            <w:pPr>
              <w:pStyle w:val="NoSpacing"/>
            </w:pPr>
            <w:r w:rsidRPr="003B5648">
              <w:t>ordinal</w:t>
            </w:r>
          </w:p>
        </w:tc>
        <w:tc>
          <w:tcPr>
            <w:tcW w:w="1260" w:type="dxa"/>
            <w:shd w:val="clear" w:color="auto" w:fill="auto"/>
            <w:hideMark/>
          </w:tcPr>
          <w:p w14:paraId="7A2C70C1" w14:textId="77777777" w:rsidR="003B5648" w:rsidRPr="003B5648" w:rsidRDefault="003B5648" w:rsidP="003B5648">
            <w:pPr>
              <w:pStyle w:val="NoSpacing"/>
            </w:pPr>
            <w:r w:rsidRPr="003B5648">
              <w:t>NA</w:t>
            </w:r>
          </w:p>
        </w:tc>
        <w:tc>
          <w:tcPr>
            <w:tcW w:w="1276" w:type="dxa"/>
            <w:shd w:val="clear" w:color="auto" w:fill="auto"/>
            <w:noWrap/>
            <w:hideMark/>
          </w:tcPr>
          <w:p w14:paraId="15EE9EA4" w14:textId="77777777" w:rsidR="003B5648" w:rsidRPr="003B5648" w:rsidRDefault="003B5648" w:rsidP="003B5648">
            <w:pPr>
              <w:pStyle w:val="NoSpacing"/>
            </w:pPr>
            <w:r w:rsidRPr="003B5648">
              <w:t>NA</w:t>
            </w:r>
          </w:p>
        </w:tc>
      </w:tr>
      <w:tr w:rsidR="003B5648" w:rsidRPr="003B5648" w14:paraId="3BAA29C3" w14:textId="77777777" w:rsidTr="00915E32">
        <w:trPr>
          <w:trHeight w:val="570"/>
        </w:trPr>
        <w:tc>
          <w:tcPr>
            <w:tcW w:w="1829" w:type="dxa"/>
            <w:shd w:val="clear" w:color="auto" w:fill="D9D9D9" w:themeFill="background1" w:themeFillShade="D9"/>
            <w:noWrap/>
            <w:hideMark/>
          </w:tcPr>
          <w:p w14:paraId="4790A7D3" w14:textId="77777777" w:rsidR="003B5648" w:rsidRPr="003B5648" w:rsidRDefault="003B5648" w:rsidP="003B5648">
            <w:pPr>
              <w:pStyle w:val="NoSpacing"/>
            </w:pPr>
            <w:r w:rsidRPr="003B5648">
              <w:t>Zhu, 2021</w:t>
            </w:r>
          </w:p>
          <w:p w14:paraId="13831B67" w14:textId="77777777" w:rsidR="003B5648" w:rsidRPr="003B5648" w:rsidRDefault="003B5648" w:rsidP="003B5648">
            <w:pPr>
              <w:pStyle w:val="NoSpacing"/>
            </w:pPr>
            <w:r w:rsidRPr="003B5648">
              <w:t>(China)</w:t>
            </w:r>
          </w:p>
        </w:tc>
        <w:tc>
          <w:tcPr>
            <w:tcW w:w="2274" w:type="dxa"/>
            <w:shd w:val="clear" w:color="auto" w:fill="D9D9D9" w:themeFill="background1" w:themeFillShade="D9"/>
          </w:tcPr>
          <w:p w14:paraId="27BEF86A" w14:textId="77777777" w:rsidR="003B5648" w:rsidRPr="003B5648" w:rsidRDefault="003B5648" w:rsidP="003B5648">
            <w:pPr>
              <w:pStyle w:val="NoSpacing"/>
            </w:pPr>
            <w:r w:rsidRPr="003B5648">
              <w:t>In this study, typhoon disaster risk zoning is conducted for China’s coastal area, based on data at the county level. </w:t>
            </w:r>
          </w:p>
        </w:tc>
        <w:tc>
          <w:tcPr>
            <w:tcW w:w="1416" w:type="dxa"/>
            <w:shd w:val="clear" w:color="auto" w:fill="D9D9D9" w:themeFill="background1" w:themeFillShade="D9"/>
            <w:hideMark/>
          </w:tcPr>
          <w:p w14:paraId="644CC49C"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701F872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4911EB8"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E541ED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C2FAEB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C4F6EF1"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E5FC4B5"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2B0A0D3A" w14:textId="77777777" w:rsidR="003B5648" w:rsidRPr="003B5648" w:rsidRDefault="003B5648" w:rsidP="003B5648">
            <w:pPr>
              <w:pStyle w:val="NoSpacing"/>
            </w:pPr>
            <w:r w:rsidRPr="003B5648">
              <w:t>NA</w:t>
            </w:r>
          </w:p>
        </w:tc>
      </w:tr>
      <w:tr w:rsidR="003B5648" w:rsidRPr="003B5648" w14:paraId="5A43E25C" w14:textId="77777777" w:rsidTr="00915E32">
        <w:trPr>
          <w:trHeight w:val="1543"/>
        </w:trPr>
        <w:tc>
          <w:tcPr>
            <w:tcW w:w="1829" w:type="dxa"/>
            <w:shd w:val="clear" w:color="auto" w:fill="auto"/>
            <w:hideMark/>
          </w:tcPr>
          <w:p w14:paraId="0A10E074" w14:textId="77777777" w:rsidR="003B5648" w:rsidRPr="003B5648" w:rsidRDefault="003B5648" w:rsidP="003B5648">
            <w:pPr>
              <w:pStyle w:val="NoSpacing"/>
            </w:pPr>
            <w:r w:rsidRPr="003B5648">
              <w:lastRenderedPageBreak/>
              <w:t xml:space="preserve">Chen, 2021 </w:t>
            </w:r>
          </w:p>
          <w:p w14:paraId="447F87F9" w14:textId="77777777" w:rsidR="003B5648" w:rsidRPr="003B5648" w:rsidRDefault="003B5648" w:rsidP="003B5648">
            <w:pPr>
              <w:pStyle w:val="NoSpacing"/>
            </w:pPr>
            <w:r w:rsidRPr="003B5648">
              <w:t>(China)</w:t>
            </w:r>
          </w:p>
        </w:tc>
        <w:tc>
          <w:tcPr>
            <w:tcW w:w="2274" w:type="dxa"/>
            <w:shd w:val="clear" w:color="auto" w:fill="auto"/>
          </w:tcPr>
          <w:p w14:paraId="6B904062" w14:textId="77777777" w:rsidR="003B5648" w:rsidRPr="003B5648" w:rsidRDefault="003B5648" w:rsidP="003B5648">
            <w:pPr>
              <w:pStyle w:val="NoSpacing"/>
            </w:pPr>
            <w:r w:rsidRPr="003B5648">
              <w:t xml:space="preserve">To combine flood hazard and social vulnerability index to capture the potential risk of flood. </w:t>
            </w:r>
          </w:p>
        </w:tc>
        <w:tc>
          <w:tcPr>
            <w:tcW w:w="1416" w:type="dxa"/>
            <w:shd w:val="clear" w:color="auto" w:fill="auto"/>
            <w:hideMark/>
          </w:tcPr>
          <w:p w14:paraId="1802E325" w14:textId="77777777" w:rsidR="003B5648" w:rsidRPr="003B5648" w:rsidRDefault="003B5648" w:rsidP="003B5648">
            <w:pPr>
              <w:pStyle w:val="NoSpacing"/>
            </w:pPr>
            <w:r w:rsidRPr="003B5648">
              <w:t>Climate/ Environment/ Disaster</w:t>
            </w:r>
          </w:p>
        </w:tc>
        <w:tc>
          <w:tcPr>
            <w:tcW w:w="1575" w:type="dxa"/>
            <w:shd w:val="clear" w:color="auto" w:fill="auto"/>
            <w:hideMark/>
          </w:tcPr>
          <w:p w14:paraId="41D0B984" w14:textId="77777777" w:rsidR="003B5648" w:rsidRPr="003B5648" w:rsidRDefault="003B5648" w:rsidP="003B5648">
            <w:pPr>
              <w:pStyle w:val="NoSpacing"/>
            </w:pPr>
            <w:r w:rsidRPr="003B5648">
              <w:t>census or geographical data</w:t>
            </w:r>
          </w:p>
        </w:tc>
        <w:tc>
          <w:tcPr>
            <w:tcW w:w="992" w:type="dxa"/>
            <w:shd w:val="clear" w:color="auto" w:fill="auto"/>
            <w:hideMark/>
          </w:tcPr>
          <w:p w14:paraId="7F69C3D5" w14:textId="77777777" w:rsidR="003B5648" w:rsidRPr="003B5648" w:rsidRDefault="003B5648" w:rsidP="003B5648">
            <w:pPr>
              <w:pStyle w:val="NoSpacing"/>
            </w:pPr>
            <w:r w:rsidRPr="003B5648">
              <w:t>21</w:t>
            </w:r>
          </w:p>
        </w:tc>
        <w:tc>
          <w:tcPr>
            <w:tcW w:w="1134" w:type="dxa"/>
            <w:shd w:val="clear" w:color="auto" w:fill="auto"/>
            <w:hideMark/>
          </w:tcPr>
          <w:p w14:paraId="178ABC24" w14:textId="77777777" w:rsidR="003B5648" w:rsidRPr="003B5648" w:rsidRDefault="003B5648" w:rsidP="003B5648">
            <w:pPr>
              <w:pStyle w:val="NoSpacing"/>
            </w:pPr>
            <w:r w:rsidRPr="003B5648">
              <w:t>No</w:t>
            </w:r>
          </w:p>
        </w:tc>
        <w:tc>
          <w:tcPr>
            <w:tcW w:w="992" w:type="dxa"/>
            <w:shd w:val="clear" w:color="auto" w:fill="auto"/>
            <w:hideMark/>
          </w:tcPr>
          <w:p w14:paraId="40606AFF" w14:textId="77777777" w:rsidR="003B5648" w:rsidRPr="003B5648" w:rsidRDefault="003B5648" w:rsidP="003B5648">
            <w:pPr>
              <w:pStyle w:val="NoSpacing"/>
            </w:pPr>
            <w:r w:rsidRPr="003B5648">
              <w:t>numeric</w:t>
            </w:r>
          </w:p>
        </w:tc>
        <w:tc>
          <w:tcPr>
            <w:tcW w:w="1276" w:type="dxa"/>
            <w:shd w:val="clear" w:color="auto" w:fill="auto"/>
            <w:hideMark/>
          </w:tcPr>
          <w:p w14:paraId="4DF5A223" w14:textId="77777777" w:rsidR="003B5648" w:rsidRPr="003B5648" w:rsidRDefault="003B5648" w:rsidP="003B5648">
            <w:pPr>
              <w:pStyle w:val="NoSpacing"/>
            </w:pPr>
            <w:r w:rsidRPr="003B5648">
              <w:t>ordinal</w:t>
            </w:r>
          </w:p>
        </w:tc>
        <w:tc>
          <w:tcPr>
            <w:tcW w:w="1260" w:type="dxa"/>
            <w:shd w:val="clear" w:color="auto" w:fill="auto"/>
            <w:hideMark/>
          </w:tcPr>
          <w:p w14:paraId="6359E8F6" w14:textId="77777777" w:rsidR="003B5648" w:rsidRPr="003B5648" w:rsidRDefault="003B5648" w:rsidP="003B5648">
            <w:pPr>
              <w:pStyle w:val="NoSpacing"/>
            </w:pPr>
            <w:r w:rsidRPr="003B5648">
              <w:t>NA</w:t>
            </w:r>
          </w:p>
        </w:tc>
        <w:tc>
          <w:tcPr>
            <w:tcW w:w="1276" w:type="dxa"/>
            <w:shd w:val="clear" w:color="auto" w:fill="auto"/>
            <w:noWrap/>
            <w:hideMark/>
          </w:tcPr>
          <w:p w14:paraId="0B4B13D1" w14:textId="77777777" w:rsidR="003B5648" w:rsidRPr="003B5648" w:rsidRDefault="003B5648" w:rsidP="003B5648">
            <w:pPr>
              <w:pStyle w:val="NoSpacing"/>
            </w:pPr>
            <w:r w:rsidRPr="003B5648">
              <w:t>NA</w:t>
            </w:r>
          </w:p>
        </w:tc>
      </w:tr>
      <w:tr w:rsidR="003B5648" w:rsidRPr="003B5648" w14:paraId="77DDC129" w14:textId="77777777" w:rsidTr="00915E32">
        <w:trPr>
          <w:trHeight w:val="1530"/>
        </w:trPr>
        <w:tc>
          <w:tcPr>
            <w:tcW w:w="1829" w:type="dxa"/>
            <w:shd w:val="clear" w:color="auto" w:fill="auto"/>
            <w:hideMark/>
          </w:tcPr>
          <w:p w14:paraId="794FCE6B" w14:textId="77777777" w:rsidR="003B5648" w:rsidRPr="003B5648" w:rsidRDefault="003B5648" w:rsidP="003B5648">
            <w:pPr>
              <w:pStyle w:val="NoSpacing"/>
            </w:pPr>
            <w:r w:rsidRPr="003B5648">
              <w:t xml:space="preserve">Cumberbatch, 2020 </w:t>
            </w:r>
          </w:p>
          <w:p w14:paraId="05AEC766" w14:textId="77777777" w:rsidR="003B5648" w:rsidRPr="003B5648" w:rsidRDefault="003B5648" w:rsidP="003B5648">
            <w:pPr>
              <w:pStyle w:val="NoSpacing"/>
            </w:pPr>
            <w:r w:rsidRPr="003B5648">
              <w:t>(Barbados)</w:t>
            </w:r>
          </w:p>
        </w:tc>
        <w:tc>
          <w:tcPr>
            <w:tcW w:w="2274" w:type="dxa"/>
            <w:shd w:val="clear" w:color="auto" w:fill="auto"/>
          </w:tcPr>
          <w:p w14:paraId="1D245685" w14:textId="77777777" w:rsidR="003B5648" w:rsidRPr="003B5648" w:rsidRDefault="003B5648" w:rsidP="003B5648">
            <w:pPr>
              <w:pStyle w:val="NoSpacing"/>
            </w:pPr>
            <w:r w:rsidRPr="003B5648">
              <w:t>A Social Vulnerability Index was developed for Barbados to identify geospatial variations in social vulnerability.</w:t>
            </w:r>
          </w:p>
        </w:tc>
        <w:tc>
          <w:tcPr>
            <w:tcW w:w="1416" w:type="dxa"/>
            <w:shd w:val="clear" w:color="auto" w:fill="auto"/>
            <w:hideMark/>
          </w:tcPr>
          <w:p w14:paraId="1617E437" w14:textId="77777777" w:rsidR="003B5648" w:rsidRPr="003B5648" w:rsidRDefault="003B5648" w:rsidP="003B5648">
            <w:pPr>
              <w:pStyle w:val="NoSpacing"/>
            </w:pPr>
            <w:r w:rsidRPr="003B5648">
              <w:t>Climate/ Environment/ Disaster</w:t>
            </w:r>
          </w:p>
        </w:tc>
        <w:tc>
          <w:tcPr>
            <w:tcW w:w="1575" w:type="dxa"/>
            <w:shd w:val="clear" w:color="auto" w:fill="auto"/>
            <w:hideMark/>
          </w:tcPr>
          <w:p w14:paraId="2D9AD8CA" w14:textId="77777777" w:rsidR="003B5648" w:rsidRPr="003B5648" w:rsidRDefault="003B5648" w:rsidP="003B5648">
            <w:pPr>
              <w:pStyle w:val="NoSpacing"/>
            </w:pPr>
            <w:r w:rsidRPr="003B5648">
              <w:t>census or geographical data</w:t>
            </w:r>
          </w:p>
        </w:tc>
        <w:tc>
          <w:tcPr>
            <w:tcW w:w="992" w:type="dxa"/>
            <w:shd w:val="clear" w:color="auto" w:fill="auto"/>
            <w:hideMark/>
          </w:tcPr>
          <w:p w14:paraId="287B89D0" w14:textId="77777777" w:rsidR="003B5648" w:rsidRPr="003B5648" w:rsidRDefault="003B5648" w:rsidP="003B5648">
            <w:pPr>
              <w:pStyle w:val="NoSpacing"/>
            </w:pPr>
            <w:r w:rsidRPr="003B5648">
              <w:t>8</w:t>
            </w:r>
          </w:p>
        </w:tc>
        <w:tc>
          <w:tcPr>
            <w:tcW w:w="1134" w:type="dxa"/>
            <w:shd w:val="clear" w:color="auto" w:fill="auto"/>
            <w:hideMark/>
          </w:tcPr>
          <w:p w14:paraId="2662AE88" w14:textId="77777777" w:rsidR="003B5648" w:rsidRPr="003B5648" w:rsidRDefault="003B5648" w:rsidP="003B5648">
            <w:pPr>
              <w:pStyle w:val="NoSpacing"/>
            </w:pPr>
            <w:r w:rsidRPr="003B5648">
              <w:t>No</w:t>
            </w:r>
          </w:p>
        </w:tc>
        <w:tc>
          <w:tcPr>
            <w:tcW w:w="992" w:type="dxa"/>
            <w:shd w:val="clear" w:color="auto" w:fill="auto"/>
            <w:hideMark/>
          </w:tcPr>
          <w:p w14:paraId="32CE5333" w14:textId="77777777" w:rsidR="003B5648" w:rsidRPr="003B5648" w:rsidRDefault="003B5648" w:rsidP="003B5648">
            <w:pPr>
              <w:pStyle w:val="NoSpacing"/>
            </w:pPr>
            <w:r w:rsidRPr="003B5648">
              <w:t>numeric</w:t>
            </w:r>
          </w:p>
        </w:tc>
        <w:tc>
          <w:tcPr>
            <w:tcW w:w="1276" w:type="dxa"/>
            <w:shd w:val="clear" w:color="auto" w:fill="auto"/>
            <w:hideMark/>
          </w:tcPr>
          <w:p w14:paraId="305AA36B" w14:textId="77777777" w:rsidR="003B5648" w:rsidRPr="003B5648" w:rsidRDefault="003B5648" w:rsidP="003B5648">
            <w:pPr>
              <w:pStyle w:val="NoSpacing"/>
            </w:pPr>
            <w:r w:rsidRPr="003B5648">
              <w:t>ordinal</w:t>
            </w:r>
          </w:p>
        </w:tc>
        <w:tc>
          <w:tcPr>
            <w:tcW w:w="1260" w:type="dxa"/>
            <w:shd w:val="clear" w:color="auto" w:fill="auto"/>
            <w:hideMark/>
          </w:tcPr>
          <w:p w14:paraId="203C1C2F" w14:textId="77777777" w:rsidR="003B5648" w:rsidRPr="003B5648" w:rsidRDefault="003B5648" w:rsidP="003B5648">
            <w:pPr>
              <w:pStyle w:val="NoSpacing"/>
            </w:pPr>
            <w:r w:rsidRPr="003B5648">
              <w:t>NA</w:t>
            </w:r>
          </w:p>
        </w:tc>
        <w:tc>
          <w:tcPr>
            <w:tcW w:w="1276" w:type="dxa"/>
            <w:shd w:val="clear" w:color="auto" w:fill="auto"/>
            <w:noWrap/>
            <w:hideMark/>
          </w:tcPr>
          <w:p w14:paraId="3D120886" w14:textId="77777777" w:rsidR="003B5648" w:rsidRPr="003B5648" w:rsidRDefault="003B5648" w:rsidP="003B5648">
            <w:pPr>
              <w:pStyle w:val="NoSpacing"/>
            </w:pPr>
            <w:r w:rsidRPr="003B5648">
              <w:t>NA</w:t>
            </w:r>
          </w:p>
        </w:tc>
      </w:tr>
      <w:tr w:rsidR="003B5648" w:rsidRPr="003B5648" w14:paraId="0E3C026D" w14:textId="77777777" w:rsidTr="00915E32">
        <w:trPr>
          <w:trHeight w:val="2040"/>
        </w:trPr>
        <w:tc>
          <w:tcPr>
            <w:tcW w:w="1829" w:type="dxa"/>
            <w:shd w:val="clear" w:color="auto" w:fill="auto"/>
            <w:hideMark/>
          </w:tcPr>
          <w:p w14:paraId="114842D9" w14:textId="77777777" w:rsidR="003B5648" w:rsidRPr="003B5648" w:rsidRDefault="003B5648" w:rsidP="003B5648">
            <w:pPr>
              <w:pStyle w:val="NoSpacing"/>
            </w:pPr>
            <w:r w:rsidRPr="003B5648">
              <w:t xml:space="preserve">Cutler, 2018 </w:t>
            </w:r>
          </w:p>
          <w:p w14:paraId="1C39498A" w14:textId="77777777" w:rsidR="003B5648" w:rsidRPr="003B5648" w:rsidRDefault="003B5648" w:rsidP="003B5648">
            <w:pPr>
              <w:pStyle w:val="NoSpacing"/>
            </w:pPr>
            <w:r w:rsidRPr="003B5648">
              <w:t>(USA)</w:t>
            </w:r>
          </w:p>
        </w:tc>
        <w:tc>
          <w:tcPr>
            <w:tcW w:w="2274" w:type="dxa"/>
            <w:shd w:val="clear" w:color="auto" w:fill="auto"/>
          </w:tcPr>
          <w:p w14:paraId="5CC6EA47" w14:textId="77777777" w:rsidR="003B5648" w:rsidRPr="003B5648" w:rsidRDefault="003B5648" w:rsidP="003B5648">
            <w:pPr>
              <w:pStyle w:val="NoSpacing"/>
            </w:pPr>
            <w:r w:rsidRPr="003B5648">
              <w:t>To use multilevel statistical modeling to investigate individual- and geographic-level (e.g., census tract level and regional) social, economic, and biophysical influences on public perceptions of the adverse health impacts associated with heat waves.</w:t>
            </w:r>
          </w:p>
        </w:tc>
        <w:tc>
          <w:tcPr>
            <w:tcW w:w="1416" w:type="dxa"/>
            <w:shd w:val="clear" w:color="auto" w:fill="auto"/>
            <w:hideMark/>
          </w:tcPr>
          <w:p w14:paraId="56169A01" w14:textId="77777777" w:rsidR="003B5648" w:rsidRPr="003B5648" w:rsidRDefault="003B5648" w:rsidP="003B5648">
            <w:pPr>
              <w:pStyle w:val="NoSpacing"/>
            </w:pPr>
            <w:r w:rsidRPr="003B5648">
              <w:t>Climate/ Environment/ Disaster</w:t>
            </w:r>
          </w:p>
        </w:tc>
        <w:tc>
          <w:tcPr>
            <w:tcW w:w="1575" w:type="dxa"/>
            <w:shd w:val="clear" w:color="auto" w:fill="auto"/>
            <w:hideMark/>
          </w:tcPr>
          <w:p w14:paraId="3C1F0E00" w14:textId="77777777" w:rsidR="003B5648" w:rsidRPr="003B5648" w:rsidRDefault="003B5648" w:rsidP="003B5648">
            <w:pPr>
              <w:pStyle w:val="NoSpacing"/>
            </w:pPr>
            <w:r w:rsidRPr="003B5648">
              <w:t>representative survey</w:t>
            </w:r>
          </w:p>
        </w:tc>
        <w:tc>
          <w:tcPr>
            <w:tcW w:w="992" w:type="dxa"/>
            <w:shd w:val="clear" w:color="auto" w:fill="auto"/>
            <w:hideMark/>
          </w:tcPr>
          <w:p w14:paraId="0E68F696" w14:textId="77777777" w:rsidR="003B5648" w:rsidRPr="003B5648" w:rsidRDefault="003B5648" w:rsidP="003B5648">
            <w:pPr>
              <w:pStyle w:val="NoSpacing"/>
            </w:pPr>
            <w:r w:rsidRPr="003B5648">
              <w:t>8</w:t>
            </w:r>
          </w:p>
        </w:tc>
        <w:tc>
          <w:tcPr>
            <w:tcW w:w="1134" w:type="dxa"/>
            <w:shd w:val="clear" w:color="auto" w:fill="auto"/>
            <w:hideMark/>
          </w:tcPr>
          <w:p w14:paraId="6BC89123" w14:textId="77777777" w:rsidR="003B5648" w:rsidRPr="003B5648" w:rsidRDefault="003B5648" w:rsidP="003B5648">
            <w:pPr>
              <w:pStyle w:val="NoSpacing"/>
            </w:pPr>
            <w:r w:rsidRPr="003B5648">
              <w:t>No</w:t>
            </w:r>
          </w:p>
        </w:tc>
        <w:tc>
          <w:tcPr>
            <w:tcW w:w="992" w:type="dxa"/>
            <w:shd w:val="clear" w:color="auto" w:fill="auto"/>
            <w:hideMark/>
          </w:tcPr>
          <w:p w14:paraId="0874D1D9" w14:textId="77777777" w:rsidR="003B5648" w:rsidRPr="003B5648" w:rsidRDefault="003B5648" w:rsidP="003B5648">
            <w:pPr>
              <w:pStyle w:val="NoSpacing"/>
            </w:pPr>
            <w:r w:rsidRPr="003B5648">
              <w:t>numeric</w:t>
            </w:r>
          </w:p>
        </w:tc>
        <w:tc>
          <w:tcPr>
            <w:tcW w:w="1276" w:type="dxa"/>
            <w:shd w:val="clear" w:color="auto" w:fill="auto"/>
            <w:hideMark/>
          </w:tcPr>
          <w:p w14:paraId="04A31521" w14:textId="77777777" w:rsidR="003B5648" w:rsidRPr="003B5648" w:rsidRDefault="003B5648" w:rsidP="003B5648">
            <w:pPr>
              <w:pStyle w:val="NoSpacing"/>
            </w:pPr>
            <w:r w:rsidRPr="003B5648">
              <w:t>numeric</w:t>
            </w:r>
          </w:p>
        </w:tc>
        <w:tc>
          <w:tcPr>
            <w:tcW w:w="1260" w:type="dxa"/>
            <w:shd w:val="clear" w:color="auto" w:fill="auto"/>
            <w:hideMark/>
          </w:tcPr>
          <w:p w14:paraId="7F6E354D" w14:textId="77777777" w:rsidR="003B5648" w:rsidRPr="003B5648" w:rsidRDefault="003B5648" w:rsidP="003B5648">
            <w:pPr>
              <w:pStyle w:val="NoSpacing"/>
            </w:pPr>
            <w:r w:rsidRPr="003B5648">
              <w:t>Health risks of heat waves</w:t>
            </w:r>
          </w:p>
        </w:tc>
        <w:tc>
          <w:tcPr>
            <w:tcW w:w="1276" w:type="dxa"/>
            <w:shd w:val="clear" w:color="auto" w:fill="auto"/>
            <w:noWrap/>
            <w:hideMark/>
          </w:tcPr>
          <w:p w14:paraId="41FFD285" w14:textId="77777777" w:rsidR="003B5648" w:rsidRPr="003B5648" w:rsidRDefault="003B5648" w:rsidP="003B5648">
            <w:pPr>
              <w:pStyle w:val="NoSpacing"/>
            </w:pPr>
            <w:r w:rsidRPr="003B5648">
              <w:t>Positive</w:t>
            </w:r>
          </w:p>
        </w:tc>
      </w:tr>
      <w:tr w:rsidR="003B5648" w:rsidRPr="003B5648" w14:paraId="49A8AD50" w14:textId="77777777" w:rsidTr="00915E32">
        <w:trPr>
          <w:trHeight w:val="1380"/>
        </w:trPr>
        <w:tc>
          <w:tcPr>
            <w:tcW w:w="1829" w:type="dxa"/>
            <w:shd w:val="clear" w:color="auto" w:fill="auto"/>
            <w:hideMark/>
          </w:tcPr>
          <w:p w14:paraId="2F35B55D" w14:textId="77777777" w:rsidR="003B5648" w:rsidRPr="003B5648" w:rsidRDefault="003B5648" w:rsidP="003B5648">
            <w:pPr>
              <w:pStyle w:val="NoSpacing"/>
            </w:pPr>
            <w:r w:rsidRPr="003B5648">
              <w:t>Cutter, 2003</w:t>
            </w:r>
          </w:p>
          <w:p w14:paraId="3A7B793E" w14:textId="77777777" w:rsidR="003B5648" w:rsidRPr="003B5648" w:rsidRDefault="003B5648" w:rsidP="003B5648">
            <w:pPr>
              <w:pStyle w:val="NoSpacing"/>
            </w:pPr>
            <w:r w:rsidRPr="003B5648">
              <w:t>(USA)</w:t>
            </w:r>
          </w:p>
        </w:tc>
        <w:tc>
          <w:tcPr>
            <w:tcW w:w="2274" w:type="dxa"/>
            <w:shd w:val="clear" w:color="auto" w:fill="auto"/>
          </w:tcPr>
          <w:p w14:paraId="2DE70BCD" w14:textId="77777777" w:rsidR="003B5648" w:rsidRPr="003B5648" w:rsidRDefault="003B5648" w:rsidP="003B5648">
            <w:pPr>
              <w:pStyle w:val="NoSpacing"/>
            </w:pPr>
            <w:r w:rsidRPr="003B5648">
              <w:t xml:space="preserve">County-level socioeconomic and demographic data were used to construct an index of social vulnerability to environmental hazards, called the Social Vulnerability Index (SoVI) for the United States </w:t>
            </w:r>
          </w:p>
        </w:tc>
        <w:tc>
          <w:tcPr>
            <w:tcW w:w="1416" w:type="dxa"/>
            <w:shd w:val="clear" w:color="auto" w:fill="auto"/>
            <w:hideMark/>
          </w:tcPr>
          <w:p w14:paraId="13BC8DDE" w14:textId="77777777" w:rsidR="003B5648" w:rsidRPr="003B5648" w:rsidRDefault="003B5648" w:rsidP="003B5648">
            <w:pPr>
              <w:pStyle w:val="NoSpacing"/>
            </w:pPr>
            <w:r w:rsidRPr="003B5648">
              <w:t>Climate/ Environment/ Disaster</w:t>
            </w:r>
          </w:p>
        </w:tc>
        <w:tc>
          <w:tcPr>
            <w:tcW w:w="1575" w:type="dxa"/>
            <w:shd w:val="clear" w:color="auto" w:fill="auto"/>
            <w:hideMark/>
          </w:tcPr>
          <w:p w14:paraId="439B41AF" w14:textId="77777777" w:rsidR="003B5648" w:rsidRPr="003B5648" w:rsidRDefault="003B5648" w:rsidP="003B5648">
            <w:pPr>
              <w:pStyle w:val="NoSpacing"/>
            </w:pPr>
            <w:r w:rsidRPr="003B5648">
              <w:t>census or geographical data</w:t>
            </w:r>
          </w:p>
        </w:tc>
        <w:tc>
          <w:tcPr>
            <w:tcW w:w="992" w:type="dxa"/>
            <w:shd w:val="clear" w:color="auto" w:fill="auto"/>
            <w:hideMark/>
          </w:tcPr>
          <w:p w14:paraId="3633ADB7" w14:textId="77777777" w:rsidR="003B5648" w:rsidRPr="003B5648" w:rsidRDefault="003B5648" w:rsidP="003B5648">
            <w:pPr>
              <w:pStyle w:val="NoSpacing"/>
            </w:pPr>
            <w:r w:rsidRPr="003B5648">
              <w:t>11</w:t>
            </w:r>
          </w:p>
        </w:tc>
        <w:tc>
          <w:tcPr>
            <w:tcW w:w="1134" w:type="dxa"/>
            <w:shd w:val="clear" w:color="auto" w:fill="auto"/>
            <w:hideMark/>
          </w:tcPr>
          <w:p w14:paraId="779C28D5" w14:textId="77777777" w:rsidR="003B5648" w:rsidRPr="003B5648" w:rsidRDefault="003B5648" w:rsidP="003B5648">
            <w:pPr>
              <w:pStyle w:val="NoSpacing"/>
            </w:pPr>
            <w:r w:rsidRPr="003B5648">
              <w:t>No</w:t>
            </w:r>
          </w:p>
        </w:tc>
        <w:tc>
          <w:tcPr>
            <w:tcW w:w="992" w:type="dxa"/>
            <w:shd w:val="clear" w:color="auto" w:fill="auto"/>
            <w:hideMark/>
          </w:tcPr>
          <w:p w14:paraId="3CD76E09" w14:textId="77777777" w:rsidR="003B5648" w:rsidRPr="003B5648" w:rsidRDefault="003B5648" w:rsidP="003B5648">
            <w:pPr>
              <w:pStyle w:val="NoSpacing"/>
            </w:pPr>
            <w:r w:rsidRPr="003B5648">
              <w:t>numeric</w:t>
            </w:r>
          </w:p>
        </w:tc>
        <w:tc>
          <w:tcPr>
            <w:tcW w:w="1276" w:type="dxa"/>
            <w:shd w:val="clear" w:color="auto" w:fill="auto"/>
            <w:hideMark/>
          </w:tcPr>
          <w:p w14:paraId="2FA53672" w14:textId="77777777" w:rsidR="003B5648" w:rsidRPr="003B5648" w:rsidRDefault="003B5648" w:rsidP="003B5648">
            <w:pPr>
              <w:pStyle w:val="NoSpacing"/>
            </w:pPr>
            <w:r w:rsidRPr="003B5648">
              <w:t>ordinal</w:t>
            </w:r>
          </w:p>
        </w:tc>
        <w:tc>
          <w:tcPr>
            <w:tcW w:w="1260" w:type="dxa"/>
            <w:shd w:val="clear" w:color="auto" w:fill="auto"/>
            <w:hideMark/>
          </w:tcPr>
          <w:p w14:paraId="702691D2" w14:textId="77777777" w:rsidR="003B5648" w:rsidRPr="003B5648" w:rsidRDefault="003B5648" w:rsidP="003B5648">
            <w:pPr>
              <w:pStyle w:val="NoSpacing"/>
            </w:pPr>
            <w:r w:rsidRPr="003B5648">
              <w:t>NA</w:t>
            </w:r>
          </w:p>
        </w:tc>
        <w:tc>
          <w:tcPr>
            <w:tcW w:w="1276" w:type="dxa"/>
            <w:shd w:val="clear" w:color="auto" w:fill="auto"/>
            <w:noWrap/>
            <w:hideMark/>
          </w:tcPr>
          <w:p w14:paraId="12B52066" w14:textId="77777777" w:rsidR="003B5648" w:rsidRPr="003B5648" w:rsidRDefault="003B5648" w:rsidP="003B5648">
            <w:pPr>
              <w:pStyle w:val="NoSpacing"/>
            </w:pPr>
            <w:r w:rsidRPr="003B5648">
              <w:t>NA</w:t>
            </w:r>
          </w:p>
        </w:tc>
      </w:tr>
      <w:tr w:rsidR="003B5648" w:rsidRPr="003B5648" w14:paraId="029D6526" w14:textId="77777777" w:rsidTr="00915E32">
        <w:trPr>
          <w:trHeight w:val="450"/>
        </w:trPr>
        <w:tc>
          <w:tcPr>
            <w:tcW w:w="1829" w:type="dxa"/>
            <w:shd w:val="clear" w:color="auto" w:fill="D9D9D9" w:themeFill="background1" w:themeFillShade="D9"/>
            <w:noWrap/>
            <w:hideMark/>
          </w:tcPr>
          <w:p w14:paraId="670DC21B" w14:textId="77777777" w:rsidR="003B5648" w:rsidRPr="003B5648" w:rsidRDefault="003B5648" w:rsidP="003B5648">
            <w:pPr>
              <w:pStyle w:val="NoSpacing"/>
            </w:pPr>
            <w:r w:rsidRPr="003B5648">
              <w:t>Anderson, 2019</w:t>
            </w:r>
          </w:p>
          <w:p w14:paraId="15DC832B"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47A0B7AD" w14:textId="77777777" w:rsidR="003B5648" w:rsidRPr="003B5648" w:rsidRDefault="003B5648" w:rsidP="003B5648">
            <w:pPr>
              <w:pStyle w:val="NoSpacing"/>
            </w:pPr>
            <w:r w:rsidRPr="003B5648">
              <w:t xml:space="preserve">Here, the Social Vulnerability Index (SoVI®) and the vulnerability component of the </w:t>
            </w:r>
            <w:r w:rsidRPr="003B5648">
              <w:lastRenderedPageBreak/>
              <w:t>Global Delta Risk Index (GDRI) are applied at census tract level in the Mississippi Delta and visually and quantitatively compared.</w:t>
            </w:r>
          </w:p>
        </w:tc>
        <w:tc>
          <w:tcPr>
            <w:tcW w:w="1416" w:type="dxa"/>
            <w:shd w:val="clear" w:color="auto" w:fill="D9D9D9" w:themeFill="background1" w:themeFillShade="D9"/>
            <w:hideMark/>
          </w:tcPr>
          <w:p w14:paraId="7BB34461" w14:textId="77777777" w:rsidR="003B5648" w:rsidRPr="003B5648" w:rsidRDefault="003B5648" w:rsidP="003B5648">
            <w:pPr>
              <w:pStyle w:val="NoSpacing"/>
            </w:pPr>
            <w:r w:rsidRPr="003B5648">
              <w:lastRenderedPageBreak/>
              <w:t>Climate/ Environment/ Disaster</w:t>
            </w:r>
          </w:p>
        </w:tc>
        <w:tc>
          <w:tcPr>
            <w:tcW w:w="1575" w:type="dxa"/>
            <w:shd w:val="clear" w:color="auto" w:fill="D9D9D9" w:themeFill="background1" w:themeFillShade="D9"/>
            <w:hideMark/>
          </w:tcPr>
          <w:p w14:paraId="275349F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148F446"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6D00B1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645DC74"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1270DF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25026BC"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77EAB7E3" w14:textId="77777777" w:rsidR="003B5648" w:rsidRPr="003B5648" w:rsidRDefault="003B5648" w:rsidP="003B5648">
            <w:pPr>
              <w:pStyle w:val="NoSpacing"/>
            </w:pPr>
            <w:r w:rsidRPr="003B5648">
              <w:t>NA</w:t>
            </w:r>
          </w:p>
        </w:tc>
      </w:tr>
      <w:tr w:rsidR="003B5648" w:rsidRPr="003B5648" w14:paraId="01762D10" w14:textId="77777777" w:rsidTr="00915E32">
        <w:trPr>
          <w:trHeight w:val="450"/>
        </w:trPr>
        <w:tc>
          <w:tcPr>
            <w:tcW w:w="1829" w:type="dxa"/>
            <w:shd w:val="clear" w:color="auto" w:fill="D9D9D9" w:themeFill="background1" w:themeFillShade="D9"/>
            <w:noWrap/>
            <w:hideMark/>
          </w:tcPr>
          <w:p w14:paraId="6B3E02A6" w14:textId="77777777" w:rsidR="003B5648" w:rsidRPr="003B5648" w:rsidRDefault="003B5648" w:rsidP="003B5648">
            <w:pPr>
              <w:pStyle w:val="NoSpacing"/>
            </w:pPr>
            <w:r w:rsidRPr="003B5648">
              <w:lastRenderedPageBreak/>
              <w:t>Barboza, 2019</w:t>
            </w:r>
          </w:p>
          <w:p w14:paraId="44F87BB7"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BAEEB22" w14:textId="77777777" w:rsidR="003B5648" w:rsidRPr="003B5648" w:rsidRDefault="003B5648" w:rsidP="003B5648">
            <w:pPr>
              <w:pStyle w:val="NoSpacing"/>
            </w:pPr>
            <w:r w:rsidRPr="003B5648">
              <w:t>To quantify the spatiotemporal risk of child abuse and neglect in Los Angeles at the census tract level over a recent 4-year period, identify areas of increased risk, and evaluate the role of structural disadvantage in child maltreatment referrals.</w:t>
            </w:r>
          </w:p>
        </w:tc>
        <w:tc>
          <w:tcPr>
            <w:tcW w:w="1416" w:type="dxa"/>
            <w:shd w:val="clear" w:color="auto" w:fill="D9D9D9" w:themeFill="background1" w:themeFillShade="D9"/>
            <w:hideMark/>
          </w:tcPr>
          <w:p w14:paraId="507F2E0C"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3A16732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A4B7AA1"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CAC2A7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3E5BEA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FCF883F"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7AABD97" w14:textId="77777777" w:rsidR="003B5648" w:rsidRPr="003B5648" w:rsidRDefault="003B5648" w:rsidP="003B5648">
            <w:pPr>
              <w:pStyle w:val="NoSpacing"/>
            </w:pPr>
            <w:r w:rsidRPr="003B5648">
              <w:t>Child abuse and neglect</w:t>
            </w:r>
          </w:p>
        </w:tc>
        <w:tc>
          <w:tcPr>
            <w:tcW w:w="1276" w:type="dxa"/>
            <w:shd w:val="clear" w:color="auto" w:fill="D9D9D9" w:themeFill="background1" w:themeFillShade="D9"/>
            <w:hideMark/>
          </w:tcPr>
          <w:p w14:paraId="2C38287E" w14:textId="77777777" w:rsidR="003B5648" w:rsidRPr="003B5648" w:rsidRDefault="003B5648" w:rsidP="003B5648">
            <w:pPr>
              <w:pStyle w:val="NoSpacing"/>
            </w:pPr>
            <w:r w:rsidRPr="003B5648">
              <w:t>Positive</w:t>
            </w:r>
          </w:p>
        </w:tc>
      </w:tr>
      <w:tr w:rsidR="003B5648" w:rsidRPr="003B5648" w14:paraId="3F1313E3" w14:textId="77777777" w:rsidTr="00915E32">
        <w:trPr>
          <w:trHeight w:val="450"/>
        </w:trPr>
        <w:tc>
          <w:tcPr>
            <w:tcW w:w="1829" w:type="dxa"/>
            <w:shd w:val="clear" w:color="auto" w:fill="D9D9D9" w:themeFill="background1" w:themeFillShade="D9"/>
            <w:noWrap/>
            <w:hideMark/>
          </w:tcPr>
          <w:p w14:paraId="2DAB76A3" w14:textId="77777777" w:rsidR="003B5648" w:rsidRPr="003B5648" w:rsidRDefault="003B5648" w:rsidP="003B5648">
            <w:pPr>
              <w:pStyle w:val="NoSpacing"/>
            </w:pPr>
            <w:r w:rsidRPr="003B5648">
              <w:t>Burton, 2010</w:t>
            </w:r>
          </w:p>
          <w:p w14:paraId="25F30B0F"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77FBF422" w14:textId="77777777" w:rsidR="003B5648" w:rsidRPr="003B5648" w:rsidRDefault="003B5648" w:rsidP="003B5648">
            <w:pPr>
              <w:pStyle w:val="NoSpacing"/>
            </w:pPr>
            <w:r w:rsidRPr="003B5648">
              <w:t>To examine to what extent can a quantified measure of social vulnerability be incorporated into numerical hurricane impact modeling to improve loss prediction.</w:t>
            </w:r>
          </w:p>
        </w:tc>
        <w:tc>
          <w:tcPr>
            <w:tcW w:w="1416" w:type="dxa"/>
            <w:shd w:val="clear" w:color="auto" w:fill="D9D9D9" w:themeFill="background1" w:themeFillShade="D9"/>
            <w:hideMark/>
          </w:tcPr>
          <w:p w14:paraId="17D1AEF5"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6231ACC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6BDCB26"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A27328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CC9D742"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653C8A1"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744B788"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5241BD96" w14:textId="77777777" w:rsidR="003B5648" w:rsidRPr="003B5648" w:rsidRDefault="003B5648" w:rsidP="003B5648">
            <w:pPr>
              <w:pStyle w:val="NoSpacing"/>
            </w:pPr>
            <w:r w:rsidRPr="003B5648">
              <w:t>NA</w:t>
            </w:r>
          </w:p>
        </w:tc>
      </w:tr>
      <w:tr w:rsidR="003B5648" w:rsidRPr="003B5648" w14:paraId="70A8960E" w14:textId="77777777" w:rsidTr="00915E32">
        <w:trPr>
          <w:trHeight w:val="450"/>
        </w:trPr>
        <w:tc>
          <w:tcPr>
            <w:tcW w:w="1829" w:type="dxa"/>
            <w:shd w:val="clear" w:color="auto" w:fill="D9D9D9" w:themeFill="background1" w:themeFillShade="D9"/>
            <w:noWrap/>
            <w:hideMark/>
          </w:tcPr>
          <w:p w14:paraId="59EEB09F" w14:textId="77777777" w:rsidR="003B5648" w:rsidRPr="003B5648" w:rsidRDefault="003B5648" w:rsidP="003B5648">
            <w:pPr>
              <w:pStyle w:val="NoSpacing"/>
            </w:pPr>
            <w:r w:rsidRPr="003B5648">
              <w:t>Cutter, 2013</w:t>
            </w:r>
          </w:p>
          <w:p w14:paraId="34FAB6B4"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113FE34C" w14:textId="77777777" w:rsidR="003B5648" w:rsidRPr="003B5648" w:rsidRDefault="003B5648" w:rsidP="003B5648">
            <w:pPr>
              <w:pStyle w:val="NoSpacing"/>
            </w:pPr>
            <w:r w:rsidRPr="003B5648">
              <w:t>This paper proposes a methodology for incorporating a known measure of social vulnerability, the Social Vulnerability Index (SoVI), into USACE civil works planning.</w:t>
            </w:r>
          </w:p>
        </w:tc>
        <w:tc>
          <w:tcPr>
            <w:tcW w:w="1416" w:type="dxa"/>
            <w:shd w:val="clear" w:color="auto" w:fill="D9D9D9" w:themeFill="background1" w:themeFillShade="D9"/>
            <w:hideMark/>
          </w:tcPr>
          <w:p w14:paraId="5AFF8E29"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18FD938A"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311C40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B9A823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1830008"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9A4EA47"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6BC888D"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09CF4C23" w14:textId="77777777" w:rsidR="003B5648" w:rsidRPr="003B5648" w:rsidRDefault="003B5648" w:rsidP="003B5648">
            <w:pPr>
              <w:pStyle w:val="NoSpacing"/>
            </w:pPr>
            <w:r w:rsidRPr="003B5648">
              <w:t>NA</w:t>
            </w:r>
          </w:p>
        </w:tc>
      </w:tr>
      <w:tr w:rsidR="003B5648" w:rsidRPr="003B5648" w14:paraId="6BBB5A5B" w14:textId="77777777" w:rsidTr="00915E32">
        <w:trPr>
          <w:trHeight w:val="450"/>
        </w:trPr>
        <w:tc>
          <w:tcPr>
            <w:tcW w:w="1829" w:type="dxa"/>
            <w:shd w:val="clear" w:color="auto" w:fill="D9D9D9" w:themeFill="background1" w:themeFillShade="D9"/>
            <w:noWrap/>
            <w:hideMark/>
          </w:tcPr>
          <w:p w14:paraId="0E9191E6" w14:textId="77777777" w:rsidR="003B5648" w:rsidRPr="003B5648" w:rsidRDefault="003B5648" w:rsidP="003B5648">
            <w:pPr>
              <w:pStyle w:val="NoSpacing"/>
            </w:pPr>
            <w:r w:rsidRPr="003B5648">
              <w:t xml:space="preserve">de Oliveira </w:t>
            </w:r>
            <w:r w:rsidRPr="003B5648">
              <w:lastRenderedPageBreak/>
              <w:t>Mendes, 2009</w:t>
            </w:r>
          </w:p>
          <w:p w14:paraId="0196CCF2" w14:textId="77777777" w:rsidR="003B5648" w:rsidRPr="003B5648" w:rsidRDefault="003B5648" w:rsidP="003B5648">
            <w:pPr>
              <w:pStyle w:val="NoSpacing"/>
            </w:pPr>
            <w:r w:rsidRPr="003B5648">
              <w:t>(Portugal)</w:t>
            </w:r>
          </w:p>
        </w:tc>
        <w:tc>
          <w:tcPr>
            <w:tcW w:w="2274" w:type="dxa"/>
            <w:shd w:val="clear" w:color="auto" w:fill="D9D9D9" w:themeFill="background1" w:themeFillShade="D9"/>
          </w:tcPr>
          <w:p w14:paraId="11410FB9" w14:textId="77777777" w:rsidR="003B5648" w:rsidRPr="003B5648" w:rsidRDefault="003B5648" w:rsidP="003B5648">
            <w:pPr>
              <w:pStyle w:val="NoSpacing"/>
            </w:pPr>
            <w:r w:rsidRPr="003B5648">
              <w:lastRenderedPageBreak/>
              <w:t xml:space="preserve">The main objective is </w:t>
            </w:r>
            <w:r w:rsidRPr="003B5648">
              <w:lastRenderedPageBreak/>
              <w:t xml:space="preserve">to expand the analysis of social vulnerability to technological and social risks, and to incorporate the Social Vulnerability Index as a planning tool. </w:t>
            </w:r>
          </w:p>
        </w:tc>
        <w:tc>
          <w:tcPr>
            <w:tcW w:w="1416" w:type="dxa"/>
            <w:shd w:val="clear" w:color="auto" w:fill="D9D9D9" w:themeFill="background1" w:themeFillShade="D9"/>
            <w:hideMark/>
          </w:tcPr>
          <w:p w14:paraId="0804DB58" w14:textId="77777777" w:rsidR="003B5648" w:rsidRPr="003B5648" w:rsidRDefault="003B5648" w:rsidP="003B5648">
            <w:pPr>
              <w:pStyle w:val="NoSpacing"/>
            </w:pPr>
            <w:r w:rsidRPr="003B5648">
              <w:lastRenderedPageBreak/>
              <w:t>Mixed</w:t>
            </w:r>
          </w:p>
        </w:tc>
        <w:tc>
          <w:tcPr>
            <w:tcW w:w="1575" w:type="dxa"/>
            <w:shd w:val="clear" w:color="auto" w:fill="D9D9D9" w:themeFill="background1" w:themeFillShade="D9"/>
            <w:hideMark/>
          </w:tcPr>
          <w:p w14:paraId="3D5F614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F229EC5"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3E31A48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181113B"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F7EBD88"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C39CD9E"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3091FD9E" w14:textId="77777777" w:rsidR="003B5648" w:rsidRPr="003B5648" w:rsidRDefault="003B5648" w:rsidP="003B5648">
            <w:pPr>
              <w:pStyle w:val="NoSpacing"/>
            </w:pPr>
            <w:r w:rsidRPr="003B5648">
              <w:t>NA</w:t>
            </w:r>
          </w:p>
        </w:tc>
      </w:tr>
      <w:tr w:rsidR="003B5648" w:rsidRPr="003B5648" w14:paraId="73FF1099" w14:textId="77777777" w:rsidTr="00915E32">
        <w:trPr>
          <w:trHeight w:val="450"/>
        </w:trPr>
        <w:tc>
          <w:tcPr>
            <w:tcW w:w="1829" w:type="dxa"/>
            <w:shd w:val="clear" w:color="auto" w:fill="D9D9D9" w:themeFill="background1" w:themeFillShade="D9"/>
            <w:noWrap/>
            <w:hideMark/>
          </w:tcPr>
          <w:p w14:paraId="0D864B99" w14:textId="77777777" w:rsidR="003B5648" w:rsidRPr="003B5648" w:rsidRDefault="003B5648" w:rsidP="003B5648">
            <w:pPr>
              <w:pStyle w:val="NoSpacing"/>
            </w:pPr>
            <w:r w:rsidRPr="003B5648">
              <w:lastRenderedPageBreak/>
              <w:t>Ebert, 2009</w:t>
            </w:r>
          </w:p>
          <w:p w14:paraId="740EEDD7" w14:textId="77777777" w:rsidR="003B5648" w:rsidRPr="003B5648" w:rsidRDefault="003B5648" w:rsidP="003B5648">
            <w:pPr>
              <w:pStyle w:val="NoSpacing"/>
            </w:pPr>
            <w:r w:rsidRPr="003B5648">
              <w:t>(Honduras)</w:t>
            </w:r>
          </w:p>
        </w:tc>
        <w:tc>
          <w:tcPr>
            <w:tcW w:w="2274" w:type="dxa"/>
            <w:shd w:val="clear" w:color="auto" w:fill="D9D9D9" w:themeFill="background1" w:themeFillShade="D9"/>
          </w:tcPr>
          <w:p w14:paraId="7BC75952" w14:textId="77777777" w:rsidR="003B5648" w:rsidRPr="003B5648" w:rsidRDefault="003B5648" w:rsidP="003B5648">
            <w:pPr>
              <w:pStyle w:val="NoSpacing"/>
            </w:pPr>
            <w:r w:rsidRPr="003B5648">
              <w:t>This article deals with the assessment of social vulnerability in conjunction with a new method based on contextual analysis of image and GIS data.</w:t>
            </w:r>
          </w:p>
        </w:tc>
        <w:tc>
          <w:tcPr>
            <w:tcW w:w="1416" w:type="dxa"/>
            <w:shd w:val="clear" w:color="auto" w:fill="D9D9D9" w:themeFill="background1" w:themeFillShade="D9"/>
            <w:hideMark/>
          </w:tcPr>
          <w:p w14:paraId="29BAA7AF"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78BFB90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E29C37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33D881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A9BF4E2"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C0E8A52"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4DD4E51"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19127429" w14:textId="77777777" w:rsidR="003B5648" w:rsidRPr="003B5648" w:rsidRDefault="003B5648" w:rsidP="003B5648">
            <w:pPr>
              <w:pStyle w:val="NoSpacing"/>
            </w:pPr>
            <w:r w:rsidRPr="003B5648">
              <w:t>NA</w:t>
            </w:r>
          </w:p>
        </w:tc>
      </w:tr>
      <w:tr w:rsidR="003B5648" w:rsidRPr="003B5648" w14:paraId="6FA139CC" w14:textId="77777777" w:rsidTr="00915E32">
        <w:trPr>
          <w:trHeight w:val="450"/>
        </w:trPr>
        <w:tc>
          <w:tcPr>
            <w:tcW w:w="1829" w:type="dxa"/>
            <w:shd w:val="clear" w:color="auto" w:fill="D9D9D9" w:themeFill="background1" w:themeFillShade="D9"/>
            <w:noWrap/>
            <w:hideMark/>
          </w:tcPr>
          <w:p w14:paraId="1B2CB745" w14:textId="77777777" w:rsidR="003B5648" w:rsidRPr="003B5648" w:rsidRDefault="003B5648" w:rsidP="003B5648">
            <w:pPr>
              <w:pStyle w:val="NoSpacing"/>
            </w:pPr>
            <w:r w:rsidRPr="003B5648">
              <w:t>Eid, 2017</w:t>
            </w:r>
          </w:p>
          <w:p w14:paraId="1D7F84F2"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401BF834" w14:textId="77777777" w:rsidR="003B5648" w:rsidRPr="003B5648" w:rsidRDefault="003B5648" w:rsidP="003B5648">
            <w:pPr>
              <w:pStyle w:val="NoSpacing"/>
            </w:pPr>
            <w:r w:rsidRPr="003B5648">
              <w:t xml:space="preserve">To present a decision-making framework for disaster recovery that uses a bottom-up approach to capture the needs of the impacted residents and decreases the social vulnerability of host communities. </w:t>
            </w:r>
          </w:p>
        </w:tc>
        <w:tc>
          <w:tcPr>
            <w:tcW w:w="1416" w:type="dxa"/>
            <w:shd w:val="clear" w:color="auto" w:fill="D9D9D9" w:themeFill="background1" w:themeFillShade="D9"/>
            <w:hideMark/>
          </w:tcPr>
          <w:p w14:paraId="0C0DB6E4"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052DEDB2"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E04873A"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EC4937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659019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F9E9F6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356DA76"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0607ADBF" w14:textId="77777777" w:rsidR="003B5648" w:rsidRPr="003B5648" w:rsidRDefault="003B5648" w:rsidP="003B5648">
            <w:pPr>
              <w:pStyle w:val="NoSpacing"/>
            </w:pPr>
            <w:r w:rsidRPr="003B5648">
              <w:t>NA</w:t>
            </w:r>
          </w:p>
        </w:tc>
      </w:tr>
      <w:tr w:rsidR="003B5648" w:rsidRPr="003B5648" w14:paraId="496F1B08" w14:textId="77777777" w:rsidTr="00915E32">
        <w:trPr>
          <w:trHeight w:val="450"/>
        </w:trPr>
        <w:tc>
          <w:tcPr>
            <w:tcW w:w="1829" w:type="dxa"/>
            <w:shd w:val="clear" w:color="auto" w:fill="D9D9D9" w:themeFill="background1" w:themeFillShade="D9"/>
            <w:noWrap/>
            <w:hideMark/>
          </w:tcPr>
          <w:p w14:paraId="173336E8" w14:textId="77777777" w:rsidR="003B5648" w:rsidRPr="003B5648" w:rsidRDefault="003B5648" w:rsidP="003B5648">
            <w:pPr>
              <w:pStyle w:val="NoSpacing"/>
            </w:pPr>
            <w:r w:rsidRPr="003B5648">
              <w:t>Ge, 2021</w:t>
            </w:r>
          </w:p>
          <w:p w14:paraId="22CE160F" w14:textId="77777777" w:rsidR="003B5648" w:rsidRPr="003B5648" w:rsidRDefault="003B5648" w:rsidP="003B5648">
            <w:pPr>
              <w:pStyle w:val="NoSpacing"/>
            </w:pPr>
            <w:r w:rsidRPr="003B5648">
              <w:t>(China)</w:t>
            </w:r>
          </w:p>
        </w:tc>
        <w:tc>
          <w:tcPr>
            <w:tcW w:w="2274" w:type="dxa"/>
            <w:shd w:val="clear" w:color="auto" w:fill="D9D9D9" w:themeFill="background1" w:themeFillShade="D9"/>
          </w:tcPr>
          <w:p w14:paraId="573104A1" w14:textId="77777777" w:rsidR="003B5648" w:rsidRPr="003B5648" w:rsidRDefault="003B5648" w:rsidP="003B5648">
            <w:pPr>
              <w:pStyle w:val="NoSpacing"/>
            </w:pPr>
            <w:r w:rsidRPr="003B5648">
              <w:t xml:space="preserve">To conduct an assessment of the social vulnerability index by applying the projection pursuit cluster model. </w:t>
            </w:r>
          </w:p>
        </w:tc>
        <w:tc>
          <w:tcPr>
            <w:tcW w:w="1416" w:type="dxa"/>
            <w:shd w:val="clear" w:color="auto" w:fill="D9D9D9" w:themeFill="background1" w:themeFillShade="D9"/>
            <w:hideMark/>
          </w:tcPr>
          <w:p w14:paraId="0E8B83C3"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tbl>
            <w:tblPr>
              <w:tblStyle w:val="TableGrid"/>
              <w:tblW w:w="14024" w:type="dxa"/>
              <w:tblInd w:w="5" w:type="dxa"/>
              <w:tblLayout w:type="fixed"/>
              <w:tblLook w:val="0600" w:firstRow="0" w:lastRow="0" w:firstColumn="0" w:lastColumn="0" w:noHBand="1" w:noVBand="1"/>
            </w:tblPr>
            <w:tblGrid>
              <w:gridCol w:w="3625"/>
              <w:gridCol w:w="2347"/>
              <w:gridCol w:w="2684"/>
              <w:gridCol w:w="2348"/>
              <w:gridCol w:w="3020"/>
            </w:tblGrid>
            <w:tr w:rsidR="003B5648" w:rsidRPr="003B5648" w14:paraId="23E7BAA0" w14:textId="77777777" w:rsidTr="00915E32">
              <w:trPr>
                <w:trHeight w:val="570"/>
              </w:trPr>
              <w:tc>
                <w:tcPr>
                  <w:tcW w:w="1532" w:type="dxa"/>
                  <w:shd w:val="clear" w:color="auto" w:fill="D9D9D9" w:themeFill="background1" w:themeFillShade="D9"/>
                  <w:hideMark/>
                </w:tcPr>
                <w:p w14:paraId="194A793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9187D8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B959D3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5BDC8CF"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CCD8803" w14:textId="77777777" w:rsidR="003B5648" w:rsidRPr="003B5648" w:rsidRDefault="003B5648" w:rsidP="003B5648">
                  <w:pPr>
                    <w:pStyle w:val="NoSpacing"/>
                  </w:pPr>
                  <w:r w:rsidRPr="003B5648">
                    <w:t> -</w:t>
                  </w:r>
                </w:p>
              </w:tc>
            </w:tr>
          </w:tbl>
          <w:p w14:paraId="0BEF5662" w14:textId="77777777" w:rsidR="003B5648" w:rsidRPr="003B5648" w:rsidRDefault="003B5648" w:rsidP="003B5648">
            <w:pPr>
              <w:pStyle w:val="NoSpacing"/>
            </w:pPr>
          </w:p>
        </w:tc>
        <w:tc>
          <w:tcPr>
            <w:tcW w:w="992" w:type="dxa"/>
            <w:shd w:val="clear" w:color="auto" w:fill="D9D9D9" w:themeFill="background1" w:themeFillShade="D9"/>
            <w:hideMark/>
          </w:tcPr>
          <w:p w14:paraId="77D1A14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025ED8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A170754"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080D179"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8F0CC06"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28CFDD72" w14:textId="77777777" w:rsidR="003B5648" w:rsidRPr="003B5648" w:rsidRDefault="003B5648" w:rsidP="003B5648">
            <w:pPr>
              <w:pStyle w:val="NoSpacing"/>
            </w:pPr>
            <w:r w:rsidRPr="003B5648">
              <w:t>NA</w:t>
            </w:r>
          </w:p>
        </w:tc>
      </w:tr>
      <w:tr w:rsidR="003B5648" w:rsidRPr="003B5648" w14:paraId="559FC24C" w14:textId="77777777" w:rsidTr="00915E32">
        <w:trPr>
          <w:trHeight w:val="450"/>
        </w:trPr>
        <w:tc>
          <w:tcPr>
            <w:tcW w:w="1829" w:type="dxa"/>
            <w:shd w:val="clear" w:color="auto" w:fill="D9D9D9" w:themeFill="background1" w:themeFillShade="D9"/>
            <w:noWrap/>
            <w:hideMark/>
          </w:tcPr>
          <w:p w14:paraId="466CD9B9" w14:textId="77777777" w:rsidR="003B5648" w:rsidRPr="003B5648" w:rsidRDefault="003B5648" w:rsidP="003B5648">
            <w:pPr>
              <w:pStyle w:val="NoSpacing"/>
            </w:pPr>
            <w:r w:rsidRPr="003B5648">
              <w:t>Georgantopoulos, 2020</w:t>
            </w:r>
          </w:p>
          <w:p w14:paraId="58E9638D"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C9CEDCB" w14:textId="77777777" w:rsidR="003B5648" w:rsidRPr="003B5648" w:rsidRDefault="003B5648" w:rsidP="003B5648">
            <w:pPr>
              <w:pStyle w:val="NoSpacing"/>
            </w:pPr>
            <w:r w:rsidRPr="003B5648">
              <w:t xml:space="preserve">To use the Veterans Administration Medical System, which provides a unique means for studying prostate cancer epidemiology among diverse individuals with ostensibly equal </w:t>
            </w:r>
            <w:r w:rsidRPr="003B5648">
              <w:lastRenderedPageBreak/>
              <w:t>access to healthcare.</w:t>
            </w:r>
          </w:p>
        </w:tc>
        <w:tc>
          <w:tcPr>
            <w:tcW w:w="1416" w:type="dxa"/>
            <w:shd w:val="clear" w:color="auto" w:fill="D9D9D9" w:themeFill="background1" w:themeFillShade="D9"/>
            <w:hideMark/>
          </w:tcPr>
          <w:p w14:paraId="7B5B48DA"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7806D7AA"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98C9A5B"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20A69C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489C80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4CB4CE4"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651C84E" w14:textId="77777777" w:rsidR="003B5648" w:rsidRPr="003B5648" w:rsidRDefault="003B5648" w:rsidP="003B5648">
            <w:pPr>
              <w:pStyle w:val="NoSpacing"/>
            </w:pPr>
            <w:r w:rsidRPr="003B5648">
              <w:t>Prostate cancer risk</w:t>
            </w:r>
          </w:p>
        </w:tc>
        <w:tc>
          <w:tcPr>
            <w:tcW w:w="1276" w:type="dxa"/>
            <w:shd w:val="clear" w:color="auto" w:fill="D9D9D9" w:themeFill="background1" w:themeFillShade="D9"/>
            <w:hideMark/>
          </w:tcPr>
          <w:p w14:paraId="7A7E2D60" w14:textId="77777777" w:rsidR="003B5648" w:rsidRPr="003B5648" w:rsidRDefault="003B5648" w:rsidP="003B5648">
            <w:pPr>
              <w:pStyle w:val="NoSpacing"/>
            </w:pPr>
            <w:r w:rsidRPr="003B5648">
              <w:t>Positive</w:t>
            </w:r>
          </w:p>
        </w:tc>
      </w:tr>
      <w:tr w:rsidR="003B5648" w:rsidRPr="003B5648" w14:paraId="78BC48CC" w14:textId="77777777" w:rsidTr="00915E32">
        <w:trPr>
          <w:trHeight w:val="450"/>
        </w:trPr>
        <w:tc>
          <w:tcPr>
            <w:tcW w:w="1829" w:type="dxa"/>
            <w:shd w:val="clear" w:color="auto" w:fill="D9D9D9" w:themeFill="background1" w:themeFillShade="D9"/>
            <w:noWrap/>
            <w:hideMark/>
          </w:tcPr>
          <w:p w14:paraId="6CEDB25A" w14:textId="77777777" w:rsidR="003B5648" w:rsidRPr="003B5648" w:rsidRDefault="003B5648" w:rsidP="003B5648">
            <w:pPr>
              <w:pStyle w:val="NoSpacing"/>
            </w:pPr>
            <w:r w:rsidRPr="003B5648">
              <w:lastRenderedPageBreak/>
              <w:t>Hou, 2016</w:t>
            </w:r>
          </w:p>
          <w:p w14:paraId="75E0113E" w14:textId="77777777" w:rsidR="003B5648" w:rsidRPr="003B5648" w:rsidRDefault="003B5648" w:rsidP="003B5648">
            <w:pPr>
              <w:pStyle w:val="NoSpacing"/>
            </w:pPr>
            <w:r w:rsidRPr="003B5648">
              <w:t>(China)</w:t>
            </w:r>
          </w:p>
        </w:tc>
        <w:tc>
          <w:tcPr>
            <w:tcW w:w="2274" w:type="dxa"/>
            <w:shd w:val="clear" w:color="auto" w:fill="D9D9D9" w:themeFill="background1" w:themeFillShade="D9"/>
          </w:tcPr>
          <w:p w14:paraId="30025CC1" w14:textId="77777777" w:rsidR="003B5648" w:rsidRPr="003B5648" w:rsidRDefault="003B5648" w:rsidP="003B5648">
            <w:pPr>
              <w:pStyle w:val="NoSpacing"/>
            </w:pPr>
            <w:r w:rsidRPr="003B5648">
              <w:t xml:space="preserve">To calculate the social vulnerability index of geological disasters in China with the super-efficiency DEA (data envelopment analysis) model, carry out global and local autocorrelation tests for social vulnerability to geological disasters in each province in China and identify the characteristics of its spatial distribution pattern. </w:t>
            </w:r>
          </w:p>
        </w:tc>
        <w:tc>
          <w:tcPr>
            <w:tcW w:w="1416" w:type="dxa"/>
            <w:shd w:val="clear" w:color="auto" w:fill="D9D9D9" w:themeFill="background1" w:themeFillShade="D9"/>
            <w:hideMark/>
          </w:tcPr>
          <w:p w14:paraId="65AD1ADF"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3CECD72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5068320"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5E156EA"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0D0253F"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C31E4B5"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11FF9A7" w14:textId="77777777" w:rsidR="003B5648" w:rsidRPr="003B5648" w:rsidRDefault="003B5648" w:rsidP="003B5648">
            <w:pPr>
              <w:pStyle w:val="NoSpacing"/>
            </w:pPr>
            <w:r w:rsidRPr="003B5648">
              <w:t>Exposure degree and reaction and recovery ability</w:t>
            </w:r>
          </w:p>
        </w:tc>
        <w:tc>
          <w:tcPr>
            <w:tcW w:w="1276" w:type="dxa"/>
            <w:shd w:val="clear" w:color="auto" w:fill="D9D9D9" w:themeFill="background1" w:themeFillShade="D9"/>
            <w:hideMark/>
          </w:tcPr>
          <w:p w14:paraId="62B945EC" w14:textId="77777777" w:rsidR="003B5648" w:rsidRPr="003B5648" w:rsidRDefault="003B5648" w:rsidP="003B5648">
            <w:pPr>
              <w:pStyle w:val="NoSpacing"/>
            </w:pPr>
            <w:r w:rsidRPr="003B5648">
              <w:t>Positive</w:t>
            </w:r>
          </w:p>
        </w:tc>
      </w:tr>
      <w:tr w:rsidR="003B5648" w:rsidRPr="003B5648" w14:paraId="6B632A51" w14:textId="77777777" w:rsidTr="00915E32">
        <w:trPr>
          <w:trHeight w:val="450"/>
        </w:trPr>
        <w:tc>
          <w:tcPr>
            <w:tcW w:w="1829" w:type="dxa"/>
            <w:shd w:val="clear" w:color="auto" w:fill="D9D9D9" w:themeFill="background1" w:themeFillShade="D9"/>
            <w:noWrap/>
            <w:hideMark/>
          </w:tcPr>
          <w:p w14:paraId="6A41A0AF" w14:textId="77777777" w:rsidR="003B5648" w:rsidRPr="003B5648" w:rsidRDefault="003B5648" w:rsidP="003B5648">
            <w:pPr>
              <w:pStyle w:val="NoSpacing"/>
            </w:pPr>
            <w:r w:rsidRPr="003B5648">
              <w:t>Huang, 2015</w:t>
            </w:r>
          </w:p>
          <w:p w14:paraId="72BE4D09" w14:textId="77777777" w:rsidR="003B5648" w:rsidRPr="003B5648" w:rsidRDefault="003B5648" w:rsidP="003B5648">
            <w:pPr>
              <w:pStyle w:val="NoSpacing"/>
            </w:pPr>
            <w:r w:rsidRPr="003B5648">
              <w:t>(China)</w:t>
            </w:r>
          </w:p>
        </w:tc>
        <w:tc>
          <w:tcPr>
            <w:tcW w:w="2274" w:type="dxa"/>
            <w:shd w:val="clear" w:color="auto" w:fill="D9D9D9" w:themeFill="background1" w:themeFillShade="D9"/>
          </w:tcPr>
          <w:p w14:paraId="099E4EF4" w14:textId="77777777" w:rsidR="003B5648" w:rsidRPr="003B5648" w:rsidRDefault="003B5648" w:rsidP="003B5648">
            <w:pPr>
              <w:pStyle w:val="NoSpacing"/>
            </w:pPr>
            <w:r w:rsidRPr="003B5648">
              <w:t xml:space="preserve">This article presents an initial study of the social vulnerability of the Beijing-Tianjin-Hebei Region in China. The goal is to replicate and test the applicability of the United States Social Vulnerability Index (SoVI) method. </w:t>
            </w:r>
          </w:p>
        </w:tc>
        <w:tc>
          <w:tcPr>
            <w:tcW w:w="1416" w:type="dxa"/>
            <w:shd w:val="clear" w:color="auto" w:fill="D9D9D9" w:themeFill="background1" w:themeFillShade="D9"/>
            <w:hideMark/>
          </w:tcPr>
          <w:p w14:paraId="1947A3B6"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6C60320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16BA66F"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9DCC83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5F9C24C"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99F88B1"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84BD926"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70D66164" w14:textId="77777777" w:rsidR="003B5648" w:rsidRPr="003B5648" w:rsidRDefault="003B5648" w:rsidP="003B5648">
            <w:pPr>
              <w:pStyle w:val="NoSpacing"/>
            </w:pPr>
            <w:r w:rsidRPr="003B5648">
              <w:t>NA</w:t>
            </w:r>
          </w:p>
        </w:tc>
      </w:tr>
      <w:tr w:rsidR="003B5648" w:rsidRPr="003B5648" w14:paraId="1B337468" w14:textId="77777777" w:rsidTr="00915E32">
        <w:trPr>
          <w:trHeight w:val="450"/>
        </w:trPr>
        <w:tc>
          <w:tcPr>
            <w:tcW w:w="1829" w:type="dxa"/>
            <w:shd w:val="clear" w:color="auto" w:fill="D9D9D9" w:themeFill="background1" w:themeFillShade="D9"/>
            <w:noWrap/>
            <w:hideMark/>
          </w:tcPr>
          <w:p w14:paraId="565B6255" w14:textId="77777777" w:rsidR="003B5648" w:rsidRPr="003B5648" w:rsidRDefault="003B5648" w:rsidP="003B5648">
            <w:pPr>
              <w:pStyle w:val="NoSpacing"/>
            </w:pPr>
            <w:r w:rsidRPr="003B5648">
              <w:t>Lavoie, 2018</w:t>
            </w:r>
          </w:p>
          <w:p w14:paraId="0AD828EE"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21A6E1F8" w14:textId="77777777" w:rsidR="003B5648" w:rsidRPr="003B5648" w:rsidRDefault="003B5648" w:rsidP="003B5648">
            <w:pPr>
              <w:pStyle w:val="NoSpacing"/>
            </w:pPr>
            <w:r w:rsidRPr="003B5648">
              <w:t xml:space="preserve">This paper presents a ground-truthing effort to validate quantitative indices that characterize the well-being of Alaska fishing communities. </w:t>
            </w:r>
          </w:p>
        </w:tc>
        <w:tc>
          <w:tcPr>
            <w:tcW w:w="1416" w:type="dxa"/>
            <w:shd w:val="clear" w:color="auto" w:fill="D9D9D9" w:themeFill="background1" w:themeFillShade="D9"/>
            <w:hideMark/>
          </w:tcPr>
          <w:p w14:paraId="1A37A0B7"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631D5A1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8169E8A"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6CD011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1AF3A4D"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A5C743D"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7E420F3"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65D0ED7B" w14:textId="77777777" w:rsidR="003B5648" w:rsidRPr="003B5648" w:rsidRDefault="003B5648" w:rsidP="003B5648">
            <w:pPr>
              <w:pStyle w:val="NoSpacing"/>
            </w:pPr>
            <w:r w:rsidRPr="003B5648">
              <w:t>NA</w:t>
            </w:r>
          </w:p>
        </w:tc>
      </w:tr>
      <w:tr w:rsidR="003B5648" w:rsidRPr="003B5648" w14:paraId="5BEABA9C" w14:textId="77777777" w:rsidTr="00915E32">
        <w:trPr>
          <w:trHeight w:val="450"/>
        </w:trPr>
        <w:tc>
          <w:tcPr>
            <w:tcW w:w="1829" w:type="dxa"/>
            <w:shd w:val="clear" w:color="auto" w:fill="D9D9D9" w:themeFill="background1" w:themeFillShade="D9"/>
            <w:noWrap/>
            <w:hideMark/>
          </w:tcPr>
          <w:p w14:paraId="200582C4" w14:textId="77777777" w:rsidR="003B5648" w:rsidRPr="003B5648" w:rsidRDefault="003B5648" w:rsidP="003B5648">
            <w:pPr>
              <w:pStyle w:val="NoSpacing"/>
            </w:pPr>
            <w:r w:rsidRPr="003B5648">
              <w:t>Lottering, 2021</w:t>
            </w:r>
          </w:p>
          <w:p w14:paraId="0E764989" w14:textId="77777777" w:rsidR="003B5648" w:rsidRPr="003B5648" w:rsidRDefault="003B5648" w:rsidP="003B5648">
            <w:pPr>
              <w:pStyle w:val="NoSpacing"/>
            </w:pPr>
            <w:r w:rsidRPr="003B5648">
              <w:t>(South Africa)</w:t>
            </w:r>
          </w:p>
        </w:tc>
        <w:tc>
          <w:tcPr>
            <w:tcW w:w="2274" w:type="dxa"/>
            <w:shd w:val="clear" w:color="auto" w:fill="D9D9D9" w:themeFill="background1" w:themeFillShade="D9"/>
          </w:tcPr>
          <w:p w14:paraId="6AEFC650" w14:textId="77777777" w:rsidR="003B5648" w:rsidRPr="003B5648" w:rsidRDefault="003B5648" w:rsidP="003B5648">
            <w:pPr>
              <w:pStyle w:val="NoSpacing"/>
            </w:pPr>
            <w:r w:rsidRPr="003B5648">
              <w:t xml:space="preserve">The aim of this article was to assess and identify social vulnerability amongst </w:t>
            </w:r>
            <w:r w:rsidRPr="003B5648">
              <w:lastRenderedPageBreak/>
              <w:t>small-scale farmers and rural communities in the uMsinga community in the KwaZulu Natal province of South Africa using an adapted social vulnerability index (SoVI).</w:t>
            </w:r>
          </w:p>
        </w:tc>
        <w:tc>
          <w:tcPr>
            <w:tcW w:w="1416" w:type="dxa"/>
            <w:shd w:val="clear" w:color="auto" w:fill="D9D9D9" w:themeFill="background1" w:themeFillShade="D9"/>
            <w:hideMark/>
          </w:tcPr>
          <w:p w14:paraId="0B97D816" w14:textId="77777777" w:rsidR="003B5648" w:rsidRPr="003B5648" w:rsidRDefault="003B5648" w:rsidP="003B5648">
            <w:pPr>
              <w:pStyle w:val="NoSpacing"/>
            </w:pPr>
            <w:r w:rsidRPr="003B5648">
              <w:lastRenderedPageBreak/>
              <w:t>Climate/ Environment/ Disaster</w:t>
            </w:r>
          </w:p>
        </w:tc>
        <w:tc>
          <w:tcPr>
            <w:tcW w:w="1575" w:type="dxa"/>
            <w:shd w:val="clear" w:color="auto" w:fill="D9D9D9" w:themeFill="background1" w:themeFillShade="D9"/>
            <w:hideMark/>
          </w:tcPr>
          <w:p w14:paraId="5B49828E"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E227520"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AF429E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3F8AEF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65CA246"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ACA5D40"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206849FA" w14:textId="77777777" w:rsidR="003B5648" w:rsidRPr="003B5648" w:rsidRDefault="003B5648" w:rsidP="003B5648">
            <w:pPr>
              <w:pStyle w:val="NoSpacing"/>
            </w:pPr>
            <w:r w:rsidRPr="003B5648">
              <w:t>NA</w:t>
            </w:r>
          </w:p>
        </w:tc>
      </w:tr>
      <w:tr w:rsidR="003B5648" w:rsidRPr="003B5648" w14:paraId="17ED3BEC" w14:textId="77777777" w:rsidTr="00915E32">
        <w:trPr>
          <w:trHeight w:val="450"/>
        </w:trPr>
        <w:tc>
          <w:tcPr>
            <w:tcW w:w="1829" w:type="dxa"/>
            <w:shd w:val="clear" w:color="auto" w:fill="D9D9D9" w:themeFill="background1" w:themeFillShade="D9"/>
            <w:noWrap/>
            <w:hideMark/>
          </w:tcPr>
          <w:p w14:paraId="5705D4C0" w14:textId="77777777" w:rsidR="003B5648" w:rsidRPr="003B5648" w:rsidRDefault="003B5648" w:rsidP="003B5648">
            <w:pPr>
              <w:pStyle w:val="NoSpacing"/>
            </w:pPr>
            <w:r w:rsidRPr="003B5648">
              <w:lastRenderedPageBreak/>
              <w:t>Maharani, 2016</w:t>
            </w:r>
          </w:p>
          <w:p w14:paraId="15BFC10A" w14:textId="77777777" w:rsidR="003B5648" w:rsidRPr="003B5648" w:rsidRDefault="003B5648" w:rsidP="003B5648">
            <w:pPr>
              <w:pStyle w:val="NoSpacing"/>
            </w:pPr>
            <w:r w:rsidRPr="003B5648">
              <w:t>(Indonesia)</w:t>
            </w:r>
          </w:p>
        </w:tc>
        <w:tc>
          <w:tcPr>
            <w:tcW w:w="2274" w:type="dxa"/>
            <w:shd w:val="clear" w:color="auto" w:fill="D9D9D9" w:themeFill="background1" w:themeFillShade="D9"/>
          </w:tcPr>
          <w:p w14:paraId="785D56B3" w14:textId="77777777" w:rsidR="003B5648" w:rsidRPr="003B5648" w:rsidRDefault="003B5648" w:rsidP="003B5648">
            <w:pPr>
              <w:pStyle w:val="NoSpacing"/>
            </w:pPr>
            <w:r w:rsidRPr="003B5648">
              <w:t xml:space="preserve">This study proposes a computational method for data analysis in terms of the number of social vulnerability variables and samples of the case study in the Merapi proximal villages. </w:t>
            </w:r>
          </w:p>
        </w:tc>
        <w:tc>
          <w:tcPr>
            <w:tcW w:w="1416" w:type="dxa"/>
            <w:shd w:val="clear" w:color="auto" w:fill="D9D9D9" w:themeFill="background1" w:themeFillShade="D9"/>
            <w:hideMark/>
          </w:tcPr>
          <w:p w14:paraId="2FD40877"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74558562"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FEAFDBC"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514D5F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B610ED7"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5832B17"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418FB27"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7D67F349" w14:textId="77777777" w:rsidR="003B5648" w:rsidRPr="003B5648" w:rsidRDefault="003B5648" w:rsidP="003B5648">
            <w:pPr>
              <w:pStyle w:val="NoSpacing"/>
            </w:pPr>
            <w:r w:rsidRPr="003B5648">
              <w:t>NA</w:t>
            </w:r>
          </w:p>
        </w:tc>
      </w:tr>
      <w:tr w:rsidR="003B5648" w:rsidRPr="003B5648" w14:paraId="2AFEE38B" w14:textId="77777777" w:rsidTr="00915E32">
        <w:trPr>
          <w:trHeight w:val="450"/>
        </w:trPr>
        <w:tc>
          <w:tcPr>
            <w:tcW w:w="1829" w:type="dxa"/>
            <w:shd w:val="clear" w:color="auto" w:fill="D9D9D9" w:themeFill="background1" w:themeFillShade="D9"/>
            <w:noWrap/>
            <w:hideMark/>
          </w:tcPr>
          <w:p w14:paraId="03207EB7" w14:textId="77777777" w:rsidR="003B5648" w:rsidRPr="003B5648" w:rsidRDefault="003B5648" w:rsidP="003B5648">
            <w:pPr>
              <w:pStyle w:val="NoSpacing"/>
            </w:pPr>
            <w:r w:rsidRPr="003B5648">
              <w:t>Martinich, 2013</w:t>
            </w:r>
          </w:p>
          <w:p w14:paraId="10A9EBE1"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61CACF76" w14:textId="77777777" w:rsidR="003B5648" w:rsidRPr="003B5648" w:rsidRDefault="003B5648" w:rsidP="003B5648">
            <w:pPr>
              <w:pStyle w:val="NoSpacing"/>
            </w:pPr>
            <w:r w:rsidRPr="003B5648">
              <w:t xml:space="preserve">To identify geographic areas in the contiguous United States that may be more likely to experience disproportionate impacts of sea level rise and to determine if and where socially vulnerable populations would bear disproportionate costs of adaptation. </w:t>
            </w:r>
          </w:p>
        </w:tc>
        <w:tc>
          <w:tcPr>
            <w:tcW w:w="1416" w:type="dxa"/>
            <w:shd w:val="clear" w:color="auto" w:fill="D9D9D9" w:themeFill="background1" w:themeFillShade="D9"/>
            <w:hideMark/>
          </w:tcPr>
          <w:p w14:paraId="3C85BF9A"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721459B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1C2114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D1E98C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9D6FF86"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815A899"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1F1C53C" w14:textId="77777777" w:rsidR="003B5648" w:rsidRPr="003B5648" w:rsidRDefault="003B5648" w:rsidP="003B5648">
            <w:pPr>
              <w:pStyle w:val="NoSpacing"/>
            </w:pPr>
            <w:r w:rsidRPr="003B5648">
              <w:t xml:space="preserve">protected vs abonnement in relation inundation from. sea level rise </w:t>
            </w:r>
          </w:p>
        </w:tc>
        <w:tc>
          <w:tcPr>
            <w:tcW w:w="1276" w:type="dxa"/>
            <w:shd w:val="clear" w:color="auto" w:fill="D9D9D9" w:themeFill="background1" w:themeFillShade="D9"/>
            <w:hideMark/>
          </w:tcPr>
          <w:p w14:paraId="3328457F" w14:textId="77777777" w:rsidR="003B5648" w:rsidRPr="003B5648" w:rsidRDefault="003B5648" w:rsidP="003B5648">
            <w:pPr>
              <w:pStyle w:val="NoSpacing"/>
            </w:pPr>
            <w:r w:rsidRPr="003B5648">
              <w:t>Positive</w:t>
            </w:r>
          </w:p>
        </w:tc>
      </w:tr>
      <w:tr w:rsidR="003B5648" w:rsidRPr="003B5648" w14:paraId="6A7F25C7" w14:textId="77777777" w:rsidTr="00915E32">
        <w:trPr>
          <w:trHeight w:val="450"/>
        </w:trPr>
        <w:tc>
          <w:tcPr>
            <w:tcW w:w="1829" w:type="dxa"/>
            <w:shd w:val="clear" w:color="auto" w:fill="D9D9D9" w:themeFill="background1" w:themeFillShade="D9"/>
            <w:noWrap/>
            <w:hideMark/>
          </w:tcPr>
          <w:p w14:paraId="0F6C2424" w14:textId="77777777" w:rsidR="003B5648" w:rsidRPr="003B5648" w:rsidRDefault="003B5648" w:rsidP="003B5648">
            <w:pPr>
              <w:pStyle w:val="NoSpacing"/>
            </w:pPr>
            <w:r w:rsidRPr="003B5648">
              <w:t>Mengal, 2021</w:t>
            </w:r>
          </w:p>
          <w:p w14:paraId="42B327FC" w14:textId="77777777" w:rsidR="003B5648" w:rsidRPr="003B5648" w:rsidRDefault="003B5648" w:rsidP="003B5648">
            <w:pPr>
              <w:pStyle w:val="NoSpacing"/>
            </w:pPr>
            <w:r w:rsidRPr="003B5648">
              <w:t>(Pakistan)</w:t>
            </w:r>
          </w:p>
        </w:tc>
        <w:tc>
          <w:tcPr>
            <w:tcW w:w="2274" w:type="dxa"/>
            <w:shd w:val="clear" w:color="auto" w:fill="D9D9D9" w:themeFill="background1" w:themeFillShade="D9"/>
          </w:tcPr>
          <w:p w14:paraId="6E11BD25" w14:textId="77777777" w:rsidR="003B5648" w:rsidRPr="003B5648" w:rsidRDefault="003B5648" w:rsidP="003B5648">
            <w:pPr>
              <w:pStyle w:val="NoSpacing"/>
            </w:pPr>
            <w:r w:rsidRPr="003B5648">
              <w:t>This study presents the first social vulnerability index study for District Gwadar in relation to imminent earthquake-</w:t>
            </w:r>
            <w:r w:rsidRPr="003B5648">
              <w:lastRenderedPageBreak/>
              <w:t>tsunami hazards and shows how SoVI concepts and indicators are adopted.</w:t>
            </w:r>
          </w:p>
        </w:tc>
        <w:tc>
          <w:tcPr>
            <w:tcW w:w="1416" w:type="dxa"/>
            <w:shd w:val="clear" w:color="auto" w:fill="D9D9D9" w:themeFill="background1" w:themeFillShade="D9"/>
            <w:hideMark/>
          </w:tcPr>
          <w:p w14:paraId="39922309" w14:textId="77777777" w:rsidR="003B5648" w:rsidRPr="003B5648" w:rsidRDefault="003B5648" w:rsidP="003B5648">
            <w:pPr>
              <w:pStyle w:val="NoSpacing"/>
            </w:pPr>
            <w:r w:rsidRPr="003B5648">
              <w:lastRenderedPageBreak/>
              <w:t>Climate/ Environment/ Disaster</w:t>
            </w:r>
          </w:p>
        </w:tc>
        <w:tc>
          <w:tcPr>
            <w:tcW w:w="1575" w:type="dxa"/>
            <w:shd w:val="clear" w:color="auto" w:fill="D9D9D9" w:themeFill="background1" w:themeFillShade="D9"/>
            <w:hideMark/>
          </w:tcPr>
          <w:p w14:paraId="3656EE0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FF57F1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81A8B2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D59F8B1"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FA672BF"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F8CD80F"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0949AD04" w14:textId="77777777" w:rsidR="003B5648" w:rsidRPr="003B5648" w:rsidRDefault="003B5648" w:rsidP="003B5648">
            <w:pPr>
              <w:pStyle w:val="NoSpacing"/>
            </w:pPr>
            <w:r w:rsidRPr="003B5648">
              <w:t>NA</w:t>
            </w:r>
          </w:p>
        </w:tc>
      </w:tr>
      <w:tr w:rsidR="003B5648" w:rsidRPr="003B5648" w14:paraId="0BC5AC3C" w14:textId="77777777" w:rsidTr="00915E32">
        <w:trPr>
          <w:trHeight w:val="450"/>
        </w:trPr>
        <w:tc>
          <w:tcPr>
            <w:tcW w:w="1829" w:type="dxa"/>
            <w:shd w:val="clear" w:color="auto" w:fill="D9D9D9" w:themeFill="background1" w:themeFillShade="D9"/>
            <w:noWrap/>
            <w:hideMark/>
          </w:tcPr>
          <w:p w14:paraId="2AD92D65" w14:textId="77777777" w:rsidR="003B5648" w:rsidRPr="003B5648" w:rsidRDefault="003B5648" w:rsidP="003B5648">
            <w:pPr>
              <w:pStyle w:val="NoSpacing"/>
            </w:pPr>
            <w:r w:rsidRPr="003B5648">
              <w:lastRenderedPageBreak/>
              <w:t>Muyambo, 2017</w:t>
            </w:r>
          </w:p>
          <w:p w14:paraId="68AF36F5" w14:textId="77777777" w:rsidR="003B5648" w:rsidRPr="003B5648" w:rsidRDefault="003B5648" w:rsidP="003B5648">
            <w:pPr>
              <w:pStyle w:val="NoSpacing"/>
            </w:pPr>
            <w:r w:rsidRPr="003B5648">
              <w:t>(South Africa)</w:t>
            </w:r>
          </w:p>
        </w:tc>
        <w:tc>
          <w:tcPr>
            <w:tcW w:w="2274" w:type="dxa"/>
            <w:shd w:val="clear" w:color="auto" w:fill="D9D9D9" w:themeFill="background1" w:themeFillShade="D9"/>
          </w:tcPr>
          <w:p w14:paraId="24DC48D8" w14:textId="77777777" w:rsidR="003B5648" w:rsidRPr="003B5648" w:rsidRDefault="003B5648" w:rsidP="003B5648">
            <w:pPr>
              <w:pStyle w:val="NoSpacing"/>
            </w:pPr>
            <w:r w:rsidRPr="003B5648">
              <w:t>To assess and identify social vulnerability of communal farmers to drought in the O.R. Tambo district in the Eastern Cape province of South Africa using a survey data and social vulnerability index.</w:t>
            </w:r>
          </w:p>
        </w:tc>
        <w:tc>
          <w:tcPr>
            <w:tcW w:w="1416" w:type="dxa"/>
            <w:shd w:val="clear" w:color="auto" w:fill="D9D9D9" w:themeFill="background1" w:themeFillShade="D9"/>
            <w:hideMark/>
          </w:tcPr>
          <w:p w14:paraId="31E35944"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79E4548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78B9C2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1F3622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1098362"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501FAD3"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80061A6"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61AED8F2" w14:textId="77777777" w:rsidR="003B5648" w:rsidRPr="003B5648" w:rsidRDefault="003B5648" w:rsidP="003B5648">
            <w:pPr>
              <w:pStyle w:val="NoSpacing"/>
            </w:pPr>
            <w:r w:rsidRPr="003B5648">
              <w:t>NA</w:t>
            </w:r>
          </w:p>
        </w:tc>
      </w:tr>
      <w:tr w:rsidR="003B5648" w:rsidRPr="003B5648" w14:paraId="1AA65F7D" w14:textId="77777777" w:rsidTr="00915E32">
        <w:trPr>
          <w:trHeight w:val="450"/>
        </w:trPr>
        <w:tc>
          <w:tcPr>
            <w:tcW w:w="1829" w:type="dxa"/>
            <w:shd w:val="clear" w:color="auto" w:fill="D9D9D9" w:themeFill="background1" w:themeFillShade="D9"/>
            <w:noWrap/>
            <w:hideMark/>
          </w:tcPr>
          <w:p w14:paraId="396D37FD" w14:textId="77777777" w:rsidR="003B5648" w:rsidRPr="003B5648" w:rsidRDefault="003B5648" w:rsidP="003B5648">
            <w:pPr>
              <w:pStyle w:val="NoSpacing"/>
            </w:pPr>
            <w:r w:rsidRPr="003B5648">
              <w:t>Nafeh, 2020</w:t>
            </w:r>
          </w:p>
          <w:p w14:paraId="2E09B59C" w14:textId="77777777" w:rsidR="003B5648" w:rsidRPr="003B5648" w:rsidRDefault="003B5648" w:rsidP="003B5648">
            <w:pPr>
              <w:pStyle w:val="NoSpacing"/>
            </w:pPr>
            <w:r w:rsidRPr="003B5648">
              <w:t>(Algeria)</w:t>
            </w:r>
          </w:p>
        </w:tc>
        <w:tc>
          <w:tcPr>
            <w:tcW w:w="2274" w:type="dxa"/>
            <w:shd w:val="clear" w:color="auto" w:fill="D9D9D9" w:themeFill="background1" w:themeFillShade="D9"/>
          </w:tcPr>
          <w:p w14:paraId="4588ED33" w14:textId="77777777" w:rsidR="003B5648" w:rsidRPr="003B5648" w:rsidRDefault="003B5648" w:rsidP="003B5648">
            <w:pPr>
              <w:pStyle w:val="NoSpacing"/>
            </w:pPr>
            <w:r w:rsidRPr="003B5648">
              <w:t xml:space="preserve">This paper investigates the social vulnerability and resilience level to natural hazards, with a specific focus on seismic risk, in the province of Blida, an important cultural and economic region in Northern Algeria. </w:t>
            </w:r>
          </w:p>
        </w:tc>
        <w:tc>
          <w:tcPr>
            <w:tcW w:w="1416" w:type="dxa"/>
            <w:shd w:val="clear" w:color="auto" w:fill="D9D9D9" w:themeFill="background1" w:themeFillShade="D9"/>
            <w:hideMark/>
          </w:tcPr>
          <w:p w14:paraId="31009AF7"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7F45BC9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161A66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A3AAA3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7A1F607"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B68146D"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2E4880C"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6443DDF1" w14:textId="77777777" w:rsidR="003B5648" w:rsidRPr="003B5648" w:rsidRDefault="003B5648" w:rsidP="003B5648">
            <w:pPr>
              <w:pStyle w:val="NoSpacing"/>
            </w:pPr>
            <w:r w:rsidRPr="003B5648">
              <w:t>NA</w:t>
            </w:r>
          </w:p>
        </w:tc>
      </w:tr>
      <w:tr w:rsidR="003B5648" w:rsidRPr="003B5648" w14:paraId="1F6BAD56" w14:textId="77777777" w:rsidTr="00915E32">
        <w:trPr>
          <w:trHeight w:val="450"/>
        </w:trPr>
        <w:tc>
          <w:tcPr>
            <w:tcW w:w="1829" w:type="dxa"/>
            <w:shd w:val="clear" w:color="auto" w:fill="D9D9D9" w:themeFill="background1" w:themeFillShade="D9"/>
            <w:noWrap/>
            <w:hideMark/>
          </w:tcPr>
          <w:p w14:paraId="7BA9F854" w14:textId="77777777" w:rsidR="003B5648" w:rsidRPr="003B5648" w:rsidRDefault="003B5648" w:rsidP="003B5648">
            <w:pPr>
              <w:pStyle w:val="NoSpacing"/>
            </w:pPr>
            <w:r w:rsidRPr="003B5648">
              <w:t>Phelos, 2021</w:t>
            </w:r>
          </w:p>
          <w:p w14:paraId="42A89804"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8DCA1B3" w14:textId="77777777" w:rsidR="003B5648" w:rsidRPr="003B5648" w:rsidRDefault="003B5648" w:rsidP="003B5648">
            <w:pPr>
              <w:pStyle w:val="NoSpacing"/>
            </w:pPr>
            <w:r w:rsidRPr="003B5648">
              <w:t>Our objective was to determine if these indices correlate with injury fatality rates in the US.</w:t>
            </w:r>
          </w:p>
        </w:tc>
        <w:tc>
          <w:tcPr>
            <w:tcW w:w="1416" w:type="dxa"/>
            <w:shd w:val="clear" w:color="auto" w:fill="D9D9D9" w:themeFill="background1" w:themeFillShade="D9"/>
            <w:hideMark/>
          </w:tcPr>
          <w:p w14:paraId="23343E79"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264D77C2"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4F8121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3BDBA4B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44A2969"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C239EC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D8FE979" w14:textId="77777777" w:rsidR="003B5648" w:rsidRPr="003B5648" w:rsidRDefault="003B5648" w:rsidP="003B5648">
            <w:pPr>
              <w:pStyle w:val="NoSpacing"/>
            </w:pPr>
            <w:r w:rsidRPr="003B5648">
              <w:t>Injury fatality rates (overall, firearm, and motor vehicle collision deaths)</w:t>
            </w:r>
          </w:p>
        </w:tc>
        <w:tc>
          <w:tcPr>
            <w:tcW w:w="1276" w:type="dxa"/>
            <w:shd w:val="clear" w:color="auto" w:fill="D9D9D9" w:themeFill="background1" w:themeFillShade="D9"/>
            <w:hideMark/>
          </w:tcPr>
          <w:p w14:paraId="74FCC057" w14:textId="77777777" w:rsidR="003B5648" w:rsidRPr="003B5648" w:rsidRDefault="003B5648" w:rsidP="003B5648">
            <w:pPr>
              <w:pStyle w:val="NoSpacing"/>
            </w:pPr>
            <w:r w:rsidRPr="003B5648">
              <w:t>Positive</w:t>
            </w:r>
          </w:p>
        </w:tc>
      </w:tr>
      <w:tr w:rsidR="003B5648" w:rsidRPr="003B5648" w14:paraId="3E0FA299" w14:textId="77777777" w:rsidTr="00915E32">
        <w:trPr>
          <w:trHeight w:val="450"/>
        </w:trPr>
        <w:tc>
          <w:tcPr>
            <w:tcW w:w="1829" w:type="dxa"/>
            <w:shd w:val="clear" w:color="auto" w:fill="D9D9D9" w:themeFill="background1" w:themeFillShade="D9"/>
            <w:noWrap/>
            <w:hideMark/>
          </w:tcPr>
          <w:p w14:paraId="00E58D18" w14:textId="77777777" w:rsidR="003B5648" w:rsidRPr="003B5648" w:rsidRDefault="003B5648" w:rsidP="003B5648">
            <w:pPr>
              <w:pStyle w:val="NoSpacing"/>
            </w:pPr>
            <w:r w:rsidRPr="003B5648">
              <w:t>Ratnapradipa, 2017</w:t>
            </w:r>
          </w:p>
          <w:p w14:paraId="016284D3"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B8E417C" w14:textId="77777777" w:rsidR="003B5648" w:rsidRPr="003B5648" w:rsidRDefault="003B5648" w:rsidP="003B5648">
            <w:pPr>
              <w:pStyle w:val="NoSpacing"/>
            </w:pPr>
            <w:r w:rsidRPr="003B5648">
              <w:t xml:space="preserve">The purpose of this study was to determine if a relationship existed between the SoVI and Lyme Disease </w:t>
            </w:r>
            <w:r w:rsidRPr="003B5648">
              <w:lastRenderedPageBreak/>
              <w:t>incidence at the national level and regional division level in the United States.</w:t>
            </w:r>
          </w:p>
        </w:tc>
        <w:tc>
          <w:tcPr>
            <w:tcW w:w="1416" w:type="dxa"/>
            <w:shd w:val="clear" w:color="auto" w:fill="D9D9D9" w:themeFill="background1" w:themeFillShade="D9"/>
            <w:hideMark/>
          </w:tcPr>
          <w:p w14:paraId="5B73052D"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669A79BE"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F3D6B87"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252FD6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4D00659"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B906B6F"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E766FC4" w14:textId="77777777" w:rsidR="003B5648" w:rsidRPr="003B5648" w:rsidRDefault="003B5648" w:rsidP="003B5648">
            <w:pPr>
              <w:pStyle w:val="NoSpacing"/>
            </w:pPr>
            <w:r w:rsidRPr="003B5648">
              <w:t>Lyme disease incidence</w:t>
            </w:r>
          </w:p>
        </w:tc>
        <w:tc>
          <w:tcPr>
            <w:tcW w:w="1276" w:type="dxa"/>
            <w:shd w:val="clear" w:color="auto" w:fill="D9D9D9" w:themeFill="background1" w:themeFillShade="D9"/>
            <w:hideMark/>
          </w:tcPr>
          <w:p w14:paraId="50AAA884" w14:textId="77777777" w:rsidR="003B5648" w:rsidRPr="003B5648" w:rsidRDefault="003B5648" w:rsidP="003B5648">
            <w:pPr>
              <w:pStyle w:val="NoSpacing"/>
            </w:pPr>
            <w:r w:rsidRPr="003B5648">
              <w:t>Mixed</w:t>
            </w:r>
          </w:p>
        </w:tc>
      </w:tr>
      <w:tr w:rsidR="003B5648" w:rsidRPr="003B5648" w14:paraId="1A872972" w14:textId="77777777" w:rsidTr="00915E32">
        <w:trPr>
          <w:trHeight w:val="450"/>
        </w:trPr>
        <w:tc>
          <w:tcPr>
            <w:tcW w:w="1829" w:type="dxa"/>
            <w:shd w:val="clear" w:color="auto" w:fill="D9D9D9" w:themeFill="background1" w:themeFillShade="D9"/>
            <w:noWrap/>
            <w:hideMark/>
          </w:tcPr>
          <w:p w14:paraId="78DDAED4" w14:textId="77777777" w:rsidR="003B5648" w:rsidRPr="003B5648" w:rsidRDefault="003B5648" w:rsidP="003B5648">
            <w:pPr>
              <w:pStyle w:val="NoSpacing"/>
            </w:pPr>
            <w:r w:rsidRPr="003B5648">
              <w:lastRenderedPageBreak/>
              <w:t>Schmidtlein, 2011</w:t>
            </w:r>
          </w:p>
          <w:p w14:paraId="6B8906C1"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2D5112E" w14:textId="77777777" w:rsidR="003B5648" w:rsidRPr="003B5648" w:rsidRDefault="003B5648" w:rsidP="003B5648">
            <w:pPr>
              <w:pStyle w:val="NoSpacing"/>
            </w:pPr>
            <w:r w:rsidRPr="003B5648">
              <w:t xml:space="preserve">This paper examines the spatial linkage between social vulnerability and estimated earthquake losses for differing levels of event magnitude. </w:t>
            </w:r>
          </w:p>
        </w:tc>
        <w:tc>
          <w:tcPr>
            <w:tcW w:w="1416" w:type="dxa"/>
            <w:shd w:val="clear" w:color="auto" w:fill="D9D9D9" w:themeFill="background1" w:themeFillShade="D9"/>
            <w:hideMark/>
          </w:tcPr>
          <w:p w14:paraId="4300B6F3"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0D776CB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9914F57"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69D875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45CBF36"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5204877"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288F2DF" w14:textId="77777777" w:rsidR="003B5648" w:rsidRPr="003B5648" w:rsidRDefault="003B5648" w:rsidP="003B5648">
            <w:pPr>
              <w:pStyle w:val="NoSpacing"/>
            </w:pPr>
            <w:r w:rsidRPr="003B5648">
              <w:t>Earthquake losses</w:t>
            </w:r>
          </w:p>
        </w:tc>
        <w:tc>
          <w:tcPr>
            <w:tcW w:w="1276" w:type="dxa"/>
            <w:shd w:val="clear" w:color="auto" w:fill="D9D9D9" w:themeFill="background1" w:themeFillShade="D9"/>
            <w:hideMark/>
          </w:tcPr>
          <w:p w14:paraId="7ADA0F3A" w14:textId="77777777" w:rsidR="003B5648" w:rsidRPr="003B5648" w:rsidRDefault="003B5648" w:rsidP="003B5648">
            <w:pPr>
              <w:pStyle w:val="NoSpacing"/>
            </w:pPr>
            <w:r w:rsidRPr="003B5648">
              <w:t>Positive</w:t>
            </w:r>
          </w:p>
        </w:tc>
      </w:tr>
      <w:tr w:rsidR="003B5648" w:rsidRPr="003B5648" w14:paraId="48795CBB" w14:textId="77777777" w:rsidTr="00915E32">
        <w:trPr>
          <w:trHeight w:val="450"/>
        </w:trPr>
        <w:tc>
          <w:tcPr>
            <w:tcW w:w="1829" w:type="dxa"/>
            <w:shd w:val="clear" w:color="auto" w:fill="D9D9D9" w:themeFill="background1" w:themeFillShade="D9"/>
            <w:noWrap/>
            <w:hideMark/>
          </w:tcPr>
          <w:p w14:paraId="4E4DBA2D" w14:textId="77777777" w:rsidR="003B5648" w:rsidRPr="003B5648" w:rsidRDefault="003B5648" w:rsidP="003B5648">
            <w:pPr>
              <w:pStyle w:val="NoSpacing"/>
            </w:pPr>
            <w:r w:rsidRPr="003B5648">
              <w:t>Tellman, 2020</w:t>
            </w:r>
          </w:p>
          <w:p w14:paraId="16EC404B"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06B3EF6" w14:textId="77777777" w:rsidR="003B5648" w:rsidRPr="003B5648" w:rsidRDefault="003B5648" w:rsidP="003B5648">
            <w:pPr>
              <w:pStyle w:val="NoSpacing"/>
            </w:pPr>
            <w:r w:rsidRPr="003B5648">
              <w:t>This paper validates social vulnerability indicators using two flood outcomes: death and damage.</w:t>
            </w:r>
          </w:p>
        </w:tc>
        <w:tc>
          <w:tcPr>
            <w:tcW w:w="1416" w:type="dxa"/>
            <w:shd w:val="clear" w:color="auto" w:fill="D9D9D9" w:themeFill="background1" w:themeFillShade="D9"/>
            <w:hideMark/>
          </w:tcPr>
          <w:p w14:paraId="2D5B224F"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1C3FFA5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D74493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12A98F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A3C12C0"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DA83EB9"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A7AF30E" w14:textId="77777777" w:rsidR="003B5648" w:rsidRPr="003B5648" w:rsidRDefault="003B5648" w:rsidP="003B5648">
            <w:pPr>
              <w:pStyle w:val="NoSpacing"/>
            </w:pPr>
            <w:r w:rsidRPr="003B5648">
              <w:t>Flood damage and death</w:t>
            </w:r>
          </w:p>
        </w:tc>
        <w:tc>
          <w:tcPr>
            <w:tcW w:w="1276" w:type="dxa"/>
            <w:shd w:val="clear" w:color="auto" w:fill="D9D9D9" w:themeFill="background1" w:themeFillShade="D9"/>
            <w:hideMark/>
          </w:tcPr>
          <w:p w14:paraId="39CB549A" w14:textId="77777777" w:rsidR="003B5648" w:rsidRPr="003B5648" w:rsidRDefault="003B5648" w:rsidP="003B5648">
            <w:pPr>
              <w:pStyle w:val="NoSpacing"/>
            </w:pPr>
            <w:r w:rsidRPr="003B5648">
              <w:t>Positive</w:t>
            </w:r>
          </w:p>
        </w:tc>
      </w:tr>
      <w:tr w:rsidR="003B5648" w:rsidRPr="003B5648" w14:paraId="428CEE21" w14:textId="77777777" w:rsidTr="00915E32">
        <w:trPr>
          <w:trHeight w:val="450"/>
        </w:trPr>
        <w:tc>
          <w:tcPr>
            <w:tcW w:w="1829" w:type="dxa"/>
            <w:shd w:val="clear" w:color="auto" w:fill="D9D9D9" w:themeFill="background1" w:themeFillShade="D9"/>
            <w:noWrap/>
            <w:hideMark/>
          </w:tcPr>
          <w:p w14:paraId="72E74207" w14:textId="77777777" w:rsidR="003B5648" w:rsidRPr="003B5648" w:rsidRDefault="003B5648" w:rsidP="003B5648">
            <w:pPr>
              <w:pStyle w:val="NoSpacing"/>
            </w:pPr>
            <w:r w:rsidRPr="003B5648">
              <w:t>Wigtil, 2016</w:t>
            </w:r>
          </w:p>
          <w:p w14:paraId="2CDD0D6A"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758738D" w14:textId="77777777" w:rsidR="003B5648" w:rsidRPr="003B5648" w:rsidRDefault="003B5648" w:rsidP="003B5648">
            <w:pPr>
              <w:pStyle w:val="NoSpacing"/>
            </w:pPr>
            <w:r w:rsidRPr="003B5648">
              <w:t>We evaluated place vulnerability to wildfire hazards in the coterminous US by developing a social vulnerability index.</w:t>
            </w:r>
          </w:p>
        </w:tc>
        <w:tc>
          <w:tcPr>
            <w:tcW w:w="1416" w:type="dxa"/>
            <w:shd w:val="clear" w:color="auto" w:fill="D9D9D9" w:themeFill="background1" w:themeFillShade="D9"/>
            <w:hideMark/>
          </w:tcPr>
          <w:p w14:paraId="5755AC1B"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0CB8776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BC8897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74EBA8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255AEA6"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C19CA61"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475CE4C" w14:textId="77777777" w:rsidR="003B5648" w:rsidRPr="003B5648" w:rsidRDefault="003B5648" w:rsidP="003B5648">
            <w:pPr>
              <w:pStyle w:val="NoSpacing"/>
            </w:pPr>
            <w:r w:rsidRPr="003B5648">
              <w:t>Wildfire potential</w:t>
            </w:r>
          </w:p>
        </w:tc>
        <w:tc>
          <w:tcPr>
            <w:tcW w:w="1276" w:type="dxa"/>
            <w:shd w:val="clear" w:color="auto" w:fill="D9D9D9" w:themeFill="background1" w:themeFillShade="D9"/>
            <w:hideMark/>
          </w:tcPr>
          <w:p w14:paraId="0677F209" w14:textId="77777777" w:rsidR="003B5648" w:rsidRPr="003B5648" w:rsidRDefault="003B5648" w:rsidP="003B5648">
            <w:pPr>
              <w:pStyle w:val="NoSpacing"/>
            </w:pPr>
            <w:r w:rsidRPr="003B5648">
              <w:t>Mixed</w:t>
            </w:r>
          </w:p>
        </w:tc>
      </w:tr>
      <w:tr w:rsidR="003B5648" w:rsidRPr="003B5648" w14:paraId="3605344B" w14:textId="77777777" w:rsidTr="00915E32">
        <w:trPr>
          <w:trHeight w:val="450"/>
        </w:trPr>
        <w:tc>
          <w:tcPr>
            <w:tcW w:w="1829" w:type="dxa"/>
            <w:shd w:val="clear" w:color="auto" w:fill="D9D9D9" w:themeFill="background1" w:themeFillShade="D9"/>
            <w:noWrap/>
            <w:hideMark/>
          </w:tcPr>
          <w:p w14:paraId="33983DEF" w14:textId="77777777" w:rsidR="003B5648" w:rsidRPr="003B5648" w:rsidRDefault="003B5648" w:rsidP="003B5648">
            <w:pPr>
              <w:pStyle w:val="NoSpacing"/>
            </w:pPr>
            <w:r w:rsidRPr="003B5648">
              <w:t>Wood, 2010</w:t>
            </w:r>
          </w:p>
          <w:p w14:paraId="728CBA69"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1BD83E04" w14:textId="77777777" w:rsidR="003B5648" w:rsidRPr="003B5648" w:rsidRDefault="003B5648" w:rsidP="003B5648">
            <w:pPr>
              <w:pStyle w:val="NoSpacing"/>
            </w:pPr>
            <w:r w:rsidRPr="003B5648">
              <w:t>In order to assess social vulnerability to Cascadia tsunamis, we adjust a social vulnerability index to operate at the census-block level of geography and focus on community-level comparisons along the Oregon coast.</w:t>
            </w:r>
          </w:p>
        </w:tc>
        <w:tc>
          <w:tcPr>
            <w:tcW w:w="1416" w:type="dxa"/>
            <w:shd w:val="clear" w:color="auto" w:fill="D9D9D9" w:themeFill="background1" w:themeFillShade="D9"/>
            <w:hideMark/>
          </w:tcPr>
          <w:p w14:paraId="51CFDA45"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2DF5797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D416907"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166FE1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72FB72A"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C92A02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017909F"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03141F66" w14:textId="77777777" w:rsidR="003B5648" w:rsidRPr="003B5648" w:rsidRDefault="003B5648" w:rsidP="003B5648">
            <w:pPr>
              <w:pStyle w:val="NoSpacing"/>
            </w:pPr>
            <w:r w:rsidRPr="003B5648">
              <w:t>NA</w:t>
            </w:r>
          </w:p>
        </w:tc>
      </w:tr>
      <w:tr w:rsidR="003B5648" w:rsidRPr="003B5648" w14:paraId="3EC35729" w14:textId="77777777" w:rsidTr="00915E32">
        <w:trPr>
          <w:trHeight w:val="1290"/>
        </w:trPr>
        <w:tc>
          <w:tcPr>
            <w:tcW w:w="1829" w:type="dxa"/>
            <w:shd w:val="clear" w:color="auto" w:fill="auto"/>
            <w:hideMark/>
          </w:tcPr>
          <w:p w14:paraId="00B3E97C" w14:textId="77777777" w:rsidR="003B5648" w:rsidRPr="003B5648" w:rsidRDefault="003B5648" w:rsidP="003B5648">
            <w:pPr>
              <w:pStyle w:val="NoSpacing"/>
            </w:pPr>
            <w:r w:rsidRPr="003B5648">
              <w:t xml:space="preserve">Denver, 1988 </w:t>
            </w:r>
          </w:p>
          <w:p w14:paraId="1110E210" w14:textId="77777777" w:rsidR="003B5648" w:rsidRPr="003B5648" w:rsidRDefault="003B5648" w:rsidP="003B5648">
            <w:pPr>
              <w:pStyle w:val="NoSpacing"/>
            </w:pPr>
            <w:r w:rsidRPr="003B5648">
              <w:t>(USA)</w:t>
            </w:r>
          </w:p>
        </w:tc>
        <w:tc>
          <w:tcPr>
            <w:tcW w:w="2274" w:type="dxa"/>
            <w:shd w:val="clear" w:color="auto" w:fill="auto"/>
          </w:tcPr>
          <w:p w14:paraId="4FBD3324" w14:textId="77777777" w:rsidR="003B5648" w:rsidRPr="003B5648" w:rsidRDefault="003B5648" w:rsidP="003B5648">
            <w:pPr>
              <w:pStyle w:val="NoSpacing"/>
            </w:pPr>
            <w:r w:rsidRPr="003B5648">
              <w:t>The purpose of this article is to identify areas of social vulnerability so that a more positive, long-</w:t>
            </w:r>
            <w:r w:rsidRPr="003B5648">
              <w:lastRenderedPageBreak/>
              <w:t xml:space="preserve">term approach can be established to create justice in health care planning. </w:t>
            </w:r>
          </w:p>
        </w:tc>
        <w:tc>
          <w:tcPr>
            <w:tcW w:w="1416" w:type="dxa"/>
            <w:shd w:val="clear" w:color="auto" w:fill="auto"/>
            <w:hideMark/>
          </w:tcPr>
          <w:p w14:paraId="285FBB51" w14:textId="77777777" w:rsidR="003B5648" w:rsidRPr="003B5648" w:rsidRDefault="003B5648" w:rsidP="003B5648">
            <w:pPr>
              <w:pStyle w:val="NoSpacing"/>
            </w:pPr>
            <w:r w:rsidRPr="003B5648">
              <w:lastRenderedPageBreak/>
              <w:t>Health/ Medicine</w:t>
            </w:r>
          </w:p>
        </w:tc>
        <w:tc>
          <w:tcPr>
            <w:tcW w:w="1575" w:type="dxa"/>
            <w:shd w:val="clear" w:color="auto" w:fill="auto"/>
            <w:hideMark/>
          </w:tcPr>
          <w:p w14:paraId="7BA1DC4D" w14:textId="77777777" w:rsidR="003B5648" w:rsidRPr="003B5648" w:rsidRDefault="003B5648" w:rsidP="003B5648">
            <w:pPr>
              <w:pStyle w:val="NoSpacing"/>
            </w:pPr>
            <w:r w:rsidRPr="003B5648">
              <w:t>census or geographical data</w:t>
            </w:r>
          </w:p>
        </w:tc>
        <w:tc>
          <w:tcPr>
            <w:tcW w:w="992" w:type="dxa"/>
            <w:shd w:val="clear" w:color="auto" w:fill="auto"/>
            <w:hideMark/>
          </w:tcPr>
          <w:p w14:paraId="0B8D79ED" w14:textId="77777777" w:rsidR="003B5648" w:rsidRPr="003B5648" w:rsidRDefault="003B5648" w:rsidP="003B5648">
            <w:pPr>
              <w:pStyle w:val="NoSpacing"/>
            </w:pPr>
            <w:r w:rsidRPr="003B5648">
              <w:t>13</w:t>
            </w:r>
          </w:p>
        </w:tc>
        <w:tc>
          <w:tcPr>
            <w:tcW w:w="1134" w:type="dxa"/>
            <w:shd w:val="clear" w:color="auto" w:fill="auto"/>
            <w:hideMark/>
          </w:tcPr>
          <w:p w14:paraId="4D8B27A1" w14:textId="77777777" w:rsidR="003B5648" w:rsidRPr="003B5648" w:rsidRDefault="003B5648" w:rsidP="003B5648">
            <w:pPr>
              <w:pStyle w:val="NoSpacing"/>
            </w:pPr>
            <w:r w:rsidRPr="003B5648">
              <w:t>No</w:t>
            </w:r>
          </w:p>
        </w:tc>
        <w:tc>
          <w:tcPr>
            <w:tcW w:w="992" w:type="dxa"/>
            <w:shd w:val="clear" w:color="auto" w:fill="auto"/>
            <w:hideMark/>
          </w:tcPr>
          <w:p w14:paraId="6E7C1D9B" w14:textId="77777777" w:rsidR="003B5648" w:rsidRPr="003B5648" w:rsidRDefault="003B5648" w:rsidP="003B5648">
            <w:pPr>
              <w:pStyle w:val="NoSpacing"/>
            </w:pPr>
            <w:r w:rsidRPr="003B5648">
              <w:t>numeric</w:t>
            </w:r>
          </w:p>
        </w:tc>
        <w:tc>
          <w:tcPr>
            <w:tcW w:w="1276" w:type="dxa"/>
            <w:shd w:val="clear" w:color="auto" w:fill="auto"/>
            <w:hideMark/>
          </w:tcPr>
          <w:p w14:paraId="2A88C682" w14:textId="77777777" w:rsidR="003B5648" w:rsidRPr="003B5648" w:rsidRDefault="003B5648" w:rsidP="003B5648">
            <w:pPr>
              <w:pStyle w:val="NoSpacing"/>
            </w:pPr>
            <w:r w:rsidRPr="003B5648">
              <w:t>categorical</w:t>
            </w:r>
          </w:p>
        </w:tc>
        <w:tc>
          <w:tcPr>
            <w:tcW w:w="1260" w:type="dxa"/>
            <w:shd w:val="clear" w:color="auto" w:fill="auto"/>
            <w:hideMark/>
          </w:tcPr>
          <w:p w14:paraId="5C34452A" w14:textId="77777777" w:rsidR="003B5648" w:rsidRPr="003B5648" w:rsidRDefault="003B5648" w:rsidP="003B5648">
            <w:pPr>
              <w:pStyle w:val="NoSpacing"/>
            </w:pPr>
            <w:r w:rsidRPr="003B5648">
              <w:t>NA</w:t>
            </w:r>
          </w:p>
        </w:tc>
        <w:tc>
          <w:tcPr>
            <w:tcW w:w="1276" w:type="dxa"/>
            <w:shd w:val="clear" w:color="auto" w:fill="auto"/>
            <w:noWrap/>
            <w:hideMark/>
          </w:tcPr>
          <w:p w14:paraId="5C4E313A" w14:textId="77777777" w:rsidR="003B5648" w:rsidRPr="003B5648" w:rsidRDefault="003B5648" w:rsidP="003B5648">
            <w:pPr>
              <w:pStyle w:val="NoSpacing"/>
            </w:pPr>
            <w:r w:rsidRPr="003B5648">
              <w:t>NA</w:t>
            </w:r>
          </w:p>
        </w:tc>
      </w:tr>
      <w:tr w:rsidR="003B5648" w:rsidRPr="003B5648" w14:paraId="3E86D904" w14:textId="77777777" w:rsidTr="00915E32">
        <w:trPr>
          <w:trHeight w:val="1350"/>
        </w:trPr>
        <w:tc>
          <w:tcPr>
            <w:tcW w:w="1829" w:type="dxa"/>
            <w:shd w:val="clear" w:color="auto" w:fill="auto"/>
            <w:hideMark/>
          </w:tcPr>
          <w:p w14:paraId="66F3989C" w14:textId="77777777" w:rsidR="003B5648" w:rsidRPr="003B5648" w:rsidRDefault="003B5648" w:rsidP="003B5648">
            <w:pPr>
              <w:pStyle w:val="NoSpacing"/>
            </w:pPr>
            <w:r w:rsidRPr="003B5648">
              <w:lastRenderedPageBreak/>
              <w:t xml:space="preserve">de Loyola Hummell, 2016 </w:t>
            </w:r>
          </w:p>
          <w:p w14:paraId="2A3274E9" w14:textId="77777777" w:rsidR="003B5648" w:rsidRPr="003B5648" w:rsidRDefault="003B5648" w:rsidP="003B5648">
            <w:pPr>
              <w:pStyle w:val="NoSpacing"/>
            </w:pPr>
            <w:r w:rsidRPr="003B5648">
              <w:t>(Brazil)</w:t>
            </w:r>
          </w:p>
        </w:tc>
        <w:tc>
          <w:tcPr>
            <w:tcW w:w="2274" w:type="dxa"/>
            <w:shd w:val="clear" w:color="auto" w:fill="auto"/>
          </w:tcPr>
          <w:p w14:paraId="6CBBD91F" w14:textId="77777777" w:rsidR="003B5648" w:rsidRPr="003B5648" w:rsidRDefault="003B5648" w:rsidP="003B5648">
            <w:pPr>
              <w:pStyle w:val="NoSpacing"/>
            </w:pPr>
            <w:r w:rsidRPr="003B5648">
              <w:t>This article provides a social vulnerability index (SoVI®) replication study for Brazil and shows how SoVI® concepts and indicators were adapted to the country.</w:t>
            </w:r>
          </w:p>
        </w:tc>
        <w:tc>
          <w:tcPr>
            <w:tcW w:w="1416" w:type="dxa"/>
            <w:shd w:val="clear" w:color="auto" w:fill="auto"/>
            <w:hideMark/>
          </w:tcPr>
          <w:p w14:paraId="7D85693A" w14:textId="77777777" w:rsidR="003B5648" w:rsidRPr="003B5648" w:rsidRDefault="003B5648" w:rsidP="003B5648">
            <w:pPr>
              <w:pStyle w:val="NoSpacing"/>
            </w:pPr>
            <w:r w:rsidRPr="003B5648">
              <w:t>Climate/ Environment/ Disaster</w:t>
            </w:r>
          </w:p>
        </w:tc>
        <w:tc>
          <w:tcPr>
            <w:tcW w:w="1575" w:type="dxa"/>
            <w:shd w:val="clear" w:color="auto" w:fill="auto"/>
            <w:hideMark/>
          </w:tcPr>
          <w:p w14:paraId="0222D6BA" w14:textId="77777777" w:rsidR="003B5648" w:rsidRPr="003B5648" w:rsidRDefault="003B5648" w:rsidP="003B5648">
            <w:pPr>
              <w:pStyle w:val="NoSpacing"/>
            </w:pPr>
            <w:r w:rsidRPr="003B5648">
              <w:t>census or geographical data</w:t>
            </w:r>
          </w:p>
        </w:tc>
        <w:tc>
          <w:tcPr>
            <w:tcW w:w="992" w:type="dxa"/>
            <w:shd w:val="clear" w:color="auto" w:fill="auto"/>
            <w:hideMark/>
          </w:tcPr>
          <w:p w14:paraId="0D944C67" w14:textId="77777777" w:rsidR="003B5648" w:rsidRPr="003B5648" w:rsidRDefault="003B5648" w:rsidP="003B5648">
            <w:pPr>
              <w:pStyle w:val="NoSpacing"/>
            </w:pPr>
            <w:r w:rsidRPr="003B5648">
              <w:t>10</w:t>
            </w:r>
          </w:p>
        </w:tc>
        <w:tc>
          <w:tcPr>
            <w:tcW w:w="1134" w:type="dxa"/>
            <w:shd w:val="clear" w:color="auto" w:fill="auto"/>
            <w:hideMark/>
          </w:tcPr>
          <w:p w14:paraId="0D43D30E" w14:textId="77777777" w:rsidR="003B5648" w:rsidRPr="003B5648" w:rsidRDefault="003B5648" w:rsidP="003B5648">
            <w:pPr>
              <w:pStyle w:val="NoSpacing"/>
            </w:pPr>
            <w:r w:rsidRPr="003B5648">
              <w:t>No</w:t>
            </w:r>
          </w:p>
        </w:tc>
        <w:tc>
          <w:tcPr>
            <w:tcW w:w="992" w:type="dxa"/>
            <w:shd w:val="clear" w:color="auto" w:fill="auto"/>
            <w:hideMark/>
          </w:tcPr>
          <w:p w14:paraId="7E047D13" w14:textId="77777777" w:rsidR="003B5648" w:rsidRPr="003B5648" w:rsidRDefault="003B5648" w:rsidP="003B5648">
            <w:pPr>
              <w:pStyle w:val="NoSpacing"/>
            </w:pPr>
            <w:r w:rsidRPr="003B5648">
              <w:t>numeric</w:t>
            </w:r>
          </w:p>
        </w:tc>
        <w:tc>
          <w:tcPr>
            <w:tcW w:w="1276" w:type="dxa"/>
            <w:shd w:val="clear" w:color="auto" w:fill="auto"/>
            <w:hideMark/>
          </w:tcPr>
          <w:p w14:paraId="0D3F3C90" w14:textId="77777777" w:rsidR="003B5648" w:rsidRPr="003B5648" w:rsidRDefault="003B5648" w:rsidP="003B5648">
            <w:pPr>
              <w:pStyle w:val="NoSpacing"/>
            </w:pPr>
            <w:r w:rsidRPr="003B5648">
              <w:t>numeric</w:t>
            </w:r>
          </w:p>
        </w:tc>
        <w:tc>
          <w:tcPr>
            <w:tcW w:w="1260" w:type="dxa"/>
            <w:shd w:val="clear" w:color="auto" w:fill="auto"/>
            <w:hideMark/>
          </w:tcPr>
          <w:p w14:paraId="4E032120" w14:textId="77777777" w:rsidR="003B5648" w:rsidRPr="003B5648" w:rsidRDefault="003B5648" w:rsidP="003B5648">
            <w:pPr>
              <w:pStyle w:val="NoSpacing"/>
            </w:pPr>
            <w:r w:rsidRPr="003B5648">
              <w:t>NA</w:t>
            </w:r>
          </w:p>
        </w:tc>
        <w:tc>
          <w:tcPr>
            <w:tcW w:w="1276" w:type="dxa"/>
            <w:shd w:val="clear" w:color="auto" w:fill="auto"/>
            <w:noWrap/>
            <w:hideMark/>
          </w:tcPr>
          <w:p w14:paraId="691AA708" w14:textId="77777777" w:rsidR="003B5648" w:rsidRPr="003B5648" w:rsidRDefault="003B5648" w:rsidP="003B5648">
            <w:pPr>
              <w:pStyle w:val="NoSpacing"/>
            </w:pPr>
            <w:r w:rsidRPr="003B5648">
              <w:t>NA</w:t>
            </w:r>
          </w:p>
        </w:tc>
      </w:tr>
      <w:tr w:rsidR="003B5648" w:rsidRPr="003B5648" w14:paraId="52B2C76C" w14:textId="77777777" w:rsidTr="00915E32">
        <w:trPr>
          <w:trHeight w:val="435"/>
        </w:trPr>
        <w:tc>
          <w:tcPr>
            <w:tcW w:w="1829" w:type="dxa"/>
            <w:shd w:val="clear" w:color="auto" w:fill="D9D9D9" w:themeFill="background1" w:themeFillShade="D9"/>
            <w:noWrap/>
            <w:hideMark/>
          </w:tcPr>
          <w:p w14:paraId="564032A3" w14:textId="77777777" w:rsidR="003B5648" w:rsidRPr="003B5648" w:rsidRDefault="003B5648" w:rsidP="003B5648">
            <w:pPr>
              <w:pStyle w:val="NoSpacing"/>
            </w:pPr>
            <w:r w:rsidRPr="003B5648">
              <w:t>Alem, 2021</w:t>
            </w:r>
          </w:p>
          <w:p w14:paraId="77E37C4A"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6D24245B" w14:textId="77777777" w:rsidR="003B5648" w:rsidRPr="003B5648" w:rsidRDefault="003B5648" w:rsidP="003B5648">
            <w:pPr>
              <w:pStyle w:val="NoSpacing"/>
            </w:pPr>
            <w:r w:rsidRPr="003B5648">
              <w:t>This paper addresses the design of a humanitarian supply chain to integrate logistics activities in an effective and efficient decision support system to cope with multiple disaster events over a dynamic time horizon. </w:t>
            </w:r>
          </w:p>
        </w:tc>
        <w:tc>
          <w:tcPr>
            <w:tcW w:w="1416" w:type="dxa"/>
            <w:shd w:val="clear" w:color="auto" w:fill="D9D9D9" w:themeFill="background1" w:themeFillShade="D9"/>
            <w:hideMark/>
          </w:tcPr>
          <w:p w14:paraId="1E93B278"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23325F5E"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E814E5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1A784D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29F59FC"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64BEF64"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A2B96CF"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054567FB" w14:textId="77777777" w:rsidR="003B5648" w:rsidRPr="003B5648" w:rsidRDefault="003B5648" w:rsidP="003B5648">
            <w:pPr>
              <w:pStyle w:val="NoSpacing"/>
            </w:pPr>
            <w:r w:rsidRPr="003B5648">
              <w:t>NA</w:t>
            </w:r>
          </w:p>
        </w:tc>
      </w:tr>
      <w:tr w:rsidR="003B5648" w:rsidRPr="003B5648" w14:paraId="4ADAC097" w14:textId="77777777" w:rsidTr="00915E32">
        <w:trPr>
          <w:trHeight w:val="1470"/>
        </w:trPr>
        <w:tc>
          <w:tcPr>
            <w:tcW w:w="1829" w:type="dxa"/>
            <w:shd w:val="clear" w:color="auto" w:fill="auto"/>
            <w:hideMark/>
          </w:tcPr>
          <w:p w14:paraId="2F995FC3" w14:textId="77777777" w:rsidR="003B5648" w:rsidRPr="003B5648" w:rsidRDefault="003B5648" w:rsidP="003B5648">
            <w:pPr>
              <w:pStyle w:val="NoSpacing"/>
            </w:pPr>
            <w:r w:rsidRPr="003B5648">
              <w:t xml:space="preserve">di Girasole, 2017 </w:t>
            </w:r>
          </w:p>
          <w:p w14:paraId="29FB9A67" w14:textId="77777777" w:rsidR="003B5648" w:rsidRPr="003B5648" w:rsidRDefault="003B5648" w:rsidP="003B5648">
            <w:pPr>
              <w:pStyle w:val="NoSpacing"/>
            </w:pPr>
            <w:r w:rsidRPr="003B5648">
              <w:t>(Dominican Republic)</w:t>
            </w:r>
          </w:p>
        </w:tc>
        <w:tc>
          <w:tcPr>
            <w:tcW w:w="2274" w:type="dxa"/>
            <w:shd w:val="clear" w:color="auto" w:fill="auto"/>
          </w:tcPr>
          <w:p w14:paraId="345F1DBC" w14:textId="77777777" w:rsidR="003B5648" w:rsidRPr="003B5648" w:rsidRDefault="003B5648" w:rsidP="003B5648">
            <w:pPr>
              <w:pStyle w:val="NoSpacing"/>
            </w:pPr>
            <w:r w:rsidRPr="003B5648">
              <w:t>This article presents a methodology for the analysis of social vulnerability, defined and experimented in the context of the international cooperation project.</w:t>
            </w:r>
          </w:p>
        </w:tc>
        <w:tc>
          <w:tcPr>
            <w:tcW w:w="1416" w:type="dxa"/>
            <w:shd w:val="clear" w:color="auto" w:fill="auto"/>
            <w:hideMark/>
          </w:tcPr>
          <w:p w14:paraId="4004979A" w14:textId="77777777" w:rsidR="003B5648" w:rsidRPr="003B5648" w:rsidRDefault="003B5648" w:rsidP="003B5648">
            <w:pPr>
              <w:pStyle w:val="NoSpacing"/>
            </w:pPr>
            <w:r w:rsidRPr="003B5648">
              <w:t>Climate/ Environment/ Disaster</w:t>
            </w:r>
          </w:p>
        </w:tc>
        <w:tc>
          <w:tcPr>
            <w:tcW w:w="1575" w:type="dxa"/>
            <w:shd w:val="clear" w:color="auto" w:fill="auto"/>
            <w:hideMark/>
          </w:tcPr>
          <w:p w14:paraId="0B38D4C7" w14:textId="77777777" w:rsidR="003B5648" w:rsidRPr="003B5648" w:rsidRDefault="003B5648" w:rsidP="003B5648">
            <w:pPr>
              <w:pStyle w:val="NoSpacing"/>
            </w:pPr>
            <w:r w:rsidRPr="003B5648">
              <w:t>mixed</w:t>
            </w:r>
          </w:p>
        </w:tc>
        <w:tc>
          <w:tcPr>
            <w:tcW w:w="992" w:type="dxa"/>
            <w:shd w:val="clear" w:color="auto" w:fill="auto"/>
            <w:hideMark/>
          </w:tcPr>
          <w:p w14:paraId="1E478400" w14:textId="77777777" w:rsidR="003B5648" w:rsidRPr="003B5648" w:rsidRDefault="003B5648" w:rsidP="003B5648">
            <w:pPr>
              <w:pStyle w:val="NoSpacing"/>
            </w:pPr>
            <w:r w:rsidRPr="003B5648">
              <w:t>30</w:t>
            </w:r>
          </w:p>
        </w:tc>
        <w:tc>
          <w:tcPr>
            <w:tcW w:w="1134" w:type="dxa"/>
            <w:shd w:val="clear" w:color="auto" w:fill="auto"/>
            <w:hideMark/>
          </w:tcPr>
          <w:p w14:paraId="389FC632" w14:textId="77777777" w:rsidR="003B5648" w:rsidRPr="003B5648" w:rsidRDefault="003B5648" w:rsidP="003B5648">
            <w:pPr>
              <w:pStyle w:val="NoSpacing"/>
            </w:pPr>
            <w:r w:rsidRPr="003B5648">
              <w:t>Yes</w:t>
            </w:r>
          </w:p>
        </w:tc>
        <w:tc>
          <w:tcPr>
            <w:tcW w:w="992" w:type="dxa"/>
            <w:shd w:val="clear" w:color="auto" w:fill="auto"/>
            <w:hideMark/>
          </w:tcPr>
          <w:p w14:paraId="64834FF7" w14:textId="77777777" w:rsidR="003B5648" w:rsidRPr="003B5648" w:rsidRDefault="003B5648" w:rsidP="003B5648">
            <w:pPr>
              <w:pStyle w:val="NoSpacing"/>
            </w:pPr>
            <w:r w:rsidRPr="003B5648">
              <w:t>numeric</w:t>
            </w:r>
          </w:p>
        </w:tc>
        <w:tc>
          <w:tcPr>
            <w:tcW w:w="1276" w:type="dxa"/>
            <w:shd w:val="clear" w:color="auto" w:fill="auto"/>
            <w:hideMark/>
          </w:tcPr>
          <w:p w14:paraId="1C9FB4D6" w14:textId="77777777" w:rsidR="003B5648" w:rsidRPr="003B5648" w:rsidRDefault="003B5648" w:rsidP="003B5648">
            <w:pPr>
              <w:pStyle w:val="NoSpacing"/>
            </w:pPr>
            <w:r w:rsidRPr="003B5648">
              <w:t>ordinal</w:t>
            </w:r>
          </w:p>
        </w:tc>
        <w:tc>
          <w:tcPr>
            <w:tcW w:w="1260" w:type="dxa"/>
            <w:shd w:val="clear" w:color="auto" w:fill="auto"/>
            <w:hideMark/>
          </w:tcPr>
          <w:p w14:paraId="35E9441E" w14:textId="77777777" w:rsidR="003B5648" w:rsidRPr="003B5648" w:rsidRDefault="003B5648" w:rsidP="003B5648">
            <w:pPr>
              <w:pStyle w:val="NoSpacing"/>
            </w:pPr>
            <w:r w:rsidRPr="003B5648">
              <w:t>NA</w:t>
            </w:r>
          </w:p>
        </w:tc>
        <w:tc>
          <w:tcPr>
            <w:tcW w:w="1276" w:type="dxa"/>
            <w:shd w:val="clear" w:color="auto" w:fill="auto"/>
            <w:noWrap/>
            <w:hideMark/>
          </w:tcPr>
          <w:p w14:paraId="50E70C96" w14:textId="77777777" w:rsidR="003B5648" w:rsidRPr="003B5648" w:rsidRDefault="003B5648" w:rsidP="003B5648">
            <w:pPr>
              <w:pStyle w:val="NoSpacing"/>
            </w:pPr>
            <w:r w:rsidRPr="003B5648">
              <w:t>NA</w:t>
            </w:r>
          </w:p>
        </w:tc>
      </w:tr>
      <w:tr w:rsidR="003B5648" w:rsidRPr="003B5648" w14:paraId="43E16E13" w14:textId="77777777" w:rsidTr="00915E32">
        <w:trPr>
          <w:trHeight w:val="692"/>
        </w:trPr>
        <w:tc>
          <w:tcPr>
            <w:tcW w:w="1829" w:type="dxa"/>
            <w:shd w:val="clear" w:color="auto" w:fill="auto"/>
            <w:hideMark/>
          </w:tcPr>
          <w:p w14:paraId="451B427D" w14:textId="77777777" w:rsidR="003B5648" w:rsidRPr="003B5648" w:rsidRDefault="003B5648" w:rsidP="003B5648">
            <w:pPr>
              <w:pStyle w:val="NoSpacing"/>
            </w:pPr>
            <w:r w:rsidRPr="003B5648">
              <w:t xml:space="preserve">Dintwa, 2019 </w:t>
            </w:r>
          </w:p>
          <w:p w14:paraId="41D282E3" w14:textId="77777777" w:rsidR="003B5648" w:rsidRPr="003B5648" w:rsidRDefault="003B5648" w:rsidP="003B5648">
            <w:pPr>
              <w:pStyle w:val="NoSpacing"/>
            </w:pPr>
            <w:r w:rsidRPr="003B5648">
              <w:t>(Botswana)</w:t>
            </w:r>
          </w:p>
        </w:tc>
        <w:tc>
          <w:tcPr>
            <w:tcW w:w="2274" w:type="dxa"/>
            <w:shd w:val="clear" w:color="auto" w:fill="auto"/>
          </w:tcPr>
          <w:p w14:paraId="43F41143" w14:textId="77777777" w:rsidR="003B5648" w:rsidRPr="003B5648" w:rsidRDefault="003B5648" w:rsidP="003B5648">
            <w:pPr>
              <w:pStyle w:val="NoSpacing"/>
            </w:pPr>
            <w:r w:rsidRPr="003B5648">
              <w:t>This study applies the household social vulnerability methodology to measure social vulnerability to natural hazards in Botswana.</w:t>
            </w:r>
          </w:p>
        </w:tc>
        <w:tc>
          <w:tcPr>
            <w:tcW w:w="1416" w:type="dxa"/>
            <w:shd w:val="clear" w:color="auto" w:fill="auto"/>
            <w:hideMark/>
          </w:tcPr>
          <w:p w14:paraId="0547062B" w14:textId="77777777" w:rsidR="003B5648" w:rsidRPr="003B5648" w:rsidRDefault="003B5648" w:rsidP="003B5648">
            <w:pPr>
              <w:pStyle w:val="NoSpacing"/>
            </w:pPr>
            <w:r w:rsidRPr="003B5648">
              <w:t>Climate/ Environment/ Disaster</w:t>
            </w:r>
          </w:p>
        </w:tc>
        <w:tc>
          <w:tcPr>
            <w:tcW w:w="1575" w:type="dxa"/>
            <w:shd w:val="clear" w:color="auto" w:fill="auto"/>
            <w:hideMark/>
          </w:tcPr>
          <w:p w14:paraId="10C45666" w14:textId="77777777" w:rsidR="003B5648" w:rsidRPr="003B5648" w:rsidRDefault="003B5648" w:rsidP="003B5648">
            <w:pPr>
              <w:pStyle w:val="NoSpacing"/>
            </w:pPr>
            <w:r w:rsidRPr="003B5648">
              <w:t>census or geographical data</w:t>
            </w:r>
          </w:p>
        </w:tc>
        <w:tc>
          <w:tcPr>
            <w:tcW w:w="992" w:type="dxa"/>
            <w:shd w:val="clear" w:color="auto" w:fill="auto"/>
            <w:hideMark/>
          </w:tcPr>
          <w:p w14:paraId="57333210" w14:textId="77777777" w:rsidR="003B5648" w:rsidRPr="003B5648" w:rsidRDefault="003B5648" w:rsidP="003B5648">
            <w:pPr>
              <w:pStyle w:val="NoSpacing"/>
            </w:pPr>
            <w:r w:rsidRPr="003B5648">
              <w:t>11</w:t>
            </w:r>
          </w:p>
        </w:tc>
        <w:tc>
          <w:tcPr>
            <w:tcW w:w="1134" w:type="dxa"/>
            <w:shd w:val="clear" w:color="auto" w:fill="auto"/>
            <w:hideMark/>
          </w:tcPr>
          <w:p w14:paraId="621473B1" w14:textId="77777777" w:rsidR="003B5648" w:rsidRPr="003B5648" w:rsidRDefault="003B5648" w:rsidP="003B5648">
            <w:pPr>
              <w:pStyle w:val="NoSpacing"/>
            </w:pPr>
            <w:r w:rsidRPr="003B5648">
              <w:t>Yes</w:t>
            </w:r>
          </w:p>
        </w:tc>
        <w:tc>
          <w:tcPr>
            <w:tcW w:w="992" w:type="dxa"/>
            <w:shd w:val="clear" w:color="auto" w:fill="auto"/>
            <w:hideMark/>
          </w:tcPr>
          <w:p w14:paraId="45A72C03" w14:textId="77777777" w:rsidR="003B5648" w:rsidRPr="003B5648" w:rsidRDefault="003B5648" w:rsidP="003B5648">
            <w:pPr>
              <w:pStyle w:val="NoSpacing"/>
            </w:pPr>
            <w:r w:rsidRPr="003B5648">
              <w:t>numeric</w:t>
            </w:r>
          </w:p>
        </w:tc>
        <w:tc>
          <w:tcPr>
            <w:tcW w:w="1276" w:type="dxa"/>
            <w:shd w:val="clear" w:color="auto" w:fill="auto"/>
            <w:hideMark/>
          </w:tcPr>
          <w:p w14:paraId="39503958" w14:textId="77777777" w:rsidR="003B5648" w:rsidRPr="003B5648" w:rsidRDefault="003B5648" w:rsidP="003B5648">
            <w:pPr>
              <w:pStyle w:val="NoSpacing"/>
            </w:pPr>
            <w:r w:rsidRPr="003B5648">
              <w:t>ordinal</w:t>
            </w:r>
          </w:p>
        </w:tc>
        <w:tc>
          <w:tcPr>
            <w:tcW w:w="1260" w:type="dxa"/>
            <w:shd w:val="clear" w:color="auto" w:fill="auto"/>
            <w:hideMark/>
          </w:tcPr>
          <w:p w14:paraId="55B4BF08" w14:textId="77777777" w:rsidR="003B5648" w:rsidRPr="003B5648" w:rsidRDefault="003B5648" w:rsidP="003B5648">
            <w:pPr>
              <w:pStyle w:val="NoSpacing"/>
            </w:pPr>
            <w:r w:rsidRPr="003B5648">
              <w:t>NA</w:t>
            </w:r>
          </w:p>
        </w:tc>
        <w:tc>
          <w:tcPr>
            <w:tcW w:w="1276" w:type="dxa"/>
            <w:shd w:val="clear" w:color="auto" w:fill="auto"/>
            <w:noWrap/>
            <w:hideMark/>
          </w:tcPr>
          <w:p w14:paraId="12117C7C" w14:textId="77777777" w:rsidR="003B5648" w:rsidRPr="003B5648" w:rsidRDefault="003B5648" w:rsidP="003B5648">
            <w:pPr>
              <w:pStyle w:val="NoSpacing"/>
            </w:pPr>
            <w:r w:rsidRPr="003B5648">
              <w:t>NA</w:t>
            </w:r>
          </w:p>
        </w:tc>
      </w:tr>
      <w:tr w:rsidR="003B5648" w:rsidRPr="003B5648" w14:paraId="7FFAB88C" w14:textId="77777777" w:rsidTr="00915E32">
        <w:trPr>
          <w:trHeight w:val="1905"/>
        </w:trPr>
        <w:tc>
          <w:tcPr>
            <w:tcW w:w="1829" w:type="dxa"/>
            <w:shd w:val="clear" w:color="auto" w:fill="auto"/>
            <w:hideMark/>
          </w:tcPr>
          <w:p w14:paraId="3A489E41" w14:textId="77777777" w:rsidR="003B5648" w:rsidRPr="003B5648" w:rsidRDefault="003B5648" w:rsidP="003B5648">
            <w:pPr>
              <w:pStyle w:val="NoSpacing"/>
            </w:pPr>
            <w:r w:rsidRPr="003B5648">
              <w:lastRenderedPageBreak/>
              <w:t xml:space="preserve">Dintwa, 2019 </w:t>
            </w:r>
          </w:p>
          <w:p w14:paraId="0EEBE4CE" w14:textId="77777777" w:rsidR="003B5648" w:rsidRPr="003B5648" w:rsidRDefault="003B5648" w:rsidP="003B5648">
            <w:pPr>
              <w:pStyle w:val="NoSpacing"/>
            </w:pPr>
            <w:r w:rsidRPr="003B5648">
              <w:t>(Botswana)</w:t>
            </w:r>
          </w:p>
        </w:tc>
        <w:tc>
          <w:tcPr>
            <w:tcW w:w="2274" w:type="dxa"/>
            <w:shd w:val="clear" w:color="auto" w:fill="auto"/>
          </w:tcPr>
          <w:p w14:paraId="0AB5675D" w14:textId="77777777" w:rsidR="003B5648" w:rsidRPr="003B5648" w:rsidRDefault="003B5648" w:rsidP="003B5648">
            <w:pPr>
              <w:pStyle w:val="NoSpacing"/>
            </w:pPr>
            <w:r w:rsidRPr="003B5648">
              <w:t>The study examined the applicability of the Place Vulnerability Model in Botswana, as well as to analyse underlying factors contributing to social vulnerability to natural hazards.</w:t>
            </w:r>
          </w:p>
        </w:tc>
        <w:tc>
          <w:tcPr>
            <w:tcW w:w="1416" w:type="dxa"/>
            <w:shd w:val="clear" w:color="auto" w:fill="auto"/>
            <w:hideMark/>
          </w:tcPr>
          <w:p w14:paraId="6C4B1AEC" w14:textId="77777777" w:rsidR="003B5648" w:rsidRPr="003B5648" w:rsidRDefault="003B5648" w:rsidP="003B5648">
            <w:pPr>
              <w:pStyle w:val="NoSpacing"/>
            </w:pPr>
            <w:r w:rsidRPr="003B5648">
              <w:t>Climate/ Environment/ Disaster</w:t>
            </w:r>
          </w:p>
        </w:tc>
        <w:tc>
          <w:tcPr>
            <w:tcW w:w="1575" w:type="dxa"/>
            <w:shd w:val="clear" w:color="auto" w:fill="auto"/>
            <w:hideMark/>
          </w:tcPr>
          <w:p w14:paraId="1854BC29" w14:textId="77777777" w:rsidR="003B5648" w:rsidRPr="003B5648" w:rsidRDefault="003B5648" w:rsidP="003B5648">
            <w:pPr>
              <w:pStyle w:val="NoSpacing"/>
            </w:pPr>
            <w:r w:rsidRPr="003B5648">
              <w:t>census or geographical data</w:t>
            </w:r>
          </w:p>
        </w:tc>
        <w:tc>
          <w:tcPr>
            <w:tcW w:w="992" w:type="dxa"/>
            <w:shd w:val="clear" w:color="auto" w:fill="auto"/>
            <w:hideMark/>
          </w:tcPr>
          <w:p w14:paraId="05C31E15" w14:textId="77777777" w:rsidR="003B5648" w:rsidRPr="003B5648" w:rsidRDefault="003B5648" w:rsidP="003B5648">
            <w:pPr>
              <w:pStyle w:val="NoSpacing"/>
            </w:pPr>
            <w:r w:rsidRPr="003B5648">
              <w:t>11</w:t>
            </w:r>
          </w:p>
        </w:tc>
        <w:tc>
          <w:tcPr>
            <w:tcW w:w="1134" w:type="dxa"/>
            <w:shd w:val="clear" w:color="auto" w:fill="auto"/>
            <w:hideMark/>
          </w:tcPr>
          <w:p w14:paraId="2965AD0C" w14:textId="77777777" w:rsidR="003B5648" w:rsidRPr="003B5648" w:rsidRDefault="003B5648" w:rsidP="003B5648">
            <w:pPr>
              <w:pStyle w:val="NoSpacing"/>
            </w:pPr>
            <w:r w:rsidRPr="003B5648">
              <w:t>Yes</w:t>
            </w:r>
          </w:p>
        </w:tc>
        <w:tc>
          <w:tcPr>
            <w:tcW w:w="992" w:type="dxa"/>
            <w:shd w:val="clear" w:color="auto" w:fill="auto"/>
            <w:hideMark/>
          </w:tcPr>
          <w:p w14:paraId="3CAC7FA6" w14:textId="77777777" w:rsidR="003B5648" w:rsidRPr="003B5648" w:rsidRDefault="003B5648" w:rsidP="003B5648">
            <w:pPr>
              <w:pStyle w:val="NoSpacing"/>
            </w:pPr>
            <w:r w:rsidRPr="003B5648">
              <w:t>numeric</w:t>
            </w:r>
          </w:p>
        </w:tc>
        <w:tc>
          <w:tcPr>
            <w:tcW w:w="1276" w:type="dxa"/>
            <w:shd w:val="clear" w:color="auto" w:fill="auto"/>
            <w:hideMark/>
          </w:tcPr>
          <w:p w14:paraId="40A9D86C" w14:textId="77777777" w:rsidR="003B5648" w:rsidRPr="003B5648" w:rsidRDefault="003B5648" w:rsidP="003B5648">
            <w:pPr>
              <w:pStyle w:val="NoSpacing"/>
            </w:pPr>
            <w:r w:rsidRPr="003B5648">
              <w:t>numeric</w:t>
            </w:r>
          </w:p>
        </w:tc>
        <w:tc>
          <w:tcPr>
            <w:tcW w:w="1260" w:type="dxa"/>
            <w:shd w:val="clear" w:color="auto" w:fill="auto"/>
            <w:hideMark/>
          </w:tcPr>
          <w:p w14:paraId="4EE08E43" w14:textId="77777777" w:rsidR="003B5648" w:rsidRPr="003B5648" w:rsidRDefault="003B5648" w:rsidP="003B5648">
            <w:pPr>
              <w:pStyle w:val="NoSpacing"/>
            </w:pPr>
            <w:r w:rsidRPr="003B5648">
              <w:t>NA</w:t>
            </w:r>
          </w:p>
        </w:tc>
        <w:tc>
          <w:tcPr>
            <w:tcW w:w="1276" w:type="dxa"/>
            <w:shd w:val="clear" w:color="auto" w:fill="auto"/>
            <w:noWrap/>
            <w:hideMark/>
          </w:tcPr>
          <w:p w14:paraId="17BE70D1" w14:textId="77777777" w:rsidR="003B5648" w:rsidRPr="003B5648" w:rsidRDefault="003B5648" w:rsidP="003B5648">
            <w:pPr>
              <w:pStyle w:val="NoSpacing"/>
            </w:pPr>
            <w:r w:rsidRPr="003B5648">
              <w:t>NA</w:t>
            </w:r>
          </w:p>
        </w:tc>
      </w:tr>
      <w:tr w:rsidR="003B5648" w:rsidRPr="003B5648" w14:paraId="61C7CACC" w14:textId="77777777" w:rsidTr="00915E32">
        <w:trPr>
          <w:trHeight w:val="1290"/>
        </w:trPr>
        <w:tc>
          <w:tcPr>
            <w:tcW w:w="1829" w:type="dxa"/>
            <w:shd w:val="clear" w:color="auto" w:fill="auto"/>
            <w:hideMark/>
          </w:tcPr>
          <w:p w14:paraId="5086BCA8" w14:textId="77777777" w:rsidR="003B5648" w:rsidRPr="003B5648" w:rsidRDefault="003B5648" w:rsidP="003B5648">
            <w:pPr>
              <w:pStyle w:val="NoSpacing"/>
            </w:pPr>
            <w:r w:rsidRPr="003B5648">
              <w:t xml:space="preserve">Dossou, 2021 </w:t>
            </w:r>
          </w:p>
          <w:p w14:paraId="5C006527" w14:textId="77777777" w:rsidR="003B5648" w:rsidRPr="003B5648" w:rsidRDefault="003B5648" w:rsidP="003B5648">
            <w:pPr>
              <w:pStyle w:val="NoSpacing"/>
            </w:pPr>
            <w:r w:rsidRPr="003B5648">
              <w:t>(Benin)</w:t>
            </w:r>
          </w:p>
        </w:tc>
        <w:tc>
          <w:tcPr>
            <w:tcW w:w="2274" w:type="dxa"/>
            <w:shd w:val="clear" w:color="auto" w:fill="auto"/>
          </w:tcPr>
          <w:p w14:paraId="16356722" w14:textId="77777777" w:rsidR="003B5648" w:rsidRPr="003B5648" w:rsidRDefault="003B5648" w:rsidP="003B5648">
            <w:pPr>
              <w:pStyle w:val="NoSpacing"/>
            </w:pPr>
            <w:r w:rsidRPr="003B5648">
              <w:t>The current study assessed the impact of agriculture on the Oueme basin. </w:t>
            </w:r>
          </w:p>
        </w:tc>
        <w:tc>
          <w:tcPr>
            <w:tcW w:w="1416" w:type="dxa"/>
            <w:shd w:val="clear" w:color="auto" w:fill="auto"/>
            <w:hideMark/>
          </w:tcPr>
          <w:p w14:paraId="19C22E4A" w14:textId="77777777" w:rsidR="003B5648" w:rsidRPr="003B5648" w:rsidRDefault="003B5648" w:rsidP="003B5648">
            <w:pPr>
              <w:pStyle w:val="NoSpacing"/>
            </w:pPr>
            <w:r w:rsidRPr="003B5648">
              <w:t>Climate/ Environment/ Disaster</w:t>
            </w:r>
          </w:p>
        </w:tc>
        <w:tc>
          <w:tcPr>
            <w:tcW w:w="1575" w:type="dxa"/>
            <w:shd w:val="clear" w:color="auto" w:fill="auto"/>
            <w:hideMark/>
          </w:tcPr>
          <w:p w14:paraId="4976836E" w14:textId="77777777" w:rsidR="003B5648" w:rsidRPr="003B5648" w:rsidRDefault="003B5648" w:rsidP="003B5648">
            <w:pPr>
              <w:pStyle w:val="NoSpacing"/>
            </w:pPr>
            <w:r w:rsidRPr="003B5648">
              <w:t>mixed</w:t>
            </w:r>
          </w:p>
        </w:tc>
        <w:tc>
          <w:tcPr>
            <w:tcW w:w="992" w:type="dxa"/>
            <w:shd w:val="clear" w:color="auto" w:fill="auto"/>
            <w:hideMark/>
          </w:tcPr>
          <w:p w14:paraId="629CF5CA" w14:textId="77777777" w:rsidR="003B5648" w:rsidRPr="003B5648" w:rsidRDefault="003B5648" w:rsidP="003B5648">
            <w:pPr>
              <w:pStyle w:val="NoSpacing"/>
            </w:pPr>
            <w:r w:rsidRPr="003B5648">
              <w:t>13</w:t>
            </w:r>
          </w:p>
        </w:tc>
        <w:tc>
          <w:tcPr>
            <w:tcW w:w="1134" w:type="dxa"/>
            <w:shd w:val="clear" w:color="auto" w:fill="auto"/>
            <w:hideMark/>
          </w:tcPr>
          <w:p w14:paraId="3A8E36A0" w14:textId="77777777" w:rsidR="003B5648" w:rsidRPr="003B5648" w:rsidRDefault="003B5648" w:rsidP="003B5648">
            <w:pPr>
              <w:pStyle w:val="NoSpacing"/>
            </w:pPr>
            <w:r w:rsidRPr="003B5648">
              <w:t>No</w:t>
            </w:r>
          </w:p>
        </w:tc>
        <w:tc>
          <w:tcPr>
            <w:tcW w:w="992" w:type="dxa"/>
            <w:shd w:val="clear" w:color="auto" w:fill="auto"/>
            <w:hideMark/>
          </w:tcPr>
          <w:p w14:paraId="7CD275B5" w14:textId="77777777" w:rsidR="003B5648" w:rsidRPr="003B5648" w:rsidRDefault="003B5648" w:rsidP="003B5648">
            <w:pPr>
              <w:pStyle w:val="NoSpacing"/>
            </w:pPr>
            <w:r w:rsidRPr="003B5648">
              <w:t>numeric</w:t>
            </w:r>
          </w:p>
        </w:tc>
        <w:tc>
          <w:tcPr>
            <w:tcW w:w="1276" w:type="dxa"/>
            <w:shd w:val="clear" w:color="auto" w:fill="auto"/>
            <w:hideMark/>
          </w:tcPr>
          <w:p w14:paraId="30FA9BF0" w14:textId="77777777" w:rsidR="003B5648" w:rsidRPr="003B5648" w:rsidRDefault="003B5648" w:rsidP="003B5648">
            <w:pPr>
              <w:pStyle w:val="NoSpacing"/>
            </w:pPr>
            <w:r w:rsidRPr="003B5648">
              <w:t>ordinal</w:t>
            </w:r>
          </w:p>
        </w:tc>
        <w:tc>
          <w:tcPr>
            <w:tcW w:w="1260" w:type="dxa"/>
            <w:shd w:val="clear" w:color="auto" w:fill="auto"/>
            <w:hideMark/>
          </w:tcPr>
          <w:p w14:paraId="193D1158" w14:textId="77777777" w:rsidR="003B5648" w:rsidRPr="003B5648" w:rsidRDefault="003B5648" w:rsidP="003B5648">
            <w:pPr>
              <w:pStyle w:val="NoSpacing"/>
            </w:pPr>
            <w:r w:rsidRPr="003B5648">
              <w:t>NA</w:t>
            </w:r>
          </w:p>
        </w:tc>
        <w:tc>
          <w:tcPr>
            <w:tcW w:w="1276" w:type="dxa"/>
            <w:shd w:val="clear" w:color="auto" w:fill="auto"/>
            <w:noWrap/>
            <w:hideMark/>
          </w:tcPr>
          <w:p w14:paraId="56CF1790" w14:textId="77777777" w:rsidR="003B5648" w:rsidRPr="003B5648" w:rsidRDefault="003B5648" w:rsidP="003B5648">
            <w:pPr>
              <w:pStyle w:val="NoSpacing"/>
            </w:pPr>
            <w:r w:rsidRPr="003B5648">
              <w:t>NA</w:t>
            </w:r>
          </w:p>
        </w:tc>
      </w:tr>
      <w:tr w:rsidR="003B5648" w:rsidRPr="003B5648" w14:paraId="2B301F33" w14:textId="77777777" w:rsidTr="00915E32">
        <w:trPr>
          <w:trHeight w:val="1530"/>
        </w:trPr>
        <w:tc>
          <w:tcPr>
            <w:tcW w:w="1829" w:type="dxa"/>
            <w:shd w:val="clear" w:color="auto" w:fill="auto"/>
            <w:hideMark/>
          </w:tcPr>
          <w:p w14:paraId="48BBEBFF" w14:textId="77777777" w:rsidR="003B5648" w:rsidRPr="003B5648" w:rsidRDefault="003B5648" w:rsidP="003B5648">
            <w:pPr>
              <w:pStyle w:val="NoSpacing"/>
            </w:pPr>
            <w:r w:rsidRPr="003B5648">
              <w:t xml:space="preserve">Felsenstein, 2014 </w:t>
            </w:r>
          </w:p>
          <w:p w14:paraId="6C596116" w14:textId="77777777" w:rsidR="003B5648" w:rsidRPr="003B5648" w:rsidRDefault="003B5648" w:rsidP="003B5648">
            <w:pPr>
              <w:pStyle w:val="NoSpacing"/>
            </w:pPr>
            <w:r w:rsidRPr="003B5648">
              <w:t>(Israel)</w:t>
            </w:r>
          </w:p>
        </w:tc>
        <w:tc>
          <w:tcPr>
            <w:tcW w:w="2274" w:type="dxa"/>
            <w:shd w:val="clear" w:color="auto" w:fill="auto"/>
          </w:tcPr>
          <w:p w14:paraId="3BEE85D3" w14:textId="77777777" w:rsidR="003B5648" w:rsidRPr="003B5648" w:rsidRDefault="003B5648" w:rsidP="003B5648">
            <w:pPr>
              <w:pStyle w:val="NoSpacing"/>
            </w:pPr>
            <w:r w:rsidRPr="003B5648">
              <w:t xml:space="preserve">To assesses the socioeconomic consequences of extreme coastal flooding events. </w:t>
            </w:r>
          </w:p>
        </w:tc>
        <w:tc>
          <w:tcPr>
            <w:tcW w:w="1416" w:type="dxa"/>
            <w:shd w:val="clear" w:color="auto" w:fill="auto"/>
            <w:hideMark/>
          </w:tcPr>
          <w:p w14:paraId="4890BACE" w14:textId="77777777" w:rsidR="003B5648" w:rsidRPr="003B5648" w:rsidRDefault="003B5648" w:rsidP="003B5648">
            <w:pPr>
              <w:pStyle w:val="NoSpacing"/>
            </w:pPr>
            <w:r w:rsidRPr="003B5648">
              <w:t>Climate/ Environment/ Disaster</w:t>
            </w:r>
          </w:p>
        </w:tc>
        <w:tc>
          <w:tcPr>
            <w:tcW w:w="1575" w:type="dxa"/>
            <w:shd w:val="clear" w:color="auto" w:fill="auto"/>
            <w:hideMark/>
          </w:tcPr>
          <w:p w14:paraId="735B51CA" w14:textId="77777777" w:rsidR="003B5648" w:rsidRPr="003B5648" w:rsidRDefault="003B5648" w:rsidP="003B5648">
            <w:pPr>
              <w:pStyle w:val="NoSpacing"/>
            </w:pPr>
            <w:r w:rsidRPr="003B5648">
              <w:t>census or geographical data</w:t>
            </w:r>
          </w:p>
        </w:tc>
        <w:tc>
          <w:tcPr>
            <w:tcW w:w="992" w:type="dxa"/>
            <w:shd w:val="clear" w:color="auto" w:fill="auto"/>
            <w:hideMark/>
          </w:tcPr>
          <w:p w14:paraId="115DB43D" w14:textId="77777777" w:rsidR="003B5648" w:rsidRPr="003B5648" w:rsidRDefault="003B5648" w:rsidP="003B5648">
            <w:pPr>
              <w:pStyle w:val="NoSpacing"/>
            </w:pPr>
            <w:r w:rsidRPr="003B5648">
              <w:t>4</w:t>
            </w:r>
          </w:p>
        </w:tc>
        <w:tc>
          <w:tcPr>
            <w:tcW w:w="1134" w:type="dxa"/>
            <w:shd w:val="clear" w:color="auto" w:fill="auto"/>
            <w:hideMark/>
          </w:tcPr>
          <w:p w14:paraId="52D83365" w14:textId="77777777" w:rsidR="003B5648" w:rsidRPr="003B5648" w:rsidRDefault="003B5648" w:rsidP="003B5648">
            <w:pPr>
              <w:pStyle w:val="NoSpacing"/>
            </w:pPr>
            <w:r w:rsidRPr="003B5648">
              <w:t>Yes</w:t>
            </w:r>
          </w:p>
        </w:tc>
        <w:tc>
          <w:tcPr>
            <w:tcW w:w="992" w:type="dxa"/>
            <w:shd w:val="clear" w:color="auto" w:fill="auto"/>
            <w:hideMark/>
          </w:tcPr>
          <w:p w14:paraId="4B387C1D" w14:textId="77777777" w:rsidR="003B5648" w:rsidRPr="003B5648" w:rsidRDefault="003B5648" w:rsidP="003B5648">
            <w:pPr>
              <w:pStyle w:val="NoSpacing"/>
            </w:pPr>
            <w:r w:rsidRPr="003B5648">
              <w:t>numeric</w:t>
            </w:r>
          </w:p>
        </w:tc>
        <w:tc>
          <w:tcPr>
            <w:tcW w:w="1276" w:type="dxa"/>
            <w:shd w:val="clear" w:color="auto" w:fill="auto"/>
            <w:hideMark/>
          </w:tcPr>
          <w:p w14:paraId="50FE36E1" w14:textId="77777777" w:rsidR="003B5648" w:rsidRPr="003B5648" w:rsidRDefault="003B5648" w:rsidP="003B5648">
            <w:pPr>
              <w:pStyle w:val="NoSpacing"/>
            </w:pPr>
            <w:r w:rsidRPr="003B5648">
              <w:t>ordinal</w:t>
            </w:r>
          </w:p>
        </w:tc>
        <w:tc>
          <w:tcPr>
            <w:tcW w:w="1260" w:type="dxa"/>
            <w:shd w:val="clear" w:color="auto" w:fill="auto"/>
            <w:hideMark/>
          </w:tcPr>
          <w:p w14:paraId="438C477B" w14:textId="77777777" w:rsidR="003B5648" w:rsidRPr="003B5648" w:rsidRDefault="003B5648" w:rsidP="003B5648">
            <w:pPr>
              <w:pStyle w:val="NoSpacing"/>
            </w:pPr>
            <w:r w:rsidRPr="003B5648">
              <w:t>NA</w:t>
            </w:r>
          </w:p>
        </w:tc>
        <w:tc>
          <w:tcPr>
            <w:tcW w:w="1276" w:type="dxa"/>
            <w:shd w:val="clear" w:color="auto" w:fill="auto"/>
            <w:noWrap/>
            <w:hideMark/>
          </w:tcPr>
          <w:p w14:paraId="779F092E" w14:textId="77777777" w:rsidR="003B5648" w:rsidRPr="003B5648" w:rsidRDefault="003B5648" w:rsidP="003B5648">
            <w:pPr>
              <w:pStyle w:val="NoSpacing"/>
            </w:pPr>
            <w:r w:rsidRPr="003B5648">
              <w:t>NA</w:t>
            </w:r>
          </w:p>
        </w:tc>
      </w:tr>
      <w:tr w:rsidR="003B5648" w:rsidRPr="003B5648" w14:paraId="24E45447" w14:textId="77777777" w:rsidTr="00915E32">
        <w:trPr>
          <w:trHeight w:val="2160"/>
        </w:trPr>
        <w:tc>
          <w:tcPr>
            <w:tcW w:w="1829" w:type="dxa"/>
            <w:shd w:val="clear" w:color="auto" w:fill="auto"/>
            <w:hideMark/>
          </w:tcPr>
          <w:p w14:paraId="7029BA2C" w14:textId="77777777" w:rsidR="003B5648" w:rsidRPr="003B5648" w:rsidRDefault="003B5648" w:rsidP="003B5648">
            <w:pPr>
              <w:pStyle w:val="NoSpacing"/>
            </w:pPr>
            <w:r w:rsidRPr="003B5648">
              <w:t xml:space="preserve">Flanagan, 2011 </w:t>
            </w:r>
          </w:p>
          <w:p w14:paraId="0BD8113D" w14:textId="77777777" w:rsidR="003B5648" w:rsidRPr="003B5648" w:rsidRDefault="003B5648" w:rsidP="003B5648">
            <w:pPr>
              <w:pStyle w:val="NoSpacing"/>
            </w:pPr>
            <w:r w:rsidRPr="003B5648">
              <w:t>(USA)</w:t>
            </w:r>
          </w:p>
        </w:tc>
        <w:tc>
          <w:tcPr>
            <w:tcW w:w="2274" w:type="dxa"/>
            <w:shd w:val="clear" w:color="auto" w:fill="auto"/>
          </w:tcPr>
          <w:p w14:paraId="7B1A1052" w14:textId="77777777" w:rsidR="003B5648" w:rsidRPr="003B5648" w:rsidRDefault="003B5648" w:rsidP="003B5648">
            <w:pPr>
              <w:pStyle w:val="NoSpacing"/>
            </w:pPr>
            <w:r w:rsidRPr="003B5648">
              <w:t xml:space="preserve">This paper describes the development of a social vulnerability index (SVI), from 15 census variables at the census tract level, for use in emergency management. </w:t>
            </w:r>
          </w:p>
        </w:tc>
        <w:tc>
          <w:tcPr>
            <w:tcW w:w="1416" w:type="dxa"/>
            <w:shd w:val="clear" w:color="auto" w:fill="auto"/>
            <w:hideMark/>
          </w:tcPr>
          <w:p w14:paraId="31F11EB7" w14:textId="77777777" w:rsidR="003B5648" w:rsidRPr="003B5648" w:rsidRDefault="003B5648" w:rsidP="003B5648">
            <w:pPr>
              <w:pStyle w:val="NoSpacing"/>
            </w:pPr>
            <w:r w:rsidRPr="003B5648">
              <w:t>Climate/ Environment/ Disaster</w:t>
            </w:r>
          </w:p>
        </w:tc>
        <w:tc>
          <w:tcPr>
            <w:tcW w:w="1575" w:type="dxa"/>
            <w:shd w:val="clear" w:color="auto" w:fill="auto"/>
            <w:hideMark/>
          </w:tcPr>
          <w:p w14:paraId="0A340EF4" w14:textId="77777777" w:rsidR="003B5648" w:rsidRPr="003B5648" w:rsidRDefault="003B5648" w:rsidP="003B5648">
            <w:pPr>
              <w:pStyle w:val="NoSpacing"/>
            </w:pPr>
            <w:r w:rsidRPr="003B5648">
              <w:t>census or geographical data</w:t>
            </w:r>
          </w:p>
        </w:tc>
        <w:tc>
          <w:tcPr>
            <w:tcW w:w="992" w:type="dxa"/>
            <w:shd w:val="clear" w:color="auto" w:fill="auto"/>
            <w:hideMark/>
          </w:tcPr>
          <w:p w14:paraId="0A2E4A29" w14:textId="77777777" w:rsidR="003B5648" w:rsidRPr="003B5648" w:rsidRDefault="003B5648" w:rsidP="003B5648">
            <w:pPr>
              <w:pStyle w:val="NoSpacing"/>
            </w:pPr>
            <w:r w:rsidRPr="003B5648">
              <w:t>15</w:t>
            </w:r>
          </w:p>
        </w:tc>
        <w:tc>
          <w:tcPr>
            <w:tcW w:w="1134" w:type="dxa"/>
            <w:shd w:val="clear" w:color="auto" w:fill="auto"/>
            <w:hideMark/>
          </w:tcPr>
          <w:p w14:paraId="2CDFBE1E" w14:textId="77777777" w:rsidR="003B5648" w:rsidRPr="003B5648" w:rsidRDefault="003B5648" w:rsidP="003B5648">
            <w:pPr>
              <w:pStyle w:val="NoSpacing"/>
            </w:pPr>
            <w:r w:rsidRPr="003B5648">
              <w:t>No</w:t>
            </w:r>
          </w:p>
        </w:tc>
        <w:tc>
          <w:tcPr>
            <w:tcW w:w="992" w:type="dxa"/>
            <w:shd w:val="clear" w:color="auto" w:fill="auto"/>
            <w:hideMark/>
          </w:tcPr>
          <w:p w14:paraId="1E8D59B8" w14:textId="77777777" w:rsidR="003B5648" w:rsidRPr="003B5648" w:rsidRDefault="003B5648" w:rsidP="003B5648">
            <w:pPr>
              <w:pStyle w:val="NoSpacing"/>
            </w:pPr>
            <w:r w:rsidRPr="003B5648">
              <w:t>numeric</w:t>
            </w:r>
          </w:p>
        </w:tc>
        <w:tc>
          <w:tcPr>
            <w:tcW w:w="1276" w:type="dxa"/>
            <w:shd w:val="clear" w:color="auto" w:fill="auto"/>
            <w:hideMark/>
          </w:tcPr>
          <w:p w14:paraId="2FB7B300" w14:textId="77777777" w:rsidR="003B5648" w:rsidRPr="003B5648" w:rsidRDefault="003B5648" w:rsidP="003B5648">
            <w:pPr>
              <w:pStyle w:val="NoSpacing"/>
            </w:pPr>
            <w:r w:rsidRPr="003B5648">
              <w:t>numeric</w:t>
            </w:r>
          </w:p>
        </w:tc>
        <w:tc>
          <w:tcPr>
            <w:tcW w:w="1260" w:type="dxa"/>
            <w:shd w:val="clear" w:color="auto" w:fill="auto"/>
            <w:hideMark/>
          </w:tcPr>
          <w:p w14:paraId="355AC198" w14:textId="77777777" w:rsidR="003B5648" w:rsidRPr="003B5648" w:rsidRDefault="003B5648" w:rsidP="003B5648">
            <w:pPr>
              <w:pStyle w:val="NoSpacing"/>
            </w:pPr>
            <w:r w:rsidRPr="003B5648">
              <w:t>NA</w:t>
            </w:r>
          </w:p>
        </w:tc>
        <w:tc>
          <w:tcPr>
            <w:tcW w:w="1276" w:type="dxa"/>
            <w:shd w:val="clear" w:color="auto" w:fill="auto"/>
            <w:noWrap/>
            <w:hideMark/>
          </w:tcPr>
          <w:p w14:paraId="75C1BFB4" w14:textId="77777777" w:rsidR="003B5648" w:rsidRPr="003B5648" w:rsidRDefault="003B5648" w:rsidP="003B5648">
            <w:pPr>
              <w:pStyle w:val="NoSpacing"/>
            </w:pPr>
            <w:r w:rsidRPr="003B5648">
              <w:t>NA</w:t>
            </w:r>
          </w:p>
        </w:tc>
      </w:tr>
      <w:tr w:rsidR="003B5648" w:rsidRPr="003B5648" w14:paraId="5EC10450" w14:textId="77777777" w:rsidTr="00915E32">
        <w:trPr>
          <w:trHeight w:val="450"/>
        </w:trPr>
        <w:tc>
          <w:tcPr>
            <w:tcW w:w="1829" w:type="dxa"/>
            <w:shd w:val="clear" w:color="auto" w:fill="D9D9D9" w:themeFill="background1" w:themeFillShade="D9"/>
            <w:noWrap/>
            <w:hideMark/>
          </w:tcPr>
          <w:p w14:paraId="6681F33E" w14:textId="77777777" w:rsidR="003B5648" w:rsidRPr="003B5648" w:rsidRDefault="003B5648" w:rsidP="003B5648">
            <w:pPr>
              <w:pStyle w:val="NoSpacing"/>
            </w:pPr>
            <w:r w:rsidRPr="003B5648">
              <w:t>Abbas, 2021</w:t>
            </w:r>
          </w:p>
          <w:p w14:paraId="225D8E5B"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7A2B040F" w14:textId="77777777" w:rsidR="003B5648" w:rsidRPr="003B5648" w:rsidRDefault="003B5648" w:rsidP="003B5648">
            <w:pPr>
              <w:pStyle w:val="NoSpacing"/>
            </w:pPr>
            <w:r w:rsidRPr="003B5648">
              <w:t>To examine the association between patient race/ethnicity and county-level vulnerability relative to patterns of hospice utilization</w:t>
            </w:r>
          </w:p>
        </w:tc>
        <w:tc>
          <w:tcPr>
            <w:tcW w:w="1416" w:type="dxa"/>
            <w:shd w:val="clear" w:color="auto" w:fill="D9D9D9" w:themeFill="background1" w:themeFillShade="D9"/>
            <w:hideMark/>
          </w:tcPr>
          <w:p w14:paraId="5F47ACD5"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BBE4B1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E5441F2" w14:textId="77777777" w:rsidR="003B5648" w:rsidRPr="003B5648" w:rsidRDefault="003B5648" w:rsidP="003B5648">
            <w:pPr>
              <w:pStyle w:val="NoSpacing"/>
            </w:pPr>
            <w:r w:rsidRPr="003B5648">
              <w:t>-</w:t>
            </w:r>
          </w:p>
        </w:tc>
        <w:tc>
          <w:tcPr>
            <w:tcW w:w="1134" w:type="dxa"/>
            <w:shd w:val="clear" w:color="auto" w:fill="D9D9D9" w:themeFill="background1" w:themeFillShade="D9"/>
            <w:hideMark/>
          </w:tcPr>
          <w:p w14:paraId="7172B36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8599C7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0D42221"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52DF57F" w14:textId="77777777" w:rsidR="003B5648" w:rsidRPr="003B5648" w:rsidRDefault="003B5648" w:rsidP="003B5648">
            <w:pPr>
              <w:pStyle w:val="NoSpacing"/>
            </w:pPr>
            <w:r w:rsidRPr="003B5648">
              <w:t>Hospice utilization</w:t>
            </w:r>
          </w:p>
        </w:tc>
        <w:tc>
          <w:tcPr>
            <w:tcW w:w="1276" w:type="dxa"/>
            <w:shd w:val="clear" w:color="auto" w:fill="D9D9D9" w:themeFill="background1" w:themeFillShade="D9"/>
            <w:hideMark/>
          </w:tcPr>
          <w:p w14:paraId="2F2FFB1B" w14:textId="77777777" w:rsidR="003B5648" w:rsidRPr="003B5648" w:rsidRDefault="003B5648" w:rsidP="003B5648">
            <w:pPr>
              <w:pStyle w:val="NoSpacing"/>
            </w:pPr>
            <w:r w:rsidRPr="003B5648">
              <w:t>Negative</w:t>
            </w:r>
          </w:p>
        </w:tc>
      </w:tr>
      <w:tr w:rsidR="003B5648" w:rsidRPr="003B5648" w14:paraId="0FB14433" w14:textId="77777777" w:rsidTr="00915E32">
        <w:trPr>
          <w:trHeight w:val="450"/>
        </w:trPr>
        <w:tc>
          <w:tcPr>
            <w:tcW w:w="1829" w:type="dxa"/>
            <w:shd w:val="clear" w:color="auto" w:fill="D9D9D9" w:themeFill="background1" w:themeFillShade="D9"/>
            <w:noWrap/>
            <w:hideMark/>
          </w:tcPr>
          <w:p w14:paraId="2DCF522C" w14:textId="77777777" w:rsidR="003B5648" w:rsidRPr="003B5648" w:rsidRDefault="003B5648" w:rsidP="003B5648">
            <w:pPr>
              <w:pStyle w:val="NoSpacing"/>
            </w:pPr>
            <w:r w:rsidRPr="003B5648">
              <w:t>An, 2015</w:t>
            </w:r>
          </w:p>
          <w:p w14:paraId="0590250D"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5EA06A5" w14:textId="77777777" w:rsidR="003B5648" w:rsidRPr="003B5648" w:rsidRDefault="003B5648" w:rsidP="003B5648">
            <w:pPr>
              <w:pStyle w:val="NoSpacing"/>
            </w:pPr>
            <w:r w:rsidRPr="003B5648">
              <w:t xml:space="preserve">To examine the relationship between residential county social vulnerability and leisure-time physical </w:t>
            </w:r>
            <w:r w:rsidRPr="003B5648">
              <w:lastRenderedPageBreak/>
              <w:t>inactivity among US adults.</w:t>
            </w:r>
          </w:p>
        </w:tc>
        <w:tc>
          <w:tcPr>
            <w:tcW w:w="1416" w:type="dxa"/>
            <w:shd w:val="clear" w:color="auto" w:fill="D9D9D9" w:themeFill="background1" w:themeFillShade="D9"/>
            <w:hideMark/>
          </w:tcPr>
          <w:p w14:paraId="7E0D8DC7"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6905011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0074ACA" w14:textId="77777777" w:rsidR="003B5648" w:rsidRPr="003B5648" w:rsidRDefault="003B5648" w:rsidP="003B5648">
            <w:pPr>
              <w:pStyle w:val="NoSpacing"/>
            </w:pPr>
            <w:r w:rsidRPr="003B5648">
              <w:t>-</w:t>
            </w:r>
          </w:p>
        </w:tc>
        <w:tc>
          <w:tcPr>
            <w:tcW w:w="1134" w:type="dxa"/>
            <w:shd w:val="clear" w:color="auto" w:fill="D9D9D9" w:themeFill="background1" w:themeFillShade="D9"/>
            <w:hideMark/>
          </w:tcPr>
          <w:p w14:paraId="32CCD7CA"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77F20E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31DE7BA"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D4FB233" w14:textId="77777777" w:rsidR="003B5648" w:rsidRPr="003B5648" w:rsidRDefault="003B5648" w:rsidP="003B5648">
            <w:pPr>
              <w:pStyle w:val="NoSpacing"/>
            </w:pPr>
            <w:r w:rsidRPr="003B5648">
              <w:t>Physical inactivity</w:t>
            </w:r>
          </w:p>
        </w:tc>
        <w:tc>
          <w:tcPr>
            <w:tcW w:w="1276" w:type="dxa"/>
            <w:shd w:val="clear" w:color="auto" w:fill="D9D9D9" w:themeFill="background1" w:themeFillShade="D9"/>
            <w:hideMark/>
          </w:tcPr>
          <w:p w14:paraId="45740A05" w14:textId="77777777" w:rsidR="003B5648" w:rsidRPr="003B5648" w:rsidRDefault="003B5648" w:rsidP="003B5648">
            <w:pPr>
              <w:pStyle w:val="NoSpacing"/>
            </w:pPr>
            <w:r w:rsidRPr="003B5648">
              <w:t>Positive</w:t>
            </w:r>
          </w:p>
        </w:tc>
      </w:tr>
      <w:tr w:rsidR="003B5648" w:rsidRPr="003B5648" w14:paraId="75641313" w14:textId="77777777" w:rsidTr="00915E32">
        <w:trPr>
          <w:trHeight w:val="450"/>
        </w:trPr>
        <w:tc>
          <w:tcPr>
            <w:tcW w:w="1829" w:type="dxa"/>
            <w:shd w:val="clear" w:color="auto" w:fill="D9D9D9" w:themeFill="background1" w:themeFillShade="D9"/>
            <w:noWrap/>
            <w:hideMark/>
          </w:tcPr>
          <w:p w14:paraId="1E921EF6" w14:textId="77777777" w:rsidR="003B5648" w:rsidRPr="003B5648" w:rsidRDefault="003B5648" w:rsidP="003B5648">
            <w:pPr>
              <w:pStyle w:val="NoSpacing"/>
            </w:pPr>
            <w:r w:rsidRPr="003B5648">
              <w:lastRenderedPageBreak/>
              <w:t>Angelidou, 2021</w:t>
            </w:r>
          </w:p>
          <w:p w14:paraId="66BA9350"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1EB25D00" w14:textId="77777777" w:rsidR="003B5648" w:rsidRPr="003B5648" w:rsidRDefault="003B5648" w:rsidP="003B5648">
            <w:pPr>
              <w:pStyle w:val="NoSpacing"/>
            </w:pPr>
            <w:r w:rsidRPr="003B5648">
              <w:t>To ascertain the percentage of neonates who were born to mothers with positive SARS-CoV-2 test results during the birth hospitalization, the clinical and sociodemographic factors associated with neonatal test result positivity, and the clinical and virological outcomes for newborns during hospitalization and 30 days after discharge</w:t>
            </w:r>
          </w:p>
        </w:tc>
        <w:tc>
          <w:tcPr>
            <w:tcW w:w="1416" w:type="dxa"/>
            <w:shd w:val="clear" w:color="auto" w:fill="D9D9D9" w:themeFill="background1" w:themeFillShade="D9"/>
            <w:hideMark/>
          </w:tcPr>
          <w:p w14:paraId="3BA682EC"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7DF95ADE"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21FED42" w14:textId="77777777" w:rsidR="003B5648" w:rsidRPr="003B5648" w:rsidRDefault="003B5648" w:rsidP="003B5648">
            <w:pPr>
              <w:pStyle w:val="NoSpacing"/>
            </w:pPr>
            <w:r w:rsidRPr="003B5648">
              <w:t>-</w:t>
            </w:r>
          </w:p>
        </w:tc>
        <w:tc>
          <w:tcPr>
            <w:tcW w:w="1134" w:type="dxa"/>
            <w:shd w:val="clear" w:color="auto" w:fill="D9D9D9" w:themeFill="background1" w:themeFillShade="D9"/>
            <w:hideMark/>
          </w:tcPr>
          <w:p w14:paraId="7DDDEB7E"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5A03DE7"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F73ADF2"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3E4ED64" w14:textId="77777777" w:rsidR="003B5648" w:rsidRPr="003B5648" w:rsidRDefault="003B5648" w:rsidP="003B5648">
            <w:pPr>
              <w:pStyle w:val="NoSpacing"/>
            </w:pPr>
            <w:r w:rsidRPr="003B5648">
              <w:t>Neonates with positive SARS-CoV-2 test results</w:t>
            </w:r>
          </w:p>
        </w:tc>
        <w:tc>
          <w:tcPr>
            <w:tcW w:w="1276" w:type="dxa"/>
            <w:shd w:val="clear" w:color="auto" w:fill="D9D9D9" w:themeFill="background1" w:themeFillShade="D9"/>
            <w:hideMark/>
          </w:tcPr>
          <w:p w14:paraId="0073CBF4" w14:textId="77777777" w:rsidR="003B5648" w:rsidRPr="003B5648" w:rsidRDefault="003B5648" w:rsidP="003B5648">
            <w:pPr>
              <w:pStyle w:val="NoSpacing"/>
            </w:pPr>
            <w:r w:rsidRPr="003B5648">
              <w:t>Positive</w:t>
            </w:r>
          </w:p>
        </w:tc>
      </w:tr>
      <w:tr w:rsidR="003B5648" w:rsidRPr="003B5648" w14:paraId="70E95E55" w14:textId="77777777" w:rsidTr="00915E32">
        <w:trPr>
          <w:trHeight w:val="300"/>
        </w:trPr>
        <w:tc>
          <w:tcPr>
            <w:tcW w:w="1829" w:type="dxa"/>
            <w:shd w:val="clear" w:color="auto" w:fill="D9D9D9" w:themeFill="background1" w:themeFillShade="D9"/>
            <w:noWrap/>
            <w:hideMark/>
          </w:tcPr>
          <w:p w14:paraId="1B3CAC07" w14:textId="77777777" w:rsidR="003B5648" w:rsidRPr="003B5648" w:rsidRDefault="003B5648" w:rsidP="003B5648">
            <w:pPr>
              <w:pStyle w:val="NoSpacing"/>
            </w:pPr>
            <w:r w:rsidRPr="003B5648">
              <w:t xml:space="preserve">Arling, 2021 </w:t>
            </w:r>
          </w:p>
          <w:p w14:paraId="01A04BC2"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7D870254" w14:textId="77777777" w:rsidR="003B5648" w:rsidRPr="003B5648" w:rsidRDefault="003B5648" w:rsidP="003B5648">
            <w:pPr>
              <w:pStyle w:val="NoSpacing"/>
            </w:pPr>
            <w:r w:rsidRPr="003B5648">
              <w:t>To assess the performance of the CDC SVI in classifying counties according to their COVID-19 mortality rates</w:t>
            </w:r>
          </w:p>
        </w:tc>
        <w:tc>
          <w:tcPr>
            <w:tcW w:w="1416" w:type="dxa"/>
            <w:shd w:val="clear" w:color="auto" w:fill="D9D9D9" w:themeFill="background1" w:themeFillShade="D9"/>
            <w:noWrap/>
            <w:hideMark/>
          </w:tcPr>
          <w:p w14:paraId="3F713AD7"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tcPr>
          <w:p w14:paraId="75EB25E4" w14:textId="77777777" w:rsidR="003B5648" w:rsidRPr="003B5648" w:rsidRDefault="003B5648" w:rsidP="003B5648">
            <w:pPr>
              <w:pStyle w:val="NoSpacing"/>
            </w:pPr>
            <w:r w:rsidRPr="003B5648">
              <w:t>-</w:t>
            </w:r>
          </w:p>
        </w:tc>
        <w:tc>
          <w:tcPr>
            <w:tcW w:w="992" w:type="dxa"/>
            <w:shd w:val="clear" w:color="auto" w:fill="D9D9D9" w:themeFill="background1" w:themeFillShade="D9"/>
            <w:noWrap/>
            <w:hideMark/>
          </w:tcPr>
          <w:p w14:paraId="59198939" w14:textId="77777777" w:rsidR="003B5648" w:rsidRPr="003B5648" w:rsidRDefault="003B5648" w:rsidP="003B5648">
            <w:pPr>
              <w:pStyle w:val="NoSpacing"/>
            </w:pPr>
            <w:r w:rsidRPr="003B5648">
              <w:t> -</w:t>
            </w:r>
          </w:p>
        </w:tc>
        <w:tc>
          <w:tcPr>
            <w:tcW w:w="1134" w:type="dxa"/>
            <w:shd w:val="clear" w:color="auto" w:fill="D9D9D9" w:themeFill="background1" w:themeFillShade="D9"/>
            <w:noWrap/>
            <w:hideMark/>
          </w:tcPr>
          <w:p w14:paraId="43B2310A" w14:textId="77777777" w:rsidR="003B5648" w:rsidRPr="003B5648" w:rsidRDefault="003B5648" w:rsidP="003B5648">
            <w:pPr>
              <w:pStyle w:val="NoSpacing"/>
            </w:pPr>
            <w:r w:rsidRPr="003B5648">
              <w:t> -</w:t>
            </w:r>
          </w:p>
        </w:tc>
        <w:tc>
          <w:tcPr>
            <w:tcW w:w="992" w:type="dxa"/>
            <w:shd w:val="clear" w:color="auto" w:fill="D9D9D9" w:themeFill="background1" w:themeFillShade="D9"/>
            <w:noWrap/>
            <w:hideMark/>
          </w:tcPr>
          <w:p w14:paraId="2610249A" w14:textId="77777777" w:rsidR="003B5648" w:rsidRPr="003B5648" w:rsidRDefault="003B5648" w:rsidP="003B5648">
            <w:pPr>
              <w:pStyle w:val="NoSpacing"/>
            </w:pPr>
            <w:r w:rsidRPr="003B5648">
              <w:t> -</w:t>
            </w:r>
          </w:p>
        </w:tc>
        <w:tc>
          <w:tcPr>
            <w:tcW w:w="1276" w:type="dxa"/>
            <w:shd w:val="clear" w:color="auto" w:fill="D9D9D9" w:themeFill="background1" w:themeFillShade="D9"/>
            <w:noWrap/>
            <w:hideMark/>
          </w:tcPr>
          <w:p w14:paraId="5458E4DC" w14:textId="77777777" w:rsidR="003B5648" w:rsidRPr="003B5648" w:rsidRDefault="003B5648" w:rsidP="003B5648">
            <w:pPr>
              <w:pStyle w:val="NoSpacing"/>
            </w:pPr>
            <w:r w:rsidRPr="003B5648">
              <w:t> -</w:t>
            </w:r>
          </w:p>
        </w:tc>
        <w:tc>
          <w:tcPr>
            <w:tcW w:w="1260" w:type="dxa"/>
            <w:shd w:val="clear" w:color="auto" w:fill="D9D9D9" w:themeFill="background1" w:themeFillShade="D9"/>
            <w:noWrap/>
            <w:hideMark/>
          </w:tcPr>
          <w:p w14:paraId="7150BF9C" w14:textId="77777777" w:rsidR="003B5648" w:rsidRPr="003B5648" w:rsidRDefault="003B5648" w:rsidP="003B5648">
            <w:pPr>
              <w:pStyle w:val="NoSpacing"/>
            </w:pPr>
            <w:r w:rsidRPr="003B5648">
              <w:t>COVID-19 mortality rates and disaster loss</w:t>
            </w:r>
          </w:p>
        </w:tc>
        <w:tc>
          <w:tcPr>
            <w:tcW w:w="1276" w:type="dxa"/>
            <w:shd w:val="clear" w:color="auto" w:fill="D9D9D9" w:themeFill="background1" w:themeFillShade="D9"/>
            <w:noWrap/>
            <w:hideMark/>
          </w:tcPr>
          <w:p w14:paraId="41D3AEE5" w14:textId="77777777" w:rsidR="003B5648" w:rsidRPr="003B5648" w:rsidRDefault="003B5648" w:rsidP="003B5648">
            <w:pPr>
              <w:pStyle w:val="NoSpacing"/>
            </w:pPr>
            <w:r w:rsidRPr="003B5648">
              <w:t>No association</w:t>
            </w:r>
          </w:p>
        </w:tc>
      </w:tr>
      <w:tr w:rsidR="003B5648" w:rsidRPr="003B5648" w14:paraId="36FE5B74" w14:textId="77777777" w:rsidTr="00915E32">
        <w:trPr>
          <w:trHeight w:val="450"/>
        </w:trPr>
        <w:tc>
          <w:tcPr>
            <w:tcW w:w="1829" w:type="dxa"/>
            <w:shd w:val="clear" w:color="auto" w:fill="D9D9D9" w:themeFill="background1" w:themeFillShade="D9"/>
            <w:noWrap/>
            <w:hideMark/>
          </w:tcPr>
          <w:p w14:paraId="43D4C63C" w14:textId="77777777" w:rsidR="003B5648" w:rsidRPr="003B5648" w:rsidRDefault="003B5648" w:rsidP="003B5648">
            <w:pPr>
              <w:pStyle w:val="NoSpacing"/>
            </w:pPr>
            <w:r w:rsidRPr="003B5648">
              <w:t>Azap, 2021</w:t>
            </w:r>
          </w:p>
          <w:p w14:paraId="54C5C03D"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416CD933" w14:textId="77777777" w:rsidR="003B5648" w:rsidRPr="003B5648" w:rsidRDefault="003B5648" w:rsidP="003B5648">
            <w:pPr>
              <w:pStyle w:val="NoSpacing"/>
            </w:pPr>
            <w:r w:rsidRPr="003B5648">
              <w:t>To characterize receipt of surgery and chemotherapy among Medicare beneficiaries with a diagnosis of early-stage pancreatic adenocarcinoma cancer (PDAC) relative to race/ethnicity and social vulnerability</w:t>
            </w:r>
          </w:p>
        </w:tc>
        <w:tc>
          <w:tcPr>
            <w:tcW w:w="1416" w:type="dxa"/>
            <w:shd w:val="clear" w:color="auto" w:fill="D9D9D9" w:themeFill="background1" w:themeFillShade="D9"/>
            <w:hideMark/>
          </w:tcPr>
          <w:p w14:paraId="07D548BB"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1C53E130"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58F2AB34"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09ECFA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790BA0C"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63E0E64"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5BAD65D" w14:textId="77777777" w:rsidR="003B5648" w:rsidRPr="003B5648" w:rsidRDefault="003B5648" w:rsidP="003B5648">
            <w:pPr>
              <w:pStyle w:val="NoSpacing"/>
            </w:pPr>
            <w:r w:rsidRPr="003B5648">
              <w:t>Receipt of surgery and chemotherapy</w:t>
            </w:r>
          </w:p>
        </w:tc>
        <w:tc>
          <w:tcPr>
            <w:tcW w:w="1276" w:type="dxa"/>
            <w:shd w:val="clear" w:color="auto" w:fill="D9D9D9" w:themeFill="background1" w:themeFillShade="D9"/>
            <w:hideMark/>
          </w:tcPr>
          <w:p w14:paraId="5BBE84ED" w14:textId="77777777" w:rsidR="003B5648" w:rsidRPr="003B5648" w:rsidRDefault="003B5648" w:rsidP="003B5648">
            <w:pPr>
              <w:pStyle w:val="NoSpacing"/>
            </w:pPr>
            <w:r w:rsidRPr="003B5648">
              <w:t>Negative</w:t>
            </w:r>
          </w:p>
        </w:tc>
      </w:tr>
      <w:tr w:rsidR="003B5648" w:rsidRPr="003B5648" w14:paraId="7C7C39A1" w14:textId="77777777" w:rsidTr="00915E32">
        <w:trPr>
          <w:trHeight w:val="450"/>
        </w:trPr>
        <w:tc>
          <w:tcPr>
            <w:tcW w:w="1829" w:type="dxa"/>
            <w:shd w:val="clear" w:color="auto" w:fill="D9D9D9" w:themeFill="background1" w:themeFillShade="D9"/>
            <w:noWrap/>
            <w:hideMark/>
          </w:tcPr>
          <w:p w14:paraId="5707456F" w14:textId="77777777" w:rsidR="003B5648" w:rsidRPr="003B5648" w:rsidRDefault="003B5648" w:rsidP="003B5648">
            <w:pPr>
              <w:pStyle w:val="NoSpacing"/>
            </w:pPr>
            <w:r w:rsidRPr="003B5648">
              <w:t>Azap, 2020</w:t>
            </w:r>
          </w:p>
          <w:p w14:paraId="4CFF9A6D"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4D41F0B" w14:textId="77777777" w:rsidR="003B5648" w:rsidRPr="003B5648" w:rsidRDefault="003B5648" w:rsidP="003B5648">
            <w:pPr>
              <w:pStyle w:val="NoSpacing"/>
            </w:pPr>
            <w:r w:rsidRPr="003B5648">
              <w:t xml:space="preserve">To characterize possible differences in "textbook outcome," a composite measure of </w:t>
            </w:r>
            <w:r w:rsidRPr="003B5648">
              <w:lastRenderedPageBreak/>
              <w:t>quality, relative to social vulnerability index</w:t>
            </w:r>
          </w:p>
        </w:tc>
        <w:tc>
          <w:tcPr>
            <w:tcW w:w="1416" w:type="dxa"/>
            <w:shd w:val="clear" w:color="auto" w:fill="D9D9D9" w:themeFill="background1" w:themeFillShade="D9"/>
            <w:hideMark/>
          </w:tcPr>
          <w:p w14:paraId="58B79B7F"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16D54150"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0E375C4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CDCBF5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BA4CCB0"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C4D4764"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BB89DCB" w14:textId="77777777" w:rsidR="003B5648" w:rsidRPr="003B5648" w:rsidRDefault="003B5648" w:rsidP="003B5648">
            <w:pPr>
              <w:pStyle w:val="NoSpacing"/>
            </w:pPr>
            <w:r w:rsidRPr="003B5648">
              <w:t>Surgical textbook outcome</w:t>
            </w:r>
          </w:p>
        </w:tc>
        <w:tc>
          <w:tcPr>
            <w:tcW w:w="1276" w:type="dxa"/>
            <w:shd w:val="clear" w:color="auto" w:fill="D9D9D9" w:themeFill="background1" w:themeFillShade="D9"/>
            <w:hideMark/>
          </w:tcPr>
          <w:p w14:paraId="748A661C" w14:textId="77777777" w:rsidR="003B5648" w:rsidRPr="003B5648" w:rsidRDefault="003B5648" w:rsidP="003B5648">
            <w:pPr>
              <w:pStyle w:val="NoSpacing"/>
            </w:pPr>
            <w:r w:rsidRPr="003B5648">
              <w:t>Negative</w:t>
            </w:r>
          </w:p>
        </w:tc>
      </w:tr>
      <w:tr w:rsidR="003B5648" w:rsidRPr="003B5648" w14:paraId="24E1A913" w14:textId="77777777" w:rsidTr="00915E32">
        <w:trPr>
          <w:trHeight w:val="450"/>
        </w:trPr>
        <w:tc>
          <w:tcPr>
            <w:tcW w:w="1829" w:type="dxa"/>
            <w:shd w:val="clear" w:color="auto" w:fill="D9D9D9" w:themeFill="background1" w:themeFillShade="D9"/>
            <w:noWrap/>
            <w:hideMark/>
          </w:tcPr>
          <w:p w14:paraId="44BBC043" w14:textId="77777777" w:rsidR="003B5648" w:rsidRPr="003B5648" w:rsidRDefault="003B5648" w:rsidP="003B5648">
            <w:pPr>
              <w:pStyle w:val="NoSpacing"/>
            </w:pPr>
            <w:r w:rsidRPr="003B5648">
              <w:lastRenderedPageBreak/>
              <w:t>Azap, 2021</w:t>
            </w:r>
          </w:p>
          <w:p w14:paraId="71CB9E08"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2B7A94FD" w14:textId="77777777" w:rsidR="003B5648" w:rsidRPr="003B5648" w:rsidRDefault="003B5648" w:rsidP="003B5648">
            <w:pPr>
              <w:pStyle w:val="NoSpacing"/>
            </w:pPr>
            <w:r w:rsidRPr="003B5648">
              <w:t>To understand the association of County-Level Vulnerability, Patient-Level Race/Ethnicity, and Receipt of Surgery for Early-Stage Hepatocellular Carcinoma</w:t>
            </w:r>
          </w:p>
        </w:tc>
        <w:tc>
          <w:tcPr>
            <w:tcW w:w="1416" w:type="dxa"/>
            <w:shd w:val="clear" w:color="auto" w:fill="D9D9D9" w:themeFill="background1" w:themeFillShade="D9"/>
            <w:hideMark/>
          </w:tcPr>
          <w:p w14:paraId="18B27FF6"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12E3AFE0"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3DEDDFF"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7F74D4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55BE413"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149737B"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9E039EF" w14:textId="77777777" w:rsidR="003B5648" w:rsidRPr="003B5648" w:rsidRDefault="003B5648" w:rsidP="003B5648">
            <w:pPr>
              <w:pStyle w:val="NoSpacing"/>
            </w:pPr>
            <w:r w:rsidRPr="003B5648">
              <w:t>Receipt of Surgery</w:t>
            </w:r>
          </w:p>
        </w:tc>
        <w:tc>
          <w:tcPr>
            <w:tcW w:w="1276" w:type="dxa"/>
            <w:shd w:val="clear" w:color="auto" w:fill="D9D9D9" w:themeFill="background1" w:themeFillShade="D9"/>
            <w:hideMark/>
          </w:tcPr>
          <w:p w14:paraId="1A1B503B" w14:textId="77777777" w:rsidR="003B5648" w:rsidRPr="003B5648" w:rsidRDefault="003B5648" w:rsidP="003B5648">
            <w:pPr>
              <w:pStyle w:val="NoSpacing"/>
            </w:pPr>
            <w:r w:rsidRPr="003B5648">
              <w:t>Negative</w:t>
            </w:r>
          </w:p>
        </w:tc>
      </w:tr>
      <w:tr w:rsidR="003B5648" w:rsidRPr="003B5648" w14:paraId="6C6BB9E2" w14:textId="77777777" w:rsidTr="00915E32">
        <w:trPr>
          <w:trHeight w:val="450"/>
        </w:trPr>
        <w:tc>
          <w:tcPr>
            <w:tcW w:w="1829" w:type="dxa"/>
            <w:shd w:val="clear" w:color="auto" w:fill="D9D9D9" w:themeFill="background1" w:themeFillShade="D9"/>
            <w:noWrap/>
            <w:hideMark/>
          </w:tcPr>
          <w:p w14:paraId="001FF5E1" w14:textId="77777777" w:rsidR="003B5648" w:rsidRPr="003B5648" w:rsidRDefault="003B5648" w:rsidP="003B5648">
            <w:pPr>
              <w:pStyle w:val="NoSpacing"/>
            </w:pPr>
            <w:r w:rsidRPr="003B5648">
              <w:t>Barry, 2021</w:t>
            </w:r>
          </w:p>
          <w:p w14:paraId="65286026"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8FD8079" w14:textId="77777777" w:rsidR="003B5648" w:rsidRPr="003B5648" w:rsidRDefault="003B5648" w:rsidP="003B5648">
            <w:pPr>
              <w:pStyle w:val="NoSpacing"/>
            </w:pPr>
            <w:r w:rsidRPr="003B5648">
              <w:t>To ascertain whether inequities in COVID-19 vaccination coverage with respect to county-level SVI have persisted, overall and by urbanicity.</w:t>
            </w:r>
          </w:p>
        </w:tc>
        <w:tc>
          <w:tcPr>
            <w:tcW w:w="1416" w:type="dxa"/>
            <w:shd w:val="clear" w:color="auto" w:fill="D9D9D9" w:themeFill="background1" w:themeFillShade="D9"/>
            <w:hideMark/>
          </w:tcPr>
          <w:p w14:paraId="1036950D"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1900C733"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DE6C133"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88E9AE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1D9F79A"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1FC7456"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D07D338" w14:textId="77777777" w:rsidR="003B5648" w:rsidRPr="003B5648" w:rsidRDefault="003B5648" w:rsidP="003B5648">
            <w:pPr>
              <w:pStyle w:val="NoSpacing"/>
            </w:pPr>
            <w:r w:rsidRPr="003B5648">
              <w:t>inequities in COVID-19 vaccination coverage</w:t>
            </w:r>
          </w:p>
        </w:tc>
        <w:tc>
          <w:tcPr>
            <w:tcW w:w="1276" w:type="dxa"/>
            <w:shd w:val="clear" w:color="auto" w:fill="D9D9D9" w:themeFill="background1" w:themeFillShade="D9"/>
            <w:hideMark/>
          </w:tcPr>
          <w:p w14:paraId="603F033A" w14:textId="77777777" w:rsidR="003B5648" w:rsidRPr="003B5648" w:rsidRDefault="003B5648" w:rsidP="003B5648">
            <w:pPr>
              <w:pStyle w:val="NoSpacing"/>
            </w:pPr>
            <w:r w:rsidRPr="003B5648">
              <w:t>Positive</w:t>
            </w:r>
          </w:p>
        </w:tc>
      </w:tr>
      <w:tr w:rsidR="003B5648" w:rsidRPr="003B5648" w14:paraId="58067AD5" w14:textId="77777777" w:rsidTr="00915E32">
        <w:trPr>
          <w:trHeight w:val="450"/>
        </w:trPr>
        <w:tc>
          <w:tcPr>
            <w:tcW w:w="1829" w:type="dxa"/>
            <w:shd w:val="clear" w:color="auto" w:fill="D9D9D9" w:themeFill="background1" w:themeFillShade="D9"/>
            <w:noWrap/>
            <w:hideMark/>
          </w:tcPr>
          <w:p w14:paraId="7BC70FEE" w14:textId="77777777" w:rsidR="003B5648" w:rsidRPr="003B5648" w:rsidRDefault="003B5648" w:rsidP="003B5648">
            <w:pPr>
              <w:pStyle w:val="NoSpacing"/>
            </w:pPr>
            <w:r w:rsidRPr="003B5648">
              <w:t>Ibrahim, 2021</w:t>
            </w:r>
          </w:p>
          <w:p w14:paraId="1EBB0EFB"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93A6DDB" w14:textId="77777777" w:rsidR="003B5648" w:rsidRPr="003B5648" w:rsidRDefault="003B5648" w:rsidP="003B5648">
            <w:pPr>
              <w:pStyle w:val="NoSpacing"/>
            </w:pPr>
            <w:r w:rsidRPr="003B5648">
              <w:t>To examine the relationship between neighborhood social vulnerability and cardiovascular risk (hypertension and obesity) among Black/African American women.</w:t>
            </w:r>
          </w:p>
        </w:tc>
        <w:tc>
          <w:tcPr>
            <w:tcW w:w="1416" w:type="dxa"/>
            <w:shd w:val="clear" w:color="auto" w:fill="D9D9D9" w:themeFill="background1" w:themeFillShade="D9"/>
            <w:hideMark/>
          </w:tcPr>
          <w:p w14:paraId="219526A7"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71F8A211"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6A6E585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640E11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208327B"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F856D94"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CC998E3" w14:textId="77777777" w:rsidR="003B5648" w:rsidRPr="003B5648" w:rsidRDefault="003B5648" w:rsidP="003B5648">
            <w:pPr>
              <w:pStyle w:val="NoSpacing"/>
            </w:pPr>
            <w:r w:rsidRPr="003B5648">
              <w:t>Cardiovascular risk (hypertension and obesity)</w:t>
            </w:r>
          </w:p>
        </w:tc>
        <w:tc>
          <w:tcPr>
            <w:tcW w:w="1276" w:type="dxa"/>
            <w:shd w:val="clear" w:color="auto" w:fill="D9D9D9" w:themeFill="background1" w:themeFillShade="D9"/>
            <w:hideMark/>
          </w:tcPr>
          <w:p w14:paraId="4CFB194D" w14:textId="77777777" w:rsidR="003B5648" w:rsidRPr="003B5648" w:rsidRDefault="003B5648" w:rsidP="003B5648">
            <w:pPr>
              <w:pStyle w:val="NoSpacing"/>
            </w:pPr>
            <w:r w:rsidRPr="003B5648">
              <w:t>Positive</w:t>
            </w:r>
          </w:p>
        </w:tc>
      </w:tr>
      <w:tr w:rsidR="003B5648" w:rsidRPr="003B5648" w14:paraId="7A18410D" w14:textId="77777777" w:rsidTr="00915E32">
        <w:trPr>
          <w:trHeight w:val="450"/>
        </w:trPr>
        <w:tc>
          <w:tcPr>
            <w:tcW w:w="1829" w:type="dxa"/>
            <w:shd w:val="clear" w:color="auto" w:fill="D9D9D9" w:themeFill="background1" w:themeFillShade="D9"/>
            <w:noWrap/>
            <w:hideMark/>
          </w:tcPr>
          <w:p w14:paraId="0BA331BF" w14:textId="77777777" w:rsidR="003B5648" w:rsidRPr="003B5648" w:rsidRDefault="003B5648" w:rsidP="003B5648">
            <w:pPr>
              <w:pStyle w:val="NoSpacing"/>
            </w:pPr>
            <w:r w:rsidRPr="003B5648">
              <w:t>Benin, 2021</w:t>
            </w:r>
          </w:p>
          <w:p w14:paraId="0EB8233D"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492C8D23" w14:textId="77777777" w:rsidR="003B5648" w:rsidRPr="003B5648" w:rsidRDefault="003B5648" w:rsidP="003B5648">
            <w:pPr>
              <w:pStyle w:val="NoSpacing"/>
            </w:pPr>
            <w:r w:rsidRPr="003B5648">
              <w:t>To evaluate if facility-level vaccination after an initial vaccination clinic was independently associated with COVID-19 incidence adjusted for other factors in January 2021 among nursing home residents.</w:t>
            </w:r>
          </w:p>
        </w:tc>
        <w:tc>
          <w:tcPr>
            <w:tcW w:w="1416" w:type="dxa"/>
            <w:shd w:val="clear" w:color="auto" w:fill="D9D9D9" w:themeFill="background1" w:themeFillShade="D9"/>
            <w:hideMark/>
          </w:tcPr>
          <w:p w14:paraId="4D2F5779"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2C3B9C0B"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05DE18BB"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3467836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2287BC8"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6216313"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9E2AB52" w14:textId="77777777" w:rsidR="003B5648" w:rsidRPr="003B5648" w:rsidRDefault="003B5648" w:rsidP="003B5648">
            <w:pPr>
              <w:pStyle w:val="NoSpacing"/>
            </w:pPr>
            <w:r w:rsidRPr="003B5648">
              <w:t>Covid-19 incidence</w:t>
            </w:r>
          </w:p>
        </w:tc>
        <w:tc>
          <w:tcPr>
            <w:tcW w:w="1276" w:type="dxa"/>
            <w:shd w:val="clear" w:color="auto" w:fill="D9D9D9" w:themeFill="background1" w:themeFillShade="D9"/>
            <w:hideMark/>
          </w:tcPr>
          <w:p w14:paraId="77D323FB" w14:textId="77777777" w:rsidR="003B5648" w:rsidRPr="003B5648" w:rsidRDefault="003B5648" w:rsidP="003B5648">
            <w:pPr>
              <w:pStyle w:val="NoSpacing"/>
            </w:pPr>
            <w:r w:rsidRPr="003B5648">
              <w:t>Positive</w:t>
            </w:r>
          </w:p>
        </w:tc>
      </w:tr>
      <w:tr w:rsidR="003B5648" w:rsidRPr="003B5648" w14:paraId="2A700E6D" w14:textId="77777777" w:rsidTr="00915E32">
        <w:trPr>
          <w:trHeight w:val="450"/>
        </w:trPr>
        <w:tc>
          <w:tcPr>
            <w:tcW w:w="1829" w:type="dxa"/>
            <w:shd w:val="clear" w:color="auto" w:fill="D9D9D9" w:themeFill="background1" w:themeFillShade="D9"/>
            <w:noWrap/>
            <w:hideMark/>
          </w:tcPr>
          <w:p w14:paraId="0F848D15" w14:textId="77777777" w:rsidR="003B5648" w:rsidRPr="003B5648" w:rsidRDefault="003B5648" w:rsidP="003B5648">
            <w:pPr>
              <w:pStyle w:val="NoSpacing"/>
            </w:pPr>
            <w:r w:rsidRPr="003B5648">
              <w:lastRenderedPageBreak/>
              <w:t>Biggs, 2021</w:t>
            </w:r>
          </w:p>
          <w:p w14:paraId="6B250DC2"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78DAEFC" w14:textId="77777777" w:rsidR="003B5648" w:rsidRPr="003B5648" w:rsidRDefault="003B5648" w:rsidP="003B5648">
            <w:pPr>
              <w:pStyle w:val="NoSpacing"/>
            </w:pPr>
            <w:r w:rsidRPr="003B5648">
              <w:t>To examine the association between the Centers for Disease Control and Prevention (CDC)'s Social Vulnerability Index (SVI) and COVID-19 incidence among Louisiana census tracts.</w:t>
            </w:r>
          </w:p>
        </w:tc>
        <w:tc>
          <w:tcPr>
            <w:tcW w:w="1416" w:type="dxa"/>
            <w:shd w:val="clear" w:color="auto" w:fill="D9D9D9" w:themeFill="background1" w:themeFillShade="D9"/>
            <w:hideMark/>
          </w:tcPr>
          <w:p w14:paraId="617EB56A"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502825E"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5C502856"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A28636E"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A7B33EC"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383D114"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2F8DF22" w14:textId="77777777" w:rsidR="003B5648" w:rsidRPr="003B5648" w:rsidRDefault="003B5648" w:rsidP="003B5648">
            <w:pPr>
              <w:pStyle w:val="NoSpacing"/>
            </w:pPr>
            <w:r w:rsidRPr="003B5648">
              <w:t>Covid-19 incidence</w:t>
            </w:r>
          </w:p>
        </w:tc>
        <w:tc>
          <w:tcPr>
            <w:tcW w:w="1276" w:type="dxa"/>
            <w:shd w:val="clear" w:color="auto" w:fill="D9D9D9" w:themeFill="background1" w:themeFillShade="D9"/>
            <w:hideMark/>
          </w:tcPr>
          <w:p w14:paraId="4094E05C" w14:textId="77777777" w:rsidR="003B5648" w:rsidRPr="003B5648" w:rsidRDefault="003B5648" w:rsidP="003B5648">
            <w:pPr>
              <w:pStyle w:val="NoSpacing"/>
            </w:pPr>
            <w:r w:rsidRPr="003B5648">
              <w:t>Positive</w:t>
            </w:r>
          </w:p>
        </w:tc>
      </w:tr>
      <w:tr w:rsidR="003B5648" w:rsidRPr="003B5648" w14:paraId="4CAC086D" w14:textId="77777777" w:rsidTr="00915E32">
        <w:trPr>
          <w:trHeight w:val="450"/>
        </w:trPr>
        <w:tc>
          <w:tcPr>
            <w:tcW w:w="1829" w:type="dxa"/>
            <w:shd w:val="clear" w:color="auto" w:fill="D9D9D9" w:themeFill="background1" w:themeFillShade="D9"/>
            <w:noWrap/>
            <w:hideMark/>
          </w:tcPr>
          <w:p w14:paraId="27E63FBE" w14:textId="77777777" w:rsidR="003B5648" w:rsidRPr="003B5648" w:rsidRDefault="003B5648" w:rsidP="003B5648">
            <w:pPr>
              <w:pStyle w:val="NoSpacing"/>
            </w:pPr>
            <w:r w:rsidRPr="003B5648">
              <w:t>Bilal, 2021</w:t>
            </w:r>
          </w:p>
          <w:p w14:paraId="47283530"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6C8D521E" w14:textId="77777777" w:rsidR="003B5648" w:rsidRPr="003B5648" w:rsidRDefault="003B5648" w:rsidP="003B5648">
            <w:pPr>
              <w:pStyle w:val="NoSpacing"/>
            </w:pPr>
            <w:r w:rsidRPr="003B5648">
              <w:t>To explore the emergence of spatial inequities in COVID-19 testing, positivity, confirmed cases, and mortality in New York, Philadelphia, and Chicago during the first 6 months of the pandemic.</w:t>
            </w:r>
          </w:p>
        </w:tc>
        <w:tc>
          <w:tcPr>
            <w:tcW w:w="1416" w:type="dxa"/>
            <w:shd w:val="clear" w:color="auto" w:fill="D9D9D9" w:themeFill="background1" w:themeFillShade="D9"/>
            <w:hideMark/>
          </w:tcPr>
          <w:p w14:paraId="04944762"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7831F17"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0C4CA0C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2C1C47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E9A1971"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8CEB73A"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D58083C" w14:textId="77777777" w:rsidR="003B5648" w:rsidRPr="003B5648" w:rsidRDefault="003B5648" w:rsidP="003B5648">
            <w:pPr>
              <w:pStyle w:val="NoSpacing"/>
            </w:pPr>
            <w:r w:rsidRPr="003B5648">
              <w:t>COVID-19 testing, positivity, confirmed cases, and mortality</w:t>
            </w:r>
          </w:p>
        </w:tc>
        <w:tc>
          <w:tcPr>
            <w:tcW w:w="1276" w:type="dxa"/>
            <w:shd w:val="clear" w:color="auto" w:fill="D9D9D9" w:themeFill="background1" w:themeFillShade="D9"/>
            <w:hideMark/>
          </w:tcPr>
          <w:p w14:paraId="7540A94E" w14:textId="77777777" w:rsidR="003B5648" w:rsidRPr="003B5648" w:rsidRDefault="003B5648" w:rsidP="003B5648">
            <w:pPr>
              <w:pStyle w:val="NoSpacing"/>
            </w:pPr>
            <w:r w:rsidRPr="003B5648">
              <w:t>Positive</w:t>
            </w:r>
          </w:p>
        </w:tc>
      </w:tr>
      <w:tr w:rsidR="003B5648" w:rsidRPr="003B5648" w14:paraId="5FC1D911" w14:textId="77777777" w:rsidTr="00915E32">
        <w:trPr>
          <w:trHeight w:val="450"/>
        </w:trPr>
        <w:tc>
          <w:tcPr>
            <w:tcW w:w="1829" w:type="dxa"/>
            <w:shd w:val="clear" w:color="auto" w:fill="D9D9D9" w:themeFill="background1" w:themeFillShade="D9"/>
            <w:noWrap/>
            <w:hideMark/>
          </w:tcPr>
          <w:p w14:paraId="7ECC176F" w14:textId="77777777" w:rsidR="003B5648" w:rsidRPr="003B5648" w:rsidRDefault="003B5648" w:rsidP="003B5648">
            <w:pPr>
              <w:pStyle w:val="NoSpacing"/>
            </w:pPr>
            <w:r w:rsidRPr="003B5648">
              <w:t>Bogart, 2022</w:t>
            </w:r>
          </w:p>
          <w:p w14:paraId="76ABF55B"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DF0A3F6" w14:textId="77777777" w:rsidR="003B5648" w:rsidRPr="003B5648" w:rsidRDefault="003B5648" w:rsidP="003B5648">
            <w:pPr>
              <w:pStyle w:val="NoSpacing"/>
            </w:pPr>
            <w:r w:rsidRPr="003B5648">
              <w:t>We examined the extent to which socio-demographic and health-related background characteristics, medical mistrust, the perceived need for vaccination, confidence in vaccine efficacy and safety, social norms for vaccination, and neighborhood-level social vulnerability factors were associated with intentions to get vaccinated for COVID-19.</w:t>
            </w:r>
          </w:p>
        </w:tc>
        <w:tc>
          <w:tcPr>
            <w:tcW w:w="1416" w:type="dxa"/>
            <w:shd w:val="clear" w:color="auto" w:fill="D9D9D9" w:themeFill="background1" w:themeFillShade="D9"/>
            <w:hideMark/>
          </w:tcPr>
          <w:p w14:paraId="53CEF09A"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4F134CA"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7482F1FC"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E8A511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B5706C6"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4ABC514"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CB46083" w14:textId="77777777" w:rsidR="003B5648" w:rsidRPr="003B5648" w:rsidRDefault="003B5648" w:rsidP="003B5648">
            <w:pPr>
              <w:pStyle w:val="NoSpacing"/>
            </w:pPr>
            <w:r w:rsidRPr="003B5648">
              <w:t xml:space="preserve"> intention or willingness to get vaccinated</w:t>
            </w:r>
          </w:p>
        </w:tc>
        <w:tc>
          <w:tcPr>
            <w:tcW w:w="1276" w:type="dxa"/>
            <w:shd w:val="clear" w:color="auto" w:fill="D9D9D9" w:themeFill="background1" w:themeFillShade="D9"/>
            <w:hideMark/>
          </w:tcPr>
          <w:p w14:paraId="0EE7700A" w14:textId="77777777" w:rsidR="003B5648" w:rsidRPr="003B5648" w:rsidRDefault="003B5648" w:rsidP="003B5648">
            <w:pPr>
              <w:pStyle w:val="NoSpacing"/>
            </w:pPr>
            <w:r w:rsidRPr="003B5648">
              <w:t>Positive</w:t>
            </w:r>
          </w:p>
        </w:tc>
      </w:tr>
      <w:tr w:rsidR="003B5648" w:rsidRPr="003B5648" w14:paraId="7E5A62E9" w14:textId="77777777" w:rsidTr="00915E32">
        <w:trPr>
          <w:trHeight w:val="450"/>
        </w:trPr>
        <w:tc>
          <w:tcPr>
            <w:tcW w:w="1829" w:type="dxa"/>
            <w:shd w:val="clear" w:color="auto" w:fill="D9D9D9" w:themeFill="background1" w:themeFillShade="D9"/>
            <w:noWrap/>
            <w:hideMark/>
          </w:tcPr>
          <w:p w14:paraId="2AB14C2D" w14:textId="77777777" w:rsidR="003B5648" w:rsidRPr="003B5648" w:rsidRDefault="003B5648" w:rsidP="003B5648">
            <w:pPr>
              <w:pStyle w:val="NoSpacing"/>
            </w:pPr>
            <w:r w:rsidRPr="003B5648">
              <w:lastRenderedPageBreak/>
              <w:t>Bozorgi, 2021</w:t>
            </w:r>
          </w:p>
          <w:p w14:paraId="6EC41C82"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74868FF9" w14:textId="77777777" w:rsidR="003B5648" w:rsidRPr="003B5648" w:rsidRDefault="003B5648" w:rsidP="003B5648">
            <w:pPr>
              <w:pStyle w:val="NoSpacing"/>
            </w:pPr>
            <w:r w:rsidRPr="003B5648">
              <w:t>To describe the geographic variation of spatial accessibility to opioid treatment programs (OTPs) and identifies areas with poor access to care in South Carolina.</w:t>
            </w:r>
          </w:p>
        </w:tc>
        <w:tc>
          <w:tcPr>
            <w:tcW w:w="1416" w:type="dxa"/>
            <w:shd w:val="clear" w:color="auto" w:fill="D9D9D9" w:themeFill="background1" w:themeFillShade="D9"/>
            <w:hideMark/>
          </w:tcPr>
          <w:p w14:paraId="694E4142"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7A2A8047"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B8814EF"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3E97F97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749AEC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0C4029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AA4D21E"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301DB2A0" w14:textId="77777777" w:rsidR="003B5648" w:rsidRPr="003B5648" w:rsidRDefault="003B5648" w:rsidP="003B5648">
            <w:pPr>
              <w:pStyle w:val="NoSpacing"/>
            </w:pPr>
            <w:r w:rsidRPr="003B5648">
              <w:t>NA</w:t>
            </w:r>
          </w:p>
        </w:tc>
      </w:tr>
      <w:tr w:rsidR="003B5648" w:rsidRPr="003B5648" w14:paraId="7D03ADE8" w14:textId="77777777" w:rsidTr="00915E32">
        <w:trPr>
          <w:trHeight w:val="450"/>
        </w:trPr>
        <w:tc>
          <w:tcPr>
            <w:tcW w:w="1829" w:type="dxa"/>
            <w:shd w:val="clear" w:color="auto" w:fill="D9D9D9" w:themeFill="background1" w:themeFillShade="D9"/>
            <w:noWrap/>
            <w:hideMark/>
          </w:tcPr>
          <w:p w14:paraId="6C918D16" w14:textId="77777777" w:rsidR="003B5648" w:rsidRPr="003B5648" w:rsidRDefault="003B5648" w:rsidP="003B5648">
            <w:pPr>
              <w:pStyle w:val="NoSpacing"/>
            </w:pPr>
            <w:r w:rsidRPr="003B5648">
              <w:t>Bruckhaus, 2022</w:t>
            </w:r>
          </w:p>
          <w:p w14:paraId="26DE7C5B"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4055702C" w14:textId="77777777" w:rsidR="003B5648" w:rsidRPr="003B5648" w:rsidRDefault="003B5648" w:rsidP="003B5648">
            <w:pPr>
              <w:pStyle w:val="NoSpacing"/>
            </w:pPr>
            <w:r w:rsidRPr="003B5648">
              <w:t>To characterize the scope of vaccine inequity in California counties through modeling the trends of vaccination using the Social Vulnerability Index.</w:t>
            </w:r>
          </w:p>
        </w:tc>
        <w:tc>
          <w:tcPr>
            <w:tcW w:w="1416" w:type="dxa"/>
            <w:shd w:val="clear" w:color="auto" w:fill="D9D9D9" w:themeFill="background1" w:themeFillShade="D9"/>
            <w:hideMark/>
          </w:tcPr>
          <w:p w14:paraId="28BD1BE8"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79E4578A"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7FF352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4A7FCD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B9C1A8D"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EB36785"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3971A0F" w14:textId="77777777" w:rsidR="003B5648" w:rsidRPr="003B5648" w:rsidRDefault="003B5648" w:rsidP="003B5648">
            <w:pPr>
              <w:pStyle w:val="NoSpacing"/>
            </w:pPr>
            <w:r w:rsidRPr="003B5648">
              <w:t>Covid-19 vaccine coverage</w:t>
            </w:r>
          </w:p>
        </w:tc>
        <w:tc>
          <w:tcPr>
            <w:tcW w:w="1276" w:type="dxa"/>
            <w:shd w:val="clear" w:color="auto" w:fill="D9D9D9" w:themeFill="background1" w:themeFillShade="D9"/>
            <w:hideMark/>
          </w:tcPr>
          <w:p w14:paraId="26CF6287" w14:textId="77777777" w:rsidR="003B5648" w:rsidRPr="003B5648" w:rsidRDefault="003B5648" w:rsidP="003B5648">
            <w:pPr>
              <w:pStyle w:val="NoSpacing"/>
            </w:pPr>
            <w:r w:rsidRPr="003B5648">
              <w:t>Mixed</w:t>
            </w:r>
          </w:p>
        </w:tc>
      </w:tr>
      <w:tr w:rsidR="003B5648" w:rsidRPr="003B5648" w14:paraId="5C1DD93C" w14:textId="77777777" w:rsidTr="00915E32">
        <w:trPr>
          <w:trHeight w:val="450"/>
        </w:trPr>
        <w:tc>
          <w:tcPr>
            <w:tcW w:w="1829" w:type="dxa"/>
            <w:shd w:val="clear" w:color="auto" w:fill="D9D9D9" w:themeFill="background1" w:themeFillShade="D9"/>
            <w:noWrap/>
            <w:hideMark/>
          </w:tcPr>
          <w:p w14:paraId="11338775" w14:textId="77777777" w:rsidR="003B5648" w:rsidRPr="003B5648" w:rsidRDefault="003B5648" w:rsidP="003B5648">
            <w:pPr>
              <w:pStyle w:val="NoSpacing"/>
            </w:pPr>
            <w:r w:rsidRPr="003B5648">
              <w:t>Carmichael, 2019</w:t>
            </w:r>
          </w:p>
          <w:p w14:paraId="00E055D2"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9490340" w14:textId="77777777" w:rsidR="003B5648" w:rsidRPr="003B5648" w:rsidRDefault="003B5648" w:rsidP="003B5648">
            <w:pPr>
              <w:pStyle w:val="NoSpacing"/>
            </w:pPr>
            <w:r w:rsidRPr="003B5648">
              <w:t>To compare cholecystectomy patients presenting emergently versus electively.</w:t>
            </w:r>
          </w:p>
        </w:tc>
        <w:tc>
          <w:tcPr>
            <w:tcW w:w="1416" w:type="dxa"/>
            <w:shd w:val="clear" w:color="auto" w:fill="D9D9D9" w:themeFill="background1" w:themeFillShade="D9"/>
            <w:hideMark/>
          </w:tcPr>
          <w:p w14:paraId="410E7D4D"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63E9CA1D"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1AFB9DE5"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1E5081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A75745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6FDEB3A"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635E8EF" w14:textId="77777777" w:rsidR="003B5648" w:rsidRPr="003B5648" w:rsidRDefault="003B5648" w:rsidP="003B5648">
            <w:pPr>
              <w:pStyle w:val="NoSpacing"/>
            </w:pPr>
            <w:r w:rsidRPr="003B5648">
              <w:t>Emergent vs elective surgery</w:t>
            </w:r>
          </w:p>
        </w:tc>
        <w:tc>
          <w:tcPr>
            <w:tcW w:w="1276" w:type="dxa"/>
            <w:shd w:val="clear" w:color="auto" w:fill="D9D9D9" w:themeFill="background1" w:themeFillShade="D9"/>
            <w:hideMark/>
          </w:tcPr>
          <w:p w14:paraId="3D360300" w14:textId="77777777" w:rsidR="003B5648" w:rsidRPr="003B5648" w:rsidRDefault="003B5648" w:rsidP="003B5648">
            <w:pPr>
              <w:pStyle w:val="NoSpacing"/>
            </w:pPr>
            <w:r w:rsidRPr="003B5648">
              <w:t>Positive</w:t>
            </w:r>
          </w:p>
        </w:tc>
      </w:tr>
      <w:tr w:rsidR="003B5648" w:rsidRPr="003B5648" w14:paraId="35C1AF89" w14:textId="77777777" w:rsidTr="00915E32">
        <w:trPr>
          <w:trHeight w:val="450"/>
        </w:trPr>
        <w:tc>
          <w:tcPr>
            <w:tcW w:w="1829" w:type="dxa"/>
            <w:shd w:val="clear" w:color="auto" w:fill="D9D9D9" w:themeFill="background1" w:themeFillShade="D9"/>
            <w:noWrap/>
            <w:hideMark/>
          </w:tcPr>
          <w:p w14:paraId="0023C285" w14:textId="77777777" w:rsidR="003B5648" w:rsidRPr="003B5648" w:rsidRDefault="003B5648" w:rsidP="003B5648">
            <w:pPr>
              <w:pStyle w:val="NoSpacing"/>
            </w:pPr>
            <w:r w:rsidRPr="003B5648">
              <w:t>Carmichael, 2020</w:t>
            </w:r>
          </w:p>
          <w:p w14:paraId="76EA151F"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D3937EF" w14:textId="77777777" w:rsidR="003B5648" w:rsidRPr="003B5648" w:rsidRDefault="003B5648" w:rsidP="003B5648">
            <w:pPr>
              <w:pStyle w:val="NoSpacing"/>
            </w:pPr>
            <w:r w:rsidRPr="003B5648">
              <w:t xml:space="preserve">To assess the performance of the Social Vulnerability Index compared with three similar measures used in the surgical literature: Area Deprivation Index, Community Needs Index, and Distressed Communities Index. </w:t>
            </w:r>
          </w:p>
        </w:tc>
        <w:tc>
          <w:tcPr>
            <w:tcW w:w="1416" w:type="dxa"/>
            <w:shd w:val="clear" w:color="auto" w:fill="D9D9D9" w:themeFill="background1" w:themeFillShade="D9"/>
            <w:hideMark/>
          </w:tcPr>
          <w:p w14:paraId="67237C73"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76A438F"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22AEA17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075F86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8C73F89"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EDD6CD8"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FA580E5"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1B4EB6A6" w14:textId="77777777" w:rsidR="003B5648" w:rsidRPr="003B5648" w:rsidRDefault="003B5648" w:rsidP="003B5648">
            <w:pPr>
              <w:pStyle w:val="NoSpacing"/>
            </w:pPr>
            <w:r w:rsidRPr="003B5648">
              <w:t>NA</w:t>
            </w:r>
          </w:p>
        </w:tc>
      </w:tr>
      <w:tr w:rsidR="003B5648" w:rsidRPr="003B5648" w14:paraId="58A1D9B3" w14:textId="77777777" w:rsidTr="00915E32">
        <w:trPr>
          <w:trHeight w:val="450"/>
        </w:trPr>
        <w:tc>
          <w:tcPr>
            <w:tcW w:w="1829" w:type="dxa"/>
            <w:shd w:val="clear" w:color="auto" w:fill="D9D9D9" w:themeFill="background1" w:themeFillShade="D9"/>
            <w:noWrap/>
            <w:hideMark/>
          </w:tcPr>
          <w:p w14:paraId="6277DB35" w14:textId="77777777" w:rsidR="003B5648" w:rsidRPr="003B5648" w:rsidRDefault="003B5648" w:rsidP="003B5648">
            <w:pPr>
              <w:pStyle w:val="NoSpacing"/>
            </w:pPr>
            <w:r w:rsidRPr="003B5648">
              <w:t>Carter, 2021</w:t>
            </w:r>
          </w:p>
          <w:p w14:paraId="2B216230"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AC08E6D" w14:textId="77777777" w:rsidR="003B5648" w:rsidRPr="003B5648" w:rsidRDefault="003B5648" w:rsidP="003B5648">
            <w:pPr>
              <w:pStyle w:val="NoSpacing"/>
            </w:pPr>
            <w:r w:rsidRPr="003B5648">
              <w:t>To assess interest and ability to participate in the Living Donor Navigator Program by the degree of social vulnerability.</w:t>
            </w:r>
          </w:p>
        </w:tc>
        <w:tc>
          <w:tcPr>
            <w:tcW w:w="1416" w:type="dxa"/>
            <w:shd w:val="clear" w:color="auto" w:fill="D9D9D9" w:themeFill="background1" w:themeFillShade="D9"/>
            <w:hideMark/>
          </w:tcPr>
          <w:p w14:paraId="0824ADEA"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023093F9"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1CA96025"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8DA372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6817C46"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089655E"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2029C1D" w14:textId="77777777" w:rsidR="003B5648" w:rsidRPr="003B5648" w:rsidRDefault="003B5648" w:rsidP="003B5648">
            <w:pPr>
              <w:pStyle w:val="NoSpacing"/>
            </w:pPr>
            <w:r w:rsidRPr="003B5648">
              <w:t>Willingness to participate in living donor program</w:t>
            </w:r>
          </w:p>
        </w:tc>
        <w:tc>
          <w:tcPr>
            <w:tcW w:w="1276" w:type="dxa"/>
            <w:shd w:val="clear" w:color="auto" w:fill="D9D9D9" w:themeFill="background1" w:themeFillShade="D9"/>
            <w:hideMark/>
          </w:tcPr>
          <w:p w14:paraId="692C03FC" w14:textId="77777777" w:rsidR="003B5648" w:rsidRPr="003B5648" w:rsidRDefault="003B5648" w:rsidP="003B5648">
            <w:pPr>
              <w:pStyle w:val="NoSpacing"/>
            </w:pPr>
            <w:r w:rsidRPr="003B5648">
              <w:t>Negative</w:t>
            </w:r>
          </w:p>
        </w:tc>
      </w:tr>
      <w:tr w:rsidR="003B5648" w:rsidRPr="003B5648" w14:paraId="3E8C2718" w14:textId="77777777" w:rsidTr="00915E32">
        <w:trPr>
          <w:trHeight w:val="450"/>
        </w:trPr>
        <w:tc>
          <w:tcPr>
            <w:tcW w:w="1829" w:type="dxa"/>
            <w:shd w:val="clear" w:color="auto" w:fill="D9D9D9" w:themeFill="background1" w:themeFillShade="D9"/>
            <w:noWrap/>
            <w:hideMark/>
          </w:tcPr>
          <w:p w14:paraId="54298B3B" w14:textId="77777777" w:rsidR="003B5648" w:rsidRPr="003B5648" w:rsidRDefault="003B5648" w:rsidP="003B5648">
            <w:pPr>
              <w:pStyle w:val="NoSpacing"/>
            </w:pPr>
            <w:r w:rsidRPr="003B5648">
              <w:t>Chang, 2021</w:t>
            </w:r>
          </w:p>
          <w:p w14:paraId="58CF4327" w14:textId="77777777" w:rsidR="003B5648" w:rsidRPr="003B5648" w:rsidRDefault="003B5648" w:rsidP="003B5648">
            <w:pPr>
              <w:pStyle w:val="NoSpacing"/>
            </w:pPr>
            <w:r w:rsidRPr="003B5648">
              <w:lastRenderedPageBreak/>
              <w:t>(USA)</w:t>
            </w:r>
          </w:p>
        </w:tc>
        <w:tc>
          <w:tcPr>
            <w:tcW w:w="2274" w:type="dxa"/>
            <w:shd w:val="clear" w:color="auto" w:fill="D9D9D9" w:themeFill="background1" w:themeFillShade="D9"/>
          </w:tcPr>
          <w:p w14:paraId="22501E83" w14:textId="77777777" w:rsidR="003B5648" w:rsidRPr="003B5648" w:rsidRDefault="003B5648" w:rsidP="003B5648">
            <w:pPr>
              <w:pStyle w:val="NoSpacing"/>
            </w:pPr>
            <w:r w:rsidRPr="003B5648">
              <w:lastRenderedPageBreak/>
              <w:t xml:space="preserve">To examine </w:t>
            </w:r>
            <w:r w:rsidRPr="003B5648">
              <w:lastRenderedPageBreak/>
              <w:t>differences in telehealth use and barriers to adoption among primary care practices and how those differences are influenced by the socioeconomic characteristics of their communities</w:t>
            </w:r>
          </w:p>
        </w:tc>
        <w:tc>
          <w:tcPr>
            <w:tcW w:w="1416" w:type="dxa"/>
            <w:shd w:val="clear" w:color="auto" w:fill="D9D9D9" w:themeFill="background1" w:themeFillShade="D9"/>
            <w:hideMark/>
          </w:tcPr>
          <w:p w14:paraId="76AF5E47" w14:textId="77777777" w:rsidR="003B5648" w:rsidRPr="003B5648" w:rsidRDefault="003B5648" w:rsidP="003B5648">
            <w:pPr>
              <w:pStyle w:val="NoSpacing"/>
            </w:pPr>
            <w:r w:rsidRPr="003B5648">
              <w:lastRenderedPageBreak/>
              <w:t xml:space="preserve">Health/ </w:t>
            </w:r>
            <w:r w:rsidRPr="003B5648">
              <w:lastRenderedPageBreak/>
              <w:t>Medicine</w:t>
            </w:r>
          </w:p>
        </w:tc>
        <w:tc>
          <w:tcPr>
            <w:tcW w:w="1575" w:type="dxa"/>
            <w:shd w:val="clear" w:color="auto" w:fill="D9D9D9" w:themeFill="background1" w:themeFillShade="D9"/>
            <w:hideMark/>
          </w:tcPr>
          <w:p w14:paraId="40C0D011" w14:textId="77777777" w:rsidR="003B5648" w:rsidRPr="003B5648" w:rsidRDefault="003B5648" w:rsidP="003B5648">
            <w:pPr>
              <w:pStyle w:val="NoSpacing"/>
            </w:pPr>
            <w:r w:rsidRPr="003B5648">
              <w:lastRenderedPageBreak/>
              <w:t>-</w:t>
            </w:r>
          </w:p>
        </w:tc>
        <w:tc>
          <w:tcPr>
            <w:tcW w:w="992" w:type="dxa"/>
            <w:shd w:val="clear" w:color="auto" w:fill="D9D9D9" w:themeFill="background1" w:themeFillShade="D9"/>
            <w:hideMark/>
          </w:tcPr>
          <w:p w14:paraId="3FFAE2D5"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6DCEA3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412C601"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F42F5C5"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6DB6580" w14:textId="77777777" w:rsidR="003B5648" w:rsidRPr="003B5648" w:rsidRDefault="003B5648" w:rsidP="003B5648">
            <w:pPr>
              <w:pStyle w:val="NoSpacing"/>
            </w:pPr>
            <w:r w:rsidRPr="003B5648">
              <w:t>Telehealth</w:t>
            </w:r>
          </w:p>
        </w:tc>
        <w:tc>
          <w:tcPr>
            <w:tcW w:w="1276" w:type="dxa"/>
            <w:shd w:val="clear" w:color="auto" w:fill="D9D9D9" w:themeFill="background1" w:themeFillShade="D9"/>
            <w:hideMark/>
          </w:tcPr>
          <w:p w14:paraId="39D1BEA9" w14:textId="77777777" w:rsidR="003B5648" w:rsidRPr="003B5648" w:rsidRDefault="003B5648" w:rsidP="003B5648">
            <w:pPr>
              <w:pStyle w:val="NoSpacing"/>
            </w:pPr>
            <w:r w:rsidRPr="003B5648">
              <w:t>Positive</w:t>
            </w:r>
          </w:p>
        </w:tc>
      </w:tr>
      <w:tr w:rsidR="003B5648" w:rsidRPr="003B5648" w14:paraId="21492D07" w14:textId="77777777" w:rsidTr="00915E32">
        <w:trPr>
          <w:trHeight w:val="450"/>
        </w:trPr>
        <w:tc>
          <w:tcPr>
            <w:tcW w:w="1829" w:type="dxa"/>
            <w:shd w:val="clear" w:color="auto" w:fill="D9D9D9" w:themeFill="background1" w:themeFillShade="D9"/>
            <w:noWrap/>
            <w:hideMark/>
          </w:tcPr>
          <w:p w14:paraId="21C4AB6C" w14:textId="77777777" w:rsidR="003B5648" w:rsidRPr="003B5648" w:rsidRDefault="003B5648" w:rsidP="003B5648">
            <w:pPr>
              <w:pStyle w:val="NoSpacing"/>
            </w:pPr>
            <w:r w:rsidRPr="003B5648">
              <w:lastRenderedPageBreak/>
              <w:t>Crook, 2021</w:t>
            </w:r>
          </w:p>
          <w:p w14:paraId="10F110B3"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B1A5AED" w14:textId="77777777" w:rsidR="003B5648" w:rsidRPr="003B5648" w:rsidRDefault="003B5648" w:rsidP="003B5648">
            <w:pPr>
              <w:pStyle w:val="NoSpacing"/>
            </w:pPr>
            <w:r w:rsidRPr="003B5648">
              <w:t xml:space="preserve">To examine the uptake of several newly allowable benefits in 2021 as well as geographic differences in benefit offerings between areas by urbanicity, MA penetration, and social vulnerability. </w:t>
            </w:r>
          </w:p>
        </w:tc>
        <w:tc>
          <w:tcPr>
            <w:tcW w:w="1416" w:type="dxa"/>
            <w:shd w:val="clear" w:color="auto" w:fill="D9D9D9" w:themeFill="background1" w:themeFillShade="D9"/>
            <w:hideMark/>
          </w:tcPr>
          <w:p w14:paraId="0D1EFCE9"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78D91CB4"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C2F3015"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95477D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88711C8"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0C1FDFF"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D39FF66" w14:textId="77777777" w:rsidR="003B5648" w:rsidRPr="003B5648" w:rsidRDefault="003B5648" w:rsidP="003B5648">
            <w:pPr>
              <w:pStyle w:val="NoSpacing"/>
            </w:pPr>
            <w:r w:rsidRPr="003B5648">
              <w:t>Benefits</w:t>
            </w:r>
          </w:p>
        </w:tc>
        <w:tc>
          <w:tcPr>
            <w:tcW w:w="1276" w:type="dxa"/>
            <w:shd w:val="clear" w:color="auto" w:fill="D9D9D9" w:themeFill="background1" w:themeFillShade="D9"/>
            <w:hideMark/>
          </w:tcPr>
          <w:p w14:paraId="5507A4C6" w14:textId="77777777" w:rsidR="003B5648" w:rsidRPr="003B5648" w:rsidRDefault="003B5648" w:rsidP="003B5648">
            <w:pPr>
              <w:pStyle w:val="NoSpacing"/>
            </w:pPr>
            <w:r w:rsidRPr="003B5648">
              <w:t>Positive</w:t>
            </w:r>
          </w:p>
        </w:tc>
      </w:tr>
      <w:tr w:rsidR="003B5648" w:rsidRPr="003B5648" w14:paraId="1B11CC94" w14:textId="77777777" w:rsidTr="00915E32">
        <w:trPr>
          <w:trHeight w:val="450"/>
        </w:trPr>
        <w:tc>
          <w:tcPr>
            <w:tcW w:w="1829" w:type="dxa"/>
            <w:shd w:val="clear" w:color="auto" w:fill="D9D9D9" w:themeFill="background1" w:themeFillShade="D9"/>
            <w:noWrap/>
            <w:hideMark/>
          </w:tcPr>
          <w:p w14:paraId="0F512B01" w14:textId="77777777" w:rsidR="003B5648" w:rsidRPr="003B5648" w:rsidRDefault="003B5648" w:rsidP="003B5648">
            <w:pPr>
              <w:pStyle w:val="NoSpacing"/>
            </w:pPr>
            <w:r w:rsidRPr="003B5648">
              <w:t>Cunningham, 2021</w:t>
            </w:r>
          </w:p>
          <w:p w14:paraId="37EB8773"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61B8288F" w14:textId="77777777" w:rsidR="003B5648" w:rsidRPr="003B5648" w:rsidRDefault="003B5648" w:rsidP="003B5648">
            <w:pPr>
              <w:pStyle w:val="NoSpacing"/>
            </w:pPr>
            <w:r w:rsidRPr="003B5648">
              <w:t>A resource assignment framework is developed as a coupled-state transition and linear optimization model that assists planners in optimally allocating constrained resources and satisfying mental health recovery priorities post-disaster.</w:t>
            </w:r>
          </w:p>
        </w:tc>
        <w:tc>
          <w:tcPr>
            <w:tcW w:w="1416" w:type="dxa"/>
            <w:shd w:val="clear" w:color="auto" w:fill="D9D9D9" w:themeFill="background1" w:themeFillShade="D9"/>
            <w:hideMark/>
          </w:tcPr>
          <w:p w14:paraId="70F8D15C" w14:textId="77777777" w:rsidR="003B5648" w:rsidRPr="003B5648" w:rsidRDefault="003B5648" w:rsidP="003B5648">
            <w:pPr>
              <w:pStyle w:val="NoSpacing"/>
            </w:pPr>
            <w:r w:rsidRPr="003B5648">
              <w:t>Mixed</w:t>
            </w:r>
          </w:p>
        </w:tc>
        <w:tc>
          <w:tcPr>
            <w:tcW w:w="1575" w:type="dxa"/>
            <w:shd w:val="clear" w:color="auto" w:fill="D9D9D9" w:themeFill="background1" w:themeFillShade="D9"/>
            <w:hideMark/>
          </w:tcPr>
          <w:p w14:paraId="1484A757"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0148441"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E228EA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EC84D40"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5487854"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83CED74"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046E6B2A" w14:textId="77777777" w:rsidR="003B5648" w:rsidRPr="003B5648" w:rsidRDefault="003B5648" w:rsidP="003B5648">
            <w:pPr>
              <w:pStyle w:val="NoSpacing"/>
            </w:pPr>
            <w:r w:rsidRPr="003B5648">
              <w:t>NA</w:t>
            </w:r>
          </w:p>
        </w:tc>
      </w:tr>
      <w:tr w:rsidR="003B5648" w:rsidRPr="003B5648" w14:paraId="16292254" w14:textId="77777777" w:rsidTr="00915E32">
        <w:trPr>
          <w:trHeight w:val="450"/>
        </w:trPr>
        <w:tc>
          <w:tcPr>
            <w:tcW w:w="1829" w:type="dxa"/>
            <w:shd w:val="clear" w:color="auto" w:fill="D9D9D9" w:themeFill="background1" w:themeFillShade="D9"/>
            <w:noWrap/>
            <w:hideMark/>
          </w:tcPr>
          <w:p w14:paraId="14E20496" w14:textId="77777777" w:rsidR="003B5648" w:rsidRPr="003B5648" w:rsidRDefault="003B5648" w:rsidP="003B5648">
            <w:pPr>
              <w:pStyle w:val="NoSpacing"/>
            </w:pPr>
            <w:r w:rsidRPr="003B5648">
              <w:t>Dalmacy, 2022</w:t>
            </w:r>
          </w:p>
          <w:p w14:paraId="3DD6B886"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7171B1D6" w14:textId="77777777" w:rsidR="003B5648" w:rsidRPr="003B5648" w:rsidRDefault="003B5648" w:rsidP="003B5648">
            <w:pPr>
              <w:pStyle w:val="NoSpacing"/>
            </w:pPr>
            <w:r w:rsidRPr="003B5648">
              <w:t xml:space="preserve">To examine the association of social vulnerability with the likelihood of experiencing fragmentation of postoperative care </w:t>
            </w:r>
            <w:r w:rsidRPr="003B5648">
              <w:lastRenderedPageBreak/>
              <w:t>(FPC) after hepatopancreatic surgery.</w:t>
            </w:r>
          </w:p>
        </w:tc>
        <w:tc>
          <w:tcPr>
            <w:tcW w:w="1416" w:type="dxa"/>
            <w:shd w:val="clear" w:color="auto" w:fill="D9D9D9" w:themeFill="background1" w:themeFillShade="D9"/>
            <w:hideMark/>
          </w:tcPr>
          <w:p w14:paraId="31C051AF"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3A0A72A1"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DDC4BFA"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75B863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D38E85D"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B36FF58"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7EE9859" w14:textId="77777777" w:rsidR="003B5648" w:rsidRPr="003B5648" w:rsidRDefault="003B5648" w:rsidP="003B5648">
            <w:pPr>
              <w:pStyle w:val="NoSpacing"/>
            </w:pPr>
            <w:r w:rsidRPr="003B5648">
              <w:t>Fragmented post operative care</w:t>
            </w:r>
          </w:p>
        </w:tc>
        <w:tc>
          <w:tcPr>
            <w:tcW w:w="1276" w:type="dxa"/>
            <w:shd w:val="clear" w:color="auto" w:fill="D9D9D9" w:themeFill="background1" w:themeFillShade="D9"/>
            <w:hideMark/>
          </w:tcPr>
          <w:p w14:paraId="1757962E" w14:textId="77777777" w:rsidR="003B5648" w:rsidRPr="003B5648" w:rsidRDefault="003B5648" w:rsidP="003B5648">
            <w:pPr>
              <w:pStyle w:val="NoSpacing"/>
            </w:pPr>
            <w:r w:rsidRPr="003B5648">
              <w:t>Positive</w:t>
            </w:r>
          </w:p>
        </w:tc>
      </w:tr>
      <w:tr w:rsidR="003B5648" w:rsidRPr="003B5648" w14:paraId="73F57774" w14:textId="77777777" w:rsidTr="00915E32">
        <w:trPr>
          <w:trHeight w:val="450"/>
        </w:trPr>
        <w:tc>
          <w:tcPr>
            <w:tcW w:w="1829" w:type="dxa"/>
            <w:shd w:val="clear" w:color="auto" w:fill="D9D9D9" w:themeFill="background1" w:themeFillShade="D9"/>
            <w:noWrap/>
            <w:hideMark/>
          </w:tcPr>
          <w:p w14:paraId="4316AC29" w14:textId="77777777" w:rsidR="003B5648" w:rsidRPr="003B5648" w:rsidRDefault="003B5648" w:rsidP="003B5648">
            <w:pPr>
              <w:pStyle w:val="NoSpacing"/>
            </w:pPr>
            <w:r w:rsidRPr="003B5648">
              <w:lastRenderedPageBreak/>
              <w:t>Dargin, 2021</w:t>
            </w:r>
          </w:p>
          <w:p w14:paraId="57D76AD9"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7E2AEB62" w14:textId="77777777" w:rsidR="003B5648" w:rsidRPr="003B5648" w:rsidRDefault="003B5648" w:rsidP="003B5648">
            <w:pPr>
              <w:pStyle w:val="NoSpacing"/>
            </w:pPr>
            <w:r w:rsidRPr="003B5648">
              <w:t>This research uses point of interest visitations as location intelligence data provided by SafeGraph together with Social Vulnerability Index and historical flood data to examine the critical intersection of natural hazard planning and response and the COVID-19 pandemic to assess the risks of a compound hazard situation.</w:t>
            </w:r>
          </w:p>
        </w:tc>
        <w:tc>
          <w:tcPr>
            <w:tcW w:w="1416" w:type="dxa"/>
            <w:shd w:val="clear" w:color="auto" w:fill="D9D9D9" w:themeFill="background1" w:themeFillShade="D9"/>
            <w:hideMark/>
          </w:tcPr>
          <w:p w14:paraId="4F9505A9" w14:textId="77777777" w:rsidR="003B5648" w:rsidRPr="003B5648" w:rsidRDefault="003B5648" w:rsidP="003B5648">
            <w:pPr>
              <w:pStyle w:val="NoSpacing"/>
            </w:pPr>
            <w:r w:rsidRPr="003B5648">
              <w:t>Mixed</w:t>
            </w:r>
          </w:p>
        </w:tc>
        <w:tc>
          <w:tcPr>
            <w:tcW w:w="1575" w:type="dxa"/>
            <w:shd w:val="clear" w:color="auto" w:fill="D9D9D9" w:themeFill="background1" w:themeFillShade="D9"/>
            <w:hideMark/>
          </w:tcPr>
          <w:p w14:paraId="2307165D"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61F1ABD3"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F59A6C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D5FF40F"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522E67F"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6F18A81"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7B5B2DB5" w14:textId="77777777" w:rsidR="003B5648" w:rsidRPr="003B5648" w:rsidRDefault="003B5648" w:rsidP="003B5648">
            <w:pPr>
              <w:pStyle w:val="NoSpacing"/>
            </w:pPr>
            <w:r w:rsidRPr="003B5648">
              <w:t>NA</w:t>
            </w:r>
          </w:p>
        </w:tc>
      </w:tr>
      <w:tr w:rsidR="003B5648" w:rsidRPr="003B5648" w14:paraId="364E5B75" w14:textId="77777777" w:rsidTr="00915E32">
        <w:trPr>
          <w:trHeight w:val="450"/>
        </w:trPr>
        <w:tc>
          <w:tcPr>
            <w:tcW w:w="1829" w:type="dxa"/>
            <w:shd w:val="clear" w:color="auto" w:fill="D9D9D9" w:themeFill="background1" w:themeFillShade="D9"/>
            <w:noWrap/>
            <w:hideMark/>
          </w:tcPr>
          <w:p w14:paraId="2AF4A357" w14:textId="77777777" w:rsidR="003B5648" w:rsidRPr="003B5648" w:rsidRDefault="003B5648" w:rsidP="003B5648">
            <w:pPr>
              <w:pStyle w:val="NoSpacing"/>
            </w:pPr>
            <w:r w:rsidRPr="003B5648">
              <w:t>Dasgupta, 2020</w:t>
            </w:r>
          </w:p>
          <w:p w14:paraId="062B0060"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ABA0618" w14:textId="77777777" w:rsidR="003B5648" w:rsidRPr="003B5648" w:rsidRDefault="003B5648" w:rsidP="003B5648">
            <w:pPr>
              <w:pStyle w:val="NoSpacing"/>
            </w:pPr>
            <w:r w:rsidRPr="003B5648">
              <w:t>County-level data on COVID-19 cases during June 1-July 25, 2020 and from the 2018 CDC social vulnerability index (SVI) were analyzed to examine associations between social vulnerability and hotspot detection and to describe incidence after hotspot detection.</w:t>
            </w:r>
          </w:p>
        </w:tc>
        <w:tc>
          <w:tcPr>
            <w:tcW w:w="1416" w:type="dxa"/>
            <w:shd w:val="clear" w:color="auto" w:fill="D9D9D9" w:themeFill="background1" w:themeFillShade="D9"/>
            <w:hideMark/>
          </w:tcPr>
          <w:p w14:paraId="0D88886F"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9E6C944"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5C3FF5C"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3B28351A"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08A07A1"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A537585"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ED0347B" w14:textId="77777777" w:rsidR="003B5648" w:rsidRPr="003B5648" w:rsidRDefault="003B5648" w:rsidP="003B5648">
            <w:pPr>
              <w:pStyle w:val="NoSpacing"/>
            </w:pPr>
            <w:r w:rsidRPr="003B5648">
              <w:t>At risk area to COVID-19 outbreak</w:t>
            </w:r>
          </w:p>
        </w:tc>
        <w:tc>
          <w:tcPr>
            <w:tcW w:w="1276" w:type="dxa"/>
            <w:shd w:val="clear" w:color="auto" w:fill="D9D9D9" w:themeFill="background1" w:themeFillShade="D9"/>
            <w:hideMark/>
          </w:tcPr>
          <w:p w14:paraId="6479F8E5" w14:textId="77777777" w:rsidR="003B5648" w:rsidRPr="003B5648" w:rsidRDefault="003B5648" w:rsidP="003B5648">
            <w:pPr>
              <w:pStyle w:val="NoSpacing"/>
            </w:pPr>
            <w:r w:rsidRPr="003B5648">
              <w:t>Positive</w:t>
            </w:r>
          </w:p>
        </w:tc>
      </w:tr>
      <w:tr w:rsidR="003B5648" w:rsidRPr="003B5648" w14:paraId="509FC91C" w14:textId="77777777" w:rsidTr="00915E32">
        <w:trPr>
          <w:trHeight w:val="450"/>
        </w:trPr>
        <w:tc>
          <w:tcPr>
            <w:tcW w:w="1829" w:type="dxa"/>
            <w:shd w:val="clear" w:color="auto" w:fill="D9D9D9" w:themeFill="background1" w:themeFillShade="D9"/>
            <w:noWrap/>
            <w:hideMark/>
          </w:tcPr>
          <w:p w14:paraId="7717716A" w14:textId="77777777" w:rsidR="003B5648" w:rsidRPr="003B5648" w:rsidRDefault="003B5648" w:rsidP="003B5648">
            <w:pPr>
              <w:pStyle w:val="NoSpacing"/>
            </w:pPr>
            <w:r w:rsidRPr="003B5648">
              <w:t>Dekker, 2021</w:t>
            </w:r>
          </w:p>
          <w:p w14:paraId="5966EE83"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CD8ECEF" w14:textId="77777777" w:rsidR="003B5648" w:rsidRPr="003B5648" w:rsidRDefault="003B5648" w:rsidP="003B5648">
            <w:pPr>
              <w:pStyle w:val="NoSpacing"/>
            </w:pPr>
            <w:r w:rsidRPr="003B5648">
              <w:t>To examine the impact of telemedicine in the disadvantaged population.</w:t>
            </w:r>
          </w:p>
        </w:tc>
        <w:tc>
          <w:tcPr>
            <w:tcW w:w="1416" w:type="dxa"/>
            <w:shd w:val="clear" w:color="auto" w:fill="D9D9D9" w:themeFill="background1" w:themeFillShade="D9"/>
            <w:hideMark/>
          </w:tcPr>
          <w:p w14:paraId="09066265"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4F980CD"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02CF1696"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DA2315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24C917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E7509B9"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B02DE57" w14:textId="77777777" w:rsidR="003B5648" w:rsidRPr="003B5648" w:rsidRDefault="003B5648" w:rsidP="003B5648">
            <w:pPr>
              <w:pStyle w:val="NoSpacing"/>
            </w:pPr>
            <w:r w:rsidRPr="003B5648">
              <w:t>Show or no-show to health appt</w:t>
            </w:r>
          </w:p>
        </w:tc>
        <w:tc>
          <w:tcPr>
            <w:tcW w:w="1276" w:type="dxa"/>
            <w:shd w:val="clear" w:color="auto" w:fill="D9D9D9" w:themeFill="background1" w:themeFillShade="D9"/>
            <w:hideMark/>
          </w:tcPr>
          <w:p w14:paraId="28188B2B" w14:textId="77777777" w:rsidR="003B5648" w:rsidRPr="003B5648" w:rsidRDefault="003B5648" w:rsidP="003B5648">
            <w:pPr>
              <w:pStyle w:val="NoSpacing"/>
            </w:pPr>
            <w:r w:rsidRPr="003B5648">
              <w:t>Positive</w:t>
            </w:r>
          </w:p>
        </w:tc>
      </w:tr>
      <w:tr w:rsidR="003B5648" w:rsidRPr="003B5648" w14:paraId="5D7E16EF" w14:textId="77777777" w:rsidTr="00915E32">
        <w:trPr>
          <w:trHeight w:val="450"/>
        </w:trPr>
        <w:tc>
          <w:tcPr>
            <w:tcW w:w="1829" w:type="dxa"/>
            <w:shd w:val="clear" w:color="auto" w:fill="D9D9D9" w:themeFill="background1" w:themeFillShade="D9"/>
            <w:noWrap/>
            <w:hideMark/>
          </w:tcPr>
          <w:p w14:paraId="1CF324DF" w14:textId="77777777" w:rsidR="003B5648" w:rsidRPr="003B5648" w:rsidRDefault="003B5648" w:rsidP="003B5648">
            <w:pPr>
              <w:pStyle w:val="NoSpacing"/>
            </w:pPr>
            <w:r w:rsidRPr="003B5648">
              <w:t>Delanois, 2021</w:t>
            </w:r>
          </w:p>
          <w:p w14:paraId="36DA2F7E" w14:textId="77777777" w:rsidR="003B5648" w:rsidRPr="003B5648" w:rsidRDefault="003B5648" w:rsidP="003B5648">
            <w:pPr>
              <w:pStyle w:val="NoSpacing"/>
            </w:pPr>
            <w:r w:rsidRPr="003B5648">
              <w:lastRenderedPageBreak/>
              <w:t>(USA)</w:t>
            </w:r>
          </w:p>
        </w:tc>
        <w:tc>
          <w:tcPr>
            <w:tcW w:w="2274" w:type="dxa"/>
            <w:shd w:val="clear" w:color="auto" w:fill="D9D9D9" w:themeFill="background1" w:themeFillShade="D9"/>
          </w:tcPr>
          <w:p w14:paraId="6B5CBC41" w14:textId="77777777" w:rsidR="003B5648" w:rsidRPr="003B5648" w:rsidRDefault="003B5648" w:rsidP="003B5648">
            <w:pPr>
              <w:pStyle w:val="NoSpacing"/>
            </w:pPr>
            <w:r w:rsidRPr="003B5648">
              <w:lastRenderedPageBreak/>
              <w:t xml:space="preserve">To investigate the </w:t>
            </w:r>
            <w:r w:rsidRPr="003B5648">
              <w:lastRenderedPageBreak/>
              <w:t>association between demographic data, health status, and SDOHs on 30-day length of stay (LOS) and TCOC after this procedure.</w:t>
            </w:r>
          </w:p>
        </w:tc>
        <w:tc>
          <w:tcPr>
            <w:tcW w:w="1416" w:type="dxa"/>
            <w:shd w:val="clear" w:color="auto" w:fill="D9D9D9" w:themeFill="background1" w:themeFillShade="D9"/>
            <w:hideMark/>
          </w:tcPr>
          <w:p w14:paraId="5FAEEE64" w14:textId="77777777" w:rsidR="003B5648" w:rsidRPr="003B5648" w:rsidRDefault="003B5648" w:rsidP="003B5648">
            <w:pPr>
              <w:pStyle w:val="NoSpacing"/>
            </w:pPr>
            <w:r w:rsidRPr="003B5648">
              <w:lastRenderedPageBreak/>
              <w:t xml:space="preserve">Health/ </w:t>
            </w:r>
            <w:r w:rsidRPr="003B5648">
              <w:lastRenderedPageBreak/>
              <w:t>Medicine</w:t>
            </w:r>
          </w:p>
        </w:tc>
        <w:tc>
          <w:tcPr>
            <w:tcW w:w="1575" w:type="dxa"/>
            <w:shd w:val="clear" w:color="auto" w:fill="D9D9D9" w:themeFill="background1" w:themeFillShade="D9"/>
            <w:hideMark/>
          </w:tcPr>
          <w:p w14:paraId="54FC5801" w14:textId="77777777" w:rsidR="003B5648" w:rsidRPr="003B5648" w:rsidRDefault="003B5648" w:rsidP="003B5648">
            <w:pPr>
              <w:pStyle w:val="NoSpacing"/>
            </w:pPr>
            <w:r w:rsidRPr="003B5648">
              <w:lastRenderedPageBreak/>
              <w:t>-</w:t>
            </w:r>
          </w:p>
        </w:tc>
        <w:tc>
          <w:tcPr>
            <w:tcW w:w="992" w:type="dxa"/>
            <w:shd w:val="clear" w:color="auto" w:fill="D9D9D9" w:themeFill="background1" w:themeFillShade="D9"/>
            <w:hideMark/>
          </w:tcPr>
          <w:p w14:paraId="6FC90ADB"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EB2745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F26D08D"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F1B96FA"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07BC213" w14:textId="77777777" w:rsidR="003B5648" w:rsidRPr="003B5648" w:rsidRDefault="003B5648" w:rsidP="003B5648">
            <w:pPr>
              <w:pStyle w:val="NoSpacing"/>
            </w:pPr>
            <w:r w:rsidRPr="003B5648">
              <w:t xml:space="preserve">Post </w:t>
            </w:r>
            <w:r w:rsidRPr="003B5648">
              <w:lastRenderedPageBreak/>
              <w:t>surgical outcome</w:t>
            </w:r>
          </w:p>
        </w:tc>
        <w:tc>
          <w:tcPr>
            <w:tcW w:w="1276" w:type="dxa"/>
            <w:shd w:val="clear" w:color="auto" w:fill="D9D9D9" w:themeFill="background1" w:themeFillShade="D9"/>
            <w:hideMark/>
          </w:tcPr>
          <w:p w14:paraId="46D110CB" w14:textId="77777777" w:rsidR="003B5648" w:rsidRPr="003B5648" w:rsidRDefault="003B5648" w:rsidP="003B5648">
            <w:pPr>
              <w:pStyle w:val="NoSpacing"/>
            </w:pPr>
            <w:r w:rsidRPr="003B5648">
              <w:lastRenderedPageBreak/>
              <w:t xml:space="preserve">No </w:t>
            </w:r>
            <w:r w:rsidRPr="003B5648">
              <w:lastRenderedPageBreak/>
              <w:t>association</w:t>
            </w:r>
          </w:p>
        </w:tc>
      </w:tr>
      <w:tr w:rsidR="003B5648" w:rsidRPr="003B5648" w14:paraId="6564A81F" w14:textId="77777777" w:rsidTr="00915E32">
        <w:trPr>
          <w:trHeight w:val="450"/>
        </w:trPr>
        <w:tc>
          <w:tcPr>
            <w:tcW w:w="1829" w:type="dxa"/>
            <w:shd w:val="clear" w:color="auto" w:fill="D9D9D9" w:themeFill="background1" w:themeFillShade="D9"/>
            <w:noWrap/>
            <w:hideMark/>
          </w:tcPr>
          <w:p w14:paraId="4942AAD6" w14:textId="77777777" w:rsidR="003B5648" w:rsidRPr="003B5648" w:rsidRDefault="003B5648" w:rsidP="003B5648">
            <w:pPr>
              <w:pStyle w:val="NoSpacing"/>
            </w:pPr>
            <w:r w:rsidRPr="003B5648">
              <w:lastRenderedPageBreak/>
              <w:t>Diaz, 2021</w:t>
            </w:r>
          </w:p>
          <w:p w14:paraId="1DA0AFAE"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8807B2E" w14:textId="77777777" w:rsidR="003B5648" w:rsidRPr="003B5648" w:rsidRDefault="003B5648" w:rsidP="003B5648">
            <w:pPr>
              <w:pStyle w:val="NoSpacing"/>
            </w:pPr>
            <w:r w:rsidRPr="003B5648">
              <w:t>To assess the association of county-level vulnerability with the probability of having a non-elective colon resection</w:t>
            </w:r>
          </w:p>
        </w:tc>
        <w:tc>
          <w:tcPr>
            <w:tcW w:w="1416" w:type="dxa"/>
            <w:shd w:val="clear" w:color="auto" w:fill="D9D9D9" w:themeFill="background1" w:themeFillShade="D9"/>
            <w:hideMark/>
          </w:tcPr>
          <w:p w14:paraId="34026CCD"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C14CD30"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251086A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60B655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E3B101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AE64F7A"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083C979" w14:textId="77777777" w:rsidR="003B5648" w:rsidRPr="003B5648" w:rsidRDefault="003B5648" w:rsidP="003B5648">
            <w:pPr>
              <w:pStyle w:val="NoSpacing"/>
            </w:pPr>
            <w:r w:rsidRPr="003B5648">
              <w:t>Elective versus non-elective operation</w:t>
            </w:r>
          </w:p>
        </w:tc>
        <w:tc>
          <w:tcPr>
            <w:tcW w:w="1276" w:type="dxa"/>
            <w:shd w:val="clear" w:color="auto" w:fill="D9D9D9" w:themeFill="background1" w:themeFillShade="D9"/>
            <w:hideMark/>
          </w:tcPr>
          <w:p w14:paraId="4AD4EBBE" w14:textId="77777777" w:rsidR="003B5648" w:rsidRPr="003B5648" w:rsidRDefault="003B5648" w:rsidP="003B5648">
            <w:pPr>
              <w:pStyle w:val="NoSpacing"/>
            </w:pPr>
            <w:r w:rsidRPr="003B5648">
              <w:t>Positive</w:t>
            </w:r>
          </w:p>
        </w:tc>
      </w:tr>
      <w:tr w:rsidR="003B5648" w:rsidRPr="003B5648" w14:paraId="355DD066" w14:textId="77777777" w:rsidTr="00915E32">
        <w:trPr>
          <w:trHeight w:val="450"/>
        </w:trPr>
        <w:tc>
          <w:tcPr>
            <w:tcW w:w="1829" w:type="dxa"/>
            <w:shd w:val="clear" w:color="auto" w:fill="D9D9D9" w:themeFill="background1" w:themeFillShade="D9"/>
            <w:noWrap/>
            <w:hideMark/>
          </w:tcPr>
          <w:p w14:paraId="61928DC5" w14:textId="77777777" w:rsidR="003B5648" w:rsidRPr="003B5648" w:rsidRDefault="003B5648" w:rsidP="003B5648">
            <w:pPr>
              <w:pStyle w:val="NoSpacing"/>
            </w:pPr>
            <w:r w:rsidRPr="003B5648">
              <w:t>Diaz, 2021</w:t>
            </w:r>
          </w:p>
          <w:p w14:paraId="4E55969B"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447FA28F" w14:textId="77777777" w:rsidR="003B5648" w:rsidRPr="003B5648" w:rsidRDefault="003B5648" w:rsidP="003B5648">
            <w:pPr>
              <w:pStyle w:val="NoSpacing"/>
            </w:pPr>
            <w:r w:rsidRPr="003B5648">
              <w:t>To define the impact of high- versus low-quality hospitals on the risk of adverse outcomes among patients undergoing hepatopancreatic surgery relative to social vulnerability</w:t>
            </w:r>
          </w:p>
        </w:tc>
        <w:tc>
          <w:tcPr>
            <w:tcW w:w="1416" w:type="dxa"/>
            <w:shd w:val="clear" w:color="auto" w:fill="D9D9D9" w:themeFill="background1" w:themeFillShade="D9"/>
            <w:hideMark/>
          </w:tcPr>
          <w:p w14:paraId="6F8C1127"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6B7AF0C3"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667362BF"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3A0279A"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21C4690"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1CBF9D2" w14:textId="77777777" w:rsidR="003B5648" w:rsidRPr="003B5648" w:rsidRDefault="003B5648" w:rsidP="003B5648">
            <w:pPr>
              <w:pStyle w:val="NoSpacing"/>
            </w:pPr>
            <w:r w:rsidRPr="003B5648">
              <w:t> -</w:t>
            </w:r>
          </w:p>
        </w:tc>
        <w:tc>
          <w:tcPr>
            <w:tcW w:w="1260" w:type="dxa"/>
            <w:shd w:val="clear" w:color="auto" w:fill="D9D9D9" w:themeFill="background1" w:themeFillShade="D9"/>
            <w:noWrap/>
            <w:hideMark/>
          </w:tcPr>
          <w:p w14:paraId="393BE2A1" w14:textId="77777777" w:rsidR="003B5648" w:rsidRPr="003B5648" w:rsidRDefault="003B5648" w:rsidP="003B5648">
            <w:pPr>
              <w:pStyle w:val="NoSpacing"/>
            </w:pPr>
            <w:r w:rsidRPr="003B5648">
              <w:t>Post surgical outcome</w:t>
            </w:r>
          </w:p>
        </w:tc>
        <w:tc>
          <w:tcPr>
            <w:tcW w:w="1276" w:type="dxa"/>
            <w:shd w:val="clear" w:color="auto" w:fill="D9D9D9" w:themeFill="background1" w:themeFillShade="D9"/>
            <w:hideMark/>
          </w:tcPr>
          <w:p w14:paraId="4971FF59" w14:textId="77777777" w:rsidR="003B5648" w:rsidRPr="003B5648" w:rsidRDefault="003B5648" w:rsidP="003B5648">
            <w:pPr>
              <w:pStyle w:val="NoSpacing"/>
            </w:pPr>
            <w:r w:rsidRPr="003B5648">
              <w:t>Positive</w:t>
            </w:r>
          </w:p>
        </w:tc>
      </w:tr>
      <w:tr w:rsidR="003B5648" w:rsidRPr="003B5648" w14:paraId="3D4DE050" w14:textId="77777777" w:rsidTr="00915E32">
        <w:trPr>
          <w:trHeight w:val="450"/>
        </w:trPr>
        <w:tc>
          <w:tcPr>
            <w:tcW w:w="1829" w:type="dxa"/>
            <w:shd w:val="clear" w:color="auto" w:fill="D9D9D9" w:themeFill="background1" w:themeFillShade="D9"/>
            <w:noWrap/>
            <w:hideMark/>
          </w:tcPr>
          <w:p w14:paraId="6B10B570" w14:textId="77777777" w:rsidR="003B5648" w:rsidRPr="003B5648" w:rsidRDefault="003B5648" w:rsidP="003B5648">
            <w:pPr>
              <w:pStyle w:val="NoSpacing"/>
            </w:pPr>
            <w:r w:rsidRPr="003B5648">
              <w:t>Diaz, 2021</w:t>
            </w:r>
          </w:p>
          <w:p w14:paraId="7B0D8876"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13923F5" w14:textId="77777777" w:rsidR="003B5648" w:rsidRPr="003B5648" w:rsidRDefault="003B5648" w:rsidP="003B5648">
            <w:pPr>
              <w:pStyle w:val="NoSpacing"/>
            </w:pPr>
            <w:r w:rsidRPr="003B5648">
              <w:t>To determine the neighborhood level characteristics that may be associated with travel patterns and utilization of high-volume hospitals</w:t>
            </w:r>
          </w:p>
        </w:tc>
        <w:tc>
          <w:tcPr>
            <w:tcW w:w="1416" w:type="dxa"/>
            <w:shd w:val="clear" w:color="auto" w:fill="D9D9D9" w:themeFill="background1" w:themeFillShade="D9"/>
            <w:hideMark/>
          </w:tcPr>
          <w:p w14:paraId="1825490B"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696FF912"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07B30BB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AD5660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7B953F2"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BD6468D"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65D6EAE" w14:textId="77777777" w:rsidR="003B5648" w:rsidRPr="003B5648" w:rsidRDefault="003B5648" w:rsidP="003B5648">
            <w:pPr>
              <w:pStyle w:val="NoSpacing"/>
            </w:pPr>
            <w:r w:rsidRPr="003B5648">
              <w:t>Operation at a high-volume hospital</w:t>
            </w:r>
          </w:p>
        </w:tc>
        <w:tc>
          <w:tcPr>
            <w:tcW w:w="1276" w:type="dxa"/>
            <w:shd w:val="clear" w:color="auto" w:fill="D9D9D9" w:themeFill="background1" w:themeFillShade="D9"/>
            <w:hideMark/>
          </w:tcPr>
          <w:p w14:paraId="796BF2C8" w14:textId="77777777" w:rsidR="003B5648" w:rsidRPr="003B5648" w:rsidRDefault="003B5648" w:rsidP="003B5648">
            <w:pPr>
              <w:pStyle w:val="NoSpacing"/>
            </w:pPr>
            <w:r w:rsidRPr="003B5648">
              <w:t>Negative</w:t>
            </w:r>
          </w:p>
        </w:tc>
      </w:tr>
      <w:tr w:rsidR="003B5648" w:rsidRPr="003B5648" w14:paraId="6EF612EA" w14:textId="77777777" w:rsidTr="00915E32">
        <w:trPr>
          <w:trHeight w:val="450"/>
        </w:trPr>
        <w:tc>
          <w:tcPr>
            <w:tcW w:w="1829" w:type="dxa"/>
            <w:shd w:val="clear" w:color="auto" w:fill="D9D9D9" w:themeFill="background1" w:themeFillShade="D9"/>
            <w:noWrap/>
            <w:hideMark/>
          </w:tcPr>
          <w:p w14:paraId="6FA32810" w14:textId="77777777" w:rsidR="003B5648" w:rsidRPr="003B5648" w:rsidRDefault="003B5648" w:rsidP="003B5648">
            <w:pPr>
              <w:pStyle w:val="NoSpacing"/>
            </w:pPr>
            <w:r w:rsidRPr="003B5648">
              <w:t>Diaz, 2021</w:t>
            </w:r>
          </w:p>
          <w:p w14:paraId="6144E732"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2B664CE5" w14:textId="77777777" w:rsidR="003B5648" w:rsidRPr="003B5648" w:rsidRDefault="003B5648" w:rsidP="003B5648">
            <w:pPr>
              <w:pStyle w:val="NoSpacing"/>
            </w:pPr>
            <w:r w:rsidRPr="003B5648">
              <w:t>To examine postoperative outcomes following resection of lung and colon cancer</w:t>
            </w:r>
          </w:p>
        </w:tc>
        <w:tc>
          <w:tcPr>
            <w:tcW w:w="1416" w:type="dxa"/>
            <w:shd w:val="clear" w:color="auto" w:fill="D9D9D9" w:themeFill="background1" w:themeFillShade="D9"/>
            <w:hideMark/>
          </w:tcPr>
          <w:p w14:paraId="0EA0BDF8"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7A47F3A"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0CB1AD63"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755763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4A5389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17877B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5962556" w14:textId="77777777" w:rsidR="003B5648" w:rsidRPr="003B5648" w:rsidRDefault="003B5648" w:rsidP="003B5648">
            <w:pPr>
              <w:pStyle w:val="NoSpacing"/>
            </w:pPr>
            <w:r w:rsidRPr="003B5648">
              <w:t>Postoperative outcomes</w:t>
            </w:r>
          </w:p>
        </w:tc>
        <w:tc>
          <w:tcPr>
            <w:tcW w:w="1276" w:type="dxa"/>
            <w:shd w:val="clear" w:color="auto" w:fill="D9D9D9" w:themeFill="background1" w:themeFillShade="D9"/>
            <w:hideMark/>
          </w:tcPr>
          <w:p w14:paraId="7C233D5D" w14:textId="77777777" w:rsidR="003B5648" w:rsidRPr="003B5648" w:rsidRDefault="003B5648" w:rsidP="003B5648">
            <w:pPr>
              <w:pStyle w:val="NoSpacing"/>
            </w:pPr>
            <w:r w:rsidRPr="003B5648">
              <w:t>Positive</w:t>
            </w:r>
          </w:p>
        </w:tc>
      </w:tr>
      <w:tr w:rsidR="003B5648" w:rsidRPr="003B5648" w14:paraId="5B3DCEC2" w14:textId="77777777" w:rsidTr="00915E32">
        <w:trPr>
          <w:trHeight w:val="450"/>
        </w:trPr>
        <w:tc>
          <w:tcPr>
            <w:tcW w:w="1829" w:type="dxa"/>
            <w:shd w:val="clear" w:color="auto" w:fill="D9D9D9" w:themeFill="background1" w:themeFillShade="D9"/>
            <w:noWrap/>
            <w:hideMark/>
          </w:tcPr>
          <w:p w14:paraId="71409E34" w14:textId="77777777" w:rsidR="003B5648" w:rsidRPr="003B5648" w:rsidRDefault="003B5648" w:rsidP="003B5648">
            <w:pPr>
              <w:pStyle w:val="NoSpacing"/>
            </w:pPr>
            <w:r w:rsidRPr="003B5648">
              <w:t>Diaz, 2021</w:t>
            </w:r>
          </w:p>
          <w:p w14:paraId="57023331"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A72B3D9" w14:textId="77777777" w:rsidR="003B5648" w:rsidRPr="003B5648" w:rsidRDefault="003B5648" w:rsidP="003B5648">
            <w:pPr>
              <w:pStyle w:val="NoSpacing"/>
            </w:pPr>
            <w:r w:rsidRPr="003B5648">
              <w:t xml:space="preserve">The probability that a patient received care at a high-volume hospital and postoperative </w:t>
            </w:r>
            <w:r w:rsidRPr="003B5648">
              <w:lastRenderedPageBreak/>
              <w:t>outcomes stratified by the social vulnerability of the patient's county of residence was examined.</w:t>
            </w:r>
          </w:p>
        </w:tc>
        <w:tc>
          <w:tcPr>
            <w:tcW w:w="1416" w:type="dxa"/>
            <w:shd w:val="clear" w:color="auto" w:fill="D9D9D9" w:themeFill="background1" w:themeFillShade="D9"/>
            <w:hideMark/>
          </w:tcPr>
          <w:p w14:paraId="6D6A4586"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20FA20A4"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6C2E9E7"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E9410D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15704B6"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25C96A7"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50C6B04" w14:textId="77777777" w:rsidR="003B5648" w:rsidRPr="003B5648" w:rsidRDefault="003B5648" w:rsidP="003B5648">
            <w:pPr>
              <w:pStyle w:val="NoSpacing"/>
            </w:pPr>
            <w:r w:rsidRPr="003B5648">
              <w:t xml:space="preserve">Postoperative outcomes and operation </w:t>
            </w:r>
            <w:r w:rsidRPr="003B5648">
              <w:lastRenderedPageBreak/>
              <w:t>at a high-volume hospital</w:t>
            </w:r>
          </w:p>
        </w:tc>
        <w:tc>
          <w:tcPr>
            <w:tcW w:w="1276" w:type="dxa"/>
            <w:shd w:val="clear" w:color="auto" w:fill="D9D9D9" w:themeFill="background1" w:themeFillShade="D9"/>
            <w:hideMark/>
          </w:tcPr>
          <w:p w14:paraId="78727D4C" w14:textId="77777777" w:rsidR="003B5648" w:rsidRPr="003B5648" w:rsidRDefault="003B5648" w:rsidP="003B5648">
            <w:pPr>
              <w:pStyle w:val="NoSpacing"/>
            </w:pPr>
            <w:r w:rsidRPr="003B5648">
              <w:lastRenderedPageBreak/>
              <w:t>Positive</w:t>
            </w:r>
          </w:p>
        </w:tc>
      </w:tr>
      <w:tr w:rsidR="003B5648" w:rsidRPr="003B5648" w14:paraId="4A07952F" w14:textId="77777777" w:rsidTr="00915E32">
        <w:trPr>
          <w:trHeight w:val="450"/>
        </w:trPr>
        <w:tc>
          <w:tcPr>
            <w:tcW w:w="1829" w:type="dxa"/>
            <w:shd w:val="clear" w:color="auto" w:fill="D9D9D9" w:themeFill="background1" w:themeFillShade="D9"/>
            <w:noWrap/>
            <w:hideMark/>
          </w:tcPr>
          <w:p w14:paraId="6D31D5F2" w14:textId="77777777" w:rsidR="003B5648" w:rsidRPr="003B5648" w:rsidRDefault="003B5648" w:rsidP="003B5648">
            <w:pPr>
              <w:pStyle w:val="NoSpacing"/>
            </w:pPr>
            <w:r w:rsidRPr="003B5648">
              <w:lastRenderedPageBreak/>
              <w:t>Diaz, 2021</w:t>
            </w:r>
          </w:p>
          <w:p w14:paraId="2BE98D37"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9DB4AD3" w14:textId="77777777" w:rsidR="003B5648" w:rsidRPr="003B5648" w:rsidRDefault="003B5648" w:rsidP="003B5648">
            <w:pPr>
              <w:pStyle w:val="NoSpacing"/>
            </w:pPr>
            <w:r w:rsidRPr="003B5648">
              <w:t>To characterize the association between patient county-level vulnerability with postoperative outcomes.</w:t>
            </w:r>
          </w:p>
        </w:tc>
        <w:tc>
          <w:tcPr>
            <w:tcW w:w="1416" w:type="dxa"/>
            <w:shd w:val="clear" w:color="auto" w:fill="D9D9D9" w:themeFill="background1" w:themeFillShade="D9"/>
            <w:hideMark/>
          </w:tcPr>
          <w:p w14:paraId="2CD2644F"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1E5EF482"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BD6CF7B"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3AE27AA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D8716E8"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2868065"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CF892C8" w14:textId="77777777" w:rsidR="003B5648" w:rsidRPr="003B5648" w:rsidRDefault="003B5648" w:rsidP="003B5648">
            <w:pPr>
              <w:pStyle w:val="NoSpacing"/>
            </w:pPr>
            <w:r w:rsidRPr="003B5648">
              <w:t>Postoperative outcomes</w:t>
            </w:r>
          </w:p>
        </w:tc>
        <w:tc>
          <w:tcPr>
            <w:tcW w:w="1276" w:type="dxa"/>
            <w:shd w:val="clear" w:color="auto" w:fill="D9D9D9" w:themeFill="background1" w:themeFillShade="D9"/>
            <w:hideMark/>
          </w:tcPr>
          <w:p w14:paraId="4723F8AB" w14:textId="77777777" w:rsidR="003B5648" w:rsidRPr="003B5648" w:rsidRDefault="003B5648" w:rsidP="003B5648">
            <w:pPr>
              <w:pStyle w:val="NoSpacing"/>
            </w:pPr>
            <w:r w:rsidRPr="003B5648">
              <w:t>Positive</w:t>
            </w:r>
          </w:p>
        </w:tc>
      </w:tr>
      <w:tr w:rsidR="003B5648" w:rsidRPr="003B5648" w14:paraId="67B7B93D" w14:textId="77777777" w:rsidTr="00915E32">
        <w:trPr>
          <w:trHeight w:val="450"/>
        </w:trPr>
        <w:tc>
          <w:tcPr>
            <w:tcW w:w="1829" w:type="dxa"/>
            <w:shd w:val="clear" w:color="auto" w:fill="D9D9D9" w:themeFill="background1" w:themeFillShade="D9"/>
            <w:noWrap/>
            <w:hideMark/>
          </w:tcPr>
          <w:p w14:paraId="1FF2F67B" w14:textId="77777777" w:rsidR="003B5648" w:rsidRPr="003B5648" w:rsidRDefault="003B5648" w:rsidP="003B5648">
            <w:pPr>
              <w:pStyle w:val="NoSpacing"/>
            </w:pPr>
            <w:r w:rsidRPr="003B5648">
              <w:t>Estrella, 2021</w:t>
            </w:r>
          </w:p>
          <w:p w14:paraId="46E68E52"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15EEBE20" w14:textId="77777777" w:rsidR="003B5648" w:rsidRPr="003B5648" w:rsidRDefault="003B5648" w:rsidP="003B5648">
            <w:pPr>
              <w:pStyle w:val="NoSpacing"/>
            </w:pPr>
            <w:r w:rsidRPr="003B5648">
              <w:t>We examined whether social vulnerability is associated with increased incidence of perforated appendicitis.</w:t>
            </w:r>
          </w:p>
        </w:tc>
        <w:tc>
          <w:tcPr>
            <w:tcW w:w="1416" w:type="dxa"/>
            <w:shd w:val="clear" w:color="auto" w:fill="D9D9D9" w:themeFill="background1" w:themeFillShade="D9"/>
            <w:hideMark/>
          </w:tcPr>
          <w:p w14:paraId="03009F68"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9EFFAB9"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16726FEA"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3F3C334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38831B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AE8FEA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77ECC3F" w14:textId="77777777" w:rsidR="003B5648" w:rsidRPr="003B5648" w:rsidRDefault="003B5648" w:rsidP="003B5648">
            <w:pPr>
              <w:pStyle w:val="NoSpacing"/>
            </w:pPr>
            <w:r w:rsidRPr="003B5648">
              <w:t>Incidence of perforated appendicitis</w:t>
            </w:r>
          </w:p>
        </w:tc>
        <w:tc>
          <w:tcPr>
            <w:tcW w:w="1276" w:type="dxa"/>
            <w:shd w:val="clear" w:color="auto" w:fill="D9D9D9" w:themeFill="background1" w:themeFillShade="D9"/>
            <w:hideMark/>
          </w:tcPr>
          <w:p w14:paraId="566E7CD4" w14:textId="77777777" w:rsidR="003B5648" w:rsidRPr="003B5648" w:rsidRDefault="003B5648" w:rsidP="003B5648">
            <w:pPr>
              <w:pStyle w:val="NoSpacing"/>
            </w:pPr>
            <w:r w:rsidRPr="003B5648">
              <w:t>No association</w:t>
            </w:r>
          </w:p>
        </w:tc>
      </w:tr>
      <w:tr w:rsidR="003B5648" w:rsidRPr="003B5648" w14:paraId="545E2136" w14:textId="77777777" w:rsidTr="00915E32">
        <w:trPr>
          <w:trHeight w:val="450"/>
        </w:trPr>
        <w:tc>
          <w:tcPr>
            <w:tcW w:w="1829" w:type="dxa"/>
            <w:shd w:val="clear" w:color="auto" w:fill="D9D9D9" w:themeFill="background1" w:themeFillShade="D9"/>
            <w:noWrap/>
            <w:hideMark/>
          </w:tcPr>
          <w:p w14:paraId="0E4A4C67" w14:textId="77777777" w:rsidR="003B5648" w:rsidRPr="003B5648" w:rsidRDefault="003B5648" w:rsidP="003B5648">
            <w:pPr>
              <w:pStyle w:val="NoSpacing"/>
            </w:pPr>
            <w:r w:rsidRPr="003B5648">
              <w:t>Fergen, 2021</w:t>
            </w:r>
          </w:p>
          <w:p w14:paraId="5361CCD4"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69FBD0CE" w14:textId="77777777" w:rsidR="003B5648" w:rsidRPr="003B5648" w:rsidRDefault="003B5648" w:rsidP="003B5648">
            <w:pPr>
              <w:pStyle w:val="NoSpacing"/>
            </w:pPr>
            <w:r w:rsidRPr="003B5648">
              <w:t>We map four themes of social vulnerability for the GLB by using the Center for Disease Control’s Social Vulnerability Index (CDC SVI) for every county in the basin and compare mean scores for each sub-basin to assess inter-basin differences</w:t>
            </w:r>
          </w:p>
        </w:tc>
        <w:tc>
          <w:tcPr>
            <w:tcW w:w="1416" w:type="dxa"/>
            <w:shd w:val="clear" w:color="auto" w:fill="D9D9D9" w:themeFill="background1" w:themeFillShade="D9"/>
            <w:hideMark/>
          </w:tcPr>
          <w:p w14:paraId="7C866F56"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4C6A23C9"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1EEBC571"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602375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E122D1F"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A59C54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0F2AF94"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694698BB" w14:textId="77777777" w:rsidR="003B5648" w:rsidRPr="003B5648" w:rsidRDefault="003B5648" w:rsidP="003B5648">
            <w:pPr>
              <w:pStyle w:val="NoSpacing"/>
            </w:pPr>
            <w:r w:rsidRPr="003B5648">
              <w:t>NA</w:t>
            </w:r>
          </w:p>
        </w:tc>
      </w:tr>
      <w:tr w:rsidR="003B5648" w:rsidRPr="003B5648" w14:paraId="0324AF7B" w14:textId="77777777" w:rsidTr="00915E32">
        <w:trPr>
          <w:trHeight w:val="450"/>
        </w:trPr>
        <w:tc>
          <w:tcPr>
            <w:tcW w:w="1829" w:type="dxa"/>
            <w:shd w:val="clear" w:color="auto" w:fill="D9D9D9" w:themeFill="background1" w:themeFillShade="D9"/>
            <w:noWrap/>
            <w:hideMark/>
          </w:tcPr>
          <w:p w14:paraId="3A2D084F" w14:textId="77777777" w:rsidR="003B5648" w:rsidRPr="003B5648" w:rsidRDefault="003B5648" w:rsidP="003B5648">
            <w:pPr>
              <w:pStyle w:val="NoSpacing"/>
            </w:pPr>
            <w:r w:rsidRPr="003B5648">
              <w:t>Freese, 2021</w:t>
            </w:r>
          </w:p>
          <w:p w14:paraId="6CA4838E"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7E57DC03" w14:textId="77777777" w:rsidR="003B5648" w:rsidRPr="003B5648" w:rsidRDefault="003B5648" w:rsidP="003B5648">
            <w:pPr>
              <w:pStyle w:val="NoSpacing"/>
            </w:pPr>
            <w:r w:rsidRPr="003B5648">
              <w:t>To determine the association between the Center for Disease Control and Prevention's (CDC) Social Vulnerability Index (SVI) with the risk of COVID-19-related mortality.</w:t>
            </w:r>
          </w:p>
        </w:tc>
        <w:tc>
          <w:tcPr>
            <w:tcW w:w="1416" w:type="dxa"/>
            <w:shd w:val="clear" w:color="auto" w:fill="D9D9D9" w:themeFill="background1" w:themeFillShade="D9"/>
            <w:hideMark/>
          </w:tcPr>
          <w:p w14:paraId="0BA061FE"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22DC0D57"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6EF881B1"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E94614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D63E17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BCE614F"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777F8ED" w14:textId="77777777" w:rsidR="003B5648" w:rsidRPr="003B5648" w:rsidRDefault="003B5648" w:rsidP="003B5648">
            <w:pPr>
              <w:pStyle w:val="NoSpacing"/>
            </w:pPr>
            <w:r w:rsidRPr="003B5648">
              <w:t>Mortality related to COVID-19</w:t>
            </w:r>
          </w:p>
        </w:tc>
        <w:tc>
          <w:tcPr>
            <w:tcW w:w="1276" w:type="dxa"/>
            <w:shd w:val="clear" w:color="auto" w:fill="D9D9D9" w:themeFill="background1" w:themeFillShade="D9"/>
            <w:hideMark/>
          </w:tcPr>
          <w:p w14:paraId="0095853A" w14:textId="77777777" w:rsidR="003B5648" w:rsidRPr="003B5648" w:rsidRDefault="003B5648" w:rsidP="003B5648">
            <w:pPr>
              <w:pStyle w:val="NoSpacing"/>
            </w:pPr>
            <w:r w:rsidRPr="003B5648">
              <w:t>Positive</w:t>
            </w:r>
          </w:p>
        </w:tc>
      </w:tr>
      <w:tr w:rsidR="003B5648" w:rsidRPr="003B5648" w14:paraId="428141F0" w14:textId="77777777" w:rsidTr="00915E32">
        <w:trPr>
          <w:trHeight w:val="450"/>
        </w:trPr>
        <w:tc>
          <w:tcPr>
            <w:tcW w:w="1829" w:type="dxa"/>
            <w:shd w:val="clear" w:color="auto" w:fill="D9D9D9" w:themeFill="background1" w:themeFillShade="D9"/>
            <w:noWrap/>
            <w:hideMark/>
          </w:tcPr>
          <w:p w14:paraId="316CB802" w14:textId="77777777" w:rsidR="003B5648" w:rsidRPr="003B5648" w:rsidRDefault="003B5648" w:rsidP="003B5648">
            <w:pPr>
              <w:pStyle w:val="NoSpacing"/>
            </w:pPr>
            <w:r w:rsidRPr="003B5648">
              <w:t>Fu, 2021</w:t>
            </w:r>
          </w:p>
          <w:p w14:paraId="32DBFE27" w14:textId="77777777" w:rsidR="003B5648" w:rsidRPr="003B5648" w:rsidRDefault="003B5648" w:rsidP="003B5648">
            <w:pPr>
              <w:pStyle w:val="NoSpacing"/>
            </w:pPr>
            <w:r w:rsidRPr="003B5648">
              <w:lastRenderedPageBreak/>
              <w:t>(USA)</w:t>
            </w:r>
          </w:p>
        </w:tc>
        <w:tc>
          <w:tcPr>
            <w:tcW w:w="2274" w:type="dxa"/>
            <w:shd w:val="clear" w:color="auto" w:fill="D9D9D9" w:themeFill="background1" w:themeFillShade="D9"/>
          </w:tcPr>
          <w:p w14:paraId="3CB1EC0E" w14:textId="77777777" w:rsidR="003B5648" w:rsidRPr="003B5648" w:rsidRDefault="003B5648" w:rsidP="003B5648">
            <w:pPr>
              <w:pStyle w:val="NoSpacing"/>
            </w:pPr>
            <w:r w:rsidRPr="003B5648">
              <w:lastRenderedPageBreak/>
              <w:t xml:space="preserve">We applied a </w:t>
            </w:r>
            <w:r w:rsidRPr="003B5648">
              <w:lastRenderedPageBreak/>
              <w:t>geographically and temporally weighted regression (GTWR) to analyze the spatiotemporal pattern of community stay-at-home behaviors against social vulnerability indicators at the census tract level in New York City from March to August 2020.</w:t>
            </w:r>
          </w:p>
        </w:tc>
        <w:tc>
          <w:tcPr>
            <w:tcW w:w="1416" w:type="dxa"/>
            <w:shd w:val="clear" w:color="auto" w:fill="D9D9D9" w:themeFill="background1" w:themeFillShade="D9"/>
            <w:hideMark/>
          </w:tcPr>
          <w:p w14:paraId="10B9BB07" w14:textId="77777777" w:rsidR="003B5648" w:rsidRPr="003B5648" w:rsidRDefault="003B5648" w:rsidP="003B5648">
            <w:pPr>
              <w:pStyle w:val="NoSpacing"/>
            </w:pPr>
            <w:r w:rsidRPr="003B5648">
              <w:lastRenderedPageBreak/>
              <w:t xml:space="preserve">Health/ </w:t>
            </w:r>
            <w:r w:rsidRPr="003B5648">
              <w:lastRenderedPageBreak/>
              <w:t>Medicine</w:t>
            </w:r>
          </w:p>
        </w:tc>
        <w:tc>
          <w:tcPr>
            <w:tcW w:w="1575" w:type="dxa"/>
            <w:shd w:val="clear" w:color="auto" w:fill="D9D9D9" w:themeFill="background1" w:themeFillShade="D9"/>
            <w:hideMark/>
          </w:tcPr>
          <w:p w14:paraId="4048C6EC" w14:textId="77777777" w:rsidR="003B5648" w:rsidRPr="003B5648" w:rsidRDefault="003B5648" w:rsidP="003B5648">
            <w:pPr>
              <w:pStyle w:val="NoSpacing"/>
            </w:pPr>
            <w:r w:rsidRPr="003B5648">
              <w:lastRenderedPageBreak/>
              <w:t>-</w:t>
            </w:r>
          </w:p>
        </w:tc>
        <w:tc>
          <w:tcPr>
            <w:tcW w:w="992" w:type="dxa"/>
            <w:shd w:val="clear" w:color="auto" w:fill="D9D9D9" w:themeFill="background1" w:themeFillShade="D9"/>
            <w:hideMark/>
          </w:tcPr>
          <w:p w14:paraId="43041B3C"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F959BE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98B7F61"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7A2937D"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30107F0"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499A60D2" w14:textId="77777777" w:rsidR="003B5648" w:rsidRPr="003B5648" w:rsidRDefault="003B5648" w:rsidP="003B5648">
            <w:pPr>
              <w:pStyle w:val="NoSpacing"/>
            </w:pPr>
            <w:r w:rsidRPr="003B5648">
              <w:t>NA</w:t>
            </w:r>
          </w:p>
        </w:tc>
      </w:tr>
      <w:tr w:rsidR="003B5648" w:rsidRPr="003B5648" w14:paraId="79DD9321" w14:textId="77777777" w:rsidTr="00915E32">
        <w:trPr>
          <w:trHeight w:val="450"/>
        </w:trPr>
        <w:tc>
          <w:tcPr>
            <w:tcW w:w="1829" w:type="dxa"/>
            <w:shd w:val="clear" w:color="auto" w:fill="D9D9D9" w:themeFill="background1" w:themeFillShade="D9"/>
            <w:noWrap/>
            <w:hideMark/>
          </w:tcPr>
          <w:p w14:paraId="73CB725F" w14:textId="77777777" w:rsidR="003B5648" w:rsidRPr="003B5648" w:rsidRDefault="003B5648" w:rsidP="003B5648">
            <w:pPr>
              <w:pStyle w:val="NoSpacing"/>
            </w:pPr>
            <w:r w:rsidRPr="003B5648">
              <w:lastRenderedPageBreak/>
              <w:t>Gay, 2016</w:t>
            </w:r>
          </w:p>
          <w:p w14:paraId="5EEF8CB6"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26F61908" w14:textId="77777777" w:rsidR="003B5648" w:rsidRPr="003B5648" w:rsidRDefault="003B5648" w:rsidP="003B5648">
            <w:pPr>
              <w:pStyle w:val="NoSpacing"/>
            </w:pPr>
            <w:r w:rsidRPr="003B5648">
              <w:t>This study examined the utility of using the SVI to explain variation in youth fitness, including aerobic capacity and body mass index.</w:t>
            </w:r>
          </w:p>
        </w:tc>
        <w:tc>
          <w:tcPr>
            <w:tcW w:w="1416" w:type="dxa"/>
            <w:shd w:val="clear" w:color="auto" w:fill="D9D9D9" w:themeFill="background1" w:themeFillShade="D9"/>
            <w:hideMark/>
          </w:tcPr>
          <w:p w14:paraId="4A2B057F"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6F7EBED0"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6C6B1E0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46CFFE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4A18A98"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44ECEFA"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E66F38F" w14:textId="77777777" w:rsidR="003B5648" w:rsidRPr="003B5648" w:rsidRDefault="003B5648" w:rsidP="003B5648">
            <w:pPr>
              <w:pStyle w:val="NoSpacing"/>
            </w:pPr>
            <w:r w:rsidRPr="003B5648">
              <w:t>Youth fitness (aerobic capacity and BMI)</w:t>
            </w:r>
          </w:p>
        </w:tc>
        <w:tc>
          <w:tcPr>
            <w:tcW w:w="1276" w:type="dxa"/>
            <w:shd w:val="clear" w:color="auto" w:fill="D9D9D9" w:themeFill="background1" w:themeFillShade="D9"/>
            <w:hideMark/>
          </w:tcPr>
          <w:p w14:paraId="2E9A8B45" w14:textId="77777777" w:rsidR="003B5648" w:rsidRPr="003B5648" w:rsidRDefault="003B5648" w:rsidP="003B5648">
            <w:pPr>
              <w:pStyle w:val="NoSpacing"/>
            </w:pPr>
            <w:r w:rsidRPr="003B5648">
              <w:t>Positive</w:t>
            </w:r>
          </w:p>
        </w:tc>
      </w:tr>
      <w:tr w:rsidR="003B5648" w:rsidRPr="003B5648" w14:paraId="45A7C59F" w14:textId="77777777" w:rsidTr="00915E32">
        <w:trPr>
          <w:trHeight w:val="450"/>
        </w:trPr>
        <w:tc>
          <w:tcPr>
            <w:tcW w:w="1829" w:type="dxa"/>
            <w:shd w:val="clear" w:color="auto" w:fill="D9D9D9" w:themeFill="background1" w:themeFillShade="D9"/>
            <w:noWrap/>
            <w:hideMark/>
          </w:tcPr>
          <w:p w14:paraId="44625A9D" w14:textId="77777777" w:rsidR="003B5648" w:rsidRPr="003B5648" w:rsidRDefault="003B5648" w:rsidP="003B5648">
            <w:pPr>
              <w:pStyle w:val="NoSpacing"/>
            </w:pPr>
            <w:r w:rsidRPr="003B5648">
              <w:t>Gharpure, 2021</w:t>
            </w:r>
          </w:p>
          <w:p w14:paraId="0C3B1C2B"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2B45D02" w14:textId="77777777" w:rsidR="003B5648" w:rsidRPr="003B5648" w:rsidRDefault="003B5648" w:rsidP="003B5648">
            <w:pPr>
              <w:pStyle w:val="NoSpacing"/>
            </w:pPr>
            <w:r w:rsidRPr="003B5648">
              <w:t>To assess vaccine uptake in these communities and identify characteristics that might impact uptake.</w:t>
            </w:r>
          </w:p>
        </w:tc>
        <w:tc>
          <w:tcPr>
            <w:tcW w:w="1416" w:type="dxa"/>
            <w:shd w:val="clear" w:color="auto" w:fill="D9D9D9" w:themeFill="background1" w:themeFillShade="D9"/>
            <w:hideMark/>
          </w:tcPr>
          <w:p w14:paraId="6C610930"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61AA731E"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630F2954"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7B156C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95AF346"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1339C3F"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3FDF23A" w14:textId="77777777" w:rsidR="003B5648" w:rsidRPr="003B5648" w:rsidRDefault="003B5648" w:rsidP="003B5648">
            <w:pPr>
              <w:pStyle w:val="NoSpacing"/>
            </w:pPr>
            <w:r w:rsidRPr="003B5648">
              <w:t>Covid Vaccine uptake</w:t>
            </w:r>
          </w:p>
        </w:tc>
        <w:tc>
          <w:tcPr>
            <w:tcW w:w="1276" w:type="dxa"/>
            <w:shd w:val="clear" w:color="auto" w:fill="D9D9D9" w:themeFill="background1" w:themeFillShade="D9"/>
            <w:hideMark/>
          </w:tcPr>
          <w:p w14:paraId="70429700" w14:textId="77777777" w:rsidR="003B5648" w:rsidRPr="003B5648" w:rsidRDefault="003B5648" w:rsidP="003B5648">
            <w:pPr>
              <w:pStyle w:val="NoSpacing"/>
            </w:pPr>
            <w:r w:rsidRPr="003B5648">
              <w:t>Positive</w:t>
            </w:r>
          </w:p>
        </w:tc>
      </w:tr>
      <w:tr w:rsidR="003B5648" w:rsidRPr="003B5648" w14:paraId="2769C38F" w14:textId="77777777" w:rsidTr="00915E32">
        <w:trPr>
          <w:trHeight w:val="450"/>
        </w:trPr>
        <w:tc>
          <w:tcPr>
            <w:tcW w:w="1829" w:type="dxa"/>
            <w:shd w:val="clear" w:color="auto" w:fill="D9D9D9" w:themeFill="background1" w:themeFillShade="D9"/>
            <w:noWrap/>
            <w:hideMark/>
          </w:tcPr>
          <w:p w14:paraId="505550E2" w14:textId="77777777" w:rsidR="003B5648" w:rsidRPr="003B5648" w:rsidRDefault="003B5648" w:rsidP="003B5648">
            <w:pPr>
              <w:pStyle w:val="NoSpacing"/>
            </w:pPr>
            <w:r w:rsidRPr="003B5648">
              <w:t>Givens, 2021</w:t>
            </w:r>
          </w:p>
          <w:p w14:paraId="740CCC0F"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29FD531D" w14:textId="77777777" w:rsidR="003B5648" w:rsidRPr="003B5648" w:rsidRDefault="003B5648" w:rsidP="003B5648">
            <w:pPr>
              <w:pStyle w:val="NoSpacing"/>
            </w:pPr>
            <w:r w:rsidRPr="003B5648">
              <w:t>To investigate the association of the Social Vulnerability Index for each patient's residence during pregnancy, personal clinical risk factors, and preterm birth.</w:t>
            </w:r>
          </w:p>
        </w:tc>
        <w:tc>
          <w:tcPr>
            <w:tcW w:w="1416" w:type="dxa"/>
            <w:shd w:val="clear" w:color="auto" w:fill="D9D9D9" w:themeFill="background1" w:themeFillShade="D9"/>
            <w:hideMark/>
          </w:tcPr>
          <w:p w14:paraId="766A3628"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63AC8654"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6CAA30A2"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818BB2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7D17ECB"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AFA1C98"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827CDCE" w14:textId="77777777" w:rsidR="003B5648" w:rsidRPr="003B5648" w:rsidRDefault="003B5648" w:rsidP="003B5648">
            <w:pPr>
              <w:pStyle w:val="NoSpacing"/>
            </w:pPr>
            <w:r w:rsidRPr="003B5648">
              <w:t>Preterm birth</w:t>
            </w:r>
          </w:p>
        </w:tc>
        <w:tc>
          <w:tcPr>
            <w:tcW w:w="1276" w:type="dxa"/>
            <w:shd w:val="clear" w:color="auto" w:fill="D9D9D9" w:themeFill="background1" w:themeFillShade="D9"/>
            <w:hideMark/>
          </w:tcPr>
          <w:p w14:paraId="2A0F48D4" w14:textId="77777777" w:rsidR="003B5648" w:rsidRPr="003B5648" w:rsidRDefault="003B5648" w:rsidP="003B5648">
            <w:pPr>
              <w:pStyle w:val="NoSpacing"/>
            </w:pPr>
            <w:r w:rsidRPr="003B5648">
              <w:t>Positive</w:t>
            </w:r>
          </w:p>
        </w:tc>
      </w:tr>
      <w:tr w:rsidR="003B5648" w:rsidRPr="003B5648" w14:paraId="377BDE04" w14:textId="77777777" w:rsidTr="00915E32">
        <w:trPr>
          <w:trHeight w:val="450"/>
        </w:trPr>
        <w:tc>
          <w:tcPr>
            <w:tcW w:w="1829" w:type="dxa"/>
            <w:shd w:val="clear" w:color="auto" w:fill="D9D9D9" w:themeFill="background1" w:themeFillShade="D9"/>
            <w:noWrap/>
            <w:hideMark/>
          </w:tcPr>
          <w:p w14:paraId="1F8016EC" w14:textId="77777777" w:rsidR="003B5648" w:rsidRPr="003B5648" w:rsidRDefault="003B5648" w:rsidP="003B5648">
            <w:pPr>
              <w:pStyle w:val="NoSpacing"/>
            </w:pPr>
            <w:r w:rsidRPr="003B5648">
              <w:t>Godfrey, 2021</w:t>
            </w:r>
          </w:p>
          <w:p w14:paraId="0FFC2AA3"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7FC6CF4" w14:textId="77777777" w:rsidR="003B5648" w:rsidRPr="003B5648" w:rsidRDefault="003B5648" w:rsidP="003B5648">
            <w:pPr>
              <w:pStyle w:val="NoSpacing"/>
            </w:pPr>
            <w:r w:rsidRPr="003B5648">
              <w:t xml:space="preserve">To examine individual characteristics, motivations, and geographic locations </w:t>
            </w:r>
            <w:r w:rsidRPr="003B5648">
              <w:lastRenderedPageBreak/>
              <w:t>of patients receiving abortion care through the Aid Access platform.</w:t>
            </w:r>
          </w:p>
        </w:tc>
        <w:tc>
          <w:tcPr>
            <w:tcW w:w="1416" w:type="dxa"/>
            <w:shd w:val="clear" w:color="auto" w:fill="D9D9D9" w:themeFill="background1" w:themeFillShade="D9"/>
            <w:hideMark/>
          </w:tcPr>
          <w:p w14:paraId="09ECC042"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5A9861DE"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22EF5CD7"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3C959C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E851D0C"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3B850B2"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0FC6F8A"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7F4FE7C8" w14:textId="77777777" w:rsidR="003B5648" w:rsidRPr="003B5648" w:rsidRDefault="003B5648" w:rsidP="003B5648">
            <w:pPr>
              <w:pStyle w:val="NoSpacing"/>
            </w:pPr>
            <w:r w:rsidRPr="003B5648">
              <w:t>NA</w:t>
            </w:r>
          </w:p>
        </w:tc>
      </w:tr>
      <w:tr w:rsidR="003B5648" w:rsidRPr="003B5648" w14:paraId="192D3CB8" w14:textId="77777777" w:rsidTr="00915E32">
        <w:trPr>
          <w:trHeight w:val="450"/>
        </w:trPr>
        <w:tc>
          <w:tcPr>
            <w:tcW w:w="1829" w:type="dxa"/>
            <w:shd w:val="clear" w:color="auto" w:fill="D9D9D9" w:themeFill="background1" w:themeFillShade="D9"/>
            <w:noWrap/>
            <w:hideMark/>
          </w:tcPr>
          <w:p w14:paraId="26010AC2" w14:textId="77777777" w:rsidR="003B5648" w:rsidRPr="003B5648" w:rsidRDefault="003B5648" w:rsidP="003B5648">
            <w:pPr>
              <w:pStyle w:val="NoSpacing"/>
            </w:pPr>
            <w:r w:rsidRPr="003B5648">
              <w:lastRenderedPageBreak/>
              <w:t>Grunwell, 2022</w:t>
            </w:r>
          </w:p>
          <w:p w14:paraId="11067D03"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40F688F9" w14:textId="77777777" w:rsidR="003B5648" w:rsidRPr="003B5648" w:rsidRDefault="003B5648" w:rsidP="003B5648">
            <w:pPr>
              <w:pStyle w:val="NoSpacing"/>
            </w:pPr>
            <w:r w:rsidRPr="003B5648">
              <w:t>Composite measures of social determinants of health and readmission outcomes were evaluated in a large regional cohort of 1,403 school-age children admitted to a pediatric intensive care unit (PICU) for asthma.</w:t>
            </w:r>
          </w:p>
        </w:tc>
        <w:tc>
          <w:tcPr>
            <w:tcW w:w="1416" w:type="dxa"/>
            <w:shd w:val="clear" w:color="auto" w:fill="D9D9D9" w:themeFill="background1" w:themeFillShade="D9"/>
            <w:hideMark/>
          </w:tcPr>
          <w:p w14:paraId="4CF18ABA"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6963EC57"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96EBF97"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8B8D29A"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5745A7B"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BBFCFD1"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8944210" w14:textId="77777777" w:rsidR="003B5648" w:rsidRPr="003B5648" w:rsidRDefault="003B5648" w:rsidP="003B5648">
            <w:pPr>
              <w:pStyle w:val="NoSpacing"/>
            </w:pPr>
            <w:r w:rsidRPr="003B5648">
              <w:t>PICU admissions/Asthma outcomes</w:t>
            </w:r>
          </w:p>
        </w:tc>
        <w:tc>
          <w:tcPr>
            <w:tcW w:w="1276" w:type="dxa"/>
            <w:shd w:val="clear" w:color="auto" w:fill="D9D9D9" w:themeFill="background1" w:themeFillShade="D9"/>
            <w:hideMark/>
          </w:tcPr>
          <w:p w14:paraId="6AB76868" w14:textId="77777777" w:rsidR="003B5648" w:rsidRPr="003B5648" w:rsidRDefault="003B5648" w:rsidP="003B5648">
            <w:pPr>
              <w:pStyle w:val="NoSpacing"/>
            </w:pPr>
            <w:r w:rsidRPr="003B5648">
              <w:t>Positive</w:t>
            </w:r>
          </w:p>
        </w:tc>
      </w:tr>
      <w:tr w:rsidR="003B5648" w:rsidRPr="003B5648" w14:paraId="10628935" w14:textId="77777777" w:rsidTr="00915E32">
        <w:trPr>
          <w:trHeight w:val="450"/>
        </w:trPr>
        <w:tc>
          <w:tcPr>
            <w:tcW w:w="1829" w:type="dxa"/>
            <w:shd w:val="clear" w:color="auto" w:fill="D9D9D9" w:themeFill="background1" w:themeFillShade="D9"/>
            <w:noWrap/>
            <w:hideMark/>
          </w:tcPr>
          <w:p w14:paraId="777F17A3" w14:textId="77777777" w:rsidR="003B5648" w:rsidRPr="003B5648" w:rsidRDefault="003B5648" w:rsidP="003B5648">
            <w:pPr>
              <w:pStyle w:val="NoSpacing"/>
            </w:pPr>
            <w:r w:rsidRPr="003B5648">
              <w:t>Harrison, 2021</w:t>
            </w:r>
          </w:p>
          <w:p w14:paraId="61BABC47"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3D5D791" w14:textId="77777777" w:rsidR="003B5648" w:rsidRPr="003B5648" w:rsidRDefault="003B5648" w:rsidP="003B5648">
            <w:pPr>
              <w:pStyle w:val="NoSpacing"/>
            </w:pPr>
            <w:r w:rsidRPr="003B5648">
              <w:t>To examine the factors associated with EMS refusal in relation to COVID-19 cases, public health interventions, EMS responses, and prehospital deaths.</w:t>
            </w:r>
          </w:p>
        </w:tc>
        <w:tc>
          <w:tcPr>
            <w:tcW w:w="1416" w:type="dxa"/>
            <w:shd w:val="clear" w:color="auto" w:fill="D9D9D9" w:themeFill="background1" w:themeFillShade="D9"/>
            <w:hideMark/>
          </w:tcPr>
          <w:p w14:paraId="4DBBC578"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379366BC"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2CD9017B"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C1A949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2C33494"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5C4F5CB" w14:textId="77777777" w:rsidR="003B5648" w:rsidRPr="003B5648" w:rsidRDefault="003B5648" w:rsidP="003B5648">
            <w:pPr>
              <w:pStyle w:val="NoSpacing"/>
            </w:pPr>
            <w:r w:rsidRPr="003B5648">
              <w:t> -</w:t>
            </w:r>
          </w:p>
        </w:tc>
        <w:tc>
          <w:tcPr>
            <w:tcW w:w="1260" w:type="dxa"/>
            <w:shd w:val="clear" w:color="auto" w:fill="D9D9D9" w:themeFill="background1" w:themeFillShade="D9"/>
            <w:noWrap/>
            <w:hideMark/>
          </w:tcPr>
          <w:p w14:paraId="00165965" w14:textId="77777777" w:rsidR="003B5648" w:rsidRPr="003B5648" w:rsidRDefault="003B5648" w:rsidP="003B5648">
            <w:pPr>
              <w:pStyle w:val="NoSpacing"/>
            </w:pPr>
            <w:r w:rsidRPr="003B5648">
              <w:t xml:space="preserve">rate of EMS transport refusals </w:t>
            </w:r>
          </w:p>
        </w:tc>
        <w:tc>
          <w:tcPr>
            <w:tcW w:w="1276" w:type="dxa"/>
            <w:shd w:val="clear" w:color="auto" w:fill="D9D9D9" w:themeFill="background1" w:themeFillShade="D9"/>
            <w:hideMark/>
          </w:tcPr>
          <w:p w14:paraId="747039B3" w14:textId="77777777" w:rsidR="003B5648" w:rsidRPr="003B5648" w:rsidRDefault="003B5648" w:rsidP="003B5648">
            <w:pPr>
              <w:pStyle w:val="NoSpacing"/>
            </w:pPr>
            <w:r w:rsidRPr="003B5648">
              <w:t>Positive</w:t>
            </w:r>
          </w:p>
        </w:tc>
      </w:tr>
      <w:tr w:rsidR="003B5648" w:rsidRPr="003B5648" w14:paraId="4CA2E2F1" w14:textId="77777777" w:rsidTr="00915E32">
        <w:trPr>
          <w:trHeight w:val="450"/>
        </w:trPr>
        <w:tc>
          <w:tcPr>
            <w:tcW w:w="1829" w:type="dxa"/>
            <w:shd w:val="clear" w:color="auto" w:fill="D9D9D9" w:themeFill="background1" w:themeFillShade="D9"/>
            <w:noWrap/>
            <w:hideMark/>
          </w:tcPr>
          <w:p w14:paraId="2F367D36" w14:textId="77777777" w:rsidR="003B5648" w:rsidRPr="003B5648" w:rsidRDefault="003B5648" w:rsidP="003B5648">
            <w:pPr>
              <w:pStyle w:val="NoSpacing"/>
            </w:pPr>
            <w:r w:rsidRPr="003B5648">
              <w:t>Hathaway, 2021</w:t>
            </w:r>
          </w:p>
          <w:p w14:paraId="586E5AFB"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1CA52B46" w14:textId="77777777" w:rsidR="003B5648" w:rsidRPr="003B5648" w:rsidRDefault="003B5648" w:rsidP="003B5648">
            <w:pPr>
              <w:pStyle w:val="NoSpacing"/>
            </w:pPr>
            <w:r w:rsidRPr="003B5648">
              <w:t>To comment on community risk of rural minority population during COVID-19.</w:t>
            </w:r>
          </w:p>
        </w:tc>
        <w:tc>
          <w:tcPr>
            <w:tcW w:w="1416" w:type="dxa"/>
            <w:shd w:val="clear" w:color="auto" w:fill="D9D9D9" w:themeFill="background1" w:themeFillShade="D9"/>
            <w:hideMark/>
          </w:tcPr>
          <w:p w14:paraId="0779D8FA"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6885994D"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68571ECC"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14573AA"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0732EC1"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DD56E77"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FFBA897"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247F8F22" w14:textId="77777777" w:rsidR="003B5648" w:rsidRPr="003B5648" w:rsidRDefault="003B5648" w:rsidP="003B5648">
            <w:pPr>
              <w:pStyle w:val="NoSpacing"/>
            </w:pPr>
            <w:r w:rsidRPr="003B5648">
              <w:t>NA</w:t>
            </w:r>
          </w:p>
        </w:tc>
      </w:tr>
      <w:tr w:rsidR="003B5648" w:rsidRPr="003B5648" w14:paraId="08A1B6D8" w14:textId="77777777" w:rsidTr="00915E32">
        <w:trPr>
          <w:trHeight w:val="450"/>
        </w:trPr>
        <w:tc>
          <w:tcPr>
            <w:tcW w:w="1829" w:type="dxa"/>
            <w:shd w:val="clear" w:color="auto" w:fill="D9D9D9" w:themeFill="background1" w:themeFillShade="D9"/>
            <w:noWrap/>
            <w:hideMark/>
          </w:tcPr>
          <w:p w14:paraId="1FE91E5B" w14:textId="77777777" w:rsidR="003B5648" w:rsidRPr="003B5648" w:rsidRDefault="003B5648" w:rsidP="003B5648">
            <w:pPr>
              <w:pStyle w:val="NoSpacing"/>
            </w:pPr>
            <w:r w:rsidRPr="003B5648">
              <w:t>Hughes, 2021</w:t>
            </w:r>
          </w:p>
          <w:p w14:paraId="4D3E44A0"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68DB9779" w14:textId="77777777" w:rsidR="003B5648" w:rsidRPr="003B5648" w:rsidRDefault="003B5648" w:rsidP="003B5648">
            <w:pPr>
              <w:pStyle w:val="NoSpacing"/>
            </w:pPr>
            <w:r w:rsidRPr="003B5648">
              <w:t>To examine equity in vaccine coverage</w:t>
            </w:r>
          </w:p>
        </w:tc>
        <w:tc>
          <w:tcPr>
            <w:tcW w:w="1416" w:type="dxa"/>
            <w:shd w:val="clear" w:color="auto" w:fill="D9D9D9" w:themeFill="background1" w:themeFillShade="D9"/>
            <w:hideMark/>
          </w:tcPr>
          <w:p w14:paraId="4B4EE5A2"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2CCC482D"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3F9B566"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DB0D5B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404524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4D65F57"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F1460BF" w14:textId="77777777" w:rsidR="003B5648" w:rsidRPr="003B5648" w:rsidRDefault="003B5648" w:rsidP="003B5648">
            <w:pPr>
              <w:pStyle w:val="NoSpacing"/>
            </w:pPr>
            <w:r w:rsidRPr="003B5648">
              <w:t>Vaccine equity</w:t>
            </w:r>
          </w:p>
        </w:tc>
        <w:tc>
          <w:tcPr>
            <w:tcW w:w="1276" w:type="dxa"/>
            <w:shd w:val="clear" w:color="auto" w:fill="D9D9D9" w:themeFill="background1" w:themeFillShade="D9"/>
            <w:hideMark/>
          </w:tcPr>
          <w:p w14:paraId="7BD07EE9" w14:textId="77777777" w:rsidR="003B5648" w:rsidRPr="003B5648" w:rsidRDefault="003B5648" w:rsidP="003B5648">
            <w:pPr>
              <w:pStyle w:val="NoSpacing"/>
            </w:pPr>
            <w:r w:rsidRPr="003B5648">
              <w:t>Mixed</w:t>
            </w:r>
          </w:p>
        </w:tc>
      </w:tr>
      <w:tr w:rsidR="003B5648" w:rsidRPr="003B5648" w14:paraId="631877F7" w14:textId="77777777" w:rsidTr="00915E32">
        <w:trPr>
          <w:trHeight w:val="450"/>
        </w:trPr>
        <w:tc>
          <w:tcPr>
            <w:tcW w:w="1829" w:type="dxa"/>
            <w:shd w:val="clear" w:color="auto" w:fill="D9D9D9" w:themeFill="background1" w:themeFillShade="D9"/>
            <w:noWrap/>
            <w:hideMark/>
          </w:tcPr>
          <w:p w14:paraId="3EF03C3C" w14:textId="77777777" w:rsidR="003B5648" w:rsidRPr="003B5648" w:rsidRDefault="003B5648" w:rsidP="003B5648">
            <w:pPr>
              <w:pStyle w:val="NoSpacing"/>
            </w:pPr>
            <w:r w:rsidRPr="003B5648">
              <w:t>Hyer, 2021</w:t>
            </w:r>
            <w:r w:rsidRPr="003B5648">
              <w:tab/>
            </w:r>
          </w:p>
          <w:p w14:paraId="21439361" w14:textId="77777777" w:rsidR="003B5648" w:rsidRPr="003B5648" w:rsidRDefault="003B5648" w:rsidP="003B5648">
            <w:pPr>
              <w:pStyle w:val="NoSpacing"/>
            </w:pPr>
            <w:r w:rsidRPr="003B5648">
              <w:t>(USA)</w:t>
            </w:r>
          </w:p>
          <w:p w14:paraId="3879B1F4" w14:textId="77777777" w:rsidR="003B5648" w:rsidRPr="003B5648" w:rsidRDefault="003B5648" w:rsidP="003B5648">
            <w:pPr>
              <w:pStyle w:val="NoSpacing"/>
            </w:pPr>
          </w:p>
        </w:tc>
        <w:tc>
          <w:tcPr>
            <w:tcW w:w="2274" w:type="dxa"/>
            <w:shd w:val="clear" w:color="auto" w:fill="D9D9D9" w:themeFill="background1" w:themeFillShade="D9"/>
          </w:tcPr>
          <w:p w14:paraId="2FAC9C95" w14:textId="77777777" w:rsidR="003B5648" w:rsidRPr="003B5648" w:rsidRDefault="003B5648" w:rsidP="003B5648">
            <w:pPr>
              <w:pStyle w:val="NoSpacing"/>
            </w:pPr>
            <w:r w:rsidRPr="003B5648">
              <w:t>To characterize differences in "textbook outcomes" (TO) relative to social vulnerability among Medicare beneficiaries who underwent operations for cancer.</w:t>
            </w:r>
          </w:p>
        </w:tc>
        <w:tc>
          <w:tcPr>
            <w:tcW w:w="1416" w:type="dxa"/>
            <w:shd w:val="clear" w:color="auto" w:fill="D9D9D9" w:themeFill="background1" w:themeFillShade="D9"/>
            <w:hideMark/>
          </w:tcPr>
          <w:p w14:paraId="0BFFC9C9"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6EECECB3"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12417036"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37A91B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0353256"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3D8D5B2"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08B004E" w14:textId="77777777" w:rsidR="003B5648" w:rsidRPr="003B5648" w:rsidRDefault="003B5648" w:rsidP="003B5648">
            <w:pPr>
              <w:pStyle w:val="NoSpacing"/>
            </w:pPr>
            <w:r w:rsidRPr="003B5648">
              <w:t>Surgical textbook outcome</w:t>
            </w:r>
          </w:p>
        </w:tc>
        <w:tc>
          <w:tcPr>
            <w:tcW w:w="1276" w:type="dxa"/>
            <w:shd w:val="clear" w:color="auto" w:fill="D9D9D9" w:themeFill="background1" w:themeFillShade="D9"/>
            <w:hideMark/>
          </w:tcPr>
          <w:p w14:paraId="2F9786BB" w14:textId="77777777" w:rsidR="003B5648" w:rsidRPr="003B5648" w:rsidRDefault="003B5648" w:rsidP="003B5648">
            <w:pPr>
              <w:pStyle w:val="NoSpacing"/>
            </w:pPr>
            <w:r w:rsidRPr="003B5648">
              <w:t>Negative</w:t>
            </w:r>
          </w:p>
        </w:tc>
      </w:tr>
      <w:tr w:rsidR="003B5648" w:rsidRPr="003B5648" w14:paraId="02ADCF5D" w14:textId="77777777" w:rsidTr="00915E32">
        <w:trPr>
          <w:trHeight w:val="450"/>
        </w:trPr>
        <w:tc>
          <w:tcPr>
            <w:tcW w:w="1829" w:type="dxa"/>
            <w:shd w:val="clear" w:color="auto" w:fill="D9D9D9" w:themeFill="background1" w:themeFillShade="D9"/>
            <w:noWrap/>
            <w:hideMark/>
          </w:tcPr>
          <w:p w14:paraId="3CBF3C3C" w14:textId="77777777" w:rsidR="003B5648" w:rsidRPr="003B5648" w:rsidRDefault="003B5648" w:rsidP="003B5648">
            <w:pPr>
              <w:pStyle w:val="NoSpacing"/>
            </w:pPr>
            <w:r w:rsidRPr="003B5648">
              <w:t>Hyer, 2021</w:t>
            </w:r>
          </w:p>
          <w:p w14:paraId="0F76AD28"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6DD8576" w14:textId="77777777" w:rsidR="003B5648" w:rsidRPr="003B5648" w:rsidRDefault="003B5648" w:rsidP="003B5648">
            <w:pPr>
              <w:pStyle w:val="NoSpacing"/>
            </w:pPr>
            <w:r w:rsidRPr="003B5648">
              <w:t xml:space="preserve">To characterize the role of patient social </w:t>
            </w:r>
            <w:r w:rsidRPr="003B5648">
              <w:lastRenderedPageBreak/>
              <w:t>vulnerability relative to hospital racial/ethnic integration on postoperative outcomes among patients undergoing pancreatectomy.</w:t>
            </w:r>
          </w:p>
        </w:tc>
        <w:tc>
          <w:tcPr>
            <w:tcW w:w="1416" w:type="dxa"/>
            <w:shd w:val="clear" w:color="auto" w:fill="D9D9D9" w:themeFill="background1" w:themeFillShade="D9"/>
            <w:hideMark/>
          </w:tcPr>
          <w:p w14:paraId="0B55E6F9"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798A8F88"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53B153A2"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4E2582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A5D8686"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0FE83CB"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F12D6AA" w14:textId="77777777" w:rsidR="003B5648" w:rsidRPr="003B5648" w:rsidRDefault="003B5648" w:rsidP="003B5648">
            <w:pPr>
              <w:pStyle w:val="NoSpacing"/>
            </w:pPr>
            <w:r w:rsidRPr="003B5648">
              <w:t xml:space="preserve">Surgical textbook </w:t>
            </w:r>
            <w:r w:rsidRPr="003B5648">
              <w:lastRenderedPageBreak/>
              <w:t>outcome</w:t>
            </w:r>
          </w:p>
        </w:tc>
        <w:tc>
          <w:tcPr>
            <w:tcW w:w="1276" w:type="dxa"/>
            <w:shd w:val="clear" w:color="auto" w:fill="D9D9D9" w:themeFill="background1" w:themeFillShade="D9"/>
            <w:hideMark/>
          </w:tcPr>
          <w:p w14:paraId="10C22262" w14:textId="77777777" w:rsidR="003B5648" w:rsidRPr="003B5648" w:rsidRDefault="003B5648" w:rsidP="003B5648">
            <w:pPr>
              <w:pStyle w:val="NoSpacing"/>
            </w:pPr>
            <w:r w:rsidRPr="003B5648">
              <w:lastRenderedPageBreak/>
              <w:t>Negative</w:t>
            </w:r>
          </w:p>
        </w:tc>
      </w:tr>
      <w:tr w:rsidR="003B5648" w:rsidRPr="003B5648" w14:paraId="1553A2D8" w14:textId="77777777" w:rsidTr="00915E32">
        <w:trPr>
          <w:trHeight w:val="450"/>
        </w:trPr>
        <w:tc>
          <w:tcPr>
            <w:tcW w:w="1829" w:type="dxa"/>
            <w:shd w:val="clear" w:color="auto" w:fill="D9D9D9" w:themeFill="background1" w:themeFillShade="D9"/>
            <w:noWrap/>
            <w:hideMark/>
          </w:tcPr>
          <w:p w14:paraId="60F8DA61" w14:textId="77777777" w:rsidR="003B5648" w:rsidRPr="003B5648" w:rsidRDefault="003B5648" w:rsidP="003B5648">
            <w:pPr>
              <w:pStyle w:val="NoSpacing"/>
            </w:pPr>
            <w:r w:rsidRPr="003B5648">
              <w:lastRenderedPageBreak/>
              <w:t>Islam, 2021</w:t>
            </w:r>
          </w:p>
          <w:p w14:paraId="45DEB2E7"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B821579" w14:textId="77777777" w:rsidR="003B5648" w:rsidRPr="003B5648" w:rsidRDefault="003B5648" w:rsidP="003B5648">
            <w:pPr>
              <w:pStyle w:val="NoSpacing"/>
            </w:pPr>
            <w:r w:rsidRPr="003B5648">
              <w:t>To examine incidence and mortality from COVID-19</w:t>
            </w:r>
          </w:p>
        </w:tc>
        <w:tc>
          <w:tcPr>
            <w:tcW w:w="1416" w:type="dxa"/>
            <w:shd w:val="clear" w:color="auto" w:fill="D9D9D9" w:themeFill="background1" w:themeFillShade="D9"/>
            <w:hideMark/>
          </w:tcPr>
          <w:p w14:paraId="187E765C"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68F7220"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081A1324"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B5CF39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7F8D0F3"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F74DB02"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102C8AC" w14:textId="77777777" w:rsidR="003B5648" w:rsidRPr="003B5648" w:rsidRDefault="003B5648" w:rsidP="003B5648">
            <w:pPr>
              <w:pStyle w:val="NoSpacing"/>
            </w:pPr>
            <w:r w:rsidRPr="003B5648">
              <w:t>Incidence and mortality from COVID-19</w:t>
            </w:r>
          </w:p>
        </w:tc>
        <w:tc>
          <w:tcPr>
            <w:tcW w:w="1276" w:type="dxa"/>
            <w:shd w:val="clear" w:color="auto" w:fill="D9D9D9" w:themeFill="background1" w:themeFillShade="D9"/>
            <w:hideMark/>
          </w:tcPr>
          <w:p w14:paraId="72D94C5E" w14:textId="77777777" w:rsidR="003B5648" w:rsidRPr="003B5648" w:rsidRDefault="003B5648" w:rsidP="003B5648">
            <w:pPr>
              <w:pStyle w:val="NoSpacing"/>
            </w:pPr>
            <w:r w:rsidRPr="003B5648">
              <w:t>Positive</w:t>
            </w:r>
          </w:p>
        </w:tc>
      </w:tr>
      <w:tr w:rsidR="003B5648" w:rsidRPr="003B5648" w14:paraId="07FD41CA" w14:textId="77777777" w:rsidTr="00915E32">
        <w:trPr>
          <w:trHeight w:val="450"/>
        </w:trPr>
        <w:tc>
          <w:tcPr>
            <w:tcW w:w="1829" w:type="dxa"/>
            <w:shd w:val="clear" w:color="auto" w:fill="D9D9D9" w:themeFill="background1" w:themeFillShade="D9"/>
            <w:noWrap/>
            <w:hideMark/>
          </w:tcPr>
          <w:p w14:paraId="449AF323" w14:textId="77777777" w:rsidR="003B5648" w:rsidRPr="003B5648" w:rsidRDefault="003B5648" w:rsidP="003B5648">
            <w:pPr>
              <w:pStyle w:val="NoSpacing"/>
            </w:pPr>
            <w:r w:rsidRPr="003B5648">
              <w:t>Islam, 2021</w:t>
            </w:r>
          </w:p>
          <w:p w14:paraId="076E682D"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19F2D63" w14:textId="77777777" w:rsidR="003B5648" w:rsidRPr="003B5648" w:rsidRDefault="003B5648" w:rsidP="003B5648">
            <w:pPr>
              <w:pStyle w:val="NoSpacing"/>
            </w:pPr>
            <w:r w:rsidRPr="003B5648">
              <w:t>We examined the temporal association of county-level Social Vulnerability Index (SVI), a percentile-based measure of social vulnerability to disasters, its subcomponents and race/ethnic composition with COVID-19 incidence and mortality in the USA in the year starting in March 2020</w:t>
            </w:r>
          </w:p>
        </w:tc>
        <w:tc>
          <w:tcPr>
            <w:tcW w:w="1416" w:type="dxa"/>
            <w:shd w:val="clear" w:color="auto" w:fill="D9D9D9" w:themeFill="background1" w:themeFillShade="D9"/>
            <w:hideMark/>
          </w:tcPr>
          <w:p w14:paraId="429CFACB"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1B4E10B2"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1CE33311"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32AC1B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A560EE1"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2858436"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72DE77B" w14:textId="77777777" w:rsidR="003B5648" w:rsidRPr="003B5648" w:rsidRDefault="003B5648" w:rsidP="003B5648">
            <w:pPr>
              <w:pStyle w:val="NoSpacing"/>
            </w:pPr>
            <w:r w:rsidRPr="003B5648">
              <w:t>COVID-19 incidence and mortality</w:t>
            </w:r>
          </w:p>
        </w:tc>
        <w:tc>
          <w:tcPr>
            <w:tcW w:w="1276" w:type="dxa"/>
            <w:shd w:val="clear" w:color="auto" w:fill="D9D9D9" w:themeFill="background1" w:themeFillShade="D9"/>
            <w:hideMark/>
          </w:tcPr>
          <w:p w14:paraId="571627AF" w14:textId="77777777" w:rsidR="003B5648" w:rsidRPr="003B5648" w:rsidRDefault="003B5648" w:rsidP="003B5648">
            <w:pPr>
              <w:pStyle w:val="NoSpacing"/>
            </w:pPr>
            <w:r w:rsidRPr="003B5648">
              <w:t>Positive</w:t>
            </w:r>
          </w:p>
        </w:tc>
      </w:tr>
      <w:tr w:rsidR="003B5648" w:rsidRPr="003B5648" w14:paraId="37761FB2" w14:textId="77777777" w:rsidTr="00915E32">
        <w:trPr>
          <w:trHeight w:val="450"/>
        </w:trPr>
        <w:tc>
          <w:tcPr>
            <w:tcW w:w="1829" w:type="dxa"/>
            <w:shd w:val="clear" w:color="auto" w:fill="D9D9D9" w:themeFill="background1" w:themeFillShade="D9"/>
            <w:noWrap/>
            <w:hideMark/>
          </w:tcPr>
          <w:p w14:paraId="19D1945D" w14:textId="77777777" w:rsidR="003B5648" w:rsidRPr="003B5648" w:rsidRDefault="003B5648" w:rsidP="003B5648">
            <w:pPr>
              <w:pStyle w:val="NoSpacing"/>
            </w:pPr>
            <w:r w:rsidRPr="003B5648">
              <w:t>Javalkar, 2021</w:t>
            </w:r>
          </w:p>
          <w:p w14:paraId="18356D2F"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4AA5CCB" w14:textId="77777777" w:rsidR="003B5648" w:rsidRPr="003B5648" w:rsidRDefault="003B5648" w:rsidP="003B5648">
            <w:pPr>
              <w:pStyle w:val="NoSpacing"/>
            </w:pPr>
            <w:r w:rsidRPr="003B5648">
              <w:t>To characterize the socioeconomic and racial and/or ethnic disparities impacting the diagnosis and outcomes of multisystem inflammatory syndrome in children (MIS-C).</w:t>
            </w:r>
          </w:p>
        </w:tc>
        <w:tc>
          <w:tcPr>
            <w:tcW w:w="1416" w:type="dxa"/>
            <w:shd w:val="clear" w:color="auto" w:fill="D9D9D9" w:themeFill="background1" w:themeFillShade="D9"/>
            <w:hideMark/>
          </w:tcPr>
          <w:p w14:paraId="26B6C4D8"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CAA57ED"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DFC078C"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8BA67A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226D9FD"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785AFD3"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EB727AA" w14:textId="77777777" w:rsidR="003B5648" w:rsidRPr="003B5648" w:rsidRDefault="003B5648" w:rsidP="003B5648">
            <w:pPr>
              <w:pStyle w:val="NoSpacing"/>
            </w:pPr>
            <w:r w:rsidRPr="003B5648">
              <w:t>MIS-C diagnosis and severity</w:t>
            </w:r>
          </w:p>
        </w:tc>
        <w:tc>
          <w:tcPr>
            <w:tcW w:w="1276" w:type="dxa"/>
            <w:shd w:val="clear" w:color="auto" w:fill="D9D9D9" w:themeFill="background1" w:themeFillShade="D9"/>
            <w:hideMark/>
          </w:tcPr>
          <w:p w14:paraId="137981D2" w14:textId="77777777" w:rsidR="003B5648" w:rsidRPr="003B5648" w:rsidRDefault="003B5648" w:rsidP="003B5648">
            <w:pPr>
              <w:pStyle w:val="NoSpacing"/>
            </w:pPr>
            <w:r w:rsidRPr="003B5648">
              <w:t>Mixed</w:t>
            </w:r>
          </w:p>
        </w:tc>
      </w:tr>
      <w:tr w:rsidR="003B5648" w:rsidRPr="003B5648" w14:paraId="46B9C971" w14:textId="77777777" w:rsidTr="00915E32">
        <w:trPr>
          <w:trHeight w:val="450"/>
        </w:trPr>
        <w:tc>
          <w:tcPr>
            <w:tcW w:w="1829" w:type="dxa"/>
            <w:shd w:val="clear" w:color="auto" w:fill="D9D9D9" w:themeFill="background1" w:themeFillShade="D9"/>
            <w:noWrap/>
            <w:hideMark/>
          </w:tcPr>
          <w:p w14:paraId="49AAB14D" w14:textId="77777777" w:rsidR="003B5648" w:rsidRPr="003B5648" w:rsidRDefault="003B5648" w:rsidP="003B5648">
            <w:pPr>
              <w:pStyle w:val="NoSpacing"/>
            </w:pPr>
            <w:r w:rsidRPr="003B5648">
              <w:t>Johnson, 2021</w:t>
            </w:r>
          </w:p>
          <w:p w14:paraId="3460B54F" w14:textId="77777777" w:rsidR="003B5648" w:rsidRPr="003B5648" w:rsidRDefault="003B5648" w:rsidP="003B5648">
            <w:pPr>
              <w:pStyle w:val="NoSpacing"/>
            </w:pPr>
            <w:r w:rsidRPr="003B5648">
              <w:lastRenderedPageBreak/>
              <w:t>(USA)</w:t>
            </w:r>
          </w:p>
        </w:tc>
        <w:tc>
          <w:tcPr>
            <w:tcW w:w="2274" w:type="dxa"/>
            <w:shd w:val="clear" w:color="auto" w:fill="D9D9D9" w:themeFill="background1" w:themeFillShade="D9"/>
          </w:tcPr>
          <w:p w14:paraId="7D186579" w14:textId="77777777" w:rsidR="003B5648" w:rsidRPr="003B5648" w:rsidRDefault="003B5648" w:rsidP="003B5648">
            <w:pPr>
              <w:pStyle w:val="NoSpacing"/>
            </w:pPr>
            <w:r w:rsidRPr="003B5648">
              <w:lastRenderedPageBreak/>
              <w:t xml:space="preserve">This study summarizes </w:t>
            </w:r>
            <w:r w:rsidRPr="003B5648">
              <w:lastRenderedPageBreak/>
              <w:t>the results from fitting a Bayesian hierarchical spatiotemporal model to coronavirus disease 2019 (COVID-19) cases and deaths at the county level in the United States for the year 2020. </w:t>
            </w:r>
          </w:p>
        </w:tc>
        <w:tc>
          <w:tcPr>
            <w:tcW w:w="1416" w:type="dxa"/>
            <w:shd w:val="clear" w:color="auto" w:fill="D9D9D9" w:themeFill="background1" w:themeFillShade="D9"/>
            <w:hideMark/>
          </w:tcPr>
          <w:p w14:paraId="2BF9C1A1" w14:textId="77777777" w:rsidR="003B5648" w:rsidRPr="003B5648" w:rsidRDefault="003B5648" w:rsidP="003B5648">
            <w:pPr>
              <w:pStyle w:val="NoSpacing"/>
            </w:pPr>
            <w:r w:rsidRPr="003B5648">
              <w:lastRenderedPageBreak/>
              <w:t xml:space="preserve">Health/ </w:t>
            </w:r>
            <w:r w:rsidRPr="003B5648">
              <w:lastRenderedPageBreak/>
              <w:t>Medicine</w:t>
            </w:r>
          </w:p>
        </w:tc>
        <w:tc>
          <w:tcPr>
            <w:tcW w:w="1575" w:type="dxa"/>
            <w:shd w:val="clear" w:color="auto" w:fill="D9D9D9" w:themeFill="background1" w:themeFillShade="D9"/>
            <w:hideMark/>
          </w:tcPr>
          <w:p w14:paraId="2785FBE8" w14:textId="77777777" w:rsidR="003B5648" w:rsidRPr="003B5648" w:rsidRDefault="003B5648" w:rsidP="003B5648">
            <w:pPr>
              <w:pStyle w:val="NoSpacing"/>
            </w:pPr>
            <w:r w:rsidRPr="003B5648">
              <w:lastRenderedPageBreak/>
              <w:t>-</w:t>
            </w:r>
          </w:p>
        </w:tc>
        <w:tc>
          <w:tcPr>
            <w:tcW w:w="992" w:type="dxa"/>
            <w:shd w:val="clear" w:color="auto" w:fill="D9D9D9" w:themeFill="background1" w:themeFillShade="D9"/>
            <w:hideMark/>
          </w:tcPr>
          <w:p w14:paraId="5A1DB285"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0567DD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126A607"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2BC3D39"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A859604" w14:textId="77777777" w:rsidR="003B5648" w:rsidRPr="003B5648" w:rsidRDefault="003B5648" w:rsidP="003B5648">
            <w:pPr>
              <w:pStyle w:val="NoSpacing"/>
            </w:pPr>
            <w:r w:rsidRPr="003B5648">
              <w:t xml:space="preserve">Covid-19 </w:t>
            </w:r>
            <w:r w:rsidRPr="003B5648">
              <w:lastRenderedPageBreak/>
              <w:t>cases and mortality</w:t>
            </w:r>
          </w:p>
        </w:tc>
        <w:tc>
          <w:tcPr>
            <w:tcW w:w="1276" w:type="dxa"/>
            <w:shd w:val="clear" w:color="auto" w:fill="D9D9D9" w:themeFill="background1" w:themeFillShade="D9"/>
            <w:hideMark/>
          </w:tcPr>
          <w:p w14:paraId="11D8D6EC" w14:textId="77777777" w:rsidR="003B5648" w:rsidRPr="003B5648" w:rsidRDefault="003B5648" w:rsidP="003B5648">
            <w:pPr>
              <w:pStyle w:val="NoSpacing"/>
            </w:pPr>
            <w:r w:rsidRPr="003B5648">
              <w:lastRenderedPageBreak/>
              <w:t>Positive</w:t>
            </w:r>
          </w:p>
        </w:tc>
      </w:tr>
      <w:tr w:rsidR="003B5648" w:rsidRPr="003B5648" w14:paraId="0E2221D9" w14:textId="77777777" w:rsidTr="00915E32">
        <w:trPr>
          <w:trHeight w:val="450"/>
        </w:trPr>
        <w:tc>
          <w:tcPr>
            <w:tcW w:w="1829" w:type="dxa"/>
            <w:shd w:val="clear" w:color="auto" w:fill="D9D9D9" w:themeFill="background1" w:themeFillShade="D9"/>
            <w:noWrap/>
            <w:hideMark/>
          </w:tcPr>
          <w:p w14:paraId="6071C63F" w14:textId="77777777" w:rsidR="003B5648" w:rsidRPr="003B5648" w:rsidRDefault="003B5648" w:rsidP="003B5648">
            <w:pPr>
              <w:pStyle w:val="NoSpacing"/>
            </w:pPr>
            <w:r w:rsidRPr="003B5648">
              <w:lastRenderedPageBreak/>
              <w:t>Johnson, 2018</w:t>
            </w:r>
          </w:p>
          <w:p w14:paraId="07CF42B2"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53E580B" w14:textId="77777777" w:rsidR="003B5648" w:rsidRPr="003B5648" w:rsidRDefault="003B5648" w:rsidP="003B5648">
            <w:pPr>
              <w:pStyle w:val="NoSpacing"/>
            </w:pPr>
            <w:r w:rsidRPr="003B5648">
              <w:t>Our research presents a web-based tool for providing data to decision-makers in support of local and regional adaptation planning processes.</w:t>
            </w:r>
          </w:p>
        </w:tc>
        <w:tc>
          <w:tcPr>
            <w:tcW w:w="1416" w:type="dxa"/>
            <w:shd w:val="clear" w:color="auto" w:fill="D9D9D9" w:themeFill="background1" w:themeFillShade="D9"/>
            <w:hideMark/>
          </w:tcPr>
          <w:p w14:paraId="33C46C5F"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tbl>
            <w:tblPr>
              <w:tblStyle w:val="TableGrid"/>
              <w:tblW w:w="14024" w:type="dxa"/>
              <w:tblInd w:w="5" w:type="dxa"/>
              <w:shd w:val="clear" w:color="auto" w:fill="D0CECE" w:themeFill="background2" w:themeFillShade="E6"/>
              <w:tblLayout w:type="fixed"/>
              <w:tblLook w:val="0600" w:firstRow="0" w:lastRow="0" w:firstColumn="0" w:lastColumn="0" w:noHBand="1" w:noVBand="1"/>
            </w:tblPr>
            <w:tblGrid>
              <w:gridCol w:w="3700"/>
              <w:gridCol w:w="2331"/>
              <w:gridCol w:w="2664"/>
              <w:gridCol w:w="2331"/>
              <w:gridCol w:w="2998"/>
            </w:tblGrid>
            <w:tr w:rsidR="003B5648" w:rsidRPr="003B5648" w14:paraId="1627C497" w14:textId="77777777" w:rsidTr="00915E32">
              <w:trPr>
                <w:trHeight w:val="300"/>
              </w:trPr>
              <w:tc>
                <w:tcPr>
                  <w:tcW w:w="1575" w:type="dxa"/>
                  <w:shd w:val="clear" w:color="auto" w:fill="D0CECE" w:themeFill="background2" w:themeFillShade="E6"/>
                </w:tcPr>
                <w:p w14:paraId="117E5234" w14:textId="77777777" w:rsidR="003B5648" w:rsidRPr="003B5648" w:rsidRDefault="003B5648" w:rsidP="003B5648">
                  <w:pPr>
                    <w:pStyle w:val="NoSpacing"/>
                  </w:pPr>
                  <w:r w:rsidRPr="003B5648">
                    <w:t>-</w:t>
                  </w:r>
                </w:p>
              </w:tc>
              <w:tc>
                <w:tcPr>
                  <w:tcW w:w="992" w:type="dxa"/>
                  <w:shd w:val="clear" w:color="auto" w:fill="D0CECE" w:themeFill="background2" w:themeFillShade="E6"/>
                  <w:noWrap/>
                  <w:hideMark/>
                </w:tcPr>
                <w:p w14:paraId="362458A0" w14:textId="77777777" w:rsidR="003B5648" w:rsidRPr="003B5648" w:rsidRDefault="003B5648" w:rsidP="003B5648">
                  <w:pPr>
                    <w:pStyle w:val="NoSpacing"/>
                  </w:pPr>
                  <w:r w:rsidRPr="003B5648">
                    <w:t> -</w:t>
                  </w:r>
                </w:p>
              </w:tc>
              <w:tc>
                <w:tcPr>
                  <w:tcW w:w="1134" w:type="dxa"/>
                  <w:shd w:val="clear" w:color="auto" w:fill="D0CECE" w:themeFill="background2" w:themeFillShade="E6"/>
                  <w:noWrap/>
                  <w:hideMark/>
                </w:tcPr>
                <w:p w14:paraId="2B68D3C2" w14:textId="77777777" w:rsidR="003B5648" w:rsidRPr="003B5648" w:rsidRDefault="003B5648" w:rsidP="003B5648">
                  <w:pPr>
                    <w:pStyle w:val="NoSpacing"/>
                  </w:pPr>
                  <w:r w:rsidRPr="003B5648">
                    <w:t> -</w:t>
                  </w:r>
                </w:p>
              </w:tc>
              <w:tc>
                <w:tcPr>
                  <w:tcW w:w="992" w:type="dxa"/>
                  <w:shd w:val="clear" w:color="auto" w:fill="D0CECE" w:themeFill="background2" w:themeFillShade="E6"/>
                  <w:noWrap/>
                  <w:hideMark/>
                </w:tcPr>
                <w:p w14:paraId="6F9086F3" w14:textId="77777777" w:rsidR="003B5648" w:rsidRPr="003B5648" w:rsidRDefault="003B5648" w:rsidP="003B5648">
                  <w:pPr>
                    <w:pStyle w:val="NoSpacing"/>
                  </w:pPr>
                  <w:r w:rsidRPr="003B5648">
                    <w:t> -</w:t>
                  </w:r>
                </w:p>
              </w:tc>
              <w:tc>
                <w:tcPr>
                  <w:tcW w:w="1276" w:type="dxa"/>
                  <w:shd w:val="clear" w:color="auto" w:fill="D0CECE" w:themeFill="background2" w:themeFillShade="E6"/>
                  <w:noWrap/>
                  <w:hideMark/>
                </w:tcPr>
                <w:p w14:paraId="16961170" w14:textId="77777777" w:rsidR="003B5648" w:rsidRPr="003B5648" w:rsidRDefault="003B5648" w:rsidP="003B5648">
                  <w:pPr>
                    <w:pStyle w:val="NoSpacing"/>
                  </w:pPr>
                  <w:r w:rsidRPr="003B5648">
                    <w:t> -</w:t>
                  </w:r>
                </w:p>
              </w:tc>
            </w:tr>
          </w:tbl>
          <w:p w14:paraId="0EAD929A" w14:textId="77777777" w:rsidR="003B5648" w:rsidRPr="003B5648" w:rsidRDefault="003B5648" w:rsidP="003B5648">
            <w:pPr>
              <w:pStyle w:val="NoSpacing"/>
            </w:pPr>
          </w:p>
        </w:tc>
        <w:tc>
          <w:tcPr>
            <w:tcW w:w="992" w:type="dxa"/>
            <w:shd w:val="clear" w:color="auto" w:fill="D9D9D9" w:themeFill="background1" w:themeFillShade="D9"/>
            <w:hideMark/>
          </w:tcPr>
          <w:p w14:paraId="33DDC4D6"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DD503A2"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FF9390A"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70E10A6"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1A165E0"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07CE3DB6" w14:textId="77777777" w:rsidR="003B5648" w:rsidRPr="003B5648" w:rsidRDefault="003B5648" w:rsidP="003B5648">
            <w:pPr>
              <w:pStyle w:val="NoSpacing"/>
            </w:pPr>
            <w:r w:rsidRPr="003B5648">
              <w:t>NA</w:t>
            </w:r>
          </w:p>
        </w:tc>
      </w:tr>
      <w:tr w:rsidR="003B5648" w:rsidRPr="003B5648" w14:paraId="2F39ED08" w14:textId="77777777" w:rsidTr="00915E32">
        <w:trPr>
          <w:trHeight w:val="450"/>
        </w:trPr>
        <w:tc>
          <w:tcPr>
            <w:tcW w:w="1829" w:type="dxa"/>
            <w:shd w:val="clear" w:color="auto" w:fill="D9D9D9" w:themeFill="background1" w:themeFillShade="D9"/>
            <w:noWrap/>
            <w:hideMark/>
          </w:tcPr>
          <w:p w14:paraId="4E79342F" w14:textId="77777777" w:rsidR="003B5648" w:rsidRPr="003B5648" w:rsidRDefault="003B5648" w:rsidP="003B5648">
            <w:pPr>
              <w:pStyle w:val="NoSpacing"/>
            </w:pPr>
            <w:r w:rsidRPr="003B5648">
              <w:t>Jones, 2020</w:t>
            </w:r>
          </w:p>
          <w:p w14:paraId="1AD3CB50"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4A2B868A" w14:textId="77777777" w:rsidR="003B5648" w:rsidRPr="003B5648" w:rsidRDefault="003B5648" w:rsidP="003B5648">
            <w:pPr>
              <w:pStyle w:val="NoSpacing"/>
            </w:pPr>
            <w:r w:rsidRPr="003B5648">
              <w:t>Using data from DC Health, the Washington, DC, department of public health, this study investigated associations between neighborhood social, built, and natural environments and rates of asthma-related healthcare encounters by ZIP code between 2014 and 2017. </w:t>
            </w:r>
          </w:p>
        </w:tc>
        <w:tc>
          <w:tcPr>
            <w:tcW w:w="1416" w:type="dxa"/>
            <w:shd w:val="clear" w:color="auto" w:fill="D9D9D9" w:themeFill="background1" w:themeFillShade="D9"/>
            <w:hideMark/>
          </w:tcPr>
          <w:p w14:paraId="02D54B1B"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BAEFEA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36C678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0CD41A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D5C4457"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7B67892"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E3C775F"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60BC3494" w14:textId="77777777" w:rsidR="003B5648" w:rsidRPr="003B5648" w:rsidRDefault="003B5648" w:rsidP="003B5648">
            <w:pPr>
              <w:pStyle w:val="NoSpacing"/>
            </w:pPr>
            <w:r w:rsidRPr="003B5648">
              <w:t>NA</w:t>
            </w:r>
          </w:p>
        </w:tc>
      </w:tr>
      <w:tr w:rsidR="003B5648" w:rsidRPr="003B5648" w14:paraId="78BD8D1C" w14:textId="77777777" w:rsidTr="00915E32">
        <w:trPr>
          <w:trHeight w:val="450"/>
        </w:trPr>
        <w:tc>
          <w:tcPr>
            <w:tcW w:w="1829" w:type="dxa"/>
            <w:shd w:val="clear" w:color="auto" w:fill="D9D9D9" w:themeFill="background1" w:themeFillShade="D9"/>
            <w:noWrap/>
            <w:hideMark/>
          </w:tcPr>
          <w:p w14:paraId="5C470886" w14:textId="77777777" w:rsidR="003B5648" w:rsidRPr="003B5648" w:rsidRDefault="003B5648" w:rsidP="003B5648">
            <w:pPr>
              <w:pStyle w:val="NoSpacing"/>
            </w:pPr>
            <w:r w:rsidRPr="003B5648">
              <w:t>Karaye, 2020</w:t>
            </w:r>
          </w:p>
          <w:p w14:paraId="2C1ED47F"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5CAE17B" w14:textId="77777777" w:rsidR="003B5648" w:rsidRPr="003B5648" w:rsidRDefault="003B5648" w:rsidP="003B5648">
            <w:pPr>
              <w:pStyle w:val="NoSpacing"/>
            </w:pPr>
            <w:r w:rsidRPr="003B5648">
              <w:t>This study estimates the association between case counts of COVID-19 infection and social vulnerability in the U.S., identifying counties at increased vulnerability to the pandemic.</w:t>
            </w:r>
          </w:p>
        </w:tc>
        <w:tc>
          <w:tcPr>
            <w:tcW w:w="1416" w:type="dxa"/>
            <w:shd w:val="clear" w:color="auto" w:fill="D9D9D9" w:themeFill="background1" w:themeFillShade="D9"/>
            <w:hideMark/>
          </w:tcPr>
          <w:p w14:paraId="43390140"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7CF1DEB8"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65FA3D51"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C0F2BA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D0AC70F"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1839465"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FE0A99A" w14:textId="77777777" w:rsidR="003B5648" w:rsidRPr="003B5648" w:rsidRDefault="003B5648" w:rsidP="003B5648">
            <w:pPr>
              <w:pStyle w:val="NoSpacing"/>
            </w:pPr>
            <w:r w:rsidRPr="003B5648">
              <w:t>COVID-19 case count</w:t>
            </w:r>
          </w:p>
        </w:tc>
        <w:tc>
          <w:tcPr>
            <w:tcW w:w="1276" w:type="dxa"/>
            <w:shd w:val="clear" w:color="auto" w:fill="D9D9D9" w:themeFill="background1" w:themeFillShade="D9"/>
            <w:hideMark/>
          </w:tcPr>
          <w:p w14:paraId="78D75AA6" w14:textId="77777777" w:rsidR="003B5648" w:rsidRPr="003B5648" w:rsidRDefault="003B5648" w:rsidP="003B5648">
            <w:pPr>
              <w:pStyle w:val="NoSpacing"/>
            </w:pPr>
            <w:r w:rsidRPr="003B5648">
              <w:t>Positive</w:t>
            </w:r>
          </w:p>
        </w:tc>
      </w:tr>
      <w:tr w:rsidR="003B5648" w:rsidRPr="003B5648" w14:paraId="30C00033" w14:textId="77777777" w:rsidTr="00915E32">
        <w:trPr>
          <w:trHeight w:val="450"/>
        </w:trPr>
        <w:tc>
          <w:tcPr>
            <w:tcW w:w="1829" w:type="dxa"/>
            <w:shd w:val="clear" w:color="auto" w:fill="D9D9D9" w:themeFill="background1" w:themeFillShade="D9"/>
            <w:noWrap/>
            <w:hideMark/>
          </w:tcPr>
          <w:p w14:paraId="1ADB604A" w14:textId="77777777" w:rsidR="003B5648" w:rsidRPr="003B5648" w:rsidRDefault="003B5648" w:rsidP="003B5648">
            <w:pPr>
              <w:pStyle w:val="NoSpacing"/>
            </w:pPr>
            <w:r w:rsidRPr="003B5648">
              <w:lastRenderedPageBreak/>
              <w:t>Karmakar, 2021</w:t>
            </w:r>
          </w:p>
          <w:p w14:paraId="6D09A6C2"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264F634E" w14:textId="77777777" w:rsidR="003B5648" w:rsidRPr="003B5648" w:rsidRDefault="003B5648" w:rsidP="003B5648">
            <w:pPr>
              <w:pStyle w:val="NoSpacing"/>
            </w:pPr>
            <w:r w:rsidRPr="003B5648">
              <w:t>To examine the association between county-level sociodemographic risk factors and US COVID-19 incidence and mortality.</w:t>
            </w:r>
          </w:p>
        </w:tc>
        <w:tc>
          <w:tcPr>
            <w:tcW w:w="1416" w:type="dxa"/>
            <w:shd w:val="clear" w:color="auto" w:fill="D9D9D9" w:themeFill="background1" w:themeFillShade="D9"/>
            <w:hideMark/>
          </w:tcPr>
          <w:p w14:paraId="4EA16081"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20002568"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0A7D9E1"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25E511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759128D"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F29A476"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B97095F"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1C4F7ECB" w14:textId="77777777" w:rsidR="003B5648" w:rsidRPr="003B5648" w:rsidRDefault="003B5648" w:rsidP="003B5648">
            <w:pPr>
              <w:pStyle w:val="NoSpacing"/>
            </w:pPr>
            <w:r w:rsidRPr="003B5648">
              <w:t>NA</w:t>
            </w:r>
          </w:p>
        </w:tc>
      </w:tr>
      <w:tr w:rsidR="003B5648" w:rsidRPr="003B5648" w14:paraId="131A497D" w14:textId="77777777" w:rsidTr="00915E32">
        <w:trPr>
          <w:trHeight w:val="450"/>
        </w:trPr>
        <w:tc>
          <w:tcPr>
            <w:tcW w:w="1829" w:type="dxa"/>
            <w:shd w:val="clear" w:color="auto" w:fill="D9D9D9" w:themeFill="background1" w:themeFillShade="D9"/>
            <w:noWrap/>
            <w:hideMark/>
          </w:tcPr>
          <w:p w14:paraId="50D45ED2" w14:textId="77777777" w:rsidR="003B5648" w:rsidRPr="003B5648" w:rsidRDefault="003B5648" w:rsidP="003B5648">
            <w:pPr>
              <w:pStyle w:val="NoSpacing"/>
            </w:pPr>
            <w:r w:rsidRPr="003B5648">
              <w:t>Khan, 2021</w:t>
            </w:r>
          </w:p>
          <w:p w14:paraId="7E468443"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724D06B5" w14:textId="77777777" w:rsidR="003B5648" w:rsidRPr="003B5648" w:rsidRDefault="003B5648" w:rsidP="003B5648">
            <w:pPr>
              <w:pStyle w:val="NoSpacing"/>
            </w:pPr>
            <w:r w:rsidRPr="003B5648">
              <w:t>To examine whether underlying social vulnerabilities of counties influence premature cardiovascular disease mortality is uncertain.</w:t>
            </w:r>
          </w:p>
        </w:tc>
        <w:tc>
          <w:tcPr>
            <w:tcW w:w="1416" w:type="dxa"/>
            <w:shd w:val="clear" w:color="auto" w:fill="D9D9D9" w:themeFill="background1" w:themeFillShade="D9"/>
            <w:hideMark/>
          </w:tcPr>
          <w:p w14:paraId="10073E13"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00E51D2C"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709CD24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B3C284A"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DE2884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69407FA"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802F464"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74664963" w14:textId="77777777" w:rsidR="003B5648" w:rsidRPr="003B5648" w:rsidRDefault="003B5648" w:rsidP="003B5648">
            <w:pPr>
              <w:pStyle w:val="NoSpacing"/>
            </w:pPr>
            <w:r w:rsidRPr="003B5648">
              <w:t>NA</w:t>
            </w:r>
          </w:p>
        </w:tc>
      </w:tr>
      <w:tr w:rsidR="003B5648" w:rsidRPr="003B5648" w14:paraId="4143416C" w14:textId="77777777" w:rsidTr="00915E32">
        <w:trPr>
          <w:trHeight w:val="450"/>
        </w:trPr>
        <w:tc>
          <w:tcPr>
            <w:tcW w:w="1829" w:type="dxa"/>
            <w:shd w:val="clear" w:color="auto" w:fill="D9D9D9" w:themeFill="background1" w:themeFillShade="D9"/>
            <w:noWrap/>
            <w:hideMark/>
          </w:tcPr>
          <w:p w14:paraId="7281F0E3" w14:textId="77777777" w:rsidR="003B5648" w:rsidRPr="003B5648" w:rsidRDefault="003B5648" w:rsidP="003B5648">
            <w:pPr>
              <w:pStyle w:val="NoSpacing"/>
            </w:pPr>
            <w:r w:rsidRPr="003B5648">
              <w:t>Khazanchi, 2020</w:t>
            </w:r>
          </w:p>
          <w:p w14:paraId="7E03224E"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94815A0" w14:textId="77777777" w:rsidR="003B5648" w:rsidRPr="003B5648" w:rsidRDefault="003B5648" w:rsidP="003B5648">
            <w:pPr>
              <w:pStyle w:val="NoSpacing"/>
            </w:pPr>
            <w:r w:rsidRPr="003B5648">
              <w:t>To examine the relationship between social vulnerability and COVID-19 diagnosis and mortality in rural and urban communities remains unknown.</w:t>
            </w:r>
          </w:p>
        </w:tc>
        <w:tc>
          <w:tcPr>
            <w:tcW w:w="1416" w:type="dxa"/>
            <w:shd w:val="clear" w:color="auto" w:fill="D9D9D9" w:themeFill="background1" w:themeFillShade="D9"/>
            <w:hideMark/>
          </w:tcPr>
          <w:p w14:paraId="3D728EBD"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6EDACCE9"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5AF40832"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EEB424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2597429"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CC9F361"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A8AA9B5"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249D4A97" w14:textId="77777777" w:rsidR="003B5648" w:rsidRPr="003B5648" w:rsidRDefault="003B5648" w:rsidP="003B5648">
            <w:pPr>
              <w:pStyle w:val="NoSpacing"/>
            </w:pPr>
            <w:r w:rsidRPr="003B5648">
              <w:t>NA</w:t>
            </w:r>
          </w:p>
        </w:tc>
      </w:tr>
      <w:tr w:rsidR="003B5648" w:rsidRPr="003B5648" w14:paraId="35B3CEA7" w14:textId="77777777" w:rsidTr="00915E32">
        <w:trPr>
          <w:trHeight w:val="450"/>
        </w:trPr>
        <w:tc>
          <w:tcPr>
            <w:tcW w:w="1829" w:type="dxa"/>
            <w:shd w:val="clear" w:color="auto" w:fill="D9D9D9" w:themeFill="background1" w:themeFillShade="D9"/>
            <w:noWrap/>
            <w:hideMark/>
          </w:tcPr>
          <w:p w14:paraId="4C319969" w14:textId="77777777" w:rsidR="003B5648" w:rsidRPr="003B5648" w:rsidRDefault="003B5648" w:rsidP="003B5648">
            <w:pPr>
              <w:pStyle w:val="NoSpacing"/>
            </w:pPr>
            <w:r w:rsidRPr="003B5648">
              <w:t>Killian, 2021</w:t>
            </w:r>
          </w:p>
          <w:p w14:paraId="25D72E6F"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4B1D1145" w14:textId="77777777" w:rsidR="003B5648" w:rsidRPr="003B5648" w:rsidRDefault="003B5648" w:rsidP="003B5648">
            <w:pPr>
              <w:pStyle w:val="NoSpacing"/>
            </w:pPr>
            <w:r w:rsidRPr="003B5648">
              <w:t>To determine if racial disparities persist in LDKT independent of community-level vulnerability.</w:t>
            </w:r>
          </w:p>
        </w:tc>
        <w:tc>
          <w:tcPr>
            <w:tcW w:w="1416" w:type="dxa"/>
            <w:shd w:val="clear" w:color="auto" w:fill="D9D9D9" w:themeFill="background1" w:themeFillShade="D9"/>
            <w:hideMark/>
          </w:tcPr>
          <w:p w14:paraId="352C5FB4"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02605BDA"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5B07D68"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EC7D60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36998F6"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51E02D7"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B5FB41E"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018DBDB7" w14:textId="77777777" w:rsidR="003B5648" w:rsidRPr="003B5648" w:rsidRDefault="003B5648" w:rsidP="003B5648">
            <w:pPr>
              <w:pStyle w:val="NoSpacing"/>
            </w:pPr>
            <w:r w:rsidRPr="003B5648">
              <w:t>NA</w:t>
            </w:r>
          </w:p>
        </w:tc>
      </w:tr>
      <w:tr w:rsidR="003B5648" w:rsidRPr="003B5648" w14:paraId="77F14533" w14:textId="77777777" w:rsidTr="00915E32">
        <w:trPr>
          <w:trHeight w:val="450"/>
        </w:trPr>
        <w:tc>
          <w:tcPr>
            <w:tcW w:w="1829" w:type="dxa"/>
            <w:shd w:val="clear" w:color="auto" w:fill="D9D9D9" w:themeFill="background1" w:themeFillShade="D9"/>
            <w:noWrap/>
          </w:tcPr>
          <w:p w14:paraId="4E0BA6D9" w14:textId="77777777" w:rsidR="003B5648" w:rsidRPr="003B5648" w:rsidRDefault="003B5648" w:rsidP="003B5648">
            <w:pPr>
              <w:pStyle w:val="NoSpacing"/>
            </w:pPr>
            <w:r w:rsidRPr="003B5648">
              <w:t>Killian, 2022</w:t>
            </w:r>
          </w:p>
          <w:p w14:paraId="300CB165"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71FE2C02" w14:textId="77777777" w:rsidR="003B5648" w:rsidRPr="003B5648" w:rsidRDefault="003B5648" w:rsidP="003B5648">
            <w:pPr>
              <w:pStyle w:val="NoSpacing"/>
            </w:pPr>
            <w:r w:rsidRPr="003B5648">
              <w:t>To examine the association between social vulnerability and living donor navigator self-advocacy</w:t>
            </w:r>
          </w:p>
        </w:tc>
        <w:tc>
          <w:tcPr>
            <w:tcW w:w="1416" w:type="dxa"/>
            <w:shd w:val="clear" w:color="auto" w:fill="D9D9D9" w:themeFill="background1" w:themeFillShade="D9"/>
          </w:tcPr>
          <w:p w14:paraId="3EEB2B08"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tcPr>
          <w:p w14:paraId="5EDEB7BB" w14:textId="77777777" w:rsidR="003B5648" w:rsidRPr="003B5648" w:rsidRDefault="003B5648" w:rsidP="003B5648">
            <w:pPr>
              <w:pStyle w:val="NoSpacing"/>
            </w:pPr>
            <w:r w:rsidRPr="003B5648">
              <w:t>-</w:t>
            </w:r>
          </w:p>
        </w:tc>
        <w:tc>
          <w:tcPr>
            <w:tcW w:w="992" w:type="dxa"/>
            <w:shd w:val="clear" w:color="auto" w:fill="D9D9D9" w:themeFill="background1" w:themeFillShade="D9"/>
          </w:tcPr>
          <w:p w14:paraId="213B7B5E" w14:textId="77777777" w:rsidR="003B5648" w:rsidRPr="003B5648" w:rsidRDefault="003B5648" w:rsidP="003B5648">
            <w:pPr>
              <w:pStyle w:val="NoSpacing"/>
            </w:pPr>
            <w:r w:rsidRPr="003B5648">
              <w:t> -</w:t>
            </w:r>
          </w:p>
        </w:tc>
        <w:tc>
          <w:tcPr>
            <w:tcW w:w="1134" w:type="dxa"/>
            <w:shd w:val="clear" w:color="auto" w:fill="D9D9D9" w:themeFill="background1" w:themeFillShade="D9"/>
          </w:tcPr>
          <w:p w14:paraId="01F89759" w14:textId="77777777" w:rsidR="003B5648" w:rsidRPr="003B5648" w:rsidRDefault="003B5648" w:rsidP="003B5648">
            <w:pPr>
              <w:pStyle w:val="NoSpacing"/>
            </w:pPr>
            <w:r w:rsidRPr="003B5648">
              <w:t> -</w:t>
            </w:r>
          </w:p>
        </w:tc>
        <w:tc>
          <w:tcPr>
            <w:tcW w:w="992" w:type="dxa"/>
            <w:shd w:val="clear" w:color="auto" w:fill="D9D9D9" w:themeFill="background1" w:themeFillShade="D9"/>
          </w:tcPr>
          <w:p w14:paraId="38D2EEC6" w14:textId="77777777" w:rsidR="003B5648" w:rsidRPr="003B5648" w:rsidRDefault="003B5648" w:rsidP="003B5648">
            <w:pPr>
              <w:pStyle w:val="NoSpacing"/>
            </w:pPr>
            <w:r w:rsidRPr="003B5648">
              <w:t> -</w:t>
            </w:r>
          </w:p>
        </w:tc>
        <w:tc>
          <w:tcPr>
            <w:tcW w:w="1276" w:type="dxa"/>
            <w:shd w:val="clear" w:color="auto" w:fill="D9D9D9" w:themeFill="background1" w:themeFillShade="D9"/>
          </w:tcPr>
          <w:p w14:paraId="0F1EF9AD" w14:textId="77777777" w:rsidR="003B5648" w:rsidRPr="003B5648" w:rsidRDefault="003B5648" w:rsidP="003B5648">
            <w:pPr>
              <w:pStyle w:val="NoSpacing"/>
            </w:pPr>
            <w:r w:rsidRPr="003B5648">
              <w:t> -</w:t>
            </w:r>
          </w:p>
        </w:tc>
        <w:tc>
          <w:tcPr>
            <w:tcW w:w="1260" w:type="dxa"/>
            <w:shd w:val="clear" w:color="auto" w:fill="D9D9D9" w:themeFill="background1" w:themeFillShade="D9"/>
          </w:tcPr>
          <w:p w14:paraId="325D20DD" w14:textId="77777777" w:rsidR="003B5648" w:rsidRPr="003B5648" w:rsidRDefault="003B5648" w:rsidP="003B5648">
            <w:pPr>
              <w:pStyle w:val="NoSpacing"/>
            </w:pPr>
            <w:r w:rsidRPr="003B5648">
              <w:t>Self-advocacy</w:t>
            </w:r>
          </w:p>
        </w:tc>
        <w:tc>
          <w:tcPr>
            <w:tcW w:w="1276" w:type="dxa"/>
            <w:shd w:val="clear" w:color="auto" w:fill="D9D9D9" w:themeFill="background1" w:themeFillShade="D9"/>
          </w:tcPr>
          <w:p w14:paraId="39C28EE9" w14:textId="77777777" w:rsidR="003B5648" w:rsidRPr="003B5648" w:rsidRDefault="003B5648" w:rsidP="003B5648">
            <w:pPr>
              <w:pStyle w:val="NoSpacing"/>
            </w:pPr>
            <w:r w:rsidRPr="003B5648">
              <w:t>Positive</w:t>
            </w:r>
          </w:p>
        </w:tc>
      </w:tr>
      <w:tr w:rsidR="003B5648" w:rsidRPr="003B5648" w14:paraId="621B9864" w14:textId="77777777" w:rsidTr="00915E32">
        <w:trPr>
          <w:trHeight w:val="450"/>
        </w:trPr>
        <w:tc>
          <w:tcPr>
            <w:tcW w:w="1829" w:type="dxa"/>
            <w:shd w:val="clear" w:color="auto" w:fill="D9D9D9" w:themeFill="background1" w:themeFillShade="D9"/>
            <w:noWrap/>
            <w:hideMark/>
          </w:tcPr>
          <w:p w14:paraId="7DF8BD72" w14:textId="77777777" w:rsidR="003B5648" w:rsidRPr="003B5648" w:rsidRDefault="003B5648" w:rsidP="003B5648">
            <w:pPr>
              <w:pStyle w:val="NoSpacing"/>
            </w:pPr>
            <w:r w:rsidRPr="003B5648">
              <w:t>Lai, 2019</w:t>
            </w:r>
          </w:p>
          <w:p w14:paraId="4A88AB6F"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7825A640" w14:textId="77777777" w:rsidR="003B5648" w:rsidRPr="003B5648" w:rsidRDefault="003B5648" w:rsidP="003B5648">
            <w:pPr>
              <w:pStyle w:val="NoSpacing"/>
            </w:pPr>
            <w:r w:rsidRPr="003B5648">
              <w:t>We hypothesized that SVI is associated with SCD-related severity and utilization.</w:t>
            </w:r>
          </w:p>
        </w:tc>
        <w:tc>
          <w:tcPr>
            <w:tcW w:w="1416" w:type="dxa"/>
            <w:shd w:val="clear" w:color="auto" w:fill="D9D9D9" w:themeFill="background1" w:themeFillShade="D9"/>
            <w:hideMark/>
          </w:tcPr>
          <w:p w14:paraId="5767D8CA"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5F49AD1"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53E4312C"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43F386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862C172"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FA414F2"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4C45C49" w14:textId="77777777" w:rsidR="003B5648" w:rsidRPr="003B5648" w:rsidRDefault="003B5648" w:rsidP="003B5648">
            <w:pPr>
              <w:pStyle w:val="NoSpacing"/>
            </w:pPr>
            <w:r w:rsidRPr="003B5648">
              <w:t>Healthcare utilization</w:t>
            </w:r>
          </w:p>
        </w:tc>
        <w:tc>
          <w:tcPr>
            <w:tcW w:w="1276" w:type="dxa"/>
            <w:shd w:val="clear" w:color="auto" w:fill="D9D9D9" w:themeFill="background1" w:themeFillShade="D9"/>
            <w:hideMark/>
          </w:tcPr>
          <w:p w14:paraId="4C15243A" w14:textId="77777777" w:rsidR="003B5648" w:rsidRPr="003B5648" w:rsidRDefault="003B5648" w:rsidP="003B5648">
            <w:pPr>
              <w:pStyle w:val="NoSpacing"/>
            </w:pPr>
            <w:r w:rsidRPr="003B5648">
              <w:t>Positive</w:t>
            </w:r>
          </w:p>
        </w:tc>
      </w:tr>
      <w:tr w:rsidR="003B5648" w:rsidRPr="003B5648" w14:paraId="575AD607" w14:textId="77777777" w:rsidTr="00915E32">
        <w:trPr>
          <w:trHeight w:val="450"/>
        </w:trPr>
        <w:tc>
          <w:tcPr>
            <w:tcW w:w="1829" w:type="dxa"/>
            <w:shd w:val="clear" w:color="auto" w:fill="D9D9D9" w:themeFill="background1" w:themeFillShade="D9"/>
            <w:noWrap/>
            <w:hideMark/>
          </w:tcPr>
          <w:p w14:paraId="57B20D91" w14:textId="77777777" w:rsidR="003B5648" w:rsidRPr="003B5648" w:rsidRDefault="003B5648" w:rsidP="003B5648">
            <w:pPr>
              <w:pStyle w:val="NoSpacing"/>
            </w:pPr>
            <w:r w:rsidRPr="003B5648">
              <w:t>LeRose, 2021</w:t>
            </w:r>
          </w:p>
          <w:p w14:paraId="64BF5A53"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1BF91C83" w14:textId="77777777" w:rsidR="003B5648" w:rsidRPr="003B5648" w:rsidRDefault="003B5648" w:rsidP="003B5648">
            <w:pPr>
              <w:pStyle w:val="NoSpacing"/>
            </w:pPr>
            <w:r w:rsidRPr="003B5648">
              <w:t xml:space="preserve">Our primary objective was to determine whether a correlation </w:t>
            </w:r>
            <w:r w:rsidRPr="003B5648">
              <w:lastRenderedPageBreak/>
              <w:t>existed between the SVI and PPE supply shortages in Michigan SNFs. Additionally, we analyzed the potential relationship between the SVI and the number of COVID-19 cases and mortality rate.</w:t>
            </w:r>
          </w:p>
        </w:tc>
        <w:tc>
          <w:tcPr>
            <w:tcW w:w="1416" w:type="dxa"/>
            <w:shd w:val="clear" w:color="auto" w:fill="D9D9D9" w:themeFill="background1" w:themeFillShade="D9"/>
            <w:hideMark/>
          </w:tcPr>
          <w:p w14:paraId="3EC798D1" w14:textId="77777777" w:rsidR="003B5648" w:rsidRPr="003B5648" w:rsidRDefault="003B5648" w:rsidP="003B5648">
            <w:pPr>
              <w:pStyle w:val="NoSpacing"/>
            </w:pPr>
            <w:r w:rsidRPr="003B5648">
              <w:lastRenderedPageBreak/>
              <w:t>Mixed</w:t>
            </w:r>
          </w:p>
        </w:tc>
        <w:tc>
          <w:tcPr>
            <w:tcW w:w="1575" w:type="dxa"/>
            <w:shd w:val="clear" w:color="auto" w:fill="D9D9D9" w:themeFill="background1" w:themeFillShade="D9"/>
            <w:hideMark/>
          </w:tcPr>
          <w:p w14:paraId="0A3E71DB"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18A28F90"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F6A593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DED348D"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005C716"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8B363DE" w14:textId="77777777" w:rsidR="003B5648" w:rsidRPr="003B5648" w:rsidRDefault="003B5648" w:rsidP="003B5648">
            <w:pPr>
              <w:pStyle w:val="NoSpacing"/>
            </w:pPr>
            <w:r w:rsidRPr="003B5648">
              <w:t xml:space="preserve">PPE shortages, number of </w:t>
            </w:r>
            <w:r w:rsidRPr="003B5648">
              <w:lastRenderedPageBreak/>
              <w:t>COVID-19 cases, mortality.</w:t>
            </w:r>
          </w:p>
        </w:tc>
        <w:tc>
          <w:tcPr>
            <w:tcW w:w="1276" w:type="dxa"/>
            <w:shd w:val="clear" w:color="auto" w:fill="D9D9D9" w:themeFill="background1" w:themeFillShade="D9"/>
            <w:hideMark/>
          </w:tcPr>
          <w:p w14:paraId="450B236D" w14:textId="77777777" w:rsidR="003B5648" w:rsidRPr="003B5648" w:rsidRDefault="003B5648" w:rsidP="003B5648">
            <w:pPr>
              <w:pStyle w:val="NoSpacing"/>
            </w:pPr>
            <w:r w:rsidRPr="003B5648">
              <w:lastRenderedPageBreak/>
              <w:t>Positive</w:t>
            </w:r>
          </w:p>
        </w:tc>
      </w:tr>
      <w:tr w:rsidR="003B5648" w:rsidRPr="003B5648" w14:paraId="76BFFD37" w14:textId="77777777" w:rsidTr="00915E32">
        <w:trPr>
          <w:trHeight w:val="450"/>
        </w:trPr>
        <w:tc>
          <w:tcPr>
            <w:tcW w:w="1829" w:type="dxa"/>
            <w:shd w:val="clear" w:color="auto" w:fill="D9D9D9" w:themeFill="background1" w:themeFillShade="D9"/>
            <w:noWrap/>
            <w:hideMark/>
          </w:tcPr>
          <w:p w14:paraId="52D1A4AE" w14:textId="77777777" w:rsidR="003B5648" w:rsidRPr="003B5648" w:rsidRDefault="003B5648" w:rsidP="003B5648">
            <w:pPr>
              <w:pStyle w:val="NoSpacing"/>
            </w:pPr>
            <w:r w:rsidRPr="003B5648">
              <w:lastRenderedPageBreak/>
              <w:t>Lotfata, 2019</w:t>
            </w:r>
          </w:p>
          <w:p w14:paraId="4FA794C1"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6B029F61" w14:textId="77777777" w:rsidR="003B5648" w:rsidRPr="003B5648" w:rsidRDefault="003B5648" w:rsidP="003B5648">
            <w:pPr>
              <w:pStyle w:val="NoSpacing"/>
            </w:pPr>
            <w:r w:rsidRPr="003B5648">
              <w:t>In this study, we analyze the spatial patterns of the social vulnerability index (SVI) in each flood zone within Louisiana parishes of East Baton Rouge, Ascension, and Livingston.</w:t>
            </w:r>
          </w:p>
        </w:tc>
        <w:tc>
          <w:tcPr>
            <w:tcW w:w="1416" w:type="dxa"/>
            <w:shd w:val="clear" w:color="auto" w:fill="D9D9D9" w:themeFill="background1" w:themeFillShade="D9"/>
            <w:hideMark/>
          </w:tcPr>
          <w:p w14:paraId="5EA94253"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1E624E2F"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C5E275C"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318B67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61B9B23"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C1B6D40"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33B116E"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1C18995B" w14:textId="77777777" w:rsidR="003B5648" w:rsidRPr="003B5648" w:rsidRDefault="003B5648" w:rsidP="003B5648">
            <w:pPr>
              <w:pStyle w:val="NoSpacing"/>
            </w:pPr>
            <w:r w:rsidRPr="003B5648">
              <w:t>NA</w:t>
            </w:r>
          </w:p>
        </w:tc>
      </w:tr>
      <w:tr w:rsidR="003B5648" w:rsidRPr="003B5648" w14:paraId="3C034300" w14:textId="77777777" w:rsidTr="00915E32">
        <w:trPr>
          <w:trHeight w:val="450"/>
        </w:trPr>
        <w:tc>
          <w:tcPr>
            <w:tcW w:w="1829" w:type="dxa"/>
            <w:shd w:val="clear" w:color="auto" w:fill="D9D9D9" w:themeFill="background1" w:themeFillShade="D9"/>
            <w:noWrap/>
            <w:hideMark/>
          </w:tcPr>
          <w:p w14:paraId="3E6219EC" w14:textId="77777777" w:rsidR="003B5648" w:rsidRPr="003B5648" w:rsidRDefault="003B5648" w:rsidP="003B5648">
            <w:pPr>
              <w:pStyle w:val="NoSpacing"/>
            </w:pPr>
            <w:r w:rsidRPr="003B5648">
              <w:t>McAlarnen, 2021</w:t>
            </w:r>
          </w:p>
          <w:p w14:paraId="54893EC9"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03A8CDF" w14:textId="77777777" w:rsidR="003B5648" w:rsidRPr="003B5648" w:rsidRDefault="003B5648" w:rsidP="003B5648">
            <w:pPr>
              <w:pStyle w:val="NoSpacing"/>
            </w:pPr>
            <w:r w:rsidRPr="003B5648">
              <w:t>We describe the utilization of virtual visits by patients with gynecologic malignancies and assess their social vulnerability.</w:t>
            </w:r>
          </w:p>
        </w:tc>
        <w:tc>
          <w:tcPr>
            <w:tcW w:w="1416" w:type="dxa"/>
            <w:shd w:val="clear" w:color="auto" w:fill="D9D9D9" w:themeFill="background1" w:themeFillShade="D9"/>
            <w:hideMark/>
          </w:tcPr>
          <w:p w14:paraId="513B1769"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62FDED29"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2802BD1"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A1DB64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0E7D62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910889E"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A55CA12" w14:textId="77777777" w:rsidR="003B5648" w:rsidRPr="003B5648" w:rsidRDefault="003B5648" w:rsidP="003B5648">
            <w:pPr>
              <w:pStyle w:val="NoSpacing"/>
            </w:pPr>
            <w:r w:rsidRPr="003B5648">
              <w:t>Telemedicine usage</w:t>
            </w:r>
          </w:p>
        </w:tc>
        <w:tc>
          <w:tcPr>
            <w:tcW w:w="1276" w:type="dxa"/>
            <w:shd w:val="clear" w:color="auto" w:fill="D9D9D9" w:themeFill="background1" w:themeFillShade="D9"/>
            <w:hideMark/>
          </w:tcPr>
          <w:p w14:paraId="283608FB" w14:textId="77777777" w:rsidR="003B5648" w:rsidRPr="003B5648" w:rsidRDefault="003B5648" w:rsidP="003B5648">
            <w:pPr>
              <w:pStyle w:val="NoSpacing"/>
            </w:pPr>
            <w:r w:rsidRPr="003B5648">
              <w:t>No association</w:t>
            </w:r>
          </w:p>
        </w:tc>
      </w:tr>
      <w:tr w:rsidR="003B5648" w:rsidRPr="003B5648" w14:paraId="3A5E818E" w14:textId="77777777" w:rsidTr="00915E32">
        <w:trPr>
          <w:trHeight w:val="450"/>
        </w:trPr>
        <w:tc>
          <w:tcPr>
            <w:tcW w:w="1829" w:type="dxa"/>
            <w:shd w:val="clear" w:color="auto" w:fill="D9D9D9" w:themeFill="background1" w:themeFillShade="D9"/>
            <w:noWrap/>
            <w:hideMark/>
          </w:tcPr>
          <w:p w14:paraId="642E2B38" w14:textId="77777777" w:rsidR="003B5648" w:rsidRPr="003B5648" w:rsidRDefault="003B5648" w:rsidP="003B5648">
            <w:pPr>
              <w:pStyle w:val="NoSpacing"/>
            </w:pPr>
            <w:r w:rsidRPr="003B5648">
              <w:t>Mock, 2021</w:t>
            </w:r>
          </w:p>
          <w:p w14:paraId="5A3CE37A"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6CEF9AE1" w14:textId="77777777" w:rsidR="003B5648" w:rsidRPr="003B5648" w:rsidRDefault="003B5648" w:rsidP="003B5648">
            <w:pPr>
              <w:pStyle w:val="NoSpacing"/>
            </w:pPr>
            <w:r w:rsidRPr="003B5648">
              <w:t>We describe the utilization of virtual visits by patients with gynecologic malignancies and assess their social vulnerability.</w:t>
            </w:r>
          </w:p>
        </w:tc>
        <w:tc>
          <w:tcPr>
            <w:tcW w:w="1416" w:type="dxa"/>
            <w:shd w:val="clear" w:color="auto" w:fill="D9D9D9" w:themeFill="background1" w:themeFillShade="D9"/>
            <w:hideMark/>
          </w:tcPr>
          <w:p w14:paraId="3F15A898"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3CF196A0"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1B2C55F0"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EE99B8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3012F04"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F75682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62A30E8" w14:textId="77777777" w:rsidR="003B5648" w:rsidRPr="003B5648" w:rsidRDefault="003B5648" w:rsidP="003B5648">
            <w:pPr>
              <w:pStyle w:val="NoSpacing"/>
            </w:pPr>
            <w:r w:rsidRPr="003B5648">
              <w:t>Telecare utilization</w:t>
            </w:r>
          </w:p>
        </w:tc>
        <w:tc>
          <w:tcPr>
            <w:tcW w:w="1276" w:type="dxa"/>
            <w:shd w:val="clear" w:color="auto" w:fill="D9D9D9" w:themeFill="background1" w:themeFillShade="D9"/>
            <w:hideMark/>
          </w:tcPr>
          <w:p w14:paraId="7BA314B6" w14:textId="77777777" w:rsidR="003B5648" w:rsidRPr="003B5648" w:rsidRDefault="003B5648" w:rsidP="003B5648">
            <w:pPr>
              <w:pStyle w:val="NoSpacing"/>
            </w:pPr>
            <w:r w:rsidRPr="003B5648">
              <w:t>Negative</w:t>
            </w:r>
          </w:p>
        </w:tc>
      </w:tr>
      <w:tr w:rsidR="003B5648" w:rsidRPr="003B5648" w14:paraId="0FC3A963" w14:textId="77777777" w:rsidTr="00915E32">
        <w:trPr>
          <w:trHeight w:val="450"/>
        </w:trPr>
        <w:tc>
          <w:tcPr>
            <w:tcW w:w="1829" w:type="dxa"/>
            <w:shd w:val="clear" w:color="auto" w:fill="D9D9D9" w:themeFill="background1" w:themeFillShade="D9"/>
            <w:noWrap/>
            <w:hideMark/>
          </w:tcPr>
          <w:p w14:paraId="569CECBE" w14:textId="77777777" w:rsidR="003B5648" w:rsidRPr="003B5648" w:rsidRDefault="003B5648" w:rsidP="003B5648">
            <w:pPr>
              <w:pStyle w:val="NoSpacing"/>
            </w:pPr>
            <w:r w:rsidRPr="003B5648">
              <w:t>Morgan, 2020</w:t>
            </w:r>
          </w:p>
          <w:p w14:paraId="5D330BCA"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A582B43" w14:textId="77777777" w:rsidR="003B5648" w:rsidRPr="003B5648" w:rsidRDefault="003B5648" w:rsidP="003B5648">
            <w:pPr>
              <w:pStyle w:val="NoSpacing"/>
            </w:pPr>
            <w:r w:rsidRPr="003B5648">
              <w:t xml:space="preserve">To examine if pediatric trauma patients high on the social vulnerability index would have significantly lower </w:t>
            </w:r>
            <w:r w:rsidRPr="003B5648">
              <w:lastRenderedPageBreak/>
              <w:t>rates of rehab admission following admission to a hospital for traumatic injury.</w:t>
            </w:r>
          </w:p>
        </w:tc>
        <w:tc>
          <w:tcPr>
            <w:tcW w:w="1416" w:type="dxa"/>
            <w:shd w:val="clear" w:color="auto" w:fill="D9D9D9" w:themeFill="background1" w:themeFillShade="D9"/>
            <w:hideMark/>
          </w:tcPr>
          <w:p w14:paraId="73806BE0"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20B7559B"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45BDE12"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3632C4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EA7AF63"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20036E5"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D469F12" w14:textId="77777777" w:rsidR="003B5648" w:rsidRPr="003B5648" w:rsidRDefault="003B5648" w:rsidP="003B5648">
            <w:pPr>
              <w:pStyle w:val="NoSpacing"/>
            </w:pPr>
            <w:r w:rsidRPr="003B5648">
              <w:t>Rehab admission</w:t>
            </w:r>
          </w:p>
        </w:tc>
        <w:tc>
          <w:tcPr>
            <w:tcW w:w="1276" w:type="dxa"/>
            <w:shd w:val="clear" w:color="auto" w:fill="D9D9D9" w:themeFill="background1" w:themeFillShade="D9"/>
            <w:hideMark/>
          </w:tcPr>
          <w:p w14:paraId="09515201" w14:textId="77777777" w:rsidR="003B5648" w:rsidRPr="003B5648" w:rsidRDefault="003B5648" w:rsidP="003B5648">
            <w:pPr>
              <w:pStyle w:val="NoSpacing"/>
            </w:pPr>
            <w:r w:rsidRPr="003B5648">
              <w:t>Negative</w:t>
            </w:r>
          </w:p>
        </w:tc>
      </w:tr>
      <w:tr w:rsidR="003B5648" w:rsidRPr="003B5648" w14:paraId="228AE4E5" w14:textId="77777777" w:rsidTr="00915E32">
        <w:trPr>
          <w:trHeight w:val="450"/>
        </w:trPr>
        <w:tc>
          <w:tcPr>
            <w:tcW w:w="1829" w:type="dxa"/>
            <w:shd w:val="clear" w:color="auto" w:fill="D9D9D9" w:themeFill="background1" w:themeFillShade="D9"/>
            <w:noWrap/>
            <w:hideMark/>
          </w:tcPr>
          <w:p w14:paraId="6045F735" w14:textId="77777777" w:rsidR="003B5648" w:rsidRPr="003B5648" w:rsidRDefault="003B5648" w:rsidP="003B5648">
            <w:pPr>
              <w:pStyle w:val="NoSpacing"/>
            </w:pPr>
            <w:r w:rsidRPr="003B5648">
              <w:lastRenderedPageBreak/>
              <w:t>Nayak, 2020</w:t>
            </w:r>
          </w:p>
          <w:p w14:paraId="77298797"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F4395CF" w14:textId="77777777" w:rsidR="003B5648" w:rsidRPr="003B5648" w:rsidRDefault="003B5648" w:rsidP="003B5648">
            <w:pPr>
              <w:pStyle w:val="NoSpacing"/>
            </w:pPr>
            <w:r w:rsidRPr="003B5648">
              <w:t>To examine the association of Social Vulnerability Index (SVI), a percentile-based measure of county-level social vulnerability to disasters, and its sub-components (socioeconomic status, household composition, minority status, and housing type/transportation accessibility) with the case fatality rate (CFR) and incidence of COVID-19. </w:t>
            </w:r>
          </w:p>
        </w:tc>
        <w:tc>
          <w:tcPr>
            <w:tcW w:w="1416" w:type="dxa"/>
            <w:shd w:val="clear" w:color="auto" w:fill="D9D9D9" w:themeFill="background1" w:themeFillShade="D9"/>
            <w:hideMark/>
          </w:tcPr>
          <w:p w14:paraId="2ED6D3AF"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02839DDF"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0E4C1775"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82C93C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12D696C"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63215F2"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A80CA39" w14:textId="77777777" w:rsidR="003B5648" w:rsidRPr="003B5648" w:rsidRDefault="003B5648" w:rsidP="003B5648">
            <w:pPr>
              <w:pStyle w:val="NoSpacing"/>
            </w:pPr>
            <w:r w:rsidRPr="003B5648">
              <w:t>COVID-19 incidence and case fatality rate</w:t>
            </w:r>
          </w:p>
        </w:tc>
        <w:tc>
          <w:tcPr>
            <w:tcW w:w="1276" w:type="dxa"/>
            <w:shd w:val="clear" w:color="auto" w:fill="D9D9D9" w:themeFill="background1" w:themeFillShade="D9"/>
            <w:hideMark/>
          </w:tcPr>
          <w:p w14:paraId="09DA9B77" w14:textId="77777777" w:rsidR="003B5648" w:rsidRPr="003B5648" w:rsidRDefault="003B5648" w:rsidP="003B5648">
            <w:pPr>
              <w:pStyle w:val="NoSpacing"/>
            </w:pPr>
            <w:r w:rsidRPr="003B5648">
              <w:t>Positive</w:t>
            </w:r>
          </w:p>
        </w:tc>
      </w:tr>
      <w:tr w:rsidR="003B5648" w:rsidRPr="003B5648" w14:paraId="1B596CD1" w14:textId="77777777" w:rsidTr="00915E32">
        <w:trPr>
          <w:trHeight w:val="450"/>
        </w:trPr>
        <w:tc>
          <w:tcPr>
            <w:tcW w:w="1829" w:type="dxa"/>
            <w:shd w:val="clear" w:color="auto" w:fill="D9D9D9" w:themeFill="background1" w:themeFillShade="D9"/>
            <w:noWrap/>
            <w:hideMark/>
          </w:tcPr>
          <w:p w14:paraId="457BF5AA" w14:textId="77777777" w:rsidR="003B5648" w:rsidRPr="003B5648" w:rsidRDefault="003B5648" w:rsidP="003B5648">
            <w:pPr>
              <w:pStyle w:val="NoSpacing"/>
            </w:pPr>
            <w:r w:rsidRPr="003B5648">
              <w:t>Neelon, 2021</w:t>
            </w:r>
          </w:p>
          <w:p w14:paraId="3F8C57BF"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60EFDD3" w14:textId="77777777" w:rsidR="003B5648" w:rsidRPr="003B5648" w:rsidRDefault="003B5648" w:rsidP="003B5648">
            <w:pPr>
              <w:pStyle w:val="NoSpacing"/>
            </w:pPr>
            <w:r w:rsidRPr="003B5648">
              <w:t>We examined temporal trends among counties with high and low social vulnerability to quantify disparities in trends over time.</w:t>
            </w:r>
          </w:p>
        </w:tc>
        <w:tc>
          <w:tcPr>
            <w:tcW w:w="1416" w:type="dxa"/>
            <w:shd w:val="clear" w:color="auto" w:fill="D9D9D9" w:themeFill="background1" w:themeFillShade="D9"/>
            <w:hideMark/>
          </w:tcPr>
          <w:p w14:paraId="082C4D6A"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26A2931B"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5F2441B"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A2B9CB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62821AC"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CA0B3C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C1EA41A" w14:textId="77777777" w:rsidR="003B5648" w:rsidRPr="003B5648" w:rsidRDefault="003B5648" w:rsidP="003B5648">
            <w:pPr>
              <w:pStyle w:val="NoSpacing"/>
            </w:pPr>
            <w:r w:rsidRPr="003B5648">
              <w:t>COVID-19 incidence and death rates.</w:t>
            </w:r>
          </w:p>
        </w:tc>
        <w:tc>
          <w:tcPr>
            <w:tcW w:w="1276" w:type="dxa"/>
            <w:shd w:val="clear" w:color="auto" w:fill="D9D9D9" w:themeFill="background1" w:themeFillShade="D9"/>
            <w:hideMark/>
          </w:tcPr>
          <w:p w14:paraId="7E8A512F" w14:textId="77777777" w:rsidR="003B5648" w:rsidRPr="003B5648" w:rsidRDefault="003B5648" w:rsidP="003B5648">
            <w:pPr>
              <w:pStyle w:val="NoSpacing"/>
            </w:pPr>
            <w:r w:rsidRPr="003B5648">
              <w:t>Positive</w:t>
            </w:r>
          </w:p>
        </w:tc>
      </w:tr>
      <w:tr w:rsidR="003B5648" w:rsidRPr="003B5648" w14:paraId="4E23020D" w14:textId="77777777" w:rsidTr="00915E32">
        <w:trPr>
          <w:trHeight w:val="450"/>
        </w:trPr>
        <w:tc>
          <w:tcPr>
            <w:tcW w:w="1829" w:type="dxa"/>
            <w:shd w:val="clear" w:color="auto" w:fill="D9D9D9" w:themeFill="background1" w:themeFillShade="D9"/>
            <w:noWrap/>
            <w:hideMark/>
          </w:tcPr>
          <w:p w14:paraId="50B04167" w14:textId="77777777" w:rsidR="003B5648" w:rsidRPr="003B5648" w:rsidRDefault="003B5648" w:rsidP="003B5648">
            <w:pPr>
              <w:pStyle w:val="NoSpacing"/>
            </w:pPr>
            <w:r w:rsidRPr="003B5648">
              <w:t>Oates, 2021</w:t>
            </w:r>
          </w:p>
          <w:p w14:paraId="14C9DE18"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1F59F1BF" w14:textId="77777777" w:rsidR="003B5648" w:rsidRPr="003B5648" w:rsidRDefault="003B5648" w:rsidP="003B5648">
            <w:pPr>
              <w:pStyle w:val="NoSpacing"/>
            </w:pPr>
            <w:r w:rsidRPr="003B5648">
              <w:t>We assessed the relationship between social vulnerability and COVID-19 testing rates, test positivity, and incidence.</w:t>
            </w:r>
          </w:p>
        </w:tc>
        <w:tc>
          <w:tcPr>
            <w:tcW w:w="1416" w:type="dxa"/>
            <w:shd w:val="clear" w:color="auto" w:fill="D9D9D9" w:themeFill="background1" w:themeFillShade="D9"/>
            <w:hideMark/>
          </w:tcPr>
          <w:p w14:paraId="589BFA9C"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72EA24C9"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1B92255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0B01B7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F1A139A"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66EA1FB"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D490C61" w14:textId="77777777" w:rsidR="003B5648" w:rsidRPr="003B5648" w:rsidRDefault="003B5648" w:rsidP="003B5648">
            <w:pPr>
              <w:pStyle w:val="NoSpacing"/>
            </w:pPr>
            <w:r w:rsidRPr="003B5648">
              <w:t>COVID-19 testing, incidence, positivity.</w:t>
            </w:r>
          </w:p>
        </w:tc>
        <w:tc>
          <w:tcPr>
            <w:tcW w:w="1276" w:type="dxa"/>
            <w:shd w:val="clear" w:color="auto" w:fill="D9D9D9" w:themeFill="background1" w:themeFillShade="D9"/>
            <w:hideMark/>
          </w:tcPr>
          <w:p w14:paraId="466C91D2" w14:textId="77777777" w:rsidR="003B5648" w:rsidRPr="003B5648" w:rsidRDefault="003B5648" w:rsidP="003B5648">
            <w:pPr>
              <w:pStyle w:val="NoSpacing"/>
            </w:pPr>
            <w:r w:rsidRPr="003B5648">
              <w:t>Mixed</w:t>
            </w:r>
          </w:p>
        </w:tc>
      </w:tr>
      <w:tr w:rsidR="003B5648" w:rsidRPr="003B5648" w14:paraId="2A744B70" w14:textId="77777777" w:rsidTr="00915E32">
        <w:trPr>
          <w:trHeight w:val="450"/>
        </w:trPr>
        <w:tc>
          <w:tcPr>
            <w:tcW w:w="1829" w:type="dxa"/>
            <w:shd w:val="clear" w:color="auto" w:fill="D9D9D9" w:themeFill="background1" w:themeFillShade="D9"/>
            <w:noWrap/>
            <w:hideMark/>
          </w:tcPr>
          <w:p w14:paraId="3012819E" w14:textId="77777777" w:rsidR="003B5648" w:rsidRPr="003B5648" w:rsidRDefault="003B5648" w:rsidP="003B5648">
            <w:pPr>
              <w:pStyle w:val="NoSpacing"/>
            </w:pPr>
            <w:r w:rsidRPr="003B5648">
              <w:t>Papageorge, 2022</w:t>
            </w:r>
          </w:p>
          <w:p w14:paraId="51035C85"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9013728" w14:textId="77777777" w:rsidR="003B5648" w:rsidRPr="003B5648" w:rsidRDefault="003B5648" w:rsidP="003B5648">
            <w:pPr>
              <w:pStyle w:val="NoSpacing"/>
            </w:pPr>
            <w:r w:rsidRPr="003B5648">
              <w:t xml:space="preserve">We examined the effect of Medicaid expansion on the </w:t>
            </w:r>
            <w:r w:rsidRPr="003B5648">
              <w:lastRenderedPageBreak/>
              <w:t>diagnosis of HCC and associations with county-level social vulnerability.</w:t>
            </w:r>
          </w:p>
        </w:tc>
        <w:tc>
          <w:tcPr>
            <w:tcW w:w="1416" w:type="dxa"/>
            <w:shd w:val="clear" w:color="auto" w:fill="D9D9D9" w:themeFill="background1" w:themeFillShade="D9"/>
            <w:hideMark/>
          </w:tcPr>
          <w:p w14:paraId="0EADAF09"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382093E8"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54D7087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86DA21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0F1124C"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B57A655"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C94D19D" w14:textId="77777777" w:rsidR="003B5648" w:rsidRPr="003B5648" w:rsidRDefault="003B5648" w:rsidP="003B5648">
            <w:pPr>
              <w:pStyle w:val="NoSpacing"/>
            </w:pPr>
            <w:r w:rsidRPr="003B5648">
              <w:t>Early-stage cancer diagnosis</w:t>
            </w:r>
          </w:p>
        </w:tc>
        <w:tc>
          <w:tcPr>
            <w:tcW w:w="1276" w:type="dxa"/>
            <w:shd w:val="clear" w:color="auto" w:fill="D9D9D9" w:themeFill="background1" w:themeFillShade="D9"/>
            <w:hideMark/>
          </w:tcPr>
          <w:p w14:paraId="643A44F5" w14:textId="77777777" w:rsidR="003B5648" w:rsidRPr="003B5648" w:rsidRDefault="003B5648" w:rsidP="003B5648">
            <w:pPr>
              <w:pStyle w:val="NoSpacing"/>
            </w:pPr>
            <w:r w:rsidRPr="003B5648">
              <w:t>Negative</w:t>
            </w:r>
          </w:p>
        </w:tc>
      </w:tr>
      <w:tr w:rsidR="003B5648" w:rsidRPr="003B5648" w14:paraId="39523A23" w14:textId="77777777" w:rsidTr="00915E32">
        <w:trPr>
          <w:trHeight w:val="450"/>
        </w:trPr>
        <w:tc>
          <w:tcPr>
            <w:tcW w:w="1829" w:type="dxa"/>
            <w:shd w:val="clear" w:color="auto" w:fill="D9D9D9" w:themeFill="background1" w:themeFillShade="D9"/>
            <w:noWrap/>
            <w:hideMark/>
          </w:tcPr>
          <w:p w14:paraId="4A7ED8C2" w14:textId="77777777" w:rsidR="003B5648" w:rsidRPr="003B5648" w:rsidRDefault="003B5648" w:rsidP="003B5648">
            <w:pPr>
              <w:pStyle w:val="NoSpacing"/>
            </w:pPr>
            <w:r w:rsidRPr="003B5648">
              <w:lastRenderedPageBreak/>
              <w:t>Paro, 2021</w:t>
            </w:r>
          </w:p>
          <w:p w14:paraId="7F4E78D8"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07EE5AB" w14:textId="77777777" w:rsidR="003B5648" w:rsidRPr="003B5648" w:rsidRDefault="003B5648" w:rsidP="003B5648">
            <w:pPr>
              <w:pStyle w:val="NoSpacing"/>
            </w:pPr>
            <w:r w:rsidRPr="003B5648">
              <w:t>To identify distinct profiles of social vulnerability among Medicare beneficiaries and define the association of these profiles with postoperative outcomes.</w:t>
            </w:r>
          </w:p>
        </w:tc>
        <w:tc>
          <w:tcPr>
            <w:tcW w:w="1416" w:type="dxa"/>
            <w:shd w:val="clear" w:color="auto" w:fill="D9D9D9" w:themeFill="background1" w:themeFillShade="D9"/>
            <w:hideMark/>
          </w:tcPr>
          <w:p w14:paraId="1F3D7384"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138550BF"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7C775A6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9D5288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17FCCBB"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EDE030B"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627800F" w14:textId="77777777" w:rsidR="003B5648" w:rsidRPr="003B5648" w:rsidRDefault="003B5648" w:rsidP="003B5648">
            <w:pPr>
              <w:pStyle w:val="NoSpacing"/>
            </w:pPr>
            <w:r w:rsidRPr="003B5648">
              <w:t>Postoperative outcomes</w:t>
            </w:r>
          </w:p>
        </w:tc>
        <w:tc>
          <w:tcPr>
            <w:tcW w:w="1276" w:type="dxa"/>
            <w:shd w:val="clear" w:color="auto" w:fill="D9D9D9" w:themeFill="background1" w:themeFillShade="D9"/>
            <w:hideMark/>
          </w:tcPr>
          <w:p w14:paraId="046888BC" w14:textId="77777777" w:rsidR="003B5648" w:rsidRPr="003B5648" w:rsidRDefault="003B5648" w:rsidP="003B5648">
            <w:pPr>
              <w:pStyle w:val="NoSpacing"/>
            </w:pPr>
            <w:r w:rsidRPr="003B5648">
              <w:t>Positive</w:t>
            </w:r>
          </w:p>
        </w:tc>
      </w:tr>
      <w:tr w:rsidR="003B5648" w:rsidRPr="003B5648" w14:paraId="2FAB57D9" w14:textId="77777777" w:rsidTr="00915E32">
        <w:trPr>
          <w:trHeight w:val="450"/>
        </w:trPr>
        <w:tc>
          <w:tcPr>
            <w:tcW w:w="1829" w:type="dxa"/>
            <w:shd w:val="clear" w:color="auto" w:fill="D9D9D9" w:themeFill="background1" w:themeFillShade="D9"/>
            <w:noWrap/>
            <w:hideMark/>
          </w:tcPr>
          <w:p w14:paraId="228D2024" w14:textId="77777777" w:rsidR="003B5648" w:rsidRPr="003B5648" w:rsidRDefault="003B5648" w:rsidP="003B5648">
            <w:pPr>
              <w:pStyle w:val="NoSpacing"/>
            </w:pPr>
            <w:r w:rsidRPr="003B5648">
              <w:t>Phelos, 2021</w:t>
            </w:r>
          </w:p>
          <w:p w14:paraId="1B16CD3D"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4CC4D90" w14:textId="77777777" w:rsidR="003B5648" w:rsidRPr="003B5648" w:rsidRDefault="003B5648" w:rsidP="003B5648">
            <w:pPr>
              <w:pStyle w:val="NoSpacing"/>
            </w:pPr>
            <w:r w:rsidRPr="003B5648">
              <w:t>To determine if these indices correlate with injury fatality rates in the US.</w:t>
            </w:r>
          </w:p>
        </w:tc>
        <w:tc>
          <w:tcPr>
            <w:tcW w:w="1416" w:type="dxa"/>
            <w:shd w:val="clear" w:color="auto" w:fill="D9D9D9" w:themeFill="background1" w:themeFillShade="D9"/>
            <w:hideMark/>
          </w:tcPr>
          <w:p w14:paraId="3CC87431"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711E3E56"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04A4E7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DB13AB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326789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5EDFBB8"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5DEB623" w14:textId="77777777" w:rsidR="003B5648" w:rsidRPr="003B5648" w:rsidRDefault="003B5648" w:rsidP="003B5648">
            <w:pPr>
              <w:pStyle w:val="NoSpacing"/>
            </w:pPr>
            <w:r w:rsidRPr="003B5648">
              <w:t>Fatality rates</w:t>
            </w:r>
          </w:p>
        </w:tc>
        <w:tc>
          <w:tcPr>
            <w:tcW w:w="1276" w:type="dxa"/>
            <w:shd w:val="clear" w:color="auto" w:fill="D9D9D9" w:themeFill="background1" w:themeFillShade="D9"/>
            <w:hideMark/>
          </w:tcPr>
          <w:p w14:paraId="0BFE23AD" w14:textId="77777777" w:rsidR="003B5648" w:rsidRPr="003B5648" w:rsidRDefault="003B5648" w:rsidP="003B5648">
            <w:pPr>
              <w:pStyle w:val="NoSpacing"/>
            </w:pPr>
            <w:r w:rsidRPr="003B5648">
              <w:t>Positive</w:t>
            </w:r>
          </w:p>
        </w:tc>
      </w:tr>
      <w:tr w:rsidR="003B5648" w:rsidRPr="003B5648" w14:paraId="3863F4BB" w14:textId="77777777" w:rsidTr="00915E32">
        <w:trPr>
          <w:trHeight w:val="450"/>
        </w:trPr>
        <w:tc>
          <w:tcPr>
            <w:tcW w:w="1829" w:type="dxa"/>
            <w:shd w:val="clear" w:color="auto" w:fill="D9D9D9" w:themeFill="background1" w:themeFillShade="D9"/>
            <w:noWrap/>
            <w:hideMark/>
          </w:tcPr>
          <w:p w14:paraId="5B55FBEB" w14:textId="77777777" w:rsidR="003B5648" w:rsidRPr="003B5648" w:rsidRDefault="003B5648" w:rsidP="003B5648">
            <w:pPr>
              <w:pStyle w:val="NoSpacing"/>
            </w:pPr>
            <w:r w:rsidRPr="003B5648">
              <w:t>Puvvula, 2021</w:t>
            </w:r>
          </w:p>
          <w:p w14:paraId="0CAE4948"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153DF9A5" w14:textId="77777777" w:rsidR="003B5648" w:rsidRPr="003B5648" w:rsidRDefault="003B5648" w:rsidP="003B5648">
            <w:pPr>
              <w:pStyle w:val="NoSpacing"/>
            </w:pPr>
            <w:r w:rsidRPr="003B5648">
              <w:t>This study evaluated the association between atrazine in surface and groundwater, in relation to the incidence of pediatric cancer in Nebraska watersheds over 30 years.</w:t>
            </w:r>
          </w:p>
        </w:tc>
        <w:tc>
          <w:tcPr>
            <w:tcW w:w="1416" w:type="dxa"/>
            <w:shd w:val="clear" w:color="auto" w:fill="D9D9D9" w:themeFill="background1" w:themeFillShade="D9"/>
            <w:hideMark/>
          </w:tcPr>
          <w:p w14:paraId="059EE20C"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3B529531"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6A32406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4DEAEAE"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DE00036"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574D787"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E7D53EC"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39096492" w14:textId="77777777" w:rsidR="003B5648" w:rsidRPr="003B5648" w:rsidRDefault="003B5648" w:rsidP="003B5648">
            <w:pPr>
              <w:pStyle w:val="NoSpacing"/>
            </w:pPr>
            <w:r w:rsidRPr="003B5648">
              <w:t>NA</w:t>
            </w:r>
          </w:p>
        </w:tc>
      </w:tr>
      <w:tr w:rsidR="003B5648" w:rsidRPr="003B5648" w14:paraId="11069277" w14:textId="77777777" w:rsidTr="00915E32">
        <w:trPr>
          <w:trHeight w:val="450"/>
        </w:trPr>
        <w:tc>
          <w:tcPr>
            <w:tcW w:w="1829" w:type="dxa"/>
            <w:shd w:val="clear" w:color="auto" w:fill="D9D9D9" w:themeFill="background1" w:themeFillShade="D9"/>
            <w:noWrap/>
            <w:hideMark/>
          </w:tcPr>
          <w:p w14:paraId="6DB06C8B" w14:textId="77777777" w:rsidR="003B5648" w:rsidRPr="003B5648" w:rsidRDefault="003B5648" w:rsidP="003B5648">
            <w:pPr>
              <w:pStyle w:val="NoSpacing"/>
            </w:pPr>
            <w:r w:rsidRPr="003B5648">
              <w:t>Regmi, 2021</w:t>
            </w:r>
          </w:p>
          <w:p w14:paraId="2440FCB2"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6C2AF73A" w14:textId="77777777" w:rsidR="003B5648" w:rsidRPr="003B5648" w:rsidRDefault="003B5648" w:rsidP="003B5648">
            <w:pPr>
              <w:pStyle w:val="NoSpacing"/>
            </w:pPr>
            <w:r w:rsidRPr="003B5648">
              <w:t>To use the parameters of social vulnerability index (SVI) to observe their association with the 30-day hospital readmissions in the heart failure population.</w:t>
            </w:r>
          </w:p>
        </w:tc>
        <w:tc>
          <w:tcPr>
            <w:tcW w:w="1416" w:type="dxa"/>
            <w:shd w:val="clear" w:color="auto" w:fill="D9D9D9" w:themeFill="background1" w:themeFillShade="D9"/>
            <w:hideMark/>
          </w:tcPr>
          <w:p w14:paraId="475B5F9C"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176FC11C"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550160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C6AEA7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CB250E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FD61D5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43126CB" w14:textId="77777777" w:rsidR="003B5648" w:rsidRPr="003B5648" w:rsidRDefault="003B5648" w:rsidP="003B5648">
            <w:pPr>
              <w:pStyle w:val="NoSpacing"/>
            </w:pPr>
            <w:r w:rsidRPr="003B5648">
              <w:t>30-day hospital readmission</w:t>
            </w:r>
          </w:p>
        </w:tc>
        <w:tc>
          <w:tcPr>
            <w:tcW w:w="1276" w:type="dxa"/>
            <w:shd w:val="clear" w:color="auto" w:fill="D9D9D9" w:themeFill="background1" w:themeFillShade="D9"/>
            <w:hideMark/>
          </w:tcPr>
          <w:p w14:paraId="2CAA0174" w14:textId="77777777" w:rsidR="003B5648" w:rsidRPr="003B5648" w:rsidRDefault="003B5648" w:rsidP="003B5648">
            <w:pPr>
              <w:pStyle w:val="NoSpacing"/>
            </w:pPr>
            <w:r w:rsidRPr="003B5648">
              <w:t>Positive</w:t>
            </w:r>
          </w:p>
        </w:tc>
      </w:tr>
      <w:tr w:rsidR="003B5648" w:rsidRPr="003B5648" w14:paraId="1D71480F" w14:textId="77777777" w:rsidTr="00915E32">
        <w:trPr>
          <w:trHeight w:val="450"/>
        </w:trPr>
        <w:tc>
          <w:tcPr>
            <w:tcW w:w="1829" w:type="dxa"/>
            <w:shd w:val="clear" w:color="auto" w:fill="D9D9D9" w:themeFill="background1" w:themeFillShade="D9"/>
            <w:noWrap/>
            <w:hideMark/>
          </w:tcPr>
          <w:p w14:paraId="442D921B" w14:textId="77777777" w:rsidR="003B5648" w:rsidRPr="003B5648" w:rsidRDefault="003B5648" w:rsidP="003B5648">
            <w:pPr>
              <w:pStyle w:val="NoSpacing"/>
            </w:pPr>
            <w:r w:rsidRPr="003B5648">
              <w:t>Rickless, 2021</w:t>
            </w:r>
          </w:p>
          <w:p w14:paraId="234AFC76"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EC40EDD" w14:textId="77777777" w:rsidR="003B5648" w:rsidRPr="003B5648" w:rsidRDefault="003B5648" w:rsidP="003B5648">
            <w:pPr>
              <w:pStyle w:val="NoSpacing"/>
            </w:pPr>
            <w:r w:rsidRPr="003B5648">
              <w:t xml:space="preserve">This study explored demographic indicators of vulnerability for </w:t>
            </w:r>
            <w:r w:rsidRPr="003B5648">
              <w:lastRenderedPageBreak/>
              <w:t xml:space="preserve">patients from the Hurricane Harvey impact area who sought medical care in Houston and in DFW. </w:t>
            </w:r>
          </w:p>
        </w:tc>
        <w:tc>
          <w:tcPr>
            <w:tcW w:w="1416" w:type="dxa"/>
            <w:shd w:val="clear" w:color="auto" w:fill="D9D9D9" w:themeFill="background1" w:themeFillShade="D9"/>
            <w:hideMark/>
          </w:tcPr>
          <w:p w14:paraId="127AFF84" w14:textId="77777777" w:rsidR="003B5648" w:rsidRPr="003B5648" w:rsidRDefault="003B5648" w:rsidP="003B5648">
            <w:pPr>
              <w:pStyle w:val="NoSpacing"/>
            </w:pPr>
            <w:r w:rsidRPr="003B5648">
              <w:lastRenderedPageBreak/>
              <w:t>Mixed</w:t>
            </w:r>
          </w:p>
        </w:tc>
        <w:tc>
          <w:tcPr>
            <w:tcW w:w="1575" w:type="dxa"/>
            <w:shd w:val="clear" w:color="auto" w:fill="D9D9D9" w:themeFill="background1" w:themeFillShade="D9"/>
            <w:hideMark/>
          </w:tcPr>
          <w:p w14:paraId="13A92C85"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5C1D9B51"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6DC6AA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0F5A9DF"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B8291DF"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B230B42" w14:textId="77777777" w:rsidR="003B5648" w:rsidRPr="003B5648" w:rsidRDefault="003B5648" w:rsidP="003B5648">
            <w:pPr>
              <w:pStyle w:val="NoSpacing"/>
            </w:pPr>
            <w:r w:rsidRPr="003B5648">
              <w:t xml:space="preserve">Presenting to medical facility following </w:t>
            </w:r>
            <w:r w:rsidRPr="003B5648">
              <w:lastRenderedPageBreak/>
              <w:t>natural disaster</w:t>
            </w:r>
          </w:p>
        </w:tc>
        <w:tc>
          <w:tcPr>
            <w:tcW w:w="1276" w:type="dxa"/>
            <w:shd w:val="clear" w:color="auto" w:fill="D9D9D9" w:themeFill="background1" w:themeFillShade="D9"/>
            <w:hideMark/>
          </w:tcPr>
          <w:p w14:paraId="5A738990" w14:textId="77777777" w:rsidR="003B5648" w:rsidRPr="003B5648" w:rsidRDefault="003B5648" w:rsidP="003B5648">
            <w:pPr>
              <w:pStyle w:val="NoSpacing"/>
            </w:pPr>
            <w:r w:rsidRPr="003B5648">
              <w:lastRenderedPageBreak/>
              <w:t>Positive</w:t>
            </w:r>
          </w:p>
        </w:tc>
      </w:tr>
      <w:tr w:rsidR="003B5648" w:rsidRPr="003B5648" w14:paraId="16F3F20A" w14:textId="77777777" w:rsidTr="00915E32">
        <w:trPr>
          <w:trHeight w:val="450"/>
        </w:trPr>
        <w:tc>
          <w:tcPr>
            <w:tcW w:w="1829" w:type="dxa"/>
            <w:shd w:val="clear" w:color="auto" w:fill="D9D9D9" w:themeFill="background1" w:themeFillShade="D9"/>
            <w:noWrap/>
            <w:hideMark/>
          </w:tcPr>
          <w:p w14:paraId="1DE62CC3" w14:textId="77777777" w:rsidR="003B5648" w:rsidRPr="003B5648" w:rsidRDefault="003B5648" w:rsidP="003B5648">
            <w:pPr>
              <w:pStyle w:val="NoSpacing"/>
            </w:pPr>
            <w:r w:rsidRPr="003B5648">
              <w:lastRenderedPageBreak/>
              <w:t>Saia, 2020</w:t>
            </w:r>
          </w:p>
          <w:p w14:paraId="224FE8FE"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6EAA1BEE" w14:textId="77777777" w:rsidR="003B5648" w:rsidRPr="003B5648" w:rsidRDefault="003B5648" w:rsidP="003B5648">
            <w:pPr>
              <w:pStyle w:val="NoSpacing"/>
            </w:pPr>
            <w:r w:rsidRPr="003B5648">
              <w:t>We compared spatial distributions of high-risk subbasins based on SWAT results, SVI results, and the integration of SWAT and SVI results using a risk matrix.</w:t>
            </w:r>
          </w:p>
        </w:tc>
        <w:tc>
          <w:tcPr>
            <w:tcW w:w="1416" w:type="dxa"/>
            <w:shd w:val="clear" w:color="auto" w:fill="D9D9D9" w:themeFill="background1" w:themeFillShade="D9"/>
            <w:hideMark/>
          </w:tcPr>
          <w:p w14:paraId="0EFE7A7E"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53ADDF28"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5056E1E3"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3024B1E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ACAE9F4"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57DFE19"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D89D15B" w14:textId="77777777" w:rsidR="003B5648" w:rsidRPr="003B5648" w:rsidRDefault="003B5648" w:rsidP="003B5648">
            <w:pPr>
              <w:pStyle w:val="NoSpacing"/>
            </w:pPr>
            <w:r w:rsidRPr="003B5648">
              <w:t>Streamflow projections</w:t>
            </w:r>
          </w:p>
        </w:tc>
        <w:tc>
          <w:tcPr>
            <w:tcW w:w="1276" w:type="dxa"/>
            <w:shd w:val="clear" w:color="auto" w:fill="D9D9D9" w:themeFill="background1" w:themeFillShade="D9"/>
            <w:hideMark/>
          </w:tcPr>
          <w:p w14:paraId="5B318CD0" w14:textId="77777777" w:rsidR="003B5648" w:rsidRPr="003B5648" w:rsidRDefault="003B5648" w:rsidP="003B5648">
            <w:pPr>
              <w:pStyle w:val="NoSpacing"/>
            </w:pPr>
            <w:r w:rsidRPr="003B5648">
              <w:t>Mixed</w:t>
            </w:r>
          </w:p>
        </w:tc>
      </w:tr>
      <w:tr w:rsidR="003B5648" w:rsidRPr="003B5648" w14:paraId="24054618" w14:textId="77777777" w:rsidTr="00915E32">
        <w:trPr>
          <w:trHeight w:val="450"/>
        </w:trPr>
        <w:tc>
          <w:tcPr>
            <w:tcW w:w="1829" w:type="dxa"/>
            <w:shd w:val="clear" w:color="auto" w:fill="D9D9D9" w:themeFill="background1" w:themeFillShade="D9"/>
            <w:noWrap/>
            <w:hideMark/>
          </w:tcPr>
          <w:p w14:paraId="27992162" w14:textId="77777777" w:rsidR="003B5648" w:rsidRPr="003B5648" w:rsidRDefault="003B5648" w:rsidP="003B5648">
            <w:pPr>
              <w:pStyle w:val="NoSpacing"/>
            </w:pPr>
            <w:r w:rsidRPr="003B5648">
              <w:t>Sharareh, 2020</w:t>
            </w:r>
          </w:p>
          <w:p w14:paraId="38A26579"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491BA7A0" w14:textId="77777777" w:rsidR="003B5648" w:rsidRPr="003B5648" w:rsidRDefault="003B5648" w:rsidP="003B5648">
            <w:pPr>
              <w:pStyle w:val="NoSpacing"/>
            </w:pPr>
            <w:r w:rsidRPr="003B5648">
              <w:t>To highlight areas in Utah vulnerable to a Hepatitis C virus (HCV) outbreak.</w:t>
            </w:r>
          </w:p>
        </w:tc>
        <w:tc>
          <w:tcPr>
            <w:tcW w:w="1416" w:type="dxa"/>
            <w:shd w:val="clear" w:color="auto" w:fill="D9D9D9" w:themeFill="background1" w:themeFillShade="D9"/>
            <w:hideMark/>
          </w:tcPr>
          <w:p w14:paraId="44FA88B4"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A5B4A97"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7B495D97"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89868C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9F8B579"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5569D40" w14:textId="77777777" w:rsidR="003B5648" w:rsidRPr="003B5648" w:rsidRDefault="003B5648" w:rsidP="003B5648">
            <w:pPr>
              <w:pStyle w:val="NoSpacing"/>
            </w:pPr>
            <w:r w:rsidRPr="003B5648">
              <w:t> -</w:t>
            </w:r>
          </w:p>
        </w:tc>
        <w:tc>
          <w:tcPr>
            <w:tcW w:w="1260" w:type="dxa"/>
            <w:shd w:val="clear" w:color="auto" w:fill="D9D9D9" w:themeFill="background1" w:themeFillShade="D9"/>
            <w:noWrap/>
            <w:hideMark/>
          </w:tcPr>
          <w:p w14:paraId="16DB863B" w14:textId="77777777" w:rsidR="003B5648" w:rsidRPr="003B5648" w:rsidRDefault="003B5648" w:rsidP="003B5648">
            <w:pPr>
              <w:pStyle w:val="NoSpacing"/>
            </w:pPr>
            <w:r w:rsidRPr="003B5648">
              <w:t>HCV outbreaks among persons who inject drugs</w:t>
            </w:r>
          </w:p>
        </w:tc>
        <w:tc>
          <w:tcPr>
            <w:tcW w:w="1276" w:type="dxa"/>
            <w:shd w:val="clear" w:color="auto" w:fill="D9D9D9" w:themeFill="background1" w:themeFillShade="D9"/>
            <w:hideMark/>
          </w:tcPr>
          <w:p w14:paraId="7EB94126" w14:textId="77777777" w:rsidR="003B5648" w:rsidRPr="003B5648" w:rsidRDefault="003B5648" w:rsidP="003B5648">
            <w:pPr>
              <w:pStyle w:val="NoSpacing"/>
            </w:pPr>
            <w:r w:rsidRPr="003B5648">
              <w:t>Positive</w:t>
            </w:r>
          </w:p>
        </w:tc>
      </w:tr>
      <w:tr w:rsidR="003B5648" w:rsidRPr="003B5648" w14:paraId="46ED0705" w14:textId="77777777" w:rsidTr="00915E32">
        <w:trPr>
          <w:trHeight w:val="450"/>
        </w:trPr>
        <w:tc>
          <w:tcPr>
            <w:tcW w:w="1829" w:type="dxa"/>
            <w:shd w:val="clear" w:color="auto" w:fill="D9D9D9" w:themeFill="background1" w:themeFillShade="D9"/>
            <w:noWrap/>
            <w:hideMark/>
          </w:tcPr>
          <w:p w14:paraId="795EC0C9" w14:textId="77777777" w:rsidR="003B5648" w:rsidRPr="003B5648" w:rsidRDefault="003B5648" w:rsidP="003B5648">
            <w:pPr>
              <w:pStyle w:val="NoSpacing"/>
            </w:pPr>
            <w:r w:rsidRPr="003B5648">
              <w:t>Steinkamp, 2021</w:t>
            </w:r>
          </w:p>
          <w:p w14:paraId="4316D675"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E2E0EA9" w14:textId="77777777" w:rsidR="003B5648" w:rsidRPr="003B5648" w:rsidRDefault="003B5648" w:rsidP="003B5648">
            <w:pPr>
              <w:pStyle w:val="NoSpacing"/>
            </w:pPr>
            <w:r w:rsidRPr="003B5648">
              <w:t>The purpose of this study was to determine what these terms (equity, diversity and inclusion) mean with respect to health care, and whether we are manifesting them in our medical practices.</w:t>
            </w:r>
          </w:p>
        </w:tc>
        <w:tc>
          <w:tcPr>
            <w:tcW w:w="1416" w:type="dxa"/>
            <w:shd w:val="clear" w:color="auto" w:fill="D9D9D9" w:themeFill="background1" w:themeFillShade="D9"/>
            <w:hideMark/>
          </w:tcPr>
          <w:p w14:paraId="27F5402A"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06AB4BC6"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7486AD77"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DB9937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35AD8A2"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F356C55"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F89DC88"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76DE3D92" w14:textId="77777777" w:rsidR="003B5648" w:rsidRPr="003B5648" w:rsidRDefault="003B5648" w:rsidP="003B5648">
            <w:pPr>
              <w:pStyle w:val="NoSpacing"/>
            </w:pPr>
            <w:r w:rsidRPr="003B5648">
              <w:t>NA</w:t>
            </w:r>
          </w:p>
        </w:tc>
      </w:tr>
      <w:tr w:rsidR="003B5648" w:rsidRPr="003B5648" w14:paraId="255BD1A6" w14:textId="77777777" w:rsidTr="00915E32">
        <w:trPr>
          <w:trHeight w:val="450"/>
        </w:trPr>
        <w:tc>
          <w:tcPr>
            <w:tcW w:w="1829" w:type="dxa"/>
            <w:shd w:val="clear" w:color="auto" w:fill="D9D9D9" w:themeFill="background1" w:themeFillShade="D9"/>
            <w:noWrap/>
            <w:hideMark/>
          </w:tcPr>
          <w:p w14:paraId="0E3323C2" w14:textId="77777777" w:rsidR="003B5648" w:rsidRPr="003B5648" w:rsidRDefault="003B5648" w:rsidP="003B5648">
            <w:pPr>
              <w:pStyle w:val="NoSpacing"/>
            </w:pPr>
            <w:r w:rsidRPr="003B5648">
              <w:t>Strully, 2022</w:t>
            </w:r>
          </w:p>
          <w:p w14:paraId="5AEF9441"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4176618" w14:textId="77777777" w:rsidR="003B5648" w:rsidRPr="003B5648" w:rsidRDefault="003B5648" w:rsidP="003B5648">
            <w:pPr>
              <w:pStyle w:val="NoSpacing"/>
            </w:pPr>
            <w:r w:rsidRPr="003B5648">
              <w:t>To inform vaccine equity interventions, this analysis investigates spatially varying associations between county social vulnerability and influenza vaccination rate among Medicare recipients.</w:t>
            </w:r>
          </w:p>
        </w:tc>
        <w:tc>
          <w:tcPr>
            <w:tcW w:w="1416" w:type="dxa"/>
            <w:shd w:val="clear" w:color="auto" w:fill="D9D9D9" w:themeFill="background1" w:themeFillShade="D9"/>
            <w:hideMark/>
          </w:tcPr>
          <w:p w14:paraId="00B47074"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254ABB6E"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F0521A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2E9264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56F284D"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469BAA9"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72AB113" w14:textId="77777777" w:rsidR="003B5648" w:rsidRPr="003B5648" w:rsidRDefault="003B5648" w:rsidP="003B5648">
            <w:pPr>
              <w:pStyle w:val="NoSpacing"/>
            </w:pPr>
            <w:r w:rsidRPr="003B5648">
              <w:t>Influenza vaccination rates</w:t>
            </w:r>
          </w:p>
        </w:tc>
        <w:tc>
          <w:tcPr>
            <w:tcW w:w="1276" w:type="dxa"/>
            <w:shd w:val="clear" w:color="auto" w:fill="D9D9D9" w:themeFill="background1" w:themeFillShade="D9"/>
            <w:hideMark/>
          </w:tcPr>
          <w:p w14:paraId="7BD7EAE8" w14:textId="77777777" w:rsidR="003B5648" w:rsidRPr="003B5648" w:rsidRDefault="003B5648" w:rsidP="003B5648">
            <w:pPr>
              <w:pStyle w:val="NoSpacing"/>
            </w:pPr>
            <w:r w:rsidRPr="003B5648">
              <w:t>Negative</w:t>
            </w:r>
          </w:p>
        </w:tc>
      </w:tr>
      <w:tr w:rsidR="003B5648" w:rsidRPr="003B5648" w14:paraId="577A1DF4" w14:textId="77777777" w:rsidTr="00915E32">
        <w:trPr>
          <w:trHeight w:val="450"/>
        </w:trPr>
        <w:tc>
          <w:tcPr>
            <w:tcW w:w="1829" w:type="dxa"/>
            <w:shd w:val="clear" w:color="auto" w:fill="D9D9D9" w:themeFill="background1" w:themeFillShade="D9"/>
            <w:noWrap/>
            <w:hideMark/>
          </w:tcPr>
          <w:p w14:paraId="4E86A173" w14:textId="77777777" w:rsidR="003B5648" w:rsidRPr="003B5648" w:rsidRDefault="003B5648" w:rsidP="003B5648">
            <w:pPr>
              <w:pStyle w:val="NoSpacing"/>
            </w:pPr>
            <w:r w:rsidRPr="003B5648">
              <w:lastRenderedPageBreak/>
              <w:t>Thakore, 2021</w:t>
            </w:r>
          </w:p>
          <w:p w14:paraId="1DEC91F2"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17A7AA3D" w14:textId="77777777" w:rsidR="003B5648" w:rsidRPr="003B5648" w:rsidRDefault="003B5648" w:rsidP="003B5648">
            <w:pPr>
              <w:pStyle w:val="NoSpacing"/>
            </w:pPr>
            <w:r w:rsidRPr="003B5648">
              <w:t>To understand how strategic vaccine site placement may benefit high vulnerability populations.</w:t>
            </w:r>
          </w:p>
        </w:tc>
        <w:tc>
          <w:tcPr>
            <w:tcW w:w="1416" w:type="dxa"/>
            <w:shd w:val="clear" w:color="auto" w:fill="D9D9D9" w:themeFill="background1" w:themeFillShade="D9"/>
            <w:hideMark/>
          </w:tcPr>
          <w:p w14:paraId="163A97EA"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60E2B6DC"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748E015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6D75F2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F68F85D"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90CC1EE"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9789F81" w14:textId="77777777" w:rsidR="003B5648" w:rsidRPr="003B5648" w:rsidRDefault="003B5648" w:rsidP="003B5648">
            <w:pPr>
              <w:pStyle w:val="NoSpacing"/>
            </w:pPr>
            <w:r w:rsidRPr="003B5648">
              <w:t>COVID-19 vaccine site density and vaccination rates</w:t>
            </w:r>
          </w:p>
        </w:tc>
        <w:tc>
          <w:tcPr>
            <w:tcW w:w="1276" w:type="dxa"/>
            <w:shd w:val="clear" w:color="auto" w:fill="D9D9D9" w:themeFill="background1" w:themeFillShade="D9"/>
            <w:hideMark/>
          </w:tcPr>
          <w:p w14:paraId="738BDBBF" w14:textId="77777777" w:rsidR="003B5648" w:rsidRPr="003B5648" w:rsidRDefault="003B5648" w:rsidP="003B5648">
            <w:pPr>
              <w:pStyle w:val="NoSpacing"/>
            </w:pPr>
            <w:r w:rsidRPr="003B5648">
              <w:t>Mixed</w:t>
            </w:r>
          </w:p>
        </w:tc>
      </w:tr>
      <w:tr w:rsidR="003B5648" w:rsidRPr="003B5648" w14:paraId="580A2292" w14:textId="77777777" w:rsidTr="00915E32">
        <w:trPr>
          <w:trHeight w:val="450"/>
        </w:trPr>
        <w:tc>
          <w:tcPr>
            <w:tcW w:w="1829" w:type="dxa"/>
            <w:shd w:val="clear" w:color="auto" w:fill="D9D9D9" w:themeFill="background1" w:themeFillShade="D9"/>
            <w:noWrap/>
            <w:hideMark/>
          </w:tcPr>
          <w:p w14:paraId="02DC0551" w14:textId="77777777" w:rsidR="003B5648" w:rsidRPr="003B5648" w:rsidRDefault="003B5648" w:rsidP="003B5648">
            <w:pPr>
              <w:pStyle w:val="NoSpacing"/>
            </w:pPr>
            <w:r w:rsidRPr="003B5648">
              <w:t>Troppy, 2021</w:t>
            </w:r>
          </w:p>
          <w:p w14:paraId="4DC4A893"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C83F96F" w14:textId="77777777" w:rsidR="003B5648" w:rsidRPr="003B5648" w:rsidRDefault="003B5648" w:rsidP="003B5648">
            <w:pPr>
              <w:pStyle w:val="NoSpacing"/>
            </w:pPr>
            <w:r w:rsidRPr="003B5648">
              <w:t>To understand the spatial heterogeneity of associations between social determinants and the use of SARS-CoV-2 testing.</w:t>
            </w:r>
          </w:p>
        </w:tc>
        <w:tc>
          <w:tcPr>
            <w:tcW w:w="1416" w:type="dxa"/>
            <w:shd w:val="clear" w:color="auto" w:fill="D9D9D9" w:themeFill="background1" w:themeFillShade="D9"/>
            <w:hideMark/>
          </w:tcPr>
          <w:p w14:paraId="3E04BC44"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6B7453C"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FE7E20B"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DD7924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213257A"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3918CF0"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1D8C84E" w14:textId="77777777" w:rsidR="003B5648" w:rsidRPr="003B5648" w:rsidRDefault="003B5648" w:rsidP="003B5648">
            <w:pPr>
              <w:pStyle w:val="NoSpacing"/>
            </w:pPr>
            <w:r w:rsidRPr="003B5648">
              <w:t>COVID testing</w:t>
            </w:r>
          </w:p>
        </w:tc>
        <w:tc>
          <w:tcPr>
            <w:tcW w:w="1276" w:type="dxa"/>
            <w:shd w:val="clear" w:color="auto" w:fill="D9D9D9" w:themeFill="background1" w:themeFillShade="D9"/>
            <w:hideMark/>
          </w:tcPr>
          <w:p w14:paraId="44890824" w14:textId="77777777" w:rsidR="003B5648" w:rsidRPr="003B5648" w:rsidRDefault="003B5648" w:rsidP="003B5648">
            <w:pPr>
              <w:pStyle w:val="NoSpacing"/>
            </w:pPr>
            <w:r w:rsidRPr="003B5648">
              <w:t>Mixed</w:t>
            </w:r>
          </w:p>
        </w:tc>
      </w:tr>
      <w:tr w:rsidR="003B5648" w:rsidRPr="003B5648" w14:paraId="7FC5B4CB" w14:textId="77777777" w:rsidTr="00915E32">
        <w:trPr>
          <w:trHeight w:val="450"/>
        </w:trPr>
        <w:tc>
          <w:tcPr>
            <w:tcW w:w="1829" w:type="dxa"/>
            <w:shd w:val="clear" w:color="auto" w:fill="D9D9D9" w:themeFill="background1" w:themeFillShade="D9"/>
            <w:noWrap/>
            <w:hideMark/>
          </w:tcPr>
          <w:p w14:paraId="17DD1E8C" w14:textId="77777777" w:rsidR="003B5648" w:rsidRPr="003B5648" w:rsidRDefault="003B5648" w:rsidP="003B5648">
            <w:pPr>
              <w:pStyle w:val="NoSpacing"/>
            </w:pPr>
            <w:r w:rsidRPr="003B5648">
              <w:t>Tummalapalli, 2021</w:t>
            </w:r>
          </w:p>
          <w:p w14:paraId="18E99CBB"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52E6A6E" w14:textId="77777777" w:rsidR="003B5648" w:rsidRPr="003B5648" w:rsidRDefault="003B5648" w:rsidP="003B5648">
            <w:pPr>
              <w:pStyle w:val="NoSpacing"/>
            </w:pPr>
            <w:r w:rsidRPr="003B5648">
              <w:t>To examine whether disparities in COVID-19 incidence related to race/ethnicity and socioeconomic factors exist in the hemodialysis population.</w:t>
            </w:r>
          </w:p>
        </w:tc>
        <w:tc>
          <w:tcPr>
            <w:tcW w:w="1416" w:type="dxa"/>
            <w:shd w:val="clear" w:color="auto" w:fill="D9D9D9" w:themeFill="background1" w:themeFillShade="D9"/>
            <w:hideMark/>
          </w:tcPr>
          <w:p w14:paraId="70B5D626"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0AE567FE"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1DD33C3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BBAB62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4EA75F1"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1BB89D9"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2A427DE" w14:textId="77777777" w:rsidR="003B5648" w:rsidRPr="003B5648" w:rsidRDefault="003B5648" w:rsidP="003B5648">
            <w:pPr>
              <w:pStyle w:val="NoSpacing"/>
            </w:pPr>
            <w:r w:rsidRPr="003B5648">
              <w:t>Acquiring COVID-19</w:t>
            </w:r>
          </w:p>
        </w:tc>
        <w:tc>
          <w:tcPr>
            <w:tcW w:w="1276" w:type="dxa"/>
            <w:shd w:val="clear" w:color="auto" w:fill="D9D9D9" w:themeFill="background1" w:themeFillShade="D9"/>
            <w:hideMark/>
          </w:tcPr>
          <w:p w14:paraId="7E9A47E9" w14:textId="77777777" w:rsidR="003B5648" w:rsidRPr="003B5648" w:rsidRDefault="003B5648" w:rsidP="003B5648">
            <w:pPr>
              <w:pStyle w:val="NoSpacing"/>
            </w:pPr>
            <w:r w:rsidRPr="003B5648">
              <w:t>Mixed</w:t>
            </w:r>
          </w:p>
        </w:tc>
      </w:tr>
      <w:tr w:rsidR="003B5648" w:rsidRPr="003B5648" w14:paraId="54FE5D77" w14:textId="77777777" w:rsidTr="00915E32">
        <w:trPr>
          <w:trHeight w:val="450"/>
        </w:trPr>
        <w:tc>
          <w:tcPr>
            <w:tcW w:w="1829" w:type="dxa"/>
            <w:shd w:val="clear" w:color="auto" w:fill="D9D9D9" w:themeFill="background1" w:themeFillShade="D9"/>
            <w:noWrap/>
            <w:hideMark/>
          </w:tcPr>
          <w:p w14:paraId="5EB5D963" w14:textId="77777777" w:rsidR="003B5648" w:rsidRPr="003B5648" w:rsidRDefault="003B5648" w:rsidP="003B5648">
            <w:pPr>
              <w:pStyle w:val="NoSpacing"/>
            </w:pPr>
            <w:r w:rsidRPr="003B5648">
              <w:t>Turek-Hankins, 2020</w:t>
            </w:r>
          </w:p>
          <w:p w14:paraId="01619EBC"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191337C4" w14:textId="77777777" w:rsidR="003B5648" w:rsidRPr="003B5648" w:rsidRDefault="003B5648" w:rsidP="003B5648">
            <w:pPr>
              <w:pStyle w:val="NoSpacing"/>
            </w:pPr>
            <w:r w:rsidRPr="003B5648">
              <w:t>We examined racial/ethnic differences in COVID-19 incidence among patients on hemodialysis in New York City during the first wave of the COVID-19 pandemic and assessed if SVI explained racial/ethnic differences in COVID-19 incidence.</w:t>
            </w:r>
          </w:p>
        </w:tc>
        <w:tc>
          <w:tcPr>
            <w:tcW w:w="1416" w:type="dxa"/>
            <w:shd w:val="clear" w:color="auto" w:fill="D9D9D9" w:themeFill="background1" w:themeFillShade="D9"/>
            <w:hideMark/>
          </w:tcPr>
          <w:p w14:paraId="114F06CA"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1FC43549"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53CEEB3"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D9E1B8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5942CE4"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08B0EE7"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1C79938" w14:textId="77777777" w:rsidR="003B5648" w:rsidRPr="003B5648" w:rsidRDefault="003B5648" w:rsidP="003B5648">
            <w:pPr>
              <w:pStyle w:val="NoSpacing"/>
            </w:pPr>
            <w:r w:rsidRPr="003B5648">
              <w:t>Acquired COVID-19</w:t>
            </w:r>
          </w:p>
        </w:tc>
        <w:tc>
          <w:tcPr>
            <w:tcW w:w="1276" w:type="dxa"/>
            <w:shd w:val="clear" w:color="auto" w:fill="D9D9D9" w:themeFill="background1" w:themeFillShade="D9"/>
            <w:hideMark/>
          </w:tcPr>
          <w:p w14:paraId="714DE95C" w14:textId="77777777" w:rsidR="003B5648" w:rsidRPr="003B5648" w:rsidRDefault="003B5648" w:rsidP="003B5648">
            <w:pPr>
              <w:pStyle w:val="NoSpacing"/>
            </w:pPr>
            <w:r w:rsidRPr="003B5648">
              <w:t>Positive</w:t>
            </w:r>
          </w:p>
        </w:tc>
      </w:tr>
      <w:tr w:rsidR="003B5648" w:rsidRPr="003B5648" w14:paraId="23D40A10" w14:textId="77777777" w:rsidTr="00915E32">
        <w:trPr>
          <w:trHeight w:val="450"/>
        </w:trPr>
        <w:tc>
          <w:tcPr>
            <w:tcW w:w="1829" w:type="dxa"/>
            <w:shd w:val="clear" w:color="auto" w:fill="D9D9D9" w:themeFill="background1" w:themeFillShade="D9"/>
            <w:noWrap/>
            <w:hideMark/>
          </w:tcPr>
          <w:p w14:paraId="3D547F90" w14:textId="77777777" w:rsidR="003B5648" w:rsidRPr="003B5648" w:rsidRDefault="003B5648" w:rsidP="003B5648">
            <w:pPr>
              <w:pStyle w:val="NoSpacing"/>
            </w:pPr>
            <w:r w:rsidRPr="003B5648">
              <w:t>Upchurch, 2022</w:t>
            </w:r>
          </w:p>
          <w:p w14:paraId="6DAE8F47"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5CBB7A12" w14:textId="77777777" w:rsidR="003B5648" w:rsidRPr="003B5648" w:rsidRDefault="00842B85" w:rsidP="003B5648">
            <w:pPr>
              <w:pStyle w:val="NoSpacing"/>
            </w:pPr>
            <w:hyperlink r:id="rId7" w:history="1">
              <w:r w:rsidR="003B5648" w:rsidRPr="003B5648">
                <w:t xml:space="preserve">We investigated racial/ethnic differences by gender in correlates of COVID-19 infection among </w:t>
              </w:r>
              <w:r w:rsidR="003B5648" w:rsidRPr="003B5648">
                <w:lastRenderedPageBreak/>
                <w:t>veterans seeking health care services at the Veterans Health Administration.</w:t>
              </w:r>
            </w:hyperlink>
          </w:p>
        </w:tc>
        <w:tc>
          <w:tcPr>
            <w:tcW w:w="1416" w:type="dxa"/>
            <w:shd w:val="clear" w:color="auto" w:fill="D9D9D9" w:themeFill="background1" w:themeFillShade="D9"/>
            <w:hideMark/>
          </w:tcPr>
          <w:p w14:paraId="1F46F84E"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00B0942B"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1130E235"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B62C1A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6AC0410"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024BA96"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C16C358" w14:textId="77777777" w:rsidR="003B5648" w:rsidRPr="003B5648" w:rsidRDefault="003B5648" w:rsidP="003B5648">
            <w:pPr>
              <w:pStyle w:val="NoSpacing"/>
            </w:pPr>
            <w:r w:rsidRPr="003B5648">
              <w:t>Testing positive for COVID-19</w:t>
            </w:r>
          </w:p>
        </w:tc>
        <w:tc>
          <w:tcPr>
            <w:tcW w:w="1276" w:type="dxa"/>
            <w:shd w:val="clear" w:color="auto" w:fill="D9D9D9" w:themeFill="background1" w:themeFillShade="D9"/>
            <w:hideMark/>
          </w:tcPr>
          <w:p w14:paraId="3050B8F3" w14:textId="77777777" w:rsidR="003B5648" w:rsidRPr="003B5648" w:rsidRDefault="003B5648" w:rsidP="003B5648">
            <w:pPr>
              <w:pStyle w:val="NoSpacing"/>
            </w:pPr>
            <w:r w:rsidRPr="003B5648">
              <w:t>Mixed</w:t>
            </w:r>
          </w:p>
        </w:tc>
      </w:tr>
      <w:tr w:rsidR="003B5648" w:rsidRPr="003B5648" w14:paraId="2E1FCB5B" w14:textId="77777777" w:rsidTr="00915E32">
        <w:trPr>
          <w:trHeight w:val="450"/>
        </w:trPr>
        <w:tc>
          <w:tcPr>
            <w:tcW w:w="1829" w:type="dxa"/>
            <w:shd w:val="clear" w:color="auto" w:fill="D9D9D9" w:themeFill="background1" w:themeFillShade="D9"/>
            <w:noWrap/>
            <w:hideMark/>
          </w:tcPr>
          <w:p w14:paraId="1892BBBE" w14:textId="77777777" w:rsidR="003B5648" w:rsidRPr="003B5648" w:rsidRDefault="003B5648" w:rsidP="003B5648">
            <w:pPr>
              <w:pStyle w:val="NoSpacing"/>
            </w:pPr>
            <w:r w:rsidRPr="003B5648">
              <w:lastRenderedPageBreak/>
              <w:t>Vickers, 2021</w:t>
            </w:r>
          </w:p>
          <w:p w14:paraId="503916C7"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92BB752" w14:textId="77777777" w:rsidR="003B5648" w:rsidRPr="003B5648" w:rsidRDefault="003B5648" w:rsidP="003B5648">
            <w:pPr>
              <w:pStyle w:val="NoSpacing"/>
            </w:pPr>
            <w:r w:rsidRPr="003B5648">
              <w:t xml:space="preserve">To comment on individual patient vulnerability relative to surgical outcomes. </w:t>
            </w:r>
          </w:p>
        </w:tc>
        <w:tc>
          <w:tcPr>
            <w:tcW w:w="1416" w:type="dxa"/>
            <w:shd w:val="clear" w:color="auto" w:fill="D9D9D9" w:themeFill="background1" w:themeFillShade="D9"/>
            <w:hideMark/>
          </w:tcPr>
          <w:p w14:paraId="5D249543"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F7F0853"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276F41F4"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241F36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7236E03"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54060E6"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1D24268"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1A4A4402" w14:textId="77777777" w:rsidR="003B5648" w:rsidRPr="003B5648" w:rsidRDefault="003B5648" w:rsidP="003B5648">
            <w:pPr>
              <w:pStyle w:val="NoSpacing"/>
            </w:pPr>
            <w:r w:rsidRPr="003B5648">
              <w:t>NA</w:t>
            </w:r>
          </w:p>
        </w:tc>
      </w:tr>
      <w:tr w:rsidR="003B5648" w:rsidRPr="003B5648" w14:paraId="478059DA" w14:textId="77777777" w:rsidTr="00915E32">
        <w:trPr>
          <w:trHeight w:val="450"/>
        </w:trPr>
        <w:tc>
          <w:tcPr>
            <w:tcW w:w="1829" w:type="dxa"/>
            <w:shd w:val="clear" w:color="auto" w:fill="D9D9D9" w:themeFill="background1" w:themeFillShade="D9"/>
            <w:noWrap/>
            <w:hideMark/>
          </w:tcPr>
          <w:p w14:paraId="14C9389B" w14:textId="77777777" w:rsidR="003B5648" w:rsidRPr="003B5648" w:rsidRDefault="003B5648" w:rsidP="003B5648">
            <w:pPr>
              <w:pStyle w:val="NoSpacing"/>
            </w:pPr>
            <w:r w:rsidRPr="003B5648">
              <w:t>Vo, 2020</w:t>
            </w:r>
          </w:p>
          <w:p w14:paraId="068D3DEC"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738D2F45" w14:textId="77777777" w:rsidR="003B5648" w:rsidRPr="003B5648" w:rsidRDefault="003B5648" w:rsidP="003B5648">
            <w:pPr>
              <w:pStyle w:val="NoSpacing"/>
            </w:pPr>
            <w:r w:rsidRPr="003B5648">
              <w:t xml:space="preserve">To measure the accessibility levels for three emergency response thresholds: zero to four minutes, four to eight minutes, and eight to fifteen minutes. </w:t>
            </w:r>
          </w:p>
        </w:tc>
        <w:tc>
          <w:tcPr>
            <w:tcW w:w="1416" w:type="dxa"/>
            <w:shd w:val="clear" w:color="auto" w:fill="D9D9D9" w:themeFill="background1" w:themeFillShade="D9"/>
            <w:hideMark/>
          </w:tcPr>
          <w:p w14:paraId="0A5B4E2D" w14:textId="77777777" w:rsidR="003B5648" w:rsidRPr="003B5648" w:rsidRDefault="003B5648" w:rsidP="003B5648">
            <w:pPr>
              <w:pStyle w:val="NoSpacing"/>
            </w:pPr>
            <w:r w:rsidRPr="003B5648">
              <w:t>Mixed</w:t>
            </w:r>
          </w:p>
        </w:tc>
        <w:tc>
          <w:tcPr>
            <w:tcW w:w="1575" w:type="dxa"/>
            <w:shd w:val="clear" w:color="auto" w:fill="D9D9D9" w:themeFill="background1" w:themeFillShade="D9"/>
            <w:hideMark/>
          </w:tcPr>
          <w:p w14:paraId="6BD2BB3C"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0E65D10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311BB0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A421867"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4AED4E7"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22A5F35" w14:textId="77777777" w:rsidR="003B5648" w:rsidRPr="003B5648" w:rsidRDefault="003B5648" w:rsidP="003B5648">
            <w:pPr>
              <w:pStyle w:val="NoSpacing"/>
            </w:pPr>
            <w:r w:rsidRPr="003B5648">
              <w:t>Healthcare accessibility</w:t>
            </w:r>
          </w:p>
        </w:tc>
        <w:tc>
          <w:tcPr>
            <w:tcW w:w="1276" w:type="dxa"/>
            <w:shd w:val="clear" w:color="auto" w:fill="D9D9D9" w:themeFill="background1" w:themeFillShade="D9"/>
            <w:hideMark/>
          </w:tcPr>
          <w:p w14:paraId="0E93646D" w14:textId="77777777" w:rsidR="003B5648" w:rsidRPr="003B5648" w:rsidRDefault="003B5648" w:rsidP="003B5648">
            <w:pPr>
              <w:pStyle w:val="NoSpacing"/>
            </w:pPr>
            <w:r w:rsidRPr="003B5648">
              <w:t>Positive</w:t>
            </w:r>
          </w:p>
        </w:tc>
      </w:tr>
      <w:tr w:rsidR="003B5648" w:rsidRPr="003B5648" w14:paraId="468B6200" w14:textId="77777777" w:rsidTr="00915E32">
        <w:trPr>
          <w:trHeight w:val="450"/>
        </w:trPr>
        <w:tc>
          <w:tcPr>
            <w:tcW w:w="1829" w:type="dxa"/>
            <w:shd w:val="clear" w:color="auto" w:fill="D9D9D9" w:themeFill="background1" w:themeFillShade="D9"/>
            <w:noWrap/>
            <w:hideMark/>
          </w:tcPr>
          <w:p w14:paraId="2203D923" w14:textId="77777777" w:rsidR="003B5648" w:rsidRPr="003B5648" w:rsidRDefault="003B5648" w:rsidP="003B5648">
            <w:pPr>
              <w:pStyle w:val="NoSpacing"/>
            </w:pPr>
            <w:r w:rsidRPr="003B5648">
              <w:t>Wang, 2022</w:t>
            </w:r>
          </w:p>
          <w:p w14:paraId="08ADDE7F"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113D6C41" w14:textId="77777777" w:rsidR="003B5648" w:rsidRPr="003B5648" w:rsidRDefault="003B5648" w:rsidP="003B5648">
            <w:pPr>
              <w:pStyle w:val="NoSpacing"/>
            </w:pPr>
            <w:r w:rsidRPr="003B5648">
              <w:t>This study aims to examine the spatially varying relationships between social vulnerability factors and COVID-19 cases and deaths in the contiguous United States.</w:t>
            </w:r>
          </w:p>
        </w:tc>
        <w:tc>
          <w:tcPr>
            <w:tcW w:w="1416" w:type="dxa"/>
            <w:shd w:val="clear" w:color="auto" w:fill="D9D9D9" w:themeFill="background1" w:themeFillShade="D9"/>
            <w:hideMark/>
          </w:tcPr>
          <w:p w14:paraId="7C6EC357"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048D69E"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55E488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D11812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39425F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58106B6"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1EB64BC" w14:textId="77777777" w:rsidR="003B5648" w:rsidRPr="003B5648" w:rsidRDefault="003B5648" w:rsidP="003B5648">
            <w:pPr>
              <w:pStyle w:val="NoSpacing"/>
            </w:pPr>
            <w:r w:rsidRPr="003B5648">
              <w:t>COVID-19 cases and deaths</w:t>
            </w:r>
          </w:p>
        </w:tc>
        <w:tc>
          <w:tcPr>
            <w:tcW w:w="1276" w:type="dxa"/>
            <w:shd w:val="clear" w:color="auto" w:fill="D9D9D9" w:themeFill="background1" w:themeFillShade="D9"/>
            <w:hideMark/>
          </w:tcPr>
          <w:p w14:paraId="4E845A5C" w14:textId="77777777" w:rsidR="003B5648" w:rsidRPr="003B5648" w:rsidRDefault="003B5648" w:rsidP="003B5648">
            <w:pPr>
              <w:pStyle w:val="NoSpacing"/>
            </w:pPr>
            <w:r w:rsidRPr="003B5648">
              <w:t>Positive</w:t>
            </w:r>
          </w:p>
        </w:tc>
      </w:tr>
      <w:tr w:rsidR="003B5648" w:rsidRPr="003B5648" w14:paraId="27C7D1A6" w14:textId="77777777" w:rsidTr="00915E32">
        <w:trPr>
          <w:trHeight w:val="450"/>
        </w:trPr>
        <w:tc>
          <w:tcPr>
            <w:tcW w:w="1829" w:type="dxa"/>
            <w:shd w:val="clear" w:color="auto" w:fill="D9D9D9" w:themeFill="background1" w:themeFillShade="D9"/>
            <w:noWrap/>
            <w:hideMark/>
          </w:tcPr>
          <w:p w14:paraId="6C3B6706" w14:textId="77777777" w:rsidR="003B5648" w:rsidRPr="003B5648" w:rsidRDefault="003B5648" w:rsidP="003B5648">
            <w:pPr>
              <w:pStyle w:val="NoSpacing"/>
            </w:pPr>
            <w:r w:rsidRPr="003B5648">
              <w:t>Wang, 2021</w:t>
            </w:r>
          </w:p>
          <w:p w14:paraId="3DEC46E4"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2C688075" w14:textId="77777777" w:rsidR="003B5648" w:rsidRPr="003B5648" w:rsidRDefault="003B5648" w:rsidP="003B5648">
            <w:pPr>
              <w:pStyle w:val="NoSpacing"/>
            </w:pPr>
            <w:r w:rsidRPr="003B5648">
              <w:t>The study aims to examine the vaccination inequities among different population groups for people aged 65+.</w:t>
            </w:r>
          </w:p>
        </w:tc>
        <w:tc>
          <w:tcPr>
            <w:tcW w:w="1416" w:type="dxa"/>
            <w:shd w:val="clear" w:color="auto" w:fill="D9D9D9" w:themeFill="background1" w:themeFillShade="D9"/>
            <w:hideMark/>
          </w:tcPr>
          <w:p w14:paraId="4014C3FF"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77AFF004"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3397B640"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E378532"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2FDC81A"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CF2475E"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5A8A448" w14:textId="77777777" w:rsidR="003B5648" w:rsidRPr="003B5648" w:rsidRDefault="003B5648" w:rsidP="003B5648">
            <w:pPr>
              <w:pStyle w:val="NoSpacing"/>
            </w:pPr>
            <w:r w:rsidRPr="003B5648">
              <w:t>Vaccination rates</w:t>
            </w:r>
          </w:p>
        </w:tc>
        <w:tc>
          <w:tcPr>
            <w:tcW w:w="1276" w:type="dxa"/>
            <w:shd w:val="clear" w:color="auto" w:fill="D9D9D9" w:themeFill="background1" w:themeFillShade="D9"/>
            <w:hideMark/>
          </w:tcPr>
          <w:p w14:paraId="11B354C5" w14:textId="77777777" w:rsidR="003B5648" w:rsidRPr="003B5648" w:rsidRDefault="003B5648" w:rsidP="003B5648">
            <w:pPr>
              <w:pStyle w:val="NoSpacing"/>
            </w:pPr>
            <w:r w:rsidRPr="003B5648">
              <w:t>Negative</w:t>
            </w:r>
          </w:p>
        </w:tc>
      </w:tr>
      <w:tr w:rsidR="003B5648" w:rsidRPr="003B5648" w14:paraId="30525A43" w14:textId="77777777" w:rsidTr="00915E32">
        <w:trPr>
          <w:trHeight w:val="450"/>
        </w:trPr>
        <w:tc>
          <w:tcPr>
            <w:tcW w:w="1829" w:type="dxa"/>
            <w:shd w:val="clear" w:color="auto" w:fill="D9D9D9" w:themeFill="background1" w:themeFillShade="D9"/>
            <w:noWrap/>
            <w:hideMark/>
          </w:tcPr>
          <w:p w14:paraId="37C29D1B" w14:textId="77777777" w:rsidR="003B5648" w:rsidRPr="003B5648" w:rsidRDefault="003B5648" w:rsidP="003B5648">
            <w:pPr>
              <w:pStyle w:val="NoSpacing"/>
            </w:pPr>
            <w:r w:rsidRPr="003B5648">
              <w:t>Yee, 2019</w:t>
            </w:r>
          </w:p>
          <w:p w14:paraId="4011D971"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7CFAC94" w14:textId="77777777" w:rsidR="003B5648" w:rsidRPr="003B5648" w:rsidRDefault="003B5648" w:rsidP="003B5648">
            <w:pPr>
              <w:pStyle w:val="NoSpacing"/>
            </w:pPr>
            <w:r w:rsidRPr="003B5648">
              <w:t xml:space="preserve">This ecological study explores the application of the SVI as a predictor of teen pregnancy rates across counties in the United States (U.S.) and identifies areas with </w:t>
            </w:r>
            <w:r w:rsidRPr="003B5648">
              <w:lastRenderedPageBreak/>
              <w:t>greatest need for community-based interventions.</w:t>
            </w:r>
          </w:p>
        </w:tc>
        <w:tc>
          <w:tcPr>
            <w:tcW w:w="1416" w:type="dxa"/>
            <w:shd w:val="clear" w:color="auto" w:fill="D9D9D9" w:themeFill="background1" w:themeFillShade="D9"/>
            <w:hideMark/>
          </w:tcPr>
          <w:p w14:paraId="451C6C27"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6E6DEB75"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09EED8C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AFFD62A"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3C7CABF"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2B9D1CA"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DB1E209" w14:textId="77777777" w:rsidR="003B5648" w:rsidRPr="003B5648" w:rsidRDefault="003B5648" w:rsidP="003B5648">
            <w:pPr>
              <w:pStyle w:val="NoSpacing"/>
            </w:pPr>
            <w:r w:rsidRPr="003B5648">
              <w:t>Teen birth rate</w:t>
            </w:r>
          </w:p>
        </w:tc>
        <w:tc>
          <w:tcPr>
            <w:tcW w:w="1276" w:type="dxa"/>
            <w:shd w:val="clear" w:color="auto" w:fill="D9D9D9" w:themeFill="background1" w:themeFillShade="D9"/>
            <w:hideMark/>
          </w:tcPr>
          <w:p w14:paraId="2C396131" w14:textId="77777777" w:rsidR="003B5648" w:rsidRPr="003B5648" w:rsidRDefault="003B5648" w:rsidP="003B5648">
            <w:pPr>
              <w:pStyle w:val="NoSpacing"/>
            </w:pPr>
            <w:r w:rsidRPr="003B5648">
              <w:t>Positive</w:t>
            </w:r>
          </w:p>
        </w:tc>
      </w:tr>
      <w:tr w:rsidR="003B5648" w:rsidRPr="003B5648" w14:paraId="1163206E" w14:textId="77777777" w:rsidTr="00915E32">
        <w:trPr>
          <w:trHeight w:val="450"/>
        </w:trPr>
        <w:tc>
          <w:tcPr>
            <w:tcW w:w="1829" w:type="dxa"/>
            <w:shd w:val="clear" w:color="auto" w:fill="D9D9D9" w:themeFill="background1" w:themeFillShade="D9"/>
            <w:noWrap/>
            <w:hideMark/>
          </w:tcPr>
          <w:p w14:paraId="625D7E6D" w14:textId="77777777" w:rsidR="003B5648" w:rsidRPr="003B5648" w:rsidRDefault="003B5648" w:rsidP="003B5648">
            <w:pPr>
              <w:pStyle w:val="NoSpacing"/>
            </w:pPr>
            <w:r w:rsidRPr="003B5648">
              <w:lastRenderedPageBreak/>
              <w:t>Yee, 2021</w:t>
            </w:r>
          </w:p>
          <w:p w14:paraId="37C7FD61"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0E504DA7" w14:textId="77777777" w:rsidR="003B5648" w:rsidRPr="003B5648" w:rsidRDefault="003B5648" w:rsidP="003B5648">
            <w:pPr>
              <w:pStyle w:val="NoSpacing"/>
            </w:pPr>
            <w:r w:rsidRPr="003B5648">
              <w:t>We aim to analyze the effects of social determinants of health on COVID-19 outcomes and public health responses.</w:t>
            </w:r>
          </w:p>
        </w:tc>
        <w:tc>
          <w:tcPr>
            <w:tcW w:w="1416" w:type="dxa"/>
            <w:shd w:val="clear" w:color="auto" w:fill="D9D9D9" w:themeFill="background1" w:themeFillShade="D9"/>
            <w:hideMark/>
          </w:tcPr>
          <w:p w14:paraId="39BFCA39"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0DBDBC49"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2ECEC40"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63021C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F8C908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E927971"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449C66F"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0D4E56C3" w14:textId="77777777" w:rsidR="003B5648" w:rsidRPr="003B5648" w:rsidRDefault="003B5648" w:rsidP="003B5648">
            <w:pPr>
              <w:pStyle w:val="NoSpacing"/>
            </w:pPr>
            <w:r w:rsidRPr="003B5648">
              <w:t>NA</w:t>
            </w:r>
          </w:p>
        </w:tc>
      </w:tr>
      <w:tr w:rsidR="003B5648" w:rsidRPr="003B5648" w14:paraId="37F8A6E7" w14:textId="77777777" w:rsidTr="00915E32">
        <w:trPr>
          <w:trHeight w:val="450"/>
        </w:trPr>
        <w:tc>
          <w:tcPr>
            <w:tcW w:w="1829" w:type="dxa"/>
            <w:shd w:val="clear" w:color="auto" w:fill="D9D9D9" w:themeFill="background1" w:themeFillShade="D9"/>
            <w:noWrap/>
            <w:hideMark/>
          </w:tcPr>
          <w:p w14:paraId="22DFC82C" w14:textId="77777777" w:rsidR="003B5648" w:rsidRPr="003B5648" w:rsidRDefault="003B5648" w:rsidP="003B5648">
            <w:pPr>
              <w:pStyle w:val="NoSpacing"/>
            </w:pPr>
            <w:r w:rsidRPr="003B5648">
              <w:t>Zachrison, 2021</w:t>
            </w:r>
          </w:p>
          <w:p w14:paraId="7E0EF9E7"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1F95FC6B" w14:textId="77777777" w:rsidR="003B5648" w:rsidRPr="003B5648" w:rsidRDefault="003B5648" w:rsidP="003B5648">
            <w:pPr>
              <w:pStyle w:val="NoSpacing"/>
            </w:pPr>
            <w:r w:rsidRPr="003B5648">
              <w:t>To describe patient characteristics associated with successful transition from in-person to virtual care, and video vs audio-only participation.</w:t>
            </w:r>
          </w:p>
        </w:tc>
        <w:tc>
          <w:tcPr>
            <w:tcW w:w="1416" w:type="dxa"/>
            <w:shd w:val="clear" w:color="auto" w:fill="D9D9D9" w:themeFill="background1" w:themeFillShade="D9"/>
            <w:hideMark/>
          </w:tcPr>
          <w:p w14:paraId="5801651E"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8911E58"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0245E5C5"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E8C7B3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E5F3C0D"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68FBE7A"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38B1C9E" w14:textId="77777777" w:rsidR="003B5648" w:rsidRPr="003B5648" w:rsidRDefault="003B5648" w:rsidP="003B5648">
            <w:pPr>
              <w:pStyle w:val="NoSpacing"/>
            </w:pPr>
            <w:r w:rsidRPr="003B5648">
              <w:t>Patient characteristics by visit type</w:t>
            </w:r>
          </w:p>
        </w:tc>
        <w:tc>
          <w:tcPr>
            <w:tcW w:w="1276" w:type="dxa"/>
            <w:shd w:val="clear" w:color="auto" w:fill="D9D9D9" w:themeFill="background1" w:themeFillShade="D9"/>
            <w:hideMark/>
          </w:tcPr>
          <w:p w14:paraId="3AD5D27C" w14:textId="77777777" w:rsidR="003B5648" w:rsidRPr="003B5648" w:rsidRDefault="003B5648" w:rsidP="003B5648">
            <w:pPr>
              <w:pStyle w:val="NoSpacing"/>
            </w:pPr>
            <w:r w:rsidRPr="003B5648">
              <w:t>Mixed</w:t>
            </w:r>
          </w:p>
        </w:tc>
      </w:tr>
      <w:tr w:rsidR="003B5648" w:rsidRPr="003B5648" w14:paraId="101EE0CD" w14:textId="77777777" w:rsidTr="00915E32">
        <w:trPr>
          <w:trHeight w:val="450"/>
        </w:trPr>
        <w:tc>
          <w:tcPr>
            <w:tcW w:w="1829" w:type="dxa"/>
            <w:shd w:val="clear" w:color="auto" w:fill="D9D9D9" w:themeFill="background1" w:themeFillShade="D9"/>
            <w:noWrap/>
            <w:hideMark/>
          </w:tcPr>
          <w:p w14:paraId="5927CD2C" w14:textId="77777777" w:rsidR="003B5648" w:rsidRPr="003B5648" w:rsidRDefault="003B5648" w:rsidP="003B5648">
            <w:pPr>
              <w:pStyle w:val="NoSpacing"/>
            </w:pPr>
            <w:r w:rsidRPr="003B5648">
              <w:t>Zottarelli, 2021</w:t>
            </w:r>
          </w:p>
          <w:p w14:paraId="66F70858"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2E07FF5F" w14:textId="77777777" w:rsidR="003B5648" w:rsidRPr="003B5648" w:rsidRDefault="003B5648" w:rsidP="003B5648">
            <w:pPr>
              <w:pStyle w:val="NoSpacing"/>
            </w:pPr>
            <w:r w:rsidRPr="003B5648">
              <w:t>To examine the effects of excessive heat and community-level social vulnerability on morbidity in San Antonio, Texas.</w:t>
            </w:r>
          </w:p>
        </w:tc>
        <w:tc>
          <w:tcPr>
            <w:tcW w:w="1416" w:type="dxa"/>
            <w:shd w:val="clear" w:color="auto" w:fill="D9D9D9" w:themeFill="background1" w:themeFillShade="D9"/>
            <w:hideMark/>
          </w:tcPr>
          <w:p w14:paraId="03DCAC78"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43D1199C" w14:textId="77777777" w:rsidR="003B5648" w:rsidRPr="003B5648" w:rsidRDefault="003B5648" w:rsidP="003B5648">
            <w:pPr>
              <w:pStyle w:val="NoSpacing"/>
            </w:pPr>
            <w:r w:rsidRPr="003B5648">
              <w:t>-</w:t>
            </w:r>
          </w:p>
        </w:tc>
        <w:tc>
          <w:tcPr>
            <w:tcW w:w="992" w:type="dxa"/>
            <w:shd w:val="clear" w:color="auto" w:fill="D9D9D9" w:themeFill="background1" w:themeFillShade="D9"/>
            <w:hideMark/>
          </w:tcPr>
          <w:p w14:paraId="47D06158"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033477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A4A23B4"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948B16B"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4CB2778" w14:textId="77777777" w:rsidR="003B5648" w:rsidRPr="003B5648" w:rsidRDefault="003B5648" w:rsidP="003B5648">
            <w:pPr>
              <w:pStyle w:val="NoSpacing"/>
            </w:pPr>
            <w:r w:rsidRPr="003B5648">
              <w:t>Morbidity</w:t>
            </w:r>
          </w:p>
        </w:tc>
        <w:tc>
          <w:tcPr>
            <w:tcW w:w="1276" w:type="dxa"/>
            <w:shd w:val="clear" w:color="auto" w:fill="D9D9D9" w:themeFill="background1" w:themeFillShade="D9"/>
            <w:hideMark/>
          </w:tcPr>
          <w:p w14:paraId="70B5F903" w14:textId="77777777" w:rsidR="003B5648" w:rsidRPr="003B5648" w:rsidRDefault="003B5648" w:rsidP="003B5648">
            <w:pPr>
              <w:pStyle w:val="NoSpacing"/>
            </w:pPr>
            <w:r w:rsidRPr="003B5648">
              <w:t>Positive</w:t>
            </w:r>
          </w:p>
        </w:tc>
      </w:tr>
      <w:tr w:rsidR="003B5648" w:rsidRPr="003B5648" w14:paraId="501E2B64" w14:textId="77777777" w:rsidTr="00915E32">
        <w:trPr>
          <w:trHeight w:val="692"/>
        </w:trPr>
        <w:tc>
          <w:tcPr>
            <w:tcW w:w="1829" w:type="dxa"/>
            <w:shd w:val="clear" w:color="auto" w:fill="auto"/>
            <w:hideMark/>
          </w:tcPr>
          <w:p w14:paraId="0BA2E3EE" w14:textId="77777777" w:rsidR="003B5648" w:rsidRPr="003B5648" w:rsidRDefault="003B5648" w:rsidP="003B5648">
            <w:pPr>
              <w:pStyle w:val="NoSpacing"/>
            </w:pPr>
            <w:r w:rsidRPr="003B5648">
              <w:t xml:space="preserve">Fraser, 2021 </w:t>
            </w:r>
          </w:p>
          <w:p w14:paraId="030ED192" w14:textId="77777777" w:rsidR="003B5648" w:rsidRPr="003B5648" w:rsidRDefault="003B5648" w:rsidP="003B5648">
            <w:pPr>
              <w:pStyle w:val="NoSpacing"/>
            </w:pPr>
            <w:r w:rsidRPr="003B5648">
              <w:t>(Japan)</w:t>
            </w:r>
          </w:p>
        </w:tc>
        <w:tc>
          <w:tcPr>
            <w:tcW w:w="2274" w:type="dxa"/>
            <w:shd w:val="clear" w:color="auto" w:fill="auto"/>
          </w:tcPr>
          <w:p w14:paraId="6A8A72AD" w14:textId="77777777" w:rsidR="003B5648" w:rsidRPr="003B5648" w:rsidRDefault="003B5648" w:rsidP="003B5648">
            <w:pPr>
              <w:pStyle w:val="NoSpacing"/>
            </w:pPr>
            <w:r w:rsidRPr="003B5648">
              <w:t>This paper introduces a methodology to create the Japanese Municipal Social Capital Index and Social Vulnerability Index, for every year from 2000 to 2017.</w:t>
            </w:r>
          </w:p>
        </w:tc>
        <w:tc>
          <w:tcPr>
            <w:tcW w:w="1416" w:type="dxa"/>
            <w:shd w:val="clear" w:color="auto" w:fill="auto"/>
            <w:hideMark/>
          </w:tcPr>
          <w:p w14:paraId="5C5E503C" w14:textId="77777777" w:rsidR="003B5648" w:rsidRPr="003B5648" w:rsidRDefault="003B5648" w:rsidP="003B5648">
            <w:pPr>
              <w:pStyle w:val="NoSpacing"/>
            </w:pPr>
            <w:r w:rsidRPr="003B5648">
              <w:t>Climate/ Environment/ Disaster</w:t>
            </w:r>
          </w:p>
        </w:tc>
        <w:tc>
          <w:tcPr>
            <w:tcW w:w="1575" w:type="dxa"/>
            <w:shd w:val="clear" w:color="auto" w:fill="auto"/>
            <w:hideMark/>
          </w:tcPr>
          <w:p w14:paraId="2938E22B" w14:textId="77777777" w:rsidR="003B5648" w:rsidRPr="003B5648" w:rsidRDefault="003B5648" w:rsidP="003B5648">
            <w:pPr>
              <w:pStyle w:val="NoSpacing"/>
            </w:pPr>
            <w:r w:rsidRPr="003B5648">
              <w:t>census or geographical data</w:t>
            </w:r>
          </w:p>
        </w:tc>
        <w:tc>
          <w:tcPr>
            <w:tcW w:w="992" w:type="dxa"/>
            <w:shd w:val="clear" w:color="auto" w:fill="auto"/>
            <w:hideMark/>
          </w:tcPr>
          <w:p w14:paraId="06495355" w14:textId="77777777" w:rsidR="003B5648" w:rsidRPr="003B5648" w:rsidRDefault="003B5648" w:rsidP="003B5648">
            <w:pPr>
              <w:pStyle w:val="NoSpacing"/>
            </w:pPr>
            <w:r w:rsidRPr="003B5648">
              <w:t>19</w:t>
            </w:r>
          </w:p>
        </w:tc>
        <w:tc>
          <w:tcPr>
            <w:tcW w:w="1134" w:type="dxa"/>
            <w:shd w:val="clear" w:color="auto" w:fill="auto"/>
            <w:hideMark/>
          </w:tcPr>
          <w:p w14:paraId="460E90D6" w14:textId="77777777" w:rsidR="003B5648" w:rsidRPr="003B5648" w:rsidRDefault="003B5648" w:rsidP="003B5648">
            <w:pPr>
              <w:pStyle w:val="NoSpacing"/>
            </w:pPr>
            <w:r w:rsidRPr="003B5648">
              <w:t>No</w:t>
            </w:r>
          </w:p>
        </w:tc>
        <w:tc>
          <w:tcPr>
            <w:tcW w:w="992" w:type="dxa"/>
            <w:shd w:val="clear" w:color="auto" w:fill="auto"/>
            <w:hideMark/>
          </w:tcPr>
          <w:p w14:paraId="37D73AFC" w14:textId="77777777" w:rsidR="003B5648" w:rsidRPr="003B5648" w:rsidRDefault="003B5648" w:rsidP="003B5648">
            <w:pPr>
              <w:pStyle w:val="NoSpacing"/>
            </w:pPr>
            <w:r w:rsidRPr="003B5648">
              <w:t>numeric</w:t>
            </w:r>
          </w:p>
        </w:tc>
        <w:tc>
          <w:tcPr>
            <w:tcW w:w="1276" w:type="dxa"/>
            <w:shd w:val="clear" w:color="auto" w:fill="auto"/>
            <w:hideMark/>
          </w:tcPr>
          <w:p w14:paraId="56FE95D6" w14:textId="77777777" w:rsidR="003B5648" w:rsidRPr="003B5648" w:rsidRDefault="003B5648" w:rsidP="003B5648">
            <w:pPr>
              <w:pStyle w:val="NoSpacing"/>
            </w:pPr>
            <w:r w:rsidRPr="003B5648">
              <w:t>ordinal</w:t>
            </w:r>
          </w:p>
        </w:tc>
        <w:tc>
          <w:tcPr>
            <w:tcW w:w="1260" w:type="dxa"/>
            <w:shd w:val="clear" w:color="auto" w:fill="auto"/>
            <w:hideMark/>
          </w:tcPr>
          <w:p w14:paraId="7FC706BC" w14:textId="77777777" w:rsidR="003B5648" w:rsidRPr="003B5648" w:rsidRDefault="003B5648" w:rsidP="003B5648">
            <w:pPr>
              <w:pStyle w:val="NoSpacing"/>
            </w:pPr>
            <w:r w:rsidRPr="003B5648">
              <w:t>NA</w:t>
            </w:r>
          </w:p>
        </w:tc>
        <w:tc>
          <w:tcPr>
            <w:tcW w:w="1276" w:type="dxa"/>
            <w:shd w:val="clear" w:color="auto" w:fill="auto"/>
            <w:noWrap/>
            <w:hideMark/>
          </w:tcPr>
          <w:p w14:paraId="115A4BE4" w14:textId="77777777" w:rsidR="003B5648" w:rsidRPr="003B5648" w:rsidRDefault="003B5648" w:rsidP="003B5648">
            <w:pPr>
              <w:pStyle w:val="NoSpacing"/>
            </w:pPr>
            <w:r w:rsidRPr="003B5648">
              <w:t>NA</w:t>
            </w:r>
          </w:p>
        </w:tc>
      </w:tr>
      <w:tr w:rsidR="003B5648" w:rsidRPr="003B5648" w14:paraId="7F2CD84B" w14:textId="77777777" w:rsidTr="00915E32">
        <w:trPr>
          <w:trHeight w:val="1515"/>
        </w:trPr>
        <w:tc>
          <w:tcPr>
            <w:tcW w:w="1829" w:type="dxa"/>
            <w:shd w:val="clear" w:color="auto" w:fill="auto"/>
            <w:hideMark/>
          </w:tcPr>
          <w:p w14:paraId="307372B2" w14:textId="77777777" w:rsidR="003B5648" w:rsidRPr="003B5648" w:rsidRDefault="003B5648" w:rsidP="003B5648">
            <w:pPr>
              <w:pStyle w:val="NoSpacing"/>
            </w:pPr>
            <w:r w:rsidRPr="003B5648">
              <w:t xml:space="preserve">Frigerio, 2016 </w:t>
            </w:r>
          </w:p>
          <w:p w14:paraId="5803E88F" w14:textId="77777777" w:rsidR="003B5648" w:rsidRPr="003B5648" w:rsidRDefault="003B5648" w:rsidP="003B5648">
            <w:pPr>
              <w:pStyle w:val="NoSpacing"/>
            </w:pPr>
            <w:r w:rsidRPr="003B5648">
              <w:t>(Italy)</w:t>
            </w:r>
          </w:p>
        </w:tc>
        <w:tc>
          <w:tcPr>
            <w:tcW w:w="2274" w:type="dxa"/>
            <w:shd w:val="clear" w:color="auto" w:fill="auto"/>
          </w:tcPr>
          <w:p w14:paraId="28FDA43F" w14:textId="77777777" w:rsidR="003B5648" w:rsidRPr="003B5648" w:rsidRDefault="003B5648" w:rsidP="003B5648">
            <w:pPr>
              <w:pStyle w:val="NoSpacing"/>
            </w:pPr>
            <w:r w:rsidRPr="003B5648">
              <w:t xml:space="preserve">To apply a proven method for assessing social vulnerability at the national scale, while considering the contribution of the socioeconomic and demographic factors </w:t>
            </w:r>
            <w:r w:rsidRPr="003B5648">
              <w:lastRenderedPageBreak/>
              <w:t xml:space="preserve">that affect the Italian population. </w:t>
            </w:r>
          </w:p>
        </w:tc>
        <w:tc>
          <w:tcPr>
            <w:tcW w:w="1416" w:type="dxa"/>
            <w:shd w:val="clear" w:color="auto" w:fill="auto"/>
            <w:hideMark/>
          </w:tcPr>
          <w:p w14:paraId="2592C6C0" w14:textId="77777777" w:rsidR="003B5648" w:rsidRPr="003B5648" w:rsidRDefault="003B5648" w:rsidP="003B5648">
            <w:pPr>
              <w:pStyle w:val="NoSpacing"/>
            </w:pPr>
            <w:r w:rsidRPr="003B5648">
              <w:lastRenderedPageBreak/>
              <w:t>Climate/ Environment/ Disaster</w:t>
            </w:r>
          </w:p>
        </w:tc>
        <w:tc>
          <w:tcPr>
            <w:tcW w:w="1575" w:type="dxa"/>
            <w:shd w:val="clear" w:color="auto" w:fill="auto"/>
            <w:hideMark/>
          </w:tcPr>
          <w:p w14:paraId="0ADF80A1" w14:textId="77777777" w:rsidR="003B5648" w:rsidRPr="003B5648" w:rsidRDefault="003B5648" w:rsidP="003B5648">
            <w:pPr>
              <w:pStyle w:val="NoSpacing"/>
            </w:pPr>
            <w:r w:rsidRPr="003B5648">
              <w:t>census or geographical data</w:t>
            </w:r>
          </w:p>
        </w:tc>
        <w:tc>
          <w:tcPr>
            <w:tcW w:w="992" w:type="dxa"/>
            <w:shd w:val="clear" w:color="auto" w:fill="auto"/>
            <w:hideMark/>
          </w:tcPr>
          <w:p w14:paraId="3B5661E7" w14:textId="77777777" w:rsidR="003B5648" w:rsidRPr="003B5648" w:rsidRDefault="003B5648" w:rsidP="003B5648">
            <w:pPr>
              <w:pStyle w:val="NoSpacing"/>
            </w:pPr>
            <w:r w:rsidRPr="003B5648">
              <w:t>12</w:t>
            </w:r>
          </w:p>
        </w:tc>
        <w:tc>
          <w:tcPr>
            <w:tcW w:w="1134" w:type="dxa"/>
            <w:shd w:val="clear" w:color="auto" w:fill="auto"/>
            <w:hideMark/>
          </w:tcPr>
          <w:p w14:paraId="7BF6A458" w14:textId="77777777" w:rsidR="003B5648" w:rsidRPr="003B5648" w:rsidRDefault="003B5648" w:rsidP="003B5648">
            <w:pPr>
              <w:pStyle w:val="NoSpacing"/>
            </w:pPr>
            <w:r w:rsidRPr="003B5648">
              <w:t>No</w:t>
            </w:r>
          </w:p>
        </w:tc>
        <w:tc>
          <w:tcPr>
            <w:tcW w:w="992" w:type="dxa"/>
            <w:shd w:val="clear" w:color="auto" w:fill="auto"/>
            <w:hideMark/>
          </w:tcPr>
          <w:p w14:paraId="400BC479" w14:textId="77777777" w:rsidR="003B5648" w:rsidRPr="003B5648" w:rsidRDefault="003B5648" w:rsidP="003B5648">
            <w:pPr>
              <w:pStyle w:val="NoSpacing"/>
            </w:pPr>
            <w:r w:rsidRPr="003B5648">
              <w:t>numeric</w:t>
            </w:r>
          </w:p>
        </w:tc>
        <w:tc>
          <w:tcPr>
            <w:tcW w:w="1276" w:type="dxa"/>
            <w:shd w:val="clear" w:color="auto" w:fill="auto"/>
            <w:hideMark/>
          </w:tcPr>
          <w:p w14:paraId="1E7D1D37" w14:textId="77777777" w:rsidR="003B5648" w:rsidRPr="003B5648" w:rsidRDefault="003B5648" w:rsidP="003B5648">
            <w:pPr>
              <w:pStyle w:val="NoSpacing"/>
            </w:pPr>
            <w:r w:rsidRPr="003B5648">
              <w:t>ordinal</w:t>
            </w:r>
          </w:p>
        </w:tc>
        <w:tc>
          <w:tcPr>
            <w:tcW w:w="1260" w:type="dxa"/>
            <w:shd w:val="clear" w:color="auto" w:fill="auto"/>
            <w:hideMark/>
          </w:tcPr>
          <w:p w14:paraId="40D696DB" w14:textId="77777777" w:rsidR="003B5648" w:rsidRPr="003B5648" w:rsidRDefault="003B5648" w:rsidP="003B5648">
            <w:pPr>
              <w:pStyle w:val="NoSpacing"/>
            </w:pPr>
            <w:r w:rsidRPr="003B5648">
              <w:t>NA</w:t>
            </w:r>
          </w:p>
        </w:tc>
        <w:tc>
          <w:tcPr>
            <w:tcW w:w="1276" w:type="dxa"/>
            <w:shd w:val="clear" w:color="auto" w:fill="auto"/>
            <w:noWrap/>
            <w:hideMark/>
          </w:tcPr>
          <w:p w14:paraId="03661B2A" w14:textId="77777777" w:rsidR="003B5648" w:rsidRPr="003B5648" w:rsidRDefault="003B5648" w:rsidP="003B5648">
            <w:pPr>
              <w:pStyle w:val="NoSpacing"/>
            </w:pPr>
            <w:r w:rsidRPr="003B5648">
              <w:t>NA</w:t>
            </w:r>
          </w:p>
        </w:tc>
      </w:tr>
      <w:tr w:rsidR="003B5648" w:rsidRPr="003B5648" w14:paraId="30779309" w14:textId="77777777" w:rsidTr="00915E32">
        <w:trPr>
          <w:trHeight w:val="981"/>
        </w:trPr>
        <w:tc>
          <w:tcPr>
            <w:tcW w:w="1829" w:type="dxa"/>
            <w:shd w:val="clear" w:color="auto" w:fill="auto"/>
            <w:hideMark/>
          </w:tcPr>
          <w:p w14:paraId="7672C4BB" w14:textId="77777777" w:rsidR="003B5648" w:rsidRPr="003B5648" w:rsidRDefault="003B5648" w:rsidP="003B5648">
            <w:pPr>
              <w:pStyle w:val="NoSpacing"/>
            </w:pPr>
            <w:r w:rsidRPr="003B5648">
              <w:lastRenderedPageBreak/>
              <w:t xml:space="preserve">Frigerio, 2018  </w:t>
            </w:r>
          </w:p>
          <w:p w14:paraId="2BF23425" w14:textId="77777777" w:rsidR="003B5648" w:rsidRPr="003B5648" w:rsidRDefault="003B5648" w:rsidP="003B5648">
            <w:pPr>
              <w:pStyle w:val="NoSpacing"/>
            </w:pPr>
            <w:r w:rsidRPr="003B5648">
              <w:t>(Italy)</w:t>
            </w:r>
          </w:p>
          <w:p w14:paraId="05C72CD0" w14:textId="77777777" w:rsidR="003B5648" w:rsidRPr="003B5648" w:rsidRDefault="003B5648" w:rsidP="003B5648">
            <w:pPr>
              <w:pStyle w:val="NoSpacing"/>
            </w:pPr>
          </w:p>
        </w:tc>
        <w:tc>
          <w:tcPr>
            <w:tcW w:w="2274" w:type="dxa"/>
            <w:shd w:val="clear" w:color="auto" w:fill="auto"/>
          </w:tcPr>
          <w:p w14:paraId="450ED1F9" w14:textId="77777777" w:rsidR="003B5648" w:rsidRPr="003B5648" w:rsidRDefault="003B5648" w:rsidP="003B5648">
            <w:pPr>
              <w:pStyle w:val="NoSpacing"/>
            </w:pPr>
            <w:r w:rsidRPr="003B5648">
              <w:t>Evaluate the pattern of social vulnerability over time in Italy.</w:t>
            </w:r>
          </w:p>
        </w:tc>
        <w:tc>
          <w:tcPr>
            <w:tcW w:w="1416" w:type="dxa"/>
            <w:shd w:val="clear" w:color="auto" w:fill="auto"/>
            <w:hideMark/>
          </w:tcPr>
          <w:p w14:paraId="649A0FF4" w14:textId="77777777" w:rsidR="003B5648" w:rsidRPr="003B5648" w:rsidRDefault="003B5648" w:rsidP="003B5648">
            <w:pPr>
              <w:pStyle w:val="NoSpacing"/>
            </w:pPr>
            <w:r w:rsidRPr="003B5648">
              <w:t>Climate/ Environment/ Disaster</w:t>
            </w:r>
          </w:p>
        </w:tc>
        <w:tc>
          <w:tcPr>
            <w:tcW w:w="1575" w:type="dxa"/>
            <w:shd w:val="clear" w:color="auto" w:fill="auto"/>
            <w:hideMark/>
          </w:tcPr>
          <w:p w14:paraId="0562DCF6" w14:textId="77777777" w:rsidR="003B5648" w:rsidRPr="003B5648" w:rsidRDefault="003B5648" w:rsidP="003B5648">
            <w:pPr>
              <w:pStyle w:val="NoSpacing"/>
            </w:pPr>
            <w:r w:rsidRPr="003B5648">
              <w:t>census or geographical data</w:t>
            </w:r>
          </w:p>
        </w:tc>
        <w:tc>
          <w:tcPr>
            <w:tcW w:w="992" w:type="dxa"/>
            <w:shd w:val="clear" w:color="auto" w:fill="auto"/>
            <w:hideMark/>
          </w:tcPr>
          <w:p w14:paraId="3CC36A43" w14:textId="77777777" w:rsidR="003B5648" w:rsidRPr="003B5648" w:rsidRDefault="003B5648" w:rsidP="003B5648">
            <w:pPr>
              <w:pStyle w:val="NoSpacing"/>
            </w:pPr>
            <w:r w:rsidRPr="003B5648">
              <w:t>16</w:t>
            </w:r>
          </w:p>
        </w:tc>
        <w:tc>
          <w:tcPr>
            <w:tcW w:w="1134" w:type="dxa"/>
            <w:shd w:val="clear" w:color="auto" w:fill="auto"/>
            <w:hideMark/>
          </w:tcPr>
          <w:p w14:paraId="2FD05C37" w14:textId="77777777" w:rsidR="003B5648" w:rsidRPr="003B5648" w:rsidRDefault="003B5648" w:rsidP="003B5648">
            <w:pPr>
              <w:pStyle w:val="NoSpacing"/>
            </w:pPr>
            <w:r w:rsidRPr="003B5648">
              <w:t>Yes</w:t>
            </w:r>
          </w:p>
        </w:tc>
        <w:tc>
          <w:tcPr>
            <w:tcW w:w="992" w:type="dxa"/>
            <w:shd w:val="clear" w:color="auto" w:fill="auto"/>
            <w:hideMark/>
          </w:tcPr>
          <w:p w14:paraId="676E7595" w14:textId="77777777" w:rsidR="003B5648" w:rsidRPr="003B5648" w:rsidRDefault="003B5648" w:rsidP="003B5648">
            <w:pPr>
              <w:pStyle w:val="NoSpacing"/>
            </w:pPr>
            <w:r w:rsidRPr="003B5648">
              <w:t>numeric</w:t>
            </w:r>
          </w:p>
        </w:tc>
        <w:tc>
          <w:tcPr>
            <w:tcW w:w="1276" w:type="dxa"/>
            <w:shd w:val="clear" w:color="auto" w:fill="auto"/>
            <w:hideMark/>
          </w:tcPr>
          <w:p w14:paraId="13A1B989" w14:textId="77777777" w:rsidR="003B5648" w:rsidRPr="003B5648" w:rsidRDefault="003B5648" w:rsidP="003B5648">
            <w:pPr>
              <w:pStyle w:val="NoSpacing"/>
            </w:pPr>
            <w:r w:rsidRPr="003B5648">
              <w:t>numeric</w:t>
            </w:r>
          </w:p>
        </w:tc>
        <w:tc>
          <w:tcPr>
            <w:tcW w:w="1260" w:type="dxa"/>
            <w:shd w:val="clear" w:color="auto" w:fill="auto"/>
            <w:hideMark/>
          </w:tcPr>
          <w:p w14:paraId="3E577F88" w14:textId="77777777" w:rsidR="003B5648" w:rsidRPr="003B5648" w:rsidRDefault="003B5648" w:rsidP="003B5648">
            <w:pPr>
              <w:pStyle w:val="NoSpacing"/>
            </w:pPr>
            <w:r w:rsidRPr="003B5648">
              <w:t>NA</w:t>
            </w:r>
          </w:p>
        </w:tc>
        <w:tc>
          <w:tcPr>
            <w:tcW w:w="1276" w:type="dxa"/>
            <w:shd w:val="clear" w:color="auto" w:fill="auto"/>
            <w:noWrap/>
            <w:hideMark/>
          </w:tcPr>
          <w:p w14:paraId="3DC4582D" w14:textId="77777777" w:rsidR="003B5648" w:rsidRPr="003B5648" w:rsidRDefault="003B5648" w:rsidP="003B5648">
            <w:pPr>
              <w:pStyle w:val="NoSpacing"/>
            </w:pPr>
            <w:r w:rsidRPr="003B5648">
              <w:t>NA</w:t>
            </w:r>
          </w:p>
        </w:tc>
      </w:tr>
      <w:tr w:rsidR="003B5648" w:rsidRPr="003B5648" w14:paraId="5746CFCC" w14:textId="77777777" w:rsidTr="00915E32">
        <w:trPr>
          <w:trHeight w:val="1920"/>
        </w:trPr>
        <w:tc>
          <w:tcPr>
            <w:tcW w:w="1829" w:type="dxa"/>
            <w:shd w:val="clear" w:color="auto" w:fill="auto"/>
            <w:hideMark/>
          </w:tcPr>
          <w:p w14:paraId="76508E31" w14:textId="77777777" w:rsidR="003B5648" w:rsidRPr="003B5648" w:rsidRDefault="003B5648" w:rsidP="003B5648">
            <w:pPr>
              <w:pStyle w:val="NoSpacing"/>
            </w:pPr>
            <w:r w:rsidRPr="003B5648">
              <w:t xml:space="preserve">Frigerio, 2019 </w:t>
            </w:r>
          </w:p>
          <w:p w14:paraId="0B6BEA69" w14:textId="77777777" w:rsidR="003B5648" w:rsidRPr="003B5648" w:rsidRDefault="003B5648" w:rsidP="003B5648">
            <w:pPr>
              <w:pStyle w:val="NoSpacing"/>
            </w:pPr>
            <w:r w:rsidRPr="003B5648">
              <w:t>(Italy)</w:t>
            </w:r>
          </w:p>
        </w:tc>
        <w:tc>
          <w:tcPr>
            <w:tcW w:w="2274" w:type="dxa"/>
            <w:shd w:val="clear" w:color="auto" w:fill="auto"/>
          </w:tcPr>
          <w:p w14:paraId="460C7451" w14:textId="77777777" w:rsidR="003B5648" w:rsidRPr="003B5648" w:rsidRDefault="003B5648" w:rsidP="003B5648">
            <w:pPr>
              <w:pStyle w:val="NoSpacing"/>
            </w:pPr>
            <w:r w:rsidRPr="003B5648">
              <w:t>This paper seeks to identify those areas that proved socially vulnerable to the earthquake that struck central Italy on 24 August 2016. </w:t>
            </w:r>
          </w:p>
        </w:tc>
        <w:tc>
          <w:tcPr>
            <w:tcW w:w="1416" w:type="dxa"/>
            <w:shd w:val="clear" w:color="auto" w:fill="auto"/>
            <w:hideMark/>
          </w:tcPr>
          <w:p w14:paraId="66D72DC7" w14:textId="77777777" w:rsidR="003B5648" w:rsidRPr="003B5648" w:rsidRDefault="003B5648" w:rsidP="003B5648">
            <w:pPr>
              <w:pStyle w:val="NoSpacing"/>
            </w:pPr>
            <w:r w:rsidRPr="003B5648">
              <w:t>Climate/ Environment/ Disaster</w:t>
            </w:r>
          </w:p>
        </w:tc>
        <w:tc>
          <w:tcPr>
            <w:tcW w:w="1575" w:type="dxa"/>
            <w:shd w:val="clear" w:color="auto" w:fill="auto"/>
            <w:hideMark/>
          </w:tcPr>
          <w:p w14:paraId="680409C7" w14:textId="77777777" w:rsidR="003B5648" w:rsidRPr="003B5648" w:rsidRDefault="003B5648" w:rsidP="003B5648">
            <w:pPr>
              <w:pStyle w:val="NoSpacing"/>
            </w:pPr>
            <w:r w:rsidRPr="003B5648">
              <w:t>census or geographical data</w:t>
            </w:r>
          </w:p>
        </w:tc>
        <w:tc>
          <w:tcPr>
            <w:tcW w:w="992" w:type="dxa"/>
            <w:shd w:val="clear" w:color="auto" w:fill="auto"/>
            <w:hideMark/>
          </w:tcPr>
          <w:p w14:paraId="7DF7F300" w14:textId="77777777" w:rsidR="003B5648" w:rsidRPr="003B5648" w:rsidRDefault="003B5648" w:rsidP="003B5648">
            <w:pPr>
              <w:pStyle w:val="NoSpacing"/>
            </w:pPr>
            <w:r w:rsidRPr="003B5648">
              <w:t>16</w:t>
            </w:r>
          </w:p>
        </w:tc>
        <w:tc>
          <w:tcPr>
            <w:tcW w:w="1134" w:type="dxa"/>
            <w:shd w:val="clear" w:color="auto" w:fill="auto"/>
            <w:hideMark/>
          </w:tcPr>
          <w:p w14:paraId="2C3253CB" w14:textId="77777777" w:rsidR="003B5648" w:rsidRPr="003B5648" w:rsidRDefault="003B5648" w:rsidP="003B5648">
            <w:pPr>
              <w:pStyle w:val="NoSpacing"/>
            </w:pPr>
            <w:r w:rsidRPr="003B5648">
              <w:t>Yes</w:t>
            </w:r>
          </w:p>
        </w:tc>
        <w:tc>
          <w:tcPr>
            <w:tcW w:w="992" w:type="dxa"/>
            <w:shd w:val="clear" w:color="auto" w:fill="auto"/>
            <w:hideMark/>
          </w:tcPr>
          <w:p w14:paraId="21C551EA" w14:textId="77777777" w:rsidR="003B5648" w:rsidRPr="003B5648" w:rsidRDefault="003B5648" w:rsidP="003B5648">
            <w:pPr>
              <w:pStyle w:val="NoSpacing"/>
            </w:pPr>
            <w:r w:rsidRPr="003B5648">
              <w:t>numeric</w:t>
            </w:r>
          </w:p>
        </w:tc>
        <w:tc>
          <w:tcPr>
            <w:tcW w:w="1276" w:type="dxa"/>
            <w:shd w:val="clear" w:color="auto" w:fill="auto"/>
            <w:hideMark/>
          </w:tcPr>
          <w:p w14:paraId="29E43635" w14:textId="77777777" w:rsidR="003B5648" w:rsidRPr="003B5648" w:rsidRDefault="003B5648" w:rsidP="003B5648">
            <w:pPr>
              <w:pStyle w:val="NoSpacing"/>
            </w:pPr>
            <w:r w:rsidRPr="003B5648">
              <w:t>ordinal</w:t>
            </w:r>
          </w:p>
        </w:tc>
        <w:tc>
          <w:tcPr>
            <w:tcW w:w="1260" w:type="dxa"/>
            <w:shd w:val="clear" w:color="auto" w:fill="auto"/>
            <w:hideMark/>
          </w:tcPr>
          <w:p w14:paraId="33004B93" w14:textId="77777777" w:rsidR="003B5648" w:rsidRPr="003B5648" w:rsidRDefault="003B5648" w:rsidP="003B5648">
            <w:pPr>
              <w:pStyle w:val="NoSpacing"/>
            </w:pPr>
            <w:r w:rsidRPr="003B5648">
              <w:t>NA</w:t>
            </w:r>
          </w:p>
        </w:tc>
        <w:tc>
          <w:tcPr>
            <w:tcW w:w="1276" w:type="dxa"/>
            <w:shd w:val="clear" w:color="auto" w:fill="auto"/>
            <w:noWrap/>
            <w:hideMark/>
          </w:tcPr>
          <w:p w14:paraId="2D600259" w14:textId="77777777" w:rsidR="003B5648" w:rsidRPr="003B5648" w:rsidRDefault="003B5648" w:rsidP="003B5648">
            <w:pPr>
              <w:pStyle w:val="NoSpacing"/>
            </w:pPr>
            <w:r w:rsidRPr="003B5648">
              <w:t>NA</w:t>
            </w:r>
          </w:p>
        </w:tc>
      </w:tr>
      <w:tr w:rsidR="003B5648" w:rsidRPr="003B5648" w14:paraId="7FA59CF6" w14:textId="77777777" w:rsidTr="00915E32">
        <w:trPr>
          <w:trHeight w:val="1140"/>
        </w:trPr>
        <w:tc>
          <w:tcPr>
            <w:tcW w:w="1829" w:type="dxa"/>
            <w:shd w:val="clear" w:color="auto" w:fill="auto"/>
            <w:hideMark/>
          </w:tcPr>
          <w:p w14:paraId="529E992E" w14:textId="77777777" w:rsidR="003B5648" w:rsidRPr="003B5648" w:rsidRDefault="003B5648" w:rsidP="003B5648">
            <w:pPr>
              <w:pStyle w:val="NoSpacing"/>
            </w:pPr>
            <w:r w:rsidRPr="003B5648">
              <w:t>Gautam, 2017</w:t>
            </w:r>
          </w:p>
          <w:p w14:paraId="29674BE9" w14:textId="77777777" w:rsidR="003B5648" w:rsidRPr="003B5648" w:rsidRDefault="003B5648" w:rsidP="003B5648">
            <w:pPr>
              <w:pStyle w:val="NoSpacing"/>
            </w:pPr>
            <w:r w:rsidRPr="003B5648">
              <w:t>(Nepal)</w:t>
            </w:r>
          </w:p>
        </w:tc>
        <w:tc>
          <w:tcPr>
            <w:tcW w:w="2274" w:type="dxa"/>
            <w:shd w:val="clear" w:color="auto" w:fill="auto"/>
          </w:tcPr>
          <w:p w14:paraId="7AD7E715" w14:textId="77777777" w:rsidR="003B5648" w:rsidRPr="003B5648" w:rsidRDefault="003B5648" w:rsidP="003B5648">
            <w:pPr>
              <w:pStyle w:val="NoSpacing"/>
            </w:pPr>
            <w:r w:rsidRPr="003B5648">
              <w:t>This study aims to quantify the social vulnerability on a local scale, considering all 75 districts using the available census.</w:t>
            </w:r>
          </w:p>
        </w:tc>
        <w:tc>
          <w:tcPr>
            <w:tcW w:w="1416" w:type="dxa"/>
            <w:shd w:val="clear" w:color="auto" w:fill="auto"/>
            <w:hideMark/>
          </w:tcPr>
          <w:p w14:paraId="47C90EBC" w14:textId="77777777" w:rsidR="003B5648" w:rsidRPr="003B5648" w:rsidRDefault="003B5648" w:rsidP="003B5648">
            <w:pPr>
              <w:pStyle w:val="NoSpacing"/>
            </w:pPr>
            <w:r w:rsidRPr="003B5648">
              <w:t>Climate/ Environment/ Disaster</w:t>
            </w:r>
          </w:p>
        </w:tc>
        <w:tc>
          <w:tcPr>
            <w:tcW w:w="1575" w:type="dxa"/>
            <w:shd w:val="clear" w:color="auto" w:fill="auto"/>
            <w:hideMark/>
          </w:tcPr>
          <w:p w14:paraId="074710C0" w14:textId="77777777" w:rsidR="003B5648" w:rsidRPr="003B5648" w:rsidRDefault="003B5648" w:rsidP="003B5648">
            <w:pPr>
              <w:pStyle w:val="NoSpacing"/>
            </w:pPr>
            <w:r w:rsidRPr="003B5648">
              <w:t>census or geographical data</w:t>
            </w:r>
          </w:p>
        </w:tc>
        <w:tc>
          <w:tcPr>
            <w:tcW w:w="992" w:type="dxa"/>
            <w:shd w:val="clear" w:color="auto" w:fill="auto"/>
            <w:hideMark/>
          </w:tcPr>
          <w:p w14:paraId="4C5A500B" w14:textId="77777777" w:rsidR="003B5648" w:rsidRPr="003B5648" w:rsidRDefault="003B5648" w:rsidP="003B5648">
            <w:pPr>
              <w:pStyle w:val="NoSpacing"/>
            </w:pPr>
            <w:r w:rsidRPr="003B5648">
              <w:t>13</w:t>
            </w:r>
          </w:p>
        </w:tc>
        <w:tc>
          <w:tcPr>
            <w:tcW w:w="1134" w:type="dxa"/>
            <w:shd w:val="clear" w:color="auto" w:fill="auto"/>
            <w:hideMark/>
          </w:tcPr>
          <w:p w14:paraId="3FBD9BF9" w14:textId="77777777" w:rsidR="003B5648" w:rsidRPr="003B5648" w:rsidRDefault="003B5648" w:rsidP="003B5648">
            <w:pPr>
              <w:pStyle w:val="NoSpacing"/>
            </w:pPr>
            <w:r w:rsidRPr="003B5648">
              <w:t>Yes</w:t>
            </w:r>
          </w:p>
        </w:tc>
        <w:tc>
          <w:tcPr>
            <w:tcW w:w="992" w:type="dxa"/>
            <w:shd w:val="clear" w:color="auto" w:fill="auto"/>
            <w:hideMark/>
          </w:tcPr>
          <w:p w14:paraId="68158176" w14:textId="77777777" w:rsidR="003B5648" w:rsidRPr="003B5648" w:rsidRDefault="003B5648" w:rsidP="003B5648">
            <w:pPr>
              <w:pStyle w:val="NoSpacing"/>
            </w:pPr>
            <w:r w:rsidRPr="003B5648">
              <w:t>numeric</w:t>
            </w:r>
          </w:p>
        </w:tc>
        <w:tc>
          <w:tcPr>
            <w:tcW w:w="1276" w:type="dxa"/>
            <w:shd w:val="clear" w:color="auto" w:fill="auto"/>
            <w:hideMark/>
          </w:tcPr>
          <w:p w14:paraId="1C147C30" w14:textId="77777777" w:rsidR="003B5648" w:rsidRPr="003B5648" w:rsidRDefault="003B5648" w:rsidP="003B5648">
            <w:pPr>
              <w:pStyle w:val="NoSpacing"/>
            </w:pPr>
            <w:r w:rsidRPr="003B5648">
              <w:t>numeric</w:t>
            </w:r>
          </w:p>
        </w:tc>
        <w:tc>
          <w:tcPr>
            <w:tcW w:w="1260" w:type="dxa"/>
            <w:shd w:val="clear" w:color="auto" w:fill="auto"/>
            <w:hideMark/>
          </w:tcPr>
          <w:p w14:paraId="58ECFBA0" w14:textId="77777777" w:rsidR="003B5648" w:rsidRPr="003B5648" w:rsidRDefault="003B5648" w:rsidP="003B5648">
            <w:pPr>
              <w:pStyle w:val="NoSpacing"/>
            </w:pPr>
            <w:r w:rsidRPr="003B5648">
              <w:t>NA</w:t>
            </w:r>
          </w:p>
        </w:tc>
        <w:tc>
          <w:tcPr>
            <w:tcW w:w="1276" w:type="dxa"/>
            <w:shd w:val="clear" w:color="auto" w:fill="auto"/>
            <w:noWrap/>
            <w:hideMark/>
          </w:tcPr>
          <w:p w14:paraId="167E2030" w14:textId="77777777" w:rsidR="003B5648" w:rsidRPr="003B5648" w:rsidRDefault="003B5648" w:rsidP="003B5648">
            <w:pPr>
              <w:pStyle w:val="NoSpacing"/>
            </w:pPr>
            <w:r w:rsidRPr="003B5648">
              <w:t>NA</w:t>
            </w:r>
          </w:p>
        </w:tc>
      </w:tr>
      <w:tr w:rsidR="003B5648" w:rsidRPr="003B5648" w14:paraId="25992A9F" w14:textId="77777777" w:rsidTr="00915E32">
        <w:trPr>
          <w:trHeight w:val="1275"/>
        </w:trPr>
        <w:tc>
          <w:tcPr>
            <w:tcW w:w="1829" w:type="dxa"/>
            <w:shd w:val="clear" w:color="auto" w:fill="auto"/>
            <w:hideMark/>
          </w:tcPr>
          <w:p w14:paraId="0F838D2B" w14:textId="77777777" w:rsidR="003B5648" w:rsidRPr="003B5648" w:rsidRDefault="003B5648" w:rsidP="003B5648">
            <w:pPr>
              <w:pStyle w:val="NoSpacing"/>
            </w:pPr>
            <w:r w:rsidRPr="003B5648">
              <w:t>Ge, 2017</w:t>
            </w:r>
          </w:p>
          <w:p w14:paraId="44CB7194" w14:textId="77777777" w:rsidR="003B5648" w:rsidRPr="003B5648" w:rsidRDefault="003B5648" w:rsidP="003B5648">
            <w:pPr>
              <w:pStyle w:val="NoSpacing"/>
            </w:pPr>
            <w:r w:rsidRPr="003B5648">
              <w:t>(China)</w:t>
            </w:r>
          </w:p>
        </w:tc>
        <w:tc>
          <w:tcPr>
            <w:tcW w:w="2274" w:type="dxa"/>
            <w:shd w:val="clear" w:color="auto" w:fill="auto"/>
          </w:tcPr>
          <w:p w14:paraId="4BD11521" w14:textId="77777777" w:rsidR="003B5648" w:rsidRPr="003B5648" w:rsidRDefault="003B5648" w:rsidP="003B5648">
            <w:pPr>
              <w:pStyle w:val="NoSpacing"/>
            </w:pPr>
            <w:r w:rsidRPr="003B5648">
              <w:t>This paper explored a new approach regarding social vulnerability to climate change.</w:t>
            </w:r>
          </w:p>
        </w:tc>
        <w:tc>
          <w:tcPr>
            <w:tcW w:w="1416" w:type="dxa"/>
            <w:shd w:val="clear" w:color="auto" w:fill="auto"/>
            <w:hideMark/>
          </w:tcPr>
          <w:p w14:paraId="2F246F14" w14:textId="77777777" w:rsidR="003B5648" w:rsidRPr="003B5648" w:rsidRDefault="003B5648" w:rsidP="003B5648">
            <w:pPr>
              <w:pStyle w:val="NoSpacing"/>
            </w:pPr>
            <w:r w:rsidRPr="003B5648">
              <w:t>Climate/ Environment/ Disaster</w:t>
            </w:r>
          </w:p>
        </w:tc>
        <w:tc>
          <w:tcPr>
            <w:tcW w:w="1575" w:type="dxa"/>
            <w:shd w:val="clear" w:color="auto" w:fill="auto"/>
            <w:hideMark/>
          </w:tcPr>
          <w:p w14:paraId="23C60ECF" w14:textId="77777777" w:rsidR="003B5648" w:rsidRPr="003B5648" w:rsidRDefault="003B5648" w:rsidP="003B5648">
            <w:pPr>
              <w:pStyle w:val="NoSpacing"/>
            </w:pPr>
            <w:r w:rsidRPr="003B5648">
              <w:t>census or geographical data</w:t>
            </w:r>
          </w:p>
        </w:tc>
        <w:tc>
          <w:tcPr>
            <w:tcW w:w="992" w:type="dxa"/>
            <w:shd w:val="clear" w:color="auto" w:fill="auto"/>
            <w:hideMark/>
          </w:tcPr>
          <w:p w14:paraId="0032EC0D" w14:textId="77777777" w:rsidR="003B5648" w:rsidRPr="003B5648" w:rsidRDefault="003B5648" w:rsidP="003B5648">
            <w:pPr>
              <w:pStyle w:val="NoSpacing"/>
            </w:pPr>
            <w:r w:rsidRPr="003B5648">
              <w:t>24</w:t>
            </w:r>
          </w:p>
        </w:tc>
        <w:tc>
          <w:tcPr>
            <w:tcW w:w="1134" w:type="dxa"/>
            <w:shd w:val="clear" w:color="auto" w:fill="auto"/>
            <w:hideMark/>
          </w:tcPr>
          <w:p w14:paraId="3C9661D3" w14:textId="77777777" w:rsidR="003B5648" w:rsidRPr="003B5648" w:rsidRDefault="003B5648" w:rsidP="003B5648">
            <w:pPr>
              <w:pStyle w:val="NoSpacing"/>
            </w:pPr>
            <w:r w:rsidRPr="003B5648">
              <w:t>Yes</w:t>
            </w:r>
          </w:p>
        </w:tc>
        <w:tc>
          <w:tcPr>
            <w:tcW w:w="992" w:type="dxa"/>
            <w:shd w:val="clear" w:color="auto" w:fill="auto"/>
            <w:hideMark/>
          </w:tcPr>
          <w:p w14:paraId="7033B0D8" w14:textId="77777777" w:rsidR="003B5648" w:rsidRPr="003B5648" w:rsidRDefault="003B5648" w:rsidP="003B5648">
            <w:pPr>
              <w:pStyle w:val="NoSpacing"/>
            </w:pPr>
            <w:r w:rsidRPr="003B5648">
              <w:t>numeric</w:t>
            </w:r>
          </w:p>
        </w:tc>
        <w:tc>
          <w:tcPr>
            <w:tcW w:w="1276" w:type="dxa"/>
            <w:shd w:val="clear" w:color="auto" w:fill="auto"/>
            <w:hideMark/>
          </w:tcPr>
          <w:p w14:paraId="0A144ADA" w14:textId="77777777" w:rsidR="003B5648" w:rsidRPr="003B5648" w:rsidRDefault="003B5648" w:rsidP="003B5648">
            <w:pPr>
              <w:pStyle w:val="NoSpacing"/>
            </w:pPr>
            <w:r w:rsidRPr="003B5648">
              <w:t>numeric</w:t>
            </w:r>
          </w:p>
        </w:tc>
        <w:tc>
          <w:tcPr>
            <w:tcW w:w="1260" w:type="dxa"/>
            <w:shd w:val="clear" w:color="auto" w:fill="auto"/>
            <w:hideMark/>
          </w:tcPr>
          <w:p w14:paraId="478854C0" w14:textId="77777777" w:rsidR="003B5648" w:rsidRPr="003B5648" w:rsidRDefault="003B5648" w:rsidP="003B5648">
            <w:pPr>
              <w:pStyle w:val="NoSpacing"/>
            </w:pPr>
            <w:r w:rsidRPr="003B5648">
              <w:t>NA</w:t>
            </w:r>
          </w:p>
        </w:tc>
        <w:tc>
          <w:tcPr>
            <w:tcW w:w="1276" w:type="dxa"/>
            <w:shd w:val="clear" w:color="auto" w:fill="auto"/>
            <w:noWrap/>
            <w:hideMark/>
          </w:tcPr>
          <w:p w14:paraId="5428357F" w14:textId="77777777" w:rsidR="003B5648" w:rsidRPr="003B5648" w:rsidRDefault="003B5648" w:rsidP="003B5648">
            <w:pPr>
              <w:pStyle w:val="NoSpacing"/>
            </w:pPr>
            <w:r w:rsidRPr="003B5648">
              <w:t>NA</w:t>
            </w:r>
          </w:p>
        </w:tc>
      </w:tr>
      <w:tr w:rsidR="003B5648" w:rsidRPr="003B5648" w14:paraId="09DFF127" w14:textId="77777777" w:rsidTr="00915E32">
        <w:trPr>
          <w:trHeight w:val="360"/>
        </w:trPr>
        <w:tc>
          <w:tcPr>
            <w:tcW w:w="1829" w:type="dxa"/>
            <w:shd w:val="clear" w:color="auto" w:fill="D9D9D9" w:themeFill="background1" w:themeFillShade="D9"/>
            <w:noWrap/>
            <w:hideMark/>
          </w:tcPr>
          <w:p w14:paraId="0004D54E" w14:textId="77777777" w:rsidR="003B5648" w:rsidRPr="003B5648" w:rsidRDefault="003B5648" w:rsidP="003B5648">
            <w:pPr>
              <w:pStyle w:val="NoSpacing"/>
            </w:pPr>
            <w:r w:rsidRPr="003B5648">
              <w:t>Ge, 2017</w:t>
            </w:r>
          </w:p>
          <w:p w14:paraId="5477C602" w14:textId="77777777" w:rsidR="003B5648" w:rsidRPr="003B5648" w:rsidRDefault="003B5648" w:rsidP="003B5648">
            <w:pPr>
              <w:pStyle w:val="NoSpacing"/>
            </w:pPr>
            <w:r w:rsidRPr="003B5648">
              <w:t>(China)</w:t>
            </w:r>
          </w:p>
        </w:tc>
        <w:tc>
          <w:tcPr>
            <w:tcW w:w="2274" w:type="dxa"/>
            <w:shd w:val="clear" w:color="auto" w:fill="D9D9D9" w:themeFill="background1" w:themeFillShade="D9"/>
          </w:tcPr>
          <w:p w14:paraId="11F42F2B" w14:textId="77777777" w:rsidR="003B5648" w:rsidRPr="003B5648" w:rsidRDefault="003B5648" w:rsidP="003B5648">
            <w:pPr>
              <w:pStyle w:val="NoSpacing"/>
            </w:pPr>
            <w:r w:rsidRPr="003B5648">
              <w:t> A social vulnerability assessment trial was carried out for Chinese coastal cities at the county level. First, the 10 factors having the most influence on social vulnerability were identified.</w:t>
            </w:r>
          </w:p>
        </w:tc>
        <w:tc>
          <w:tcPr>
            <w:tcW w:w="1416" w:type="dxa"/>
            <w:shd w:val="clear" w:color="auto" w:fill="D9D9D9" w:themeFill="background1" w:themeFillShade="D9"/>
            <w:hideMark/>
          </w:tcPr>
          <w:p w14:paraId="5FC2504C"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3C8F5EF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33BA82F"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2B00D9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705E64B"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860AAEE"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F8A5B95"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69E824FD" w14:textId="77777777" w:rsidR="003B5648" w:rsidRPr="003B5648" w:rsidRDefault="003B5648" w:rsidP="003B5648">
            <w:pPr>
              <w:pStyle w:val="NoSpacing"/>
            </w:pPr>
            <w:r w:rsidRPr="003B5648">
              <w:t>NA</w:t>
            </w:r>
          </w:p>
        </w:tc>
      </w:tr>
      <w:tr w:rsidR="003B5648" w:rsidRPr="003B5648" w14:paraId="04DCE737" w14:textId="77777777" w:rsidTr="00915E32">
        <w:trPr>
          <w:trHeight w:val="1245"/>
        </w:trPr>
        <w:tc>
          <w:tcPr>
            <w:tcW w:w="1829" w:type="dxa"/>
            <w:shd w:val="clear" w:color="auto" w:fill="auto"/>
            <w:hideMark/>
          </w:tcPr>
          <w:p w14:paraId="6F332694" w14:textId="77777777" w:rsidR="003B5648" w:rsidRPr="003B5648" w:rsidRDefault="003B5648" w:rsidP="003B5648">
            <w:pPr>
              <w:pStyle w:val="NoSpacing"/>
            </w:pPr>
            <w:r w:rsidRPr="003B5648">
              <w:lastRenderedPageBreak/>
              <w:t>Ge, 2017</w:t>
            </w:r>
          </w:p>
          <w:p w14:paraId="185BEB90" w14:textId="77777777" w:rsidR="003B5648" w:rsidRPr="003B5648" w:rsidRDefault="003B5648" w:rsidP="003B5648">
            <w:pPr>
              <w:pStyle w:val="NoSpacing"/>
            </w:pPr>
            <w:r w:rsidRPr="003B5648">
              <w:t>(China)</w:t>
            </w:r>
          </w:p>
        </w:tc>
        <w:tc>
          <w:tcPr>
            <w:tcW w:w="2274" w:type="dxa"/>
            <w:shd w:val="clear" w:color="auto" w:fill="auto"/>
          </w:tcPr>
          <w:p w14:paraId="1968A717" w14:textId="77777777" w:rsidR="003B5648" w:rsidRPr="003B5648" w:rsidRDefault="003B5648" w:rsidP="003B5648">
            <w:pPr>
              <w:pStyle w:val="NoSpacing"/>
            </w:pPr>
            <w:r w:rsidRPr="003B5648">
              <w:t>To propose a new conceptual framework for urban social vulnerability assessment based on network theory, where a new dimension of social vulnerability (connectivity) was added into the framework. </w:t>
            </w:r>
          </w:p>
        </w:tc>
        <w:tc>
          <w:tcPr>
            <w:tcW w:w="1416" w:type="dxa"/>
            <w:shd w:val="clear" w:color="auto" w:fill="auto"/>
            <w:hideMark/>
          </w:tcPr>
          <w:p w14:paraId="5EDEE489" w14:textId="77777777" w:rsidR="003B5648" w:rsidRPr="003B5648" w:rsidRDefault="003B5648" w:rsidP="003B5648">
            <w:pPr>
              <w:pStyle w:val="NoSpacing"/>
            </w:pPr>
            <w:r w:rsidRPr="003B5648">
              <w:t>Climate/ Environment/ Disaster</w:t>
            </w:r>
          </w:p>
        </w:tc>
        <w:tc>
          <w:tcPr>
            <w:tcW w:w="1575" w:type="dxa"/>
            <w:shd w:val="clear" w:color="auto" w:fill="auto"/>
            <w:hideMark/>
          </w:tcPr>
          <w:p w14:paraId="27F24B0A" w14:textId="77777777" w:rsidR="003B5648" w:rsidRPr="003B5648" w:rsidRDefault="003B5648" w:rsidP="003B5648">
            <w:pPr>
              <w:pStyle w:val="NoSpacing"/>
            </w:pPr>
            <w:r w:rsidRPr="003B5648">
              <w:t>mixed</w:t>
            </w:r>
          </w:p>
        </w:tc>
        <w:tc>
          <w:tcPr>
            <w:tcW w:w="992" w:type="dxa"/>
            <w:shd w:val="clear" w:color="auto" w:fill="auto"/>
            <w:hideMark/>
          </w:tcPr>
          <w:p w14:paraId="15358E5C" w14:textId="77777777" w:rsidR="003B5648" w:rsidRPr="003B5648" w:rsidRDefault="003B5648" w:rsidP="003B5648">
            <w:pPr>
              <w:pStyle w:val="NoSpacing"/>
            </w:pPr>
            <w:r w:rsidRPr="003B5648">
              <w:t>19</w:t>
            </w:r>
          </w:p>
        </w:tc>
        <w:tc>
          <w:tcPr>
            <w:tcW w:w="1134" w:type="dxa"/>
            <w:shd w:val="clear" w:color="auto" w:fill="auto"/>
            <w:hideMark/>
          </w:tcPr>
          <w:p w14:paraId="42A31D17" w14:textId="77777777" w:rsidR="003B5648" w:rsidRPr="003B5648" w:rsidRDefault="003B5648" w:rsidP="003B5648">
            <w:pPr>
              <w:pStyle w:val="NoSpacing"/>
            </w:pPr>
            <w:r w:rsidRPr="003B5648">
              <w:t>No</w:t>
            </w:r>
          </w:p>
        </w:tc>
        <w:tc>
          <w:tcPr>
            <w:tcW w:w="992" w:type="dxa"/>
            <w:shd w:val="clear" w:color="auto" w:fill="auto"/>
            <w:hideMark/>
          </w:tcPr>
          <w:p w14:paraId="069FC1A4" w14:textId="77777777" w:rsidR="003B5648" w:rsidRPr="003B5648" w:rsidRDefault="003B5648" w:rsidP="003B5648">
            <w:pPr>
              <w:pStyle w:val="NoSpacing"/>
            </w:pPr>
            <w:r w:rsidRPr="003B5648">
              <w:t>numeric</w:t>
            </w:r>
          </w:p>
        </w:tc>
        <w:tc>
          <w:tcPr>
            <w:tcW w:w="1276" w:type="dxa"/>
            <w:shd w:val="clear" w:color="auto" w:fill="auto"/>
            <w:hideMark/>
          </w:tcPr>
          <w:p w14:paraId="39D47297" w14:textId="77777777" w:rsidR="003B5648" w:rsidRPr="003B5648" w:rsidRDefault="003B5648" w:rsidP="003B5648">
            <w:pPr>
              <w:pStyle w:val="NoSpacing"/>
            </w:pPr>
            <w:r w:rsidRPr="003B5648">
              <w:t>numeric</w:t>
            </w:r>
          </w:p>
        </w:tc>
        <w:tc>
          <w:tcPr>
            <w:tcW w:w="1260" w:type="dxa"/>
            <w:shd w:val="clear" w:color="auto" w:fill="auto"/>
            <w:hideMark/>
          </w:tcPr>
          <w:p w14:paraId="263CE5AC" w14:textId="77777777" w:rsidR="003B5648" w:rsidRPr="003B5648" w:rsidRDefault="003B5648" w:rsidP="003B5648">
            <w:pPr>
              <w:pStyle w:val="NoSpacing"/>
            </w:pPr>
            <w:r w:rsidRPr="003B5648">
              <w:t>NA</w:t>
            </w:r>
          </w:p>
        </w:tc>
        <w:tc>
          <w:tcPr>
            <w:tcW w:w="1276" w:type="dxa"/>
            <w:shd w:val="clear" w:color="auto" w:fill="auto"/>
            <w:noWrap/>
            <w:hideMark/>
          </w:tcPr>
          <w:p w14:paraId="0943B0A9" w14:textId="77777777" w:rsidR="003B5648" w:rsidRPr="003B5648" w:rsidRDefault="003B5648" w:rsidP="003B5648">
            <w:pPr>
              <w:pStyle w:val="NoSpacing"/>
            </w:pPr>
            <w:r w:rsidRPr="003B5648">
              <w:t>NA</w:t>
            </w:r>
          </w:p>
        </w:tc>
      </w:tr>
      <w:tr w:rsidR="003B5648" w:rsidRPr="003B5648" w14:paraId="217AF8B5" w14:textId="77777777" w:rsidTr="00915E32">
        <w:trPr>
          <w:trHeight w:val="1710"/>
        </w:trPr>
        <w:tc>
          <w:tcPr>
            <w:tcW w:w="1829" w:type="dxa"/>
            <w:shd w:val="clear" w:color="auto" w:fill="auto"/>
            <w:hideMark/>
          </w:tcPr>
          <w:p w14:paraId="299ED5B7" w14:textId="77777777" w:rsidR="003B5648" w:rsidRPr="003B5648" w:rsidRDefault="003B5648" w:rsidP="003B5648">
            <w:pPr>
              <w:pStyle w:val="NoSpacing"/>
            </w:pPr>
            <w:r w:rsidRPr="003B5648">
              <w:t>Ge, 2013</w:t>
            </w:r>
          </w:p>
          <w:p w14:paraId="4D7991D1" w14:textId="77777777" w:rsidR="003B5648" w:rsidRPr="003B5648" w:rsidRDefault="003B5648" w:rsidP="003B5648">
            <w:pPr>
              <w:pStyle w:val="NoSpacing"/>
            </w:pPr>
            <w:r w:rsidRPr="003B5648">
              <w:t>(China)</w:t>
            </w:r>
          </w:p>
        </w:tc>
        <w:tc>
          <w:tcPr>
            <w:tcW w:w="2274" w:type="dxa"/>
            <w:shd w:val="clear" w:color="auto" w:fill="auto"/>
          </w:tcPr>
          <w:p w14:paraId="4BDBCB94" w14:textId="77777777" w:rsidR="003B5648" w:rsidRPr="003B5648" w:rsidRDefault="003B5648" w:rsidP="003B5648">
            <w:pPr>
              <w:pStyle w:val="NoSpacing"/>
            </w:pPr>
            <w:r w:rsidRPr="003B5648">
              <w:t>This paper presents a new method for quantifying SV based on the projection pursuit cluster (PPC) model. A reference social vulnerability index (SVI) at the county level was created for the Yangtze River Delta area in China for 1995, 2000, 2005, and 2009.</w:t>
            </w:r>
          </w:p>
        </w:tc>
        <w:tc>
          <w:tcPr>
            <w:tcW w:w="1416" w:type="dxa"/>
            <w:shd w:val="clear" w:color="auto" w:fill="auto"/>
            <w:hideMark/>
          </w:tcPr>
          <w:p w14:paraId="4A1DBFA3" w14:textId="77777777" w:rsidR="003B5648" w:rsidRPr="003B5648" w:rsidRDefault="003B5648" w:rsidP="003B5648">
            <w:pPr>
              <w:pStyle w:val="NoSpacing"/>
            </w:pPr>
            <w:r w:rsidRPr="003B5648">
              <w:t>Climate/ Environment/ Disaster</w:t>
            </w:r>
          </w:p>
        </w:tc>
        <w:tc>
          <w:tcPr>
            <w:tcW w:w="1575" w:type="dxa"/>
            <w:shd w:val="clear" w:color="auto" w:fill="auto"/>
            <w:hideMark/>
          </w:tcPr>
          <w:p w14:paraId="724DA601" w14:textId="77777777" w:rsidR="003B5648" w:rsidRPr="003B5648" w:rsidRDefault="003B5648" w:rsidP="003B5648">
            <w:pPr>
              <w:pStyle w:val="NoSpacing"/>
            </w:pPr>
            <w:r w:rsidRPr="003B5648">
              <w:t>census or geographical data</w:t>
            </w:r>
          </w:p>
        </w:tc>
        <w:tc>
          <w:tcPr>
            <w:tcW w:w="992" w:type="dxa"/>
            <w:shd w:val="clear" w:color="auto" w:fill="auto"/>
            <w:hideMark/>
          </w:tcPr>
          <w:p w14:paraId="27E673BE" w14:textId="77777777" w:rsidR="003B5648" w:rsidRPr="003B5648" w:rsidRDefault="003B5648" w:rsidP="003B5648">
            <w:pPr>
              <w:pStyle w:val="NoSpacing"/>
            </w:pPr>
            <w:r w:rsidRPr="003B5648">
              <w:t>19</w:t>
            </w:r>
          </w:p>
        </w:tc>
        <w:tc>
          <w:tcPr>
            <w:tcW w:w="1134" w:type="dxa"/>
            <w:shd w:val="clear" w:color="auto" w:fill="auto"/>
            <w:hideMark/>
          </w:tcPr>
          <w:p w14:paraId="4EF311C5" w14:textId="77777777" w:rsidR="003B5648" w:rsidRPr="003B5648" w:rsidRDefault="003B5648" w:rsidP="003B5648">
            <w:pPr>
              <w:pStyle w:val="NoSpacing"/>
            </w:pPr>
            <w:r w:rsidRPr="003B5648">
              <w:t>No</w:t>
            </w:r>
          </w:p>
        </w:tc>
        <w:tc>
          <w:tcPr>
            <w:tcW w:w="992" w:type="dxa"/>
            <w:shd w:val="clear" w:color="auto" w:fill="auto"/>
            <w:hideMark/>
          </w:tcPr>
          <w:p w14:paraId="5DFD92EC" w14:textId="77777777" w:rsidR="003B5648" w:rsidRPr="003B5648" w:rsidRDefault="003B5648" w:rsidP="003B5648">
            <w:pPr>
              <w:pStyle w:val="NoSpacing"/>
            </w:pPr>
            <w:r w:rsidRPr="003B5648">
              <w:t>numeric</w:t>
            </w:r>
          </w:p>
        </w:tc>
        <w:tc>
          <w:tcPr>
            <w:tcW w:w="1276" w:type="dxa"/>
            <w:shd w:val="clear" w:color="auto" w:fill="auto"/>
            <w:hideMark/>
          </w:tcPr>
          <w:p w14:paraId="63FA5833" w14:textId="77777777" w:rsidR="003B5648" w:rsidRPr="003B5648" w:rsidRDefault="003B5648" w:rsidP="003B5648">
            <w:pPr>
              <w:pStyle w:val="NoSpacing"/>
            </w:pPr>
            <w:r w:rsidRPr="003B5648">
              <w:t>numeric</w:t>
            </w:r>
          </w:p>
        </w:tc>
        <w:tc>
          <w:tcPr>
            <w:tcW w:w="1260" w:type="dxa"/>
            <w:shd w:val="clear" w:color="auto" w:fill="auto"/>
            <w:hideMark/>
          </w:tcPr>
          <w:p w14:paraId="16168F05" w14:textId="77777777" w:rsidR="003B5648" w:rsidRPr="003B5648" w:rsidRDefault="003B5648" w:rsidP="003B5648">
            <w:pPr>
              <w:pStyle w:val="NoSpacing"/>
            </w:pPr>
            <w:r w:rsidRPr="003B5648">
              <w:t>NA</w:t>
            </w:r>
          </w:p>
        </w:tc>
        <w:tc>
          <w:tcPr>
            <w:tcW w:w="1276" w:type="dxa"/>
            <w:shd w:val="clear" w:color="auto" w:fill="auto"/>
            <w:noWrap/>
            <w:hideMark/>
          </w:tcPr>
          <w:p w14:paraId="7A797B45" w14:textId="77777777" w:rsidR="003B5648" w:rsidRPr="003B5648" w:rsidRDefault="003B5648" w:rsidP="003B5648">
            <w:pPr>
              <w:pStyle w:val="NoSpacing"/>
            </w:pPr>
            <w:r w:rsidRPr="003B5648">
              <w:t>NA</w:t>
            </w:r>
          </w:p>
        </w:tc>
      </w:tr>
      <w:tr w:rsidR="003B5648" w:rsidRPr="003B5648" w14:paraId="479B0CB4" w14:textId="77777777" w:rsidTr="00915E32">
        <w:trPr>
          <w:trHeight w:val="1875"/>
        </w:trPr>
        <w:tc>
          <w:tcPr>
            <w:tcW w:w="1829" w:type="dxa"/>
            <w:shd w:val="clear" w:color="auto" w:fill="auto"/>
            <w:hideMark/>
          </w:tcPr>
          <w:p w14:paraId="05A40E4D" w14:textId="77777777" w:rsidR="003B5648" w:rsidRPr="003B5648" w:rsidRDefault="003B5648" w:rsidP="003B5648">
            <w:pPr>
              <w:pStyle w:val="NoSpacing"/>
            </w:pPr>
            <w:r w:rsidRPr="003B5648">
              <w:t>Ge, 2019</w:t>
            </w:r>
          </w:p>
          <w:p w14:paraId="01C54B96" w14:textId="77777777" w:rsidR="003B5648" w:rsidRPr="003B5648" w:rsidRDefault="003B5648" w:rsidP="003B5648">
            <w:pPr>
              <w:pStyle w:val="NoSpacing"/>
            </w:pPr>
            <w:r w:rsidRPr="003B5648">
              <w:t>(China)</w:t>
            </w:r>
          </w:p>
        </w:tc>
        <w:tc>
          <w:tcPr>
            <w:tcW w:w="2274" w:type="dxa"/>
            <w:shd w:val="clear" w:color="auto" w:fill="auto"/>
          </w:tcPr>
          <w:p w14:paraId="08F16208" w14:textId="77777777" w:rsidR="003B5648" w:rsidRPr="003B5648" w:rsidRDefault="003B5648" w:rsidP="003B5648">
            <w:pPr>
              <w:pStyle w:val="NoSpacing"/>
            </w:pPr>
            <w:r w:rsidRPr="003B5648">
              <w:t>This paper examines social vulnerability and inequality through a joint analysis of urban agglomerations.</w:t>
            </w:r>
          </w:p>
        </w:tc>
        <w:tc>
          <w:tcPr>
            <w:tcW w:w="1416" w:type="dxa"/>
            <w:shd w:val="clear" w:color="auto" w:fill="auto"/>
            <w:hideMark/>
          </w:tcPr>
          <w:p w14:paraId="2F4A8AA7" w14:textId="77777777" w:rsidR="003B5648" w:rsidRPr="003B5648" w:rsidRDefault="003B5648" w:rsidP="003B5648">
            <w:pPr>
              <w:pStyle w:val="NoSpacing"/>
            </w:pPr>
            <w:r w:rsidRPr="003B5648">
              <w:t>Climate/ Environment/ Disaster</w:t>
            </w:r>
          </w:p>
        </w:tc>
        <w:tc>
          <w:tcPr>
            <w:tcW w:w="1575" w:type="dxa"/>
            <w:shd w:val="clear" w:color="auto" w:fill="auto"/>
            <w:hideMark/>
          </w:tcPr>
          <w:p w14:paraId="59B5E68C" w14:textId="77777777" w:rsidR="003B5648" w:rsidRPr="003B5648" w:rsidRDefault="003B5648" w:rsidP="003B5648">
            <w:pPr>
              <w:pStyle w:val="NoSpacing"/>
            </w:pPr>
            <w:r w:rsidRPr="003B5648">
              <w:t>census or geographical data</w:t>
            </w:r>
          </w:p>
        </w:tc>
        <w:tc>
          <w:tcPr>
            <w:tcW w:w="992" w:type="dxa"/>
            <w:shd w:val="clear" w:color="auto" w:fill="auto"/>
            <w:hideMark/>
          </w:tcPr>
          <w:p w14:paraId="325A7B2A" w14:textId="77777777" w:rsidR="003B5648" w:rsidRPr="003B5648" w:rsidRDefault="003B5648" w:rsidP="003B5648">
            <w:pPr>
              <w:pStyle w:val="NoSpacing"/>
            </w:pPr>
            <w:r w:rsidRPr="003B5648">
              <w:t>24</w:t>
            </w:r>
          </w:p>
        </w:tc>
        <w:tc>
          <w:tcPr>
            <w:tcW w:w="1134" w:type="dxa"/>
            <w:shd w:val="clear" w:color="auto" w:fill="auto"/>
            <w:hideMark/>
          </w:tcPr>
          <w:p w14:paraId="5433C470" w14:textId="77777777" w:rsidR="003B5648" w:rsidRPr="003B5648" w:rsidRDefault="003B5648" w:rsidP="003B5648">
            <w:pPr>
              <w:pStyle w:val="NoSpacing"/>
            </w:pPr>
            <w:r w:rsidRPr="003B5648">
              <w:t>Yes</w:t>
            </w:r>
          </w:p>
        </w:tc>
        <w:tc>
          <w:tcPr>
            <w:tcW w:w="992" w:type="dxa"/>
            <w:shd w:val="clear" w:color="auto" w:fill="auto"/>
            <w:hideMark/>
          </w:tcPr>
          <w:p w14:paraId="6103CFC8" w14:textId="77777777" w:rsidR="003B5648" w:rsidRPr="003B5648" w:rsidRDefault="003B5648" w:rsidP="003B5648">
            <w:pPr>
              <w:pStyle w:val="NoSpacing"/>
            </w:pPr>
            <w:r w:rsidRPr="003B5648">
              <w:t>numeric</w:t>
            </w:r>
          </w:p>
        </w:tc>
        <w:tc>
          <w:tcPr>
            <w:tcW w:w="1276" w:type="dxa"/>
            <w:shd w:val="clear" w:color="auto" w:fill="auto"/>
            <w:hideMark/>
          </w:tcPr>
          <w:p w14:paraId="6A47165A" w14:textId="77777777" w:rsidR="003B5648" w:rsidRPr="003B5648" w:rsidRDefault="003B5648" w:rsidP="003B5648">
            <w:pPr>
              <w:pStyle w:val="NoSpacing"/>
            </w:pPr>
            <w:r w:rsidRPr="003B5648">
              <w:t>numeric</w:t>
            </w:r>
          </w:p>
        </w:tc>
        <w:tc>
          <w:tcPr>
            <w:tcW w:w="1260" w:type="dxa"/>
            <w:shd w:val="clear" w:color="auto" w:fill="auto"/>
            <w:hideMark/>
          </w:tcPr>
          <w:p w14:paraId="44316DB6" w14:textId="77777777" w:rsidR="003B5648" w:rsidRPr="003B5648" w:rsidRDefault="003B5648" w:rsidP="003B5648">
            <w:pPr>
              <w:pStyle w:val="NoSpacing"/>
            </w:pPr>
            <w:r w:rsidRPr="003B5648">
              <w:t>NA</w:t>
            </w:r>
          </w:p>
        </w:tc>
        <w:tc>
          <w:tcPr>
            <w:tcW w:w="1276" w:type="dxa"/>
            <w:shd w:val="clear" w:color="auto" w:fill="auto"/>
            <w:noWrap/>
            <w:hideMark/>
          </w:tcPr>
          <w:p w14:paraId="374AB1FD" w14:textId="77777777" w:rsidR="003B5648" w:rsidRPr="003B5648" w:rsidRDefault="003B5648" w:rsidP="003B5648">
            <w:pPr>
              <w:pStyle w:val="NoSpacing"/>
            </w:pPr>
            <w:r w:rsidRPr="003B5648">
              <w:t>NA</w:t>
            </w:r>
          </w:p>
        </w:tc>
      </w:tr>
      <w:tr w:rsidR="003B5648" w:rsidRPr="003B5648" w14:paraId="634EC64F" w14:textId="77777777" w:rsidTr="00915E32">
        <w:trPr>
          <w:trHeight w:val="1470"/>
        </w:trPr>
        <w:tc>
          <w:tcPr>
            <w:tcW w:w="1829" w:type="dxa"/>
            <w:shd w:val="clear" w:color="auto" w:fill="auto"/>
            <w:hideMark/>
          </w:tcPr>
          <w:p w14:paraId="22432E68" w14:textId="77777777" w:rsidR="003B5648" w:rsidRPr="003B5648" w:rsidRDefault="003B5648" w:rsidP="003B5648">
            <w:pPr>
              <w:pStyle w:val="NoSpacing"/>
            </w:pPr>
            <w:r w:rsidRPr="003B5648">
              <w:t xml:space="preserve">Godin, 2019 </w:t>
            </w:r>
          </w:p>
          <w:p w14:paraId="06581D88" w14:textId="77777777" w:rsidR="003B5648" w:rsidRPr="003B5648" w:rsidRDefault="003B5648" w:rsidP="003B5648">
            <w:pPr>
              <w:pStyle w:val="NoSpacing"/>
            </w:pPr>
            <w:r w:rsidRPr="003B5648">
              <w:t>(Canada)</w:t>
            </w:r>
          </w:p>
        </w:tc>
        <w:tc>
          <w:tcPr>
            <w:tcW w:w="2274" w:type="dxa"/>
            <w:shd w:val="clear" w:color="auto" w:fill="auto"/>
          </w:tcPr>
          <w:p w14:paraId="7D71A466" w14:textId="77777777" w:rsidR="003B5648" w:rsidRPr="003B5648" w:rsidRDefault="003B5648" w:rsidP="003B5648">
            <w:pPr>
              <w:pStyle w:val="NoSpacing"/>
            </w:pPr>
            <w:r w:rsidRPr="003B5648">
              <w:t xml:space="preserve">We sought to understand the association between social vulnerability and the odds of long-term care (LTC) placement within 30 days of discharge following </w:t>
            </w:r>
            <w:r w:rsidRPr="003B5648">
              <w:lastRenderedPageBreak/>
              <w:t>admission to an acute care facility and whether this association varied based on age, sex, or pre-admission frailty. </w:t>
            </w:r>
          </w:p>
        </w:tc>
        <w:tc>
          <w:tcPr>
            <w:tcW w:w="1416" w:type="dxa"/>
            <w:shd w:val="clear" w:color="auto" w:fill="auto"/>
            <w:hideMark/>
          </w:tcPr>
          <w:p w14:paraId="0BBCCD87" w14:textId="77777777" w:rsidR="003B5648" w:rsidRPr="003B5648" w:rsidRDefault="003B5648" w:rsidP="003B5648">
            <w:pPr>
              <w:pStyle w:val="NoSpacing"/>
            </w:pPr>
            <w:r w:rsidRPr="003B5648">
              <w:lastRenderedPageBreak/>
              <w:t>Health/ Medicine</w:t>
            </w:r>
          </w:p>
        </w:tc>
        <w:tc>
          <w:tcPr>
            <w:tcW w:w="1575" w:type="dxa"/>
            <w:shd w:val="clear" w:color="auto" w:fill="auto"/>
            <w:hideMark/>
          </w:tcPr>
          <w:p w14:paraId="652559E1" w14:textId="77777777" w:rsidR="003B5648" w:rsidRPr="003B5648" w:rsidRDefault="003B5648" w:rsidP="003B5648">
            <w:pPr>
              <w:pStyle w:val="NoSpacing"/>
            </w:pPr>
            <w:r w:rsidRPr="003B5648">
              <w:t>clinical data</w:t>
            </w:r>
          </w:p>
        </w:tc>
        <w:tc>
          <w:tcPr>
            <w:tcW w:w="992" w:type="dxa"/>
            <w:shd w:val="clear" w:color="auto" w:fill="auto"/>
            <w:hideMark/>
          </w:tcPr>
          <w:p w14:paraId="64F60286" w14:textId="77777777" w:rsidR="003B5648" w:rsidRPr="003B5648" w:rsidRDefault="003B5648" w:rsidP="003B5648">
            <w:pPr>
              <w:pStyle w:val="NoSpacing"/>
            </w:pPr>
            <w:r w:rsidRPr="003B5648">
              <w:t>18</w:t>
            </w:r>
          </w:p>
        </w:tc>
        <w:tc>
          <w:tcPr>
            <w:tcW w:w="1134" w:type="dxa"/>
            <w:shd w:val="clear" w:color="auto" w:fill="auto"/>
            <w:hideMark/>
          </w:tcPr>
          <w:p w14:paraId="4CCBBD33" w14:textId="77777777" w:rsidR="003B5648" w:rsidRPr="003B5648" w:rsidRDefault="003B5648" w:rsidP="003B5648">
            <w:pPr>
              <w:pStyle w:val="NoSpacing"/>
            </w:pPr>
            <w:r w:rsidRPr="003B5648">
              <w:t>No</w:t>
            </w:r>
          </w:p>
        </w:tc>
        <w:tc>
          <w:tcPr>
            <w:tcW w:w="992" w:type="dxa"/>
            <w:shd w:val="clear" w:color="auto" w:fill="auto"/>
            <w:hideMark/>
          </w:tcPr>
          <w:p w14:paraId="3F26244B" w14:textId="77777777" w:rsidR="003B5648" w:rsidRPr="003B5648" w:rsidRDefault="003B5648" w:rsidP="003B5648">
            <w:pPr>
              <w:pStyle w:val="NoSpacing"/>
            </w:pPr>
            <w:r w:rsidRPr="003B5648">
              <w:t>numeric</w:t>
            </w:r>
          </w:p>
        </w:tc>
        <w:tc>
          <w:tcPr>
            <w:tcW w:w="1276" w:type="dxa"/>
            <w:shd w:val="clear" w:color="auto" w:fill="auto"/>
            <w:hideMark/>
          </w:tcPr>
          <w:p w14:paraId="354B3820" w14:textId="77777777" w:rsidR="003B5648" w:rsidRPr="003B5648" w:rsidRDefault="003B5648" w:rsidP="003B5648">
            <w:pPr>
              <w:pStyle w:val="NoSpacing"/>
            </w:pPr>
            <w:r w:rsidRPr="003B5648">
              <w:t>categorical</w:t>
            </w:r>
          </w:p>
        </w:tc>
        <w:tc>
          <w:tcPr>
            <w:tcW w:w="1260" w:type="dxa"/>
            <w:shd w:val="clear" w:color="auto" w:fill="auto"/>
            <w:hideMark/>
          </w:tcPr>
          <w:p w14:paraId="21B4E62A" w14:textId="77777777" w:rsidR="003B5648" w:rsidRPr="003B5648" w:rsidRDefault="003B5648" w:rsidP="003B5648">
            <w:pPr>
              <w:pStyle w:val="NoSpacing"/>
            </w:pPr>
            <w:r w:rsidRPr="003B5648">
              <w:t>LTC placement</w:t>
            </w:r>
          </w:p>
        </w:tc>
        <w:tc>
          <w:tcPr>
            <w:tcW w:w="1276" w:type="dxa"/>
            <w:shd w:val="clear" w:color="auto" w:fill="auto"/>
            <w:noWrap/>
            <w:hideMark/>
          </w:tcPr>
          <w:p w14:paraId="33EE9820" w14:textId="77777777" w:rsidR="003B5648" w:rsidRPr="003B5648" w:rsidRDefault="003B5648" w:rsidP="003B5648">
            <w:pPr>
              <w:pStyle w:val="NoSpacing"/>
            </w:pPr>
            <w:r w:rsidRPr="003B5648">
              <w:t>Positive</w:t>
            </w:r>
          </w:p>
        </w:tc>
      </w:tr>
      <w:tr w:rsidR="003B5648" w:rsidRPr="003B5648" w14:paraId="407E716A" w14:textId="77777777" w:rsidTr="00915E32">
        <w:trPr>
          <w:trHeight w:val="1470"/>
        </w:trPr>
        <w:tc>
          <w:tcPr>
            <w:tcW w:w="1829" w:type="dxa"/>
            <w:shd w:val="clear" w:color="auto" w:fill="auto"/>
            <w:hideMark/>
          </w:tcPr>
          <w:p w14:paraId="601AB7DD" w14:textId="77777777" w:rsidR="003B5648" w:rsidRPr="003B5648" w:rsidRDefault="003B5648" w:rsidP="003B5648">
            <w:pPr>
              <w:pStyle w:val="NoSpacing"/>
            </w:pPr>
            <w:r w:rsidRPr="003B5648">
              <w:lastRenderedPageBreak/>
              <w:t>Grasso, 2014</w:t>
            </w:r>
          </w:p>
          <w:p w14:paraId="7C0C7A17" w14:textId="77777777" w:rsidR="003B5648" w:rsidRPr="003B5648" w:rsidRDefault="003B5648" w:rsidP="003B5648">
            <w:pPr>
              <w:pStyle w:val="NoSpacing"/>
            </w:pPr>
            <w:r w:rsidRPr="003B5648">
              <w:t>(Samoa)</w:t>
            </w:r>
          </w:p>
        </w:tc>
        <w:tc>
          <w:tcPr>
            <w:tcW w:w="2274" w:type="dxa"/>
            <w:shd w:val="clear" w:color="auto" w:fill="auto"/>
          </w:tcPr>
          <w:p w14:paraId="05B4B846" w14:textId="77777777" w:rsidR="003B5648" w:rsidRPr="003B5648" w:rsidRDefault="003B5648" w:rsidP="003B5648">
            <w:pPr>
              <w:pStyle w:val="NoSpacing"/>
            </w:pPr>
            <w:r w:rsidRPr="003B5648">
              <w:t>To investigate the notion of social vulnerability and measure its dimensions in Samoa through a specific index: the Samoa Social Vulnerability Index (SSVI). </w:t>
            </w:r>
          </w:p>
        </w:tc>
        <w:tc>
          <w:tcPr>
            <w:tcW w:w="1416" w:type="dxa"/>
            <w:shd w:val="clear" w:color="auto" w:fill="auto"/>
            <w:hideMark/>
          </w:tcPr>
          <w:p w14:paraId="010E08E9" w14:textId="77777777" w:rsidR="003B5648" w:rsidRPr="003B5648" w:rsidRDefault="003B5648" w:rsidP="003B5648">
            <w:pPr>
              <w:pStyle w:val="NoSpacing"/>
            </w:pPr>
            <w:r w:rsidRPr="003B5648">
              <w:t>Climate/ Environment/ Disaster</w:t>
            </w:r>
          </w:p>
        </w:tc>
        <w:tc>
          <w:tcPr>
            <w:tcW w:w="1575" w:type="dxa"/>
            <w:shd w:val="clear" w:color="auto" w:fill="auto"/>
            <w:hideMark/>
          </w:tcPr>
          <w:p w14:paraId="12787DF5" w14:textId="77777777" w:rsidR="003B5648" w:rsidRPr="003B5648" w:rsidRDefault="003B5648" w:rsidP="003B5648">
            <w:pPr>
              <w:pStyle w:val="NoSpacing"/>
            </w:pPr>
            <w:r w:rsidRPr="003B5648">
              <w:t>census or geographical data</w:t>
            </w:r>
          </w:p>
        </w:tc>
        <w:tc>
          <w:tcPr>
            <w:tcW w:w="992" w:type="dxa"/>
            <w:shd w:val="clear" w:color="auto" w:fill="auto"/>
            <w:hideMark/>
          </w:tcPr>
          <w:p w14:paraId="3384D308" w14:textId="77777777" w:rsidR="003B5648" w:rsidRPr="003B5648" w:rsidRDefault="003B5648" w:rsidP="003B5648">
            <w:pPr>
              <w:pStyle w:val="NoSpacing"/>
            </w:pPr>
            <w:r w:rsidRPr="003B5648">
              <w:t>15</w:t>
            </w:r>
          </w:p>
        </w:tc>
        <w:tc>
          <w:tcPr>
            <w:tcW w:w="1134" w:type="dxa"/>
            <w:shd w:val="clear" w:color="auto" w:fill="auto"/>
            <w:hideMark/>
          </w:tcPr>
          <w:p w14:paraId="09A0B3A3" w14:textId="77777777" w:rsidR="003B5648" w:rsidRPr="003B5648" w:rsidRDefault="003B5648" w:rsidP="003B5648">
            <w:pPr>
              <w:pStyle w:val="NoSpacing"/>
            </w:pPr>
            <w:r w:rsidRPr="003B5648">
              <w:t>No</w:t>
            </w:r>
          </w:p>
        </w:tc>
        <w:tc>
          <w:tcPr>
            <w:tcW w:w="992" w:type="dxa"/>
            <w:shd w:val="clear" w:color="auto" w:fill="auto"/>
            <w:hideMark/>
          </w:tcPr>
          <w:p w14:paraId="75182840" w14:textId="77777777" w:rsidR="003B5648" w:rsidRPr="003B5648" w:rsidRDefault="003B5648" w:rsidP="003B5648">
            <w:pPr>
              <w:pStyle w:val="NoSpacing"/>
            </w:pPr>
            <w:r w:rsidRPr="003B5648">
              <w:t>numeric</w:t>
            </w:r>
          </w:p>
        </w:tc>
        <w:tc>
          <w:tcPr>
            <w:tcW w:w="1276" w:type="dxa"/>
            <w:shd w:val="clear" w:color="auto" w:fill="auto"/>
            <w:hideMark/>
          </w:tcPr>
          <w:p w14:paraId="3ACD1201" w14:textId="77777777" w:rsidR="003B5648" w:rsidRPr="003B5648" w:rsidRDefault="003B5648" w:rsidP="003B5648">
            <w:pPr>
              <w:pStyle w:val="NoSpacing"/>
            </w:pPr>
            <w:r w:rsidRPr="003B5648">
              <w:t>numeric</w:t>
            </w:r>
          </w:p>
        </w:tc>
        <w:tc>
          <w:tcPr>
            <w:tcW w:w="1260" w:type="dxa"/>
            <w:shd w:val="clear" w:color="auto" w:fill="auto"/>
            <w:hideMark/>
          </w:tcPr>
          <w:p w14:paraId="68387E10" w14:textId="77777777" w:rsidR="003B5648" w:rsidRPr="003B5648" w:rsidRDefault="003B5648" w:rsidP="003B5648">
            <w:pPr>
              <w:pStyle w:val="NoSpacing"/>
            </w:pPr>
            <w:r w:rsidRPr="003B5648">
              <w:t>NA</w:t>
            </w:r>
          </w:p>
        </w:tc>
        <w:tc>
          <w:tcPr>
            <w:tcW w:w="1276" w:type="dxa"/>
            <w:shd w:val="clear" w:color="auto" w:fill="auto"/>
            <w:noWrap/>
            <w:hideMark/>
          </w:tcPr>
          <w:p w14:paraId="5A491383" w14:textId="77777777" w:rsidR="003B5648" w:rsidRPr="003B5648" w:rsidRDefault="003B5648" w:rsidP="003B5648">
            <w:pPr>
              <w:pStyle w:val="NoSpacing"/>
            </w:pPr>
            <w:r w:rsidRPr="003B5648">
              <w:t>NA</w:t>
            </w:r>
          </w:p>
        </w:tc>
      </w:tr>
      <w:tr w:rsidR="003B5648" w:rsidRPr="003B5648" w14:paraId="111B75F0" w14:textId="77777777" w:rsidTr="00915E32">
        <w:trPr>
          <w:trHeight w:val="2040"/>
        </w:trPr>
        <w:tc>
          <w:tcPr>
            <w:tcW w:w="1829" w:type="dxa"/>
            <w:shd w:val="clear" w:color="auto" w:fill="auto"/>
            <w:hideMark/>
          </w:tcPr>
          <w:p w14:paraId="4DD1CDC4" w14:textId="77777777" w:rsidR="003B5648" w:rsidRPr="003B5648" w:rsidRDefault="003B5648" w:rsidP="003B5648">
            <w:pPr>
              <w:pStyle w:val="NoSpacing"/>
            </w:pPr>
            <w:r w:rsidRPr="003B5648">
              <w:t>Gu, 2018</w:t>
            </w:r>
          </w:p>
          <w:p w14:paraId="04CFC561" w14:textId="77777777" w:rsidR="003B5648" w:rsidRPr="003B5648" w:rsidRDefault="003B5648" w:rsidP="003B5648">
            <w:pPr>
              <w:pStyle w:val="NoSpacing"/>
            </w:pPr>
            <w:r w:rsidRPr="003B5648">
              <w:t>(China)</w:t>
            </w:r>
          </w:p>
        </w:tc>
        <w:tc>
          <w:tcPr>
            <w:tcW w:w="2274" w:type="dxa"/>
            <w:shd w:val="clear" w:color="auto" w:fill="auto"/>
          </w:tcPr>
          <w:p w14:paraId="31D3C04E" w14:textId="77777777" w:rsidR="003B5648" w:rsidRPr="003B5648" w:rsidRDefault="003B5648" w:rsidP="003B5648">
            <w:pPr>
              <w:pStyle w:val="NoSpacing"/>
            </w:pPr>
            <w:r w:rsidRPr="003B5648">
              <w:t>This paper presents a hierarchical pattern of urban social vulnerability by a SoVI assessment of the 5432 neighborhoods (residential committee, or </w:t>
            </w:r>
            <w:r w:rsidRPr="003B5648">
              <w:rPr>
                <w:i/>
                <w:iCs/>
              </w:rPr>
              <w:t>juwei</w:t>
            </w:r>
            <w:r w:rsidRPr="003B5648">
              <w:t> in Chinese) in Shanghai metropolitan, China. </w:t>
            </w:r>
          </w:p>
        </w:tc>
        <w:tc>
          <w:tcPr>
            <w:tcW w:w="1416" w:type="dxa"/>
            <w:shd w:val="clear" w:color="auto" w:fill="auto"/>
            <w:hideMark/>
          </w:tcPr>
          <w:p w14:paraId="23852E4E" w14:textId="77777777" w:rsidR="003B5648" w:rsidRPr="003B5648" w:rsidRDefault="003B5648" w:rsidP="003B5648">
            <w:pPr>
              <w:pStyle w:val="NoSpacing"/>
            </w:pPr>
            <w:r w:rsidRPr="003B5648">
              <w:t>Climate/ Environment/ Disaster</w:t>
            </w:r>
          </w:p>
        </w:tc>
        <w:tc>
          <w:tcPr>
            <w:tcW w:w="1575" w:type="dxa"/>
            <w:shd w:val="clear" w:color="auto" w:fill="auto"/>
            <w:hideMark/>
          </w:tcPr>
          <w:p w14:paraId="474E2221" w14:textId="77777777" w:rsidR="003B5648" w:rsidRPr="003B5648" w:rsidRDefault="003B5648" w:rsidP="003B5648">
            <w:pPr>
              <w:pStyle w:val="NoSpacing"/>
            </w:pPr>
            <w:r w:rsidRPr="003B5648">
              <w:t>census or geographical data</w:t>
            </w:r>
          </w:p>
        </w:tc>
        <w:tc>
          <w:tcPr>
            <w:tcW w:w="992" w:type="dxa"/>
            <w:shd w:val="clear" w:color="auto" w:fill="auto"/>
            <w:hideMark/>
          </w:tcPr>
          <w:p w14:paraId="1B8023E2" w14:textId="77777777" w:rsidR="003B5648" w:rsidRPr="003B5648" w:rsidRDefault="003B5648" w:rsidP="003B5648">
            <w:pPr>
              <w:pStyle w:val="NoSpacing"/>
            </w:pPr>
            <w:r w:rsidRPr="003B5648">
              <w:t>17</w:t>
            </w:r>
          </w:p>
        </w:tc>
        <w:tc>
          <w:tcPr>
            <w:tcW w:w="1134" w:type="dxa"/>
            <w:shd w:val="clear" w:color="auto" w:fill="auto"/>
            <w:hideMark/>
          </w:tcPr>
          <w:p w14:paraId="1DED4B0D" w14:textId="77777777" w:rsidR="003B5648" w:rsidRPr="003B5648" w:rsidRDefault="003B5648" w:rsidP="003B5648">
            <w:pPr>
              <w:pStyle w:val="NoSpacing"/>
            </w:pPr>
            <w:r w:rsidRPr="003B5648">
              <w:t>No</w:t>
            </w:r>
          </w:p>
        </w:tc>
        <w:tc>
          <w:tcPr>
            <w:tcW w:w="992" w:type="dxa"/>
            <w:shd w:val="clear" w:color="auto" w:fill="auto"/>
            <w:hideMark/>
          </w:tcPr>
          <w:p w14:paraId="3365032C" w14:textId="77777777" w:rsidR="003B5648" w:rsidRPr="003B5648" w:rsidRDefault="003B5648" w:rsidP="003B5648">
            <w:pPr>
              <w:pStyle w:val="NoSpacing"/>
            </w:pPr>
            <w:r w:rsidRPr="003B5648">
              <w:t>numeric</w:t>
            </w:r>
          </w:p>
        </w:tc>
        <w:tc>
          <w:tcPr>
            <w:tcW w:w="1276" w:type="dxa"/>
            <w:shd w:val="clear" w:color="auto" w:fill="auto"/>
            <w:hideMark/>
          </w:tcPr>
          <w:p w14:paraId="45377378" w14:textId="77777777" w:rsidR="003B5648" w:rsidRPr="003B5648" w:rsidRDefault="003B5648" w:rsidP="003B5648">
            <w:pPr>
              <w:pStyle w:val="NoSpacing"/>
            </w:pPr>
            <w:r w:rsidRPr="003B5648">
              <w:t>ordinal</w:t>
            </w:r>
          </w:p>
        </w:tc>
        <w:tc>
          <w:tcPr>
            <w:tcW w:w="1260" w:type="dxa"/>
            <w:shd w:val="clear" w:color="auto" w:fill="auto"/>
            <w:hideMark/>
          </w:tcPr>
          <w:p w14:paraId="7B559D2E" w14:textId="77777777" w:rsidR="003B5648" w:rsidRPr="003B5648" w:rsidRDefault="003B5648" w:rsidP="003B5648">
            <w:pPr>
              <w:pStyle w:val="NoSpacing"/>
            </w:pPr>
            <w:r w:rsidRPr="003B5648">
              <w:t>NA</w:t>
            </w:r>
          </w:p>
        </w:tc>
        <w:tc>
          <w:tcPr>
            <w:tcW w:w="1276" w:type="dxa"/>
            <w:shd w:val="clear" w:color="auto" w:fill="auto"/>
            <w:noWrap/>
            <w:hideMark/>
          </w:tcPr>
          <w:p w14:paraId="1E7BDEB5" w14:textId="77777777" w:rsidR="003B5648" w:rsidRPr="003B5648" w:rsidRDefault="003B5648" w:rsidP="003B5648">
            <w:pPr>
              <w:pStyle w:val="NoSpacing"/>
            </w:pPr>
            <w:r w:rsidRPr="003B5648">
              <w:t>NA</w:t>
            </w:r>
          </w:p>
        </w:tc>
      </w:tr>
      <w:tr w:rsidR="003B5648" w:rsidRPr="003B5648" w14:paraId="28CCFE9F" w14:textId="77777777" w:rsidTr="00915E32">
        <w:trPr>
          <w:trHeight w:val="1785"/>
        </w:trPr>
        <w:tc>
          <w:tcPr>
            <w:tcW w:w="1829" w:type="dxa"/>
            <w:shd w:val="clear" w:color="auto" w:fill="auto"/>
            <w:hideMark/>
          </w:tcPr>
          <w:p w14:paraId="658823CB" w14:textId="77777777" w:rsidR="003B5648" w:rsidRPr="003B5648" w:rsidRDefault="003B5648" w:rsidP="003B5648">
            <w:pPr>
              <w:pStyle w:val="NoSpacing"/>
            </w:pPr>
            <w:r w:rsidRPr="003B5648">
              <w:t>Guo, 2020</w:t>
            </w:r>
          </w:p>
          <w:p w14:paraId="32D21803" w14:textId="77777777" w:rsidR="003B5648" w:rsidRPr="003B5648" w:rsidRDefault="003B5648" w:rsidP="003B5648">
            <w:pPr>
              <w:pStyle w:val="NoSpacing"/>
            </w:pPr>
            <w:r w:rsidRPr="003B5648">
              <w:t>(Hong Kong &amp; China)</w:t>
            </w:r>
          </w:p>
        </w:tc>
        <w:tc>
          <w:tcPr>
            <w:tcW w:w="2274" w:type="dxa"/>
            <w:shd w:val="clear" w:color="auto" w:fill="auto"/>
          </w:tcPr>
          <w:p w14:paraId="40EFE8D5" w14:textId="77777777" w:rsidR="003B5648" w:rsidRPr="003B5648" w:rsidRDefault="003B5648" w:rsidP="003B5648">
            <w:pPr>
              <w:pStyle w:val="NoSpacing"/>
            </w:pPr>
            <w:r w:rsidRPr="003B5648">
              <w:t>This study aims to explore the spatial variations in the elderly suicide rates and their correlates in Hong Kong.</w:t>
            </w:r>
          </w:p>
        </w:tc>
        <w:tc>
          <w:tcPr>
            <w:tcW w:w="1416" w:type="dxa"/>
            <w:shd w:val="clear" w:color="auto" w:fill="auto"/>
            <w:hideMark/>
          </w:tcPr>
          <w:p w14:paraId="4EC400A1" w14:textId="77777777" w:rsidR="003B5648" w:rsidRPr="003B5648" w:rsidRDefault="003B5648" w:rsidP="003B5648">
            <w:pPr>
              <w:pStyle w:val="NoSpacing"/>
            </w:pPr>
            <w:r w:rsidRPr="003B5648">
              <w:t>Health/ Medicine</w:t>
            </w:r>
          </w:p>
        </w:tc>
        <w:tc>
          <w:tcPr>
            <w:tcW w:w="1575" w:type="dxa"/>
            <w:shd w:val="clear" w:color="auto" w:fill="auto"/>
            <w:hideMark/>
          </w:tcPr>
          <w:p w14:paraId="505904BE" w14:textId="77777777" w:rsidR="003B5648" w:rsidRPr="003B5648" w:rsidRDefault="003B5648" w:rsidP="003B5648">
            <w:pPr>
              <w:pStyle w:val="NoSpacing"/>
            </w:pPr>
            <w:r w:rsidRPr="003B5648">
              <w:t>mixed</w:t>
            </w:r>
          </w:p>
        </w:tc>
        <w:tc>
          <w:tcPr>
            <w:tcW w:w="992" w:type="dxa"/>
            <w:shd w:val="clear" w:color="auto" w:fill="auto"/>
            <w:hideMark/>
          </w:tcPr>
          <w:p w14:paraId="0217C837" w14:textId="77777777" w:rsidR="003B5648" w:rsidRPr="003B5648" w:rsidRDefault="003B5648" w:rsidP="003B5648">
            <w:pPr>
              <w:pStyle w:val="NoSpacing"/>
            </w:pPr>
            <w:r w:rsidRPr="003B5648">
              <w:t>7</w:t>
            </w:r>
          </w:p>
        </w:tc>
        <w:tc>
          <w:tcPr>
            <w:tcW w:w="1134" w:type="dxa"/>
            <w:shd w:val="clear" w:color="auto" w:fill="auto"/>
            <w:hideMark/>
          </w:tcPr>
          <w:p w14:paraId="65689BA1" w14:textId="77777777" w:rsidR="003B5648" w:rsidRPr="003B5648" w:rsidRDefault="003B5648" w:rsidP="003B5648">
            <w:pPr>
              <w:pStyle w:val="NoSpacing"/>
            </w:pPr>
            <w:r w:rsidRPr="003B5648">
              <w:t>No</w:t>
            </w:r>
          </w:p>
        </w:tc>
        <w:tc>
          <w:tcPr>
            <w:tcW w:w="992" w:type="dxa"/>
            <w:shd w:val="clear" w:color="auto" w:fill="auto"/>
            <w:hideMark/>
          </w:tcPr>
          <w:p w14:paraId="79274B6D" w14:textId="77777777" w:rsidR="003B5648" w:rsidRPr="003B5648" w:rsidRDefault="003B5648" w:rsidP="003B5648">
            <w:pPr>
              <w:pStyle w:val="NoSpacing"/>
            </w:pPr>
            <w:r w:rsidRPr="003B5648">
              <w:t>numeric</w:t>
            </w:r>
          </w:p>
        </w:tc>
        <w:tc>
          <w:tcPr>
            <w:tcW w:w="1276" w:type="dxa"/>
            <w:shd w:val="clear" w:color="auto" w:fill="auto"/>
            <w:hideMark/>
          </w:tcPr>
          <w:p w14:paraId="73858091" w14:textId="77777777" w:rsidR="003B5648" w:rsidRPr="003B5648" w:rsidRDefault="003B5648" w:rsidP="003B5648">
            <w:pPr>
              <w:pStyle w:val="NoSpacing"/>
            </w:pPr>
            <w:r w:rsidRPr="003B5648">
              <w:t>numeric</w:t>
            </w:r>
          </w:p>
        </w:tc>
        <w:tc>
          <w:tcPr>
            <w:tcW w:w="1260" w:type="dxa"/>
            <w:shd w:val="clear" w:color="auto" w:fill="auto"/>
            <w:hideMark/>
          </w:tcPr>
          <w:p w14:paraId="63A23123" w14:textId="77777777" w:rsidR="003B5648" w:rsidRPr="003B5648" w:rsidRDefault="003B5648" w:rsidP="003B5648">
            <w:pPr>
              <w:pStyle w:val="NoSpacing"/>
            </w:pPr>
            <w:r w:rsidRPr="003B5648">
              <w:t>NA</w:t>
            </w:r>
          </w:p>
        </w:tc>
        <w:tc>
          <w:tcPr>
            <w:tcW w:w="1276" w:type="dxa"/>
            <w:shd w:val="clear" w:color="auto" w:fill="auto"/>
            <w:noWrap/>
            <w:hideMark/>
          </w:tcPr>
          <w:p w14:paraId="6043EC4C" w14:textId="77777777" w:rsidR="003B5648" w:rsidRPr="003B5648" w:rsidRDefault="003B5648" w:rsidP="003B5648">
            <w:pPr>
              <w:pStyle w:val="NoSpacing"/>
            </w:pPr>
            <w:r w:rsidRPr="003B5648">
              <w:t>NA</w:t>
            </w:r>
          </w:p>
        </w:tc>
      </w:tr>
      <w:tr w:rsidR="003B5648" w:rsidRPr="003B5648" w14:paraId="35B7D203" w14:textId="77777777" w:rsidTr="00915E32">
        <w:trPr>
          <w:trHeight w:val="2010"/>
        </w:trPr>
        <w:tc>
          <w:tcPr>
            <w:tcW w:w="1829" w:type="dxa"/>
            <w:shd w:val="clear" w:color="auto" w:fill="auto"/>
            <w:hideMark/>
          </w:tcPr>
          <w:p w14:paraId="5B50D986" w14:textId="77777777" w:rsidR="003B5648" w:rsidRPr="003B5648" w:rsidRDefault="003B5648" w:rsidP="003B5648">
            <w:pPr>
              <w:pStyle w:val="NoSpacing"/>
            </w:pPr>
            <w:r w:rsidRPr="003B5648">
              <w:t>Gupta, 2020</w:t>
            </w:r>
          </w:p>
          <w:p w14:paraId="47B5D99F" w14:textId="77777777" w:rsidR="003B5648" w:rsidRPr="003B5648" w:rsidRDefault="003B5648" w:rsidP="003B5648">
            <w:pPr>
              <w:pStyle w:val="NoSpacing"/>
            </w:pPr>
            <w:r w:rsidRPr="003B5648">
              <w:t>(India)</w:t>
            </w:r>
          </w:p>
        </w:tc>
        <w:tc>
          <w:tcPr>
            <w:tcW w:w="2274" w:type="dxa"/>
            <w:shd w:val="clear" w:color="auto" w:fill="auto"/>
          </w:tcPr>
          <w:p w14:paraId="266A90D7" w14:textId="77777777" w:rsidR="003B5648" w:rsidRPr="003B5648" w:rsidRDefault="00842B85" w:rsidP="003B5648">
            <w:pPr>
              <w:pStyle w:val="NoSpacing"/>
            </w:pPr>
            <w:hyperlink r:id="rId8" w:history="1">
              <w:r w:rsidR="003B5648" w:rsidRPr="003B5648">
                <w:t xml:space="preserve">This study systematically analysed important components of vulnerability and mapped them by weight for four altitude zones in the </w:t>
              </w:r>
              <w:r w:rsidR="003B5648" w:rsidRPr="003B5648">
                <w:lastRenderedPageBreak/>
                <w:t xml:space="preserve">Indian Himalayas. </w:t>
              </w:r>
            </w:hyperlink>
          </w:p>
        </w:tc>
        <w:tc>
          <w:tcPr>
            <w:tcW w:w="1416" w:type="dxa"/>
            <w:shd w:val="clear" w:color="auto" w:fill="auto"/>
            <w:hideMark/>
          </w:tcPr>
          <w:p w14:paraId="6143470B" w14:textId="77777777" w:rsidR="003B5648" w:rsidRPr="003B5648" w:rsidRDefault="003B5648" w:rsidP="003B5648">
            <w:pPr>
              <w:pStyle w:val="NoSpacing"/>
            </w:pPr>
            <w:r w:rsidRPr="003B5648">
              <w:lastRenderedPageBreak/>
              <w:t>Climate/ Environment/ Disaster</w:t>
            </w:r>
          </w:p>
        </w:tc>
        <w:tc>
          <w:tcPr>
            <w:tcW w:w="1575" w:type="dxa"/>
            <w:shd w:val="clear" w:color="auto" w:fill="auto"/>
            <w:hideMark/>
          </w:tcPr>
          <w:p w14:paraId="6D096103" w14:textId="77777777" w:rsidR="003B5648" w:rsidRPr="003B5648" w:rsidRDefault="003B5648" w:rsidP="003B5648">
            <w:pPr>
              <w:pStyle w:val="NoSpacing"/>
            </w:pPr>
            <w:r w:rsidRPr="003B5648">
              <w:t>representative survey</w:t>
            </w:r>
          </w:p>
        </w:tc>
        <w:tc>
          <w:tcPr>
            <w:tcW w:w="992" w:type="dxa"/>
            <w:shd w:val="clear" w:color="auto" w:fill="auto"/>
            <w:hideMark/>
          </w:tcPr>
          <w:p w14:paraId="1BDB9F23" w14:textId="77777777" w:rsidR="003B5648" w:rsidRPr="003B5648" w:rsidRDefault="003B5648" w:rsidP="003B5648">
            <w:pPr>
              <w:pStyle w:val="NoSpacing"/>
            </w:pPr>
            <w:r w:rsidRPr="003B5648">
              <w:t>15</w:t>
            </w:r>
          </w:p>
        </w:tc>
        <w:tc>
          <w:tcPr>
            <w:tcW w:w="1134" w:type="dxa"/>
            <w:shd w:val="clear" w:color="auto" w:fill="auto"/>
            <w:hideMark/>
          </w:tcPr>
          <w:p w14:paraId="5374BCAF" w14:textId="77777777" w:rsidR="003B5648" w:rsidRPr="003B5648" w:rsidRDefault="003B5648" w:rsidP="003B5648">
            <w:pPr>
              <w:pStyle w:val="NoSpacing"/>
            </w:pPr>
            <w:r w:rsidRPr="003B5648">
              <w:t>No</w:t>
            </w:r>
          </w:p>
        </w:tc>
        <w:tc>
          <w:tcPr>
            <w:tcW w:w="992" w:type="dxa"/>
            <w:shd w:val="clear" w:color="auto" w:fill="auto"/>
            <w:hideMark/>
          </w:tcPr>
          <w:p w14:paraId="40775D8A" w14:textId="77777777" w:rsidR="003B5648" w:rsidRPr="003B5648" w:rsidRDefault="003B5648" w:rsidP="003B5648">
            <w:pPr>
              <w:pStyle w:val="NoSpacing"/>
            </w:pPr>
            <w:r w:rsidRPr="003B5648">
              <w:t>numeric</w:t>
            </w:r>
          </w:p>
        </w:tc>
        <w:tc>
          <w:tcPr>
            <w:tcW w:w="1276" w:type="dxa"/>
            <w:shd w:val="clear" w:color="auto" w:fill="auto"/>
            <w:hideMark/>
          </w:tcPr>
          <w:p w14:paraId="3E4C5A6A" w14:textId="77777777" w:rsidR="003B5648" w:rsidRPr="003B5648" w:rsidRDefault="003B5648" w:rsidP="003B5648">
            <w:pPr>
              <w:pStyle w:val="NoSpacing"/>
            </w:pPr>
            <w:r w:rsidRPr="003B5648">
              <w:t>numeric</w:t>
            </w:r>
          </w:p>
        </w:tc>
        <w:tc>
          <w:tcPr>
            <w:tcW w:w="1260" w:type="dxa"/>
            <w:shd w:val="clear" w:color="auto" w:fill="auto"/>
            <w:hideMark/>
          </w:tcPr>
          <w:p w14:paraId="123561D6" w14:textId="77777777" w:rsidR="003B5648" w:rsidRPr="003B5648" w:rsidRDefault="003B5648" w:rsidP="003B5648">
            <w:pPr>
              <w:pStyle w:val="NoSpacing"/>
            </w:pPr>
            <w:r w:rsidRPr="003B5648">
              <w:t>NA</w:t>
            </w:r>
          </w:p>
        </w:tc>
        <w:tc>
          <w:tcPr>
            <w:tcW w:w="1276" w:type="dxa"/>
            <w:shd w:val="clear" w:color="auto" w:fill="auto"/>
            <w:noWrap/>
            <w:hideMark/>
          </w:tcPr>
          <w:p w14:paraId="24F7139A" w14:textId="77777777" w:rsidR="003B5648" w:rsidRPr="003B5648" w:rsidRDefault="003B5648" w:rsidP="003B5648">
            <w:pPr>
              <w:pStyle w:val="NoSpacing"/>
            </w:pPr>
            <w:r w:rsidRPr="003B5648">
              <w:t>NA</w:t>
            </w:r>
          </w:p>
        </w:tc>
      </w:tr>
      <w:tr w:rsidR="003B5648" w:rsidRPr="003B5648" w14:paraId="3C9BA056" w14:textId="77777777" w:rsidTr="00915E32">
        <w:trPr>
          <w:trHeight w:val="2243"/>
        </w:trPr>
        <w:tc>
          <w:tcPr>
            <w:tcW w:w="1829" w:type="dxa"/>
            <w:shd w:val="clear" w:color="auto" w:fill="auto"/>
            <w:hideMark/>
          </w:tcPr>
          <w:p w14:paraId="68009979" w14:textId="77777777" w:rsidR="003B5648" w:rsidRPr="003B5648" w:rsidRDefault="003B5648" w:rsidP="003B5648">
            <w:pPr>
              <w:pStyle w:val="NoSpacing"/>
            </w:pPr>
            <w:r w:rsidRPr="003B5648">
              <w:lastRenderedPageBreak/>
              <w:t>Hazards and Vulnerability Research Institute at the University of South Carolina, 2016</w:t>
            </w:r>
          </w:p>
          <w:p w14:paraId="7A0CB5BC" w14:textId="77777777" w:rsidR="003B5648" w:rsidRPr="003B5648" w:rsidRDefault="003B5648" w:rsidP="003B5648">
            <w:pPr>
              <w:pStyle w:val="NoSpacing"/>
            </w:pPr>
            <w:r w:rsidRPr="003B5648">
              <w:t>(USA)</w:t>
            </w:r>
          </w:p>
        </w:tc>
        <w:tc>
          <w:tcPr>
            <w:tcW w:w="2274" w:type="dxa"/>
            <w:shd w:val="clear" w:color="auto" w:fill="auto"/>
          </w:tcPr>
          <w:p w14:paraId="54A4D406" w14:textId="77777777" w:rsidR="003B5648" w:rsidRPr="003B5648" w:rsidRDefault="003B5648" w:rsidP="003B5648">
            <w:pPr>
              <w:pStyle w:val="NoSpacing"/>
            </w:pPr>
            <w:r w:rsidRPr="003B5648">
              <w:t xml:space="preserve">To describe the Social Vulnerability Index (SoVI®) which measures the social vulnerability of U.S. counties to environmental hazards. </w:t>
            </w:r>
          </w:p>
        </w:tc>
        <w:tc>
          <w:tcPr>
            <w:tcW w:w="1416" w:type="dxa"/>
            <w:shd w:val="clear" w:color="auto" w:fill="auto"/>
            <w:hideMark/>
          </w:tcPr>
          <w:p w14:paraId="5266C537" w14:textId="77777777" w:rsidR="003B5648" w:rsidRPr="003B5648" w:rsidRDefault="003B5648" w:rsidP="003B5648">
            <w:pPr>
              <w:pStyle w:val="NoSpacing"/>
            </w:pPr>
            <w:r w:rsidRPr="003B5648">
              <w:t>Climate/ Environment/ Disaster</w:t>
            </w:r>
          </w:p>
        </w:tc>
        <w:tc>
          <w:tcPr>
            <w:tcW w:w="1575" w:type="dxa"/>
            <w:shd w:val="clear" w:color="auto" w:fill="auto"/>
            <w:hideMark/>
          </w:tcPr>
          <w:p w14:paraId="4BA8C36B" w14:textId="77777777" w:rsidR="003B5648" w:rsidRPr="003B5648" w:rsidRDefault="003B5648" w:rsidP="003B5648">
            <w:pPr>
              <w:pStyle w:val="NoSpacing"/>
            </w:pPr>
            <w:r w:rsidRPr="003B5648">
              <w:t>census or geographical data</w:t>
            </w:r>
          </w:p>
        </w:tc>
        <w:tc>
          <w:tcPr>
            <w:tcW w:w="992" w:type="dxa"/>
            <w:shd w:val="clear" w:color="auto" w:fill="auto"/>
            <w:hideMark/>
          </w:tcPr>
          <w:p w14:paraId="245DC40D" w14:textId="77777777" w:rsidR="003B5648" w:rsidRPr="003B5648" w:rsidRDefault="003B5648" w:rsidP="003B5648">
            <w:pPr>
              <w:pStyle w:val="NoSpacing"/>
            </w:pPr>
            <w:r w:rsidRPr="003B5648">
              <w:t>29</w:t>
            </w:r>
          </w:p>
        </w:tc>
        <w:tc>
          <w:tcPr>
            <w:tcW w:w="1134" w:type="dxa"/>
            <w:shd w:val="clear" w:color="auto" w:fill="auto"/>
            <w:hideMark/>
          </w:tcPr>
          <w:p w14:paraId="3C36FAF1" w14:textId="77777777" w:rsidR="003B5648" w:rsidRPr="003B5648" w:rsidRDefault="003B5648" w:rsidP="003B5648">
            <w:pPr>
              <w:pStyle w:val="NoSpacing"/>
            </w:pPr>
            <w:r w:rsidRPr="003B5648">
              <w:t>No</w:t>
            </w:r>
          </w:p>
        </w:tc>
        <w:tc>
          <w:tcPr>
            <w:tcW w:w="992" w:type="dxa"/>
            <w:shd w:val="clear" w:color="auto" w:fill="auto"/>
            <w:hideMark/>
          </w:tcPr>
          <w:p w14:paraId="2445CFB0" w14:textId="77777777" w:rsidR="003B5648" w:rsidRPr="003B5648" w:rsidRDefault="003B5648" w:rsidP="003B5648">
            <w:pPr>
              <w:pStyle w:val="NoSpacing"/>
            </w:pPr>
            <w:r w:rsidRPr="003B5648">
              <w:t>numeric</w:t>
            </w:r>
          </w:p>
        </w:tc>
        <w:tc>
          <w:tcPr>
            <w:tcW w:w="1276" w:type="dxa"/>
            <w:shd w:val="clear" w:color="auto" w:fill="auto"/>
            <w:hideMark/>
          </w:tcPr>
          <w:p w14:paraId="253D4823" w14:textId="77777777" w:rsidR="003B5648" w:rsidRPr="003B5648" w:rsidRDefault="003B5648" w:rsidP="003B5648">
            <w:pPr>
              <w:pStyle w:val="NoSpacing"/>
            </w:pPr>
            <w:r w:rsidRPr="003B5648">
              <w:t>ordinal</w:t>
            </w:r>
          </w:p>
        </w:tc>
        <w:tc>
          <w:tcPr>
            <w:tcW w:w="1260" w:type="dxa"/>
            <w:shd w:val="clear" w:color="auto" w:fill="auto"/>
            <w:hideMark/>
          </w:tcPr>
          <w:p w14:paraId="3B053F35" w14:textId="77777777" w:rsidR="003B5648" w:rsidRPr="003B5648" w:rsidRDefault="003B5648" w:rsidP="003B5648">
            <w:pPr>
              <w:pStyle w:val="NoSpacing"/>
            </w:pPr>
            <w:r w:rsidRPr="003B5648">
              <w:t>NA</w:t>
            </w:r>
          </w:p>
        </w:tc>
        <w:tc>
          <w:tcPr>
            <w:tcW w:w="1276" w:type="dxa"/>
            <w:shd w:val="clear" w:color="auto" w:fill="auto"/>
            <w:noWrap/>
            <w:hideMark/>
          </w:tcPr>
          <w:p w14:paraId="53569B96" w14:textId="77777777" w:rsidR="003B5648" w:rsidRPr="003B5648" w:rsidRDefault="003B5648" w:rsidP="003B5648">
            <w:pPr>
              <w:pStyle w:val="NoSpacing"/>
            </w:pPr>
            <w:r w:rsidRPr="003B5648">
              <w:t>NA</w:t>
            </w:r>
          </w:p>
        </w:tc>
      </w:tr>
      <w:tr w:rsidR="003B5648" w:rsidRPr="003B5648" w14:paraId="29E9F3A8" w14:textId="77777777" w:rsidTr="00915E32">
        <w:trPr>
          <w:trHeight w:val="450"/>
        </w:trPr>
        <w:tc>
          <w:tcPr>
            <w:tcW w:w="1829" w:type="dxa"/>
            <w:shd w:val="clear" w:color="auto" w:fill="D9D9D9" w:themeFill="background1" w:themeFillShade="D9"/>
            <w:noWrap/>
            <w:hideMark/>
          </w:tcPr>
          <w:p w14:paraId="3962CAB9" w14:textId="77777777" w:rsidR="003B5648" w:rsidRPr="003B5648" w:rsidRDefault="003B5648" w:rsidP="003B5648">
            <w:pPr>
              <w:pStyle w:val="NoSpacing"/>
            </w:pPr>
            <w:r w:rsidRPr="003B5648">
              <w:t>Al Rifat, 2021</w:t>
            </w:r>
          </w:p>
          <w:p w14:paraId="1E07FFFD" w14:textId="77777777" w:rsidR="003B5648" w:rsidRPr="003B5648" w:rsidRDefault="003B5648" w:rsidP="003B5648">
            <w:pPr>
              <w:pStyle w:val="NoSpacing"/>
            </w:pPr>
            <w:r w:rsidRPr="003B5648">
              <w:t>(USA)</w:t>
            </w:r>
          </w:p>
        </w:tc>
        <w:tc>
          <w:tcPr>
            <w:tcW w:w="2274" w:type="dxa"/>
            <w:shd w:val="clear" w:color="auto" w:fill="D9D9D9" w:themeFill="background1" w:themeFillShade="D9"/>
          </w:tcPr>
          <w:p w14:paraId="33F44C27" w14:textId="77777777" w:rsidR="003B5648" w:rsidRPr="003B5648" w:rsidRDefault="003B5648" w:rsidP="003B5648">
            <w:pPr>
              <w:pStyle w:val="NoSpacing"/>
            </w:pPr>
            <w:r w:rsidRPr="003B5648">
              <w:t>To explore and understand the intersection of meteorological storm characteristics, physical characteristics of the areas impacted, and social-economic vulnerability variables as predictors of county-level inland property damage.</w:t>
            </w:r>
          </w:p>
        </w:tc>
        <w:tc>
          <w:tcPr>
            <w:tcW w:w="1416" w:type="dxa"/>
            <w:shd w:val="clear" w:color="auto" w:fill="D9D9D9" w:themeFill="background1" w:themeFillShade="D9"/>
            <w:hideMark/>
          </w:tcPr>
          <w:p w14:paraId="3E1A3355"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0E30227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7A6055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728C97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2C54CF8"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6269A2B"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1F50F75" w14:textId="77777777" w:rsidR="003B5648" w:rsidRPr="003B5648" w:rsidRDefault="003B5648" w:rsidP="003B5648">
            <w:pPr>
              <w:pStyle w:val="NoSpacing"/>
            </w:pPr>
            <w:r w:rsidRPr="003B5648">
              <w:t>Property damage or loss</w:t>
            </w:r>
          </w:p>
        </w:tc>
        <w:tc>
          <w:tcPr>
            <w:tcW w:w="1276" w:type="dxa"/>
            <w:shd w:val="clear" w:color="auto" w:fill="D9D9D9" w:themeFill="background1" w:themeFillShade="D9"/>
            <w:hideMark/>
          </w:tcPr>
          <w:p w14:paraId="015EB8F3" w14:textId="77777777" w:rsidR="003B5648" w:rsidRPr="003B5648" w:rsidRDefault="003B5648" w:rsidP="003B5648">
            <w:pPr>
              <w:pStyle w:val="NoSpacing"/>
            </w:pPr>
            <w:r w:rsidRPr="003B5648">
              <w:t>No association</w:t>
            </w:r>
          </w:p>
        </w:tc>
      </w:tr>
      <w:tr w:rsidR="003B5648" w:rsidRPr="003B5648" w14:paraId="7989E7E0" w14:textId="77777777" w:rsidTr="00915E32">
        <w:trPr>
          <w:trHeight w:val="1401"/>
        </w:trPr>
        <w:tc>
          <w:tcPr>
            <w:tcW w:w="1829" w:type="dxa"/>
            <w:shd w:val="clear" w:color="auto" w:fill="auto"/>
            <w:hideMark/>
          </w:tcPr>
          <w:p w14:paraId="0F354269" w14:textId="77777777" w:rsidR="003B5648" w:rsidRPr="003B5648" w:rsidRDefault="003B5648" w:rsidP="003B5648">
            <w:pPr>
              <w:pStyle w:val="NoSpacing"/>
            </w:pPr>
            <w:r w:rsidRPr="003B5648">
              <w:t xml:space="preserve">Jagarnath 2020 </w:t>
            </w:r>
          </w:p>
          <w:p w14:paraId="094174FA" w14:textId="77777777" w:rsidR="003B5648" w:rsidRPr="003B5648" w:rsidRDefault="003B5648" w:rsidP="003B5648">
            <w:pPr>
              <w:pStyle w:val="NoSpacing"/>
            </w:pPr>
            <w:r w:rsidRPr="003B5648">
              <w:t>(South Africa)</w:t>
            </w:r>
          </w:p>
        </w:tc>
        <w:tc>
          <w:tcPr>
            <w:tcW w:w="2274" w:type="dxa"/>
            <w:shd w:val="clear" w:color="auto" w:fill="auto"/>
          </w:tcPr>
          <w:p w14:paraId="2F3146D8" w14:textId="77777777" w:rsidR="003B5648" w:rsidRPr="003B5648" w:rsidRDefault="003B5648" w:rsidP="003B5648">
            <w:pPr>
              <w:pStyle w:val="NoSpacing"/>
            </w:pPr>
            <w:r w:rsidRPr="003B5648">
              <w:t xml:space="preserve">To investigate current and projected future heat risk, expressed as a heat stress exposure index using high-resolution climate change projections, and a social vulnerability index, to identify areas of potential future heat stress risk in the </w:t>
            </w:r>
            <w:r w:rsidRPr="003B5648">
              <w:lastRenderedPageBreak/>
              <w:t>Durban (eThekwini) metropolitan area, South Africa.</w:t>
            </w:r>
          </w:p>
        </w:tc>
        <w:tc>
          <w:tcPr>
            <w:tcW w:w="1416" w:type="dxa"/>
            <w:shd w:val="clear" w:color="auto" w:fill="auto"/>
            <w:hideMark/>
          </w:tcPr>
          <w:p w14:paraId="10778827" w14:textId="77777777" w:rsidR="003B5648" w:rsidRPr="003B5648" w:rsidRDefault="003B5648" w:rsidP="003B5648">
            <w:pPr>
              <w:pStyle w:val="NoSpacing"/>
            </w:pPr>
            <w:r w:rsidRPr="003B5648">
              <w:lastRenderedPageBreak/>
              <w:t>Climate/ Environment/ Disaster</w:t>
            </w:r>
          </w:p>
        </w:tc>
        <w:tc>
          <w:tcPr>
            <w:tcW w:w="1575" w:type="dxa"/>
            <w:shd w:val="clear" w:color="auto" w:fill="auto"/>
            <w:hideMark/>
          </w:tcPr>
          <w:p w14:paraId="54AEFA6C" w14:textId="77777777" w:rsidR="003B5648" w:rsidRPr="003B5648" w:rsidRDefault="003B5648" w:rsidP="003B5648">
            <w:pPr>
              <w:pStyle w:val="NoSpacing"/>
            </w:pPr>
            <w:r w:rsidRPr="003B5648">
              <w:t>census or geographical data</w:t>
            </w:r>
          </w:p>
        </w:tc>
        <w:tc>
          <w:tcPr>
            <w:tcW w:w="992" w:type="dxa"/>
            <w:shd w:val="clear" w:color="auto" w:fill="auto"/>
            <w:hideMark/>
          </w:tcPr>
          <w:p w14:paraId="57C9F6E8" w14:textId="77777777" w:rsidR="003B5648" w:rsidRPr="003B5648" w:rsidRDefault="003B5648" w:rsidP="003B5648">
            <w:pPr>
              <w:pStyle w:val="NoSpacing"/>
            </w:pPr>
            <w:r w:rsidRPr="003B5648">
              <w:t>20</w:t>
            </w:r>
          </w:p>
        </w:tc>
        <w:tc>
          <w:tcPr>
            <w:tcW w:w="1134" w:type="dxa"/>
            <w:shd w:val="clear" w:color="auto" w:fill="auto"/>
            <w:hideMark/>
          </w:tcPr>
          <w:p w14:paraId="7A121990" w14:textId="77777777" w:rsidR="003B5648" w:rsidRPr="003B5648" w:rsidRDefault="003B5648" w:rsidP="003B5648">
            <w:pPr>
              <w:pStyle w:val="NoSpacing"/>
            </w:pPr>
            <w:r w:rsidRPr="003B5648">
              <w:t>No</w:t>
            </w:r>
          </w:p>
        </w:tc>
        <w:tc>
          <w:tcPr>
            <w:tcW w:w="992" w:type="dxa"/>
            <w:shd w:val="clear" w:color="auto" w:fill="auto"/>
            <w:hideMark/>
          </w:tcPr>
          <w:p w14:paraId="236BB01C" w14:textId="77777777" w:rsidR="003B5648" w:rsidRPr="003B5648" w:rsidRDefault="003B5648" w:rsidP="003B5648">
            <w:pPr>
              <w:pStyle w:val="NoSpacing"/>
            </w:pPr>
            <w:r w:rsidRPr="003B5648">
              <w:t>numeric</w:t>
            </w:r>
          </w:p>
        </w:tc>
        <w:tc>
          <w:tcPr>
            <w:tcW w:w="1276" w:type="dxa"/>
            <w:shd w:val="clear" w:color="auto" w:fill="auto"/>
            <w:hideMark/>
          </w:tcPr>
          <w:p w14:paraId="754FF351" w14:textId="77777777" w:rsidR="003B5648" w:rsidRPr="003B5648" w:rsidRDefault="003B5648" w:rsidP="003B5648">
            <w:pPr>
              <w:pStyle w:val="NoSpacing"/>
            </w:pPr>
            <w:r w:rsidRPr="003B5648">
              <w:t>ordinal</w:t>
            </w:r>
          </w:p>
        </w:tc>
        <w:tc>
          <w:tcPr>
            <w:tcW w:w="1260" w:type="dxa"/>
            <w:shd w:val="clear" w:color="auto" w:fill="auto"/>
            <w:hideMark/>
          </w:tcPr>
          <w:p w14:paraId="17365FC4" w14:textId="77777777" w:rsidR="003B5648" w:rsidRPr="003B5648" w:rsidRDefault="003B5648" w:rsidP="003B5648">
            <w:pPr>
              <w:pStyle w:val="NoSpacing"/>
            </w:pPr>
            <w:r w:rsidRPr="003B5648">
              <w:t>NA</w:t>
            </w:r>
          </w:p>
        </w:tc>
        <w:tc>
          <w:tcPr>
            <w:tcW w:w="1276" w:type="dxa"/>
            <w:shd w:val="clear" w:color="auto" w:fill="auto"/>
            <w:noWrap/>
            <w:hideMark/>
          </w:tcPr>
          <w:p w14:paraId="1C04A711" w14:textId="77777777" w:rsidR="003B5648" w:rsidRPr="003B5648" w:rsidRDefault="003B5648" w:rsidP="003B5648">
            <w:pPr>
              <w:pStyle w:val="NoSpacing"/>
            </w:pPr>
            <w:r w:rsidRPr="003B5648">
              <w:t>NA</w:t>
            </w:r>
          </w:p>
        </w:tc>
      </w:tr>
      <w:tr w:rsidR="003B5648" w:rsidRPr="003B5648" w14:paraId="1B0D0A52" w14:textId="77777777" w:rsidTr="00915E32">
        <w:trPr>
          <w:trHeight w:val="2541"/>
        </w:trPr>
        <w:tc>
          <w:tcPr>
            <w:tcW w:w="1829" w:type="dxa"/>
            <w:shd w:val="clear" w:color="auto" w:fill="auto"/>
            <w:hideMark/>
          </w:tcPr>
          <w:p w14:paraId="3A917F20" w14:textId="77777777" w:rsidR="003B5648" w:rsidRPr="003B5648" w:rsidRDefault="003B5648" w:rsidP="003B5648">
            <w:pPr>
              <w:pStyle w:val="NoSpacing"/>
            </w:pPr>
            <w:r w:rsidRPr="003B5648">
              <w:lastRenderedPageBreak/>
              <w:t>Kamiohkawa, 2021</w:t>
            </w:r>
          </w:p>
          <w:p w14:paraId="7AC6C71D" w14:textId="77777777" w:rsidR="003B5648" w:rsidRPr="003B5648" w:rsidRDefault="003B5648" w:rsidP="003B5648">
            <w:pPr>
              <w:pStyle w:val="NoSpacing"/>
            </w:pPr>
            <w:r w:rsidRPr="003B5648">
              <w:t>(Phillipines)</w:t>
            </w:r>
          </w:p>
        </w:tc>
        <w:tc>
          <w:tcPr>
            <w:tcW w:w="2274" w:type="dxa"/>
            <w:shd w:val="clear" w:color="auto" w:fill="auto"/>
          </w:tcPr>
          <w:p w14:paraId="36D1913B" w14:textId="77777777" w:rsidR="003B5648" w:rsidRPr="003B5648" w:rsidRDefault="003B5648" w:rsidP="003B5648">
            <w:pPr>
              <w:pStyle w:val="NoSpacing"/>
            </w:pPr>
            <w:r w:rsidRPr="003B5648">
              <w:t xml:space="preserve">This study empirically investigated the social vulnerability of two municipalities of Laguna Province, Philippines, on the impacts of natural disasters associated with climate change. </w:t>
            </w:r>
          </w:p>
        </w:tc>
        <w:tc>
          <w:tcPr>
            <w:tcW w:w="1416" w:type="dxa"/>
            <w:shd w:val="clear" w:color="auto" w:fill="auto"/>
            <w:hideMark/>
          </w:tcPr>
          <w:p w14:paraId="20BD5B47" w14:textId="77777777" w:rsidR="003B5648" w:rsidRPr="003B5648" w:rsidRDefault="003B5648" w:rsidP="003B5648">
            <w:pPr>
              <w:pStyle w:val="NoSpacing"/>
            </w:pPr>
            <w:r w:rsidRPr="003B5648">
              <w:t>Climate/ Environment/ Disaster</w:t>
            </w:r>
          </w:p>
        </w:tc>
        <w:tc>
          <w:tcPr>
            <w:tcW w:w="1575" w:type="dxa"/>
            <w:shd w:val="clear" w:color="auto" w:fill="auto"/>
            <w:hideMark/>
          </w:tcPr>
          <w:p w14:paraId="1B637A47" w14:textId="77777777" w:rsidR="003B5648" w:rsidRPr="003B5648" w:rsidRDefault="003B5648" w:rsidP="003B5648">
            <w:pPr>
              <w:pStyle w:val="NoSpacing"/>
            </w:pPr>
            <w:r w:rsidRPr="003B5648">
              <w:t>representative survey</w:t>
            </w:r>
          </w:p>
        </w:tc>
        <w:tc>
          <w:tcPr>
            <w:tcW w:w="992" w:type="dxa"/>
            <w:shd w:val="clear" w:color="auto" w:fill="auto"/>
            <w:hideMark/>
          </w:tcPr>
          <w:p w14:paraId="5256B435" w14:textId="77777777" w:rsidR="003B5648" w:rsidRPr="003B5648" w:rsidRDefault="003B5648" w:rsidP="003B5648">
            <w:pPr>
              <w:pStyle w:val="NoSpacing"/>
            </w:pPr>
            <w:r w:rsidRPr="003B5648">
              <w:t>21</w:t>
            </w:r>
          </w:p>
        </w:tc>
        <w:tc>
          <w:tcPr>
            <w:tcW w:w="1134" w:type="dxa"/>
            <w:shd w:val="clear" w:color="auto" w:fill="auto"/>
            <w:hideMark/>
          </w:tcPr>
          <w:p w14:paraId="634C3ADB" w14:textId="77777777" w:rsidR="003B5648" w:rsidRPr="003B5648" w:rsidRDefault="003B5648" w:rsidP="003B5648">
            <w:pPr>
              <w:pStyle w:val="NoSpacing"/>
            </w:pPr>
            <w:r w:rsidRPr="003B5648">
              <w:t>Yes</w:t>
            </w:r>
          </w:p>
        </w:tc>
        <w:tc>
          <w:tcPr>
            <w:tcW w:w="992" w:type="dxa"/>
            <w:shd w:val="clear" w:color="auto" w:fill="auto"/>
            <w:hideMark/>
          </w:tcPr>
          <w:p w14:paraId="7E7AC915" w14:textId="77777777" w:rsidR="003B5648" w:rsidRPr="003B5648" w:rsidRDefault="003B5648" w:rsidP="003B5648">
            <w:pPr>
              <w:pStyle w:val="NoSpacing"/>
            </w:pPr>
            <w:r w:rsidRPr="003B5648">
              <w:t>numeric</w:t>
            </w:r>
          </w:p>
        </w:tc>
        <w:tc>
          <w:tcPr>
            <w:tcW w:w="1276" w:type="dxa"/>
            <w:shd w:val="clear" w:color="auto" w:fill="auto"/>
            <w:hideMark/>
          </w:tcPr>
          <w:p w14:paraId="47812F8D" w14:textId="77777777" w:rsidR="003B5648" w:rsidRPr="003B5648" w:rsidRDefault="003B5648" w:rsidP="003B5648">
            <w:pPr>
              <w:pStyle w:val="NoSpacing"/>
            </w:pPr>
            <w:r w:rsidRPr="003B5648">
              <w:t>numeric</w:t>
            </w:r>
          </w:p>
        </w:tc>
        <w:tc>
          <w:tcPr>
            <w:tcW w:w="1260" w:type="dxa"/>
            <w:shd w:val="clear" w:color="auto" w:fill="auto"/>
            <w:hideMark/>
          </w:tcPr>
          <w:p w14:paraId="420A170E" w14:textId="77777777" w:rsidR="003B5648" w:rsidRPr="003B5648" w:rsidRDefault="003B5648" w:rsidP="003B5648">
            <w:pPr>
              <w:pStyle w:val="NoSpacing"/>
            </w:pPr>
            <w:r w:rsidRPr="003B5648">
              <w:t>NA</w:t>
            </w:r>
          </w:p>
        </w:tc>
        <w:tc>
          <w:tcPr>
            <w:tcW w:w="1276" w:type="dxa"/>
            <w:shd w:val="clear" w:color="auto" w:fill="auto"/>
            <w:noWrap/>
            <w:hideMark/>
          </w:tcPr>
          <w:p w14:paraId="18233DF8" w14:textId="77777777" w:rsidR="003B5648" w:rsidRPr="003B5648" w:rsidRDefault="003B5648" w:rsidP="003B5648">
            <w:pPr>
              <w:pStyle w:val="NoSpacing"/>
            </w:pPr>
            <w:r w:rsidRPr="003B5648">
              <w:t>NA</w:t>
            </w:r>
          </w:p>
        </w:tc>
      </w:tr>
      <w:tr w:rsidR="003B5648" w:rsidRPr="003B5648" w14:paraId="193ED442" w14:textId="77777777" w:rsidTr="00915E32">
        <w:trPr>
          <w:trHeight w:val="1950"/>
        </w:trPr>
        <w:tc>
          <w:tcPr>
            <w:tcW w:w="1829" w:type="dxa"/>
            <w:shd w:val="clear" w:color="auto" w:fill="auto"/>
            <w:hideMark/>
          </w:tcPr>
          <w:p w14:paraId="5E519A3E" w14:textId="77777777" w:rsidR="003B5648" w:rsidRPr="003B5648" w:rsidRDefault="003B5648" w:rsidP="003B5648">
            <w:pPr>
              <w:pStyle w:val="NoSpacing"/>
            </w:pPr>
            <w:r w:rsidRPr="003B5648">
              <w:t xml:space="preserve">Karunarathne, 2020 </w:t>
            </w:r>
          </w:p>
          <w:p w14:paraId="7B972E09" w14:textId="77777777" w:rsidR="003B5648" w:rsidRPr="003B5648" w:rsidRDefault="003B5648" w:rsidP="003B5648">
            <w:pPr>
              <w:pStyle w:val="NoSpacing"/>
            </w:pPr>
            <w:r w:rsidRPr="003B5648">
              <w:t>(Sri Lanka)</w:t>
            </w:r>
          </w:p>
        </w:tc>
        <w:tc>
          <w:tcPr>
            <w:tcW w:w="2274" w:type="dxa"/>
            <w:shd w:val="clear" w:color="auto" w:fill="auto"/>
          </w:tcPr>
          <w:p w14:paraId="71CE1696" w14:textId="77777777" w:rsidR="003B5648" w:rsidRPr="003B5648" w:rsidRDefault="003B5648" w:rsidP="003B5648">
            <w:pPr>
              <w:pStyle w:val="NoSpacing"/>
            </w:pPr>
            <w:r w:rsidRPr="003B5648">
              <w:t>We shed light on an influential mechanism in order to measure social vulnerability to flooding in both rural and urban areas. We developed the multi-facet composite social vulnerability index (MFCSVI).</w:t>
            </w:r>
          </w:p>
        </w:tc>
        <w:tc>
          <w:tcPr>
            <w:tcW w:w="1416" w:type="dxa"/>
            <w:shd w:val="clear" w:color="auto" w:fill="auto"/>
            <w:hideMark/>
          </w:tcPr>
          <w:p w14:paraId="0A457A7F" w14:textId="77777777" w:rsidR="003B5648" w:rsidRPr="003B5648" w:rsidRDefault="003B5648" w:rsidP="003B5648">
            <w:pPr>
              <w:pStyle w:val="NoSpacing"/>
            </w:pPr>
            <w:r w:rsidRPr="003B5648">
              <w:t>Climate/ Environment/ Disaster</w:t>
            </w:r>
          </w:p>
        </w:tc>
        <w:tc>
          <w:tcPr>
            <w:tcW w:w="1575" w:type="dxa"/>
            <w:shd w:val="clear" w:color="auto" w:fill="auto"/>
            <w:hideMark/>
          </w:tcPr>
          <w:p w14:paraId="2679134F" w14:textId="77777777" w:rsidR="003B5648" w:rsidRPr="003B5648" w:rsidRDefault="003B5648" w:rsidP="003B5648">
            <w:pPr>
              <w:pStyle w:val="NoSpacing"/>
            </w:pPr>
            <w:r w:rsidRPr="003B5648">
              <w:t>representative survey</w:t>
            </w:r>
          </w:p>
        </w:tc>
        <w:tc>
          <w:tcPr>
            <w:tcW w:w="992" w:type="dxa"/>
            <w:shd w:val="clear" w:color="auto" w:fill="auto"/>
            <w:hideMark/>
          </w:tcPr>
          <w:p w14:paraId="0DE687E2" w14:textId="77777777" w:rsidR="003B5648" w:rsidRPr="003B5648" w:rsidRDefault="003B5648" w:rsidP="003B5648">
            <w:pPr>
              <w:pStyle w:val="NoSpacing"/>
            </w:pPr>
            <w:r w:rsidRPr="003B5648">
              <w:t>31</w:t>
            </w:r>
          </w:p>
        </w:tc>
        <w:tc>
          <w:tcPr>
            <w:tcW w:w="1134" w:type="dxa"/>
            <w:shd w:val="clear" w:color="auto" w:fill="auto"/>
            <w:hideMark/>
          </w:tcPr>
          <w:p w14:paraId="5FF795D5" w14:textId="77777777" w:rsidR="003B5648" w:rsidRPr="003B5648" w:rsidRDefault="003B5648" w:rsidP="003B5648">
            <w:pPr>
              <w:pStyle w:val="NoSpacing"/>
            </w:pPr>
            <w:r w:rsidRPr="003B5648">
              <w:t>Yes</w:t>
            </w:r>
          </w:p>
        </w:tc>
        <w:tc>
          <w:tcPr>
            <w:tcW w:w="992" w:type="dxa"/>
            <w:shd w:val="clear" w:color="auto" w:fill="auto"/>
            <w:hideMark/>
          </w:tcPr>
          <w:p w14:paraId="383BF714" w14:textId="77777777" w:rsidR="003B5648" w:rsidRPr="003B5648" w:rsidRDefault="003B5648" w:rsidP="003B5648">
            <w:pPr>
              <w:pStyle w:val="NoSpacing"/>
            </w:pPr>
            <w:r w:rsidRPr="003B5648">
              <w:t>numeric</w:t>
            </w:r>
          </w:p>
        </w:tc>
        <w:tc>
          <w:tcPr>
            <w:tcW w:w="1276" w:type="dxa"/>
            <w:shd w:val="clear" w:color="auto" w:fill="auto"/>
            <w:hideMark/>
          </w:tcPr>
          <w:p w14:paraId="6F8286EA" w14:textId="77777777" w:rsidR="003B5648" w:rsidRPr="003B5648" w:rsidRDefault="003B5648" w:rsidP="003B5648">
            <w:pPr>
              <w:pStyle w:val="NoSpacing"/>
            </w:pPr>
            <w:r w:rsidRPr="003B5648">
              <w:t>ordinal</w:t>
            </w:r>
          </w:p>
        </w:tc>
        <w:tc>
          <w:tcPr>
            <w:tcW w:w="1260" w:type="dxa"/>
            <w:shd w:val="clear" w:color="auto" w:fill="auto"/>
            <w:hideMark/>
          </w:tcPr>
          <w:p w14:paraId="7D7EB83D" w14:textId="77777777" w:rsidR="003B5648" w:rsidRPr="003B5648" w:rsidRDefault="003B5648" w:rsidP="003B5648">
            <w:pPr>
              <w:pStyle w:val="NoSpacing"/>
            </w:pPr>
            <w:r w:rsidRPr="003B5648">
              <w:t>NA</w:t>
            </w:r>
          </w:p>
        </w:tc>
        <w:tc>
          <w:tcPr>
            <w:tcW w:w="1276" w:type="dxa"/>
            <w:shd w:val="clear" w:color="auto" w:fill="auto"/>
            <w:noWrap/>
            <w:hideMark/>
          </w:tcPr>
          <w:p w14:paraId="016EF878" w14:textId="77777777" w:rsidR="003B5648" w:rsidRPr="003B5648" w:rsidRDefault="003B5648" w:rsidP="003B5648">
            <w:pPr>
              <w:pStyle w:val="NoSpacing"/>
            </w:pPr>
            <w:r w:rsidRPr="003B5648">
              <w:t>NA</w:t>
            </w:r>
          </w:p>
        </w:tc>
      </w:tr>
      <w:tr w:rsidR="003B5648" w:rsidRPr="003B5648" w14:paraId="625EC270" w14:textId="77777777" w:rsidTr="00915E32">
        <w:trPr>
          <w:trHeight w:val="1245"/>
        </w:trPr>
        <w:tc>
          <w:tcPr>
            <w:tcW w:w="1829" w:type="dxa"/>
            <w:shd w:val="clear" w:color="auto" w:fill="auto"/>
            <w:hideMark/>
          </w:tcPr>
          <w:p w14:paraId="1A61B874" w14:textId="77777777" w:rsidR="003B5648" w:rsidRPr="003B5648" w:rsidRDefault="003B5648" w:rsidP="003B5648">
            <w:pPr>
              <w:pStyle w:val="NoSpacing"/>
            </w:pPr>
            <w:r w:rsidRPr="003B5648">
              <w:t xml:space="preserve">Kim, 2020 </w:t>
            </w:r>
          </w:p>
          <w:p w14:paraId="31EDFC44" w14:textId="77777777" w:rsidR="003B5648" w:rsidRPr="003B5648" w:rsidRDefault="003B5648" w:rsidP="003B5648">
            <w:pPr>
              <w:pStyle w:val="NoSpacing"/>
            </w:pPr>
            <w:r w:rsidRPr="003B5648">
              <w:t>(Indonesia)</w:t>
            </w:r>
          </w:p>
        </w:tc>
        <w:tc>
          <w:tcPr>
            <w:tcW w:w="2274" w:type="dxa"/>
            <w:shd w:val="clear" w:color="auto" w:fill="auto"/>
          </w:tcPr>
          <w:p w14:paraId="11F38ECA" w14:textId="77777777" w:rsidR="003B5648" w:rsidRPr="003B5648" w:rsidRDefault="003B5648" w:rsidP="003B5648">
            <w:pPr>
              <w:pStyle w:val="NoSpacing"/>
            </w:pPr>
            <w:r w:rsidRPr="003B5648">
              <w:t xml:space="preserve">This paper investigates social vulnerability to foods at the municipality level on Java. </w:t>
            </w:r>
          </w:p>
        </w:tc>
        <w:tc>
          <w:tcPr>
            <w:tcW w:w="1416" w:type="dxa"/>
            <w:shd w:val="clear" w:color="auto" w:fill="auto"/>
            <w:hideMark/>
          </w:tcPr>
          <w:p w14:paraId="47B9A18E" w14:textId="77777777" w:rsidR="003B5648" w:rsidRPr="003B5648" w:rsidRDefault="003B5648" w:rsidP="003B5648">
            <w:pPr>
              <w:pStyle w:val="NoSpacing"/>
            </w:pPr>
            <w:r w:rsidRPr="003B5648">
              <w:t>Climate/ Environment/ Disaster</w:t>
            </w:r>
          </w:p>
        </w:tc>
        <w:tc>
          <w:tcPr>
            <w:tcW w:w="1575" w:type="dxa"/>
            <w:shd w:val="clear" w:color="auto" w:fill="auto"/>
            <w:hideMark/>
          </w:tcPr>
          <w:p w14:paraId="37778F54" w14:textId="77777777" w:rsidR="003B5648" w:rsidRPr="003B5648" w:rsidRDefault="003B5648" w:rsidP="003B5648">
            <w:pPr>
              <w:pStyle w:val="NoSpacing"/>
            </w:pPr>
            <w:r w:rsidRPr="003B5648">
              <w:t>census or geographical data</w:t>
            </w:r>
          </w:p>
        </w:tc>
        <w:tc>
          <w:tcPr>
            <w:tcW w:w="992" w:type="dxa"/>
            <w:shd w:val="clear" w:color="auto" w:fill="auto"/>
            <w:hideMark/>
          </w:tcPr>
          <w:p w14:paraId="00C2574C" w14:textId="77777777" w:rsidR="003B5648" w:rsidRPr="003B5648" w:rsidRDefault="003B5648" w:rsidP="003B5648">
            <w:pPr>
              <w:pStyle w:val="NoSpacing"/>
            </w:pPr>
            <w:r w:rsidRPr="003B5648">
              <w:t>8</w:t>
            </w:r>
          </w:p>
        </w:tc>
        <w:tc>
          <w:tcPr>
            <w:tcW w:w="1134" w:type="dxa"/>
            <w:shd w:val="clear" w:color="auto" w:fill="auto"/>
            <w:hideMark/>
          </w:tcPr>
          <w:p w14:paraId="3A9BA08D" w14:textId="77777777" w:rsidR="003B5648" w:rsidRPr="003B5648" w:rsidRDefault="003B5648" w:rsidP="003B5648">
            <w:pPr>
              <w:pStyle w:val="NoSpacing"/>
            </w:pPr>
            <w:r w:rsidRPr="003B5648">
              <w:t>No</w:t>
            </w:r>
          </w:p>
        </w:tc>
        <w:tc>
          <w:tcPr>
            <w:tcW w:w="992" w:type="dxa"/>
            <w:shd w:val="clear" w:color="auto" w:fill="auto"/>
            <w:hideMark/>
          </w:tcPr>
          <w:p w14:paraId="7F6B25ED" w14:textId="77777777" w:rsidR="003B5648" w:rsidRPr="003B5648" w:rsidRDefault="003B5648" w:rsidP="003B5648">
            <w:pPr>
              <w:pStyle w:val="NoSpacing"/>
            </w:pPr>
            <w:r w:rsidRPr="003B5648">
              <w:t>numeric</w:t>
            </w:r>
          </w:p>
        </w:tc>
        <w:tc>
          <w:tcPr>
            <w:tcW w:w="1276" w:type="dxa"/>
            <w:shd w:val="clear" w:color="auto" w:fill="auto"/>
            <w:hideMark/>
          </w:tcPr>
          <w:p w14:paraId="4C9ADF32" w14:textId="77777777" w:rsidR="003B5648" w:rsidRPr="003B5648" w:rsidRDefault="003B5648" w:rsidP="003B5648">
            <w:pPr>
              <w:pStyle w:val="NoSpacing"/>
            </w:pPr>
            <w:r w:rsidRPr="003B5648">
              <w:t>ordinal</w:t>
            </w:r>
          </w:p>
        </w:tc>
        <w:tc>
          <w:tcPr>
            <w:tcW w:w="1260" w:type="dxa"/>
            <w:shd w:val="clear" w:color="auto" w:fill="auto"/>
            <w:hideMark/>
          </w:tcPr>
          <w:p w14:paraId="6C7162CB" w14:textId="77777777" w:rsidR="003B5648" w:rsidRPr="003B5648" w:rsidRDefault="003B5648" w:rsidP="003B5648">
            <w:pPr>
              <w:pStyle w:val="NoSpacing"/>
            </w:pPr>
            <w:r w:rsidRPr="003B5648">
              <w:t>NA</w:t>
            </w:r>
          </w:p>
        </w:tc>
        <w:tc>
          <w:tcPr>
            <w:tcW w:w="1276" w:type="dxa"/>
            <w:shd w:val="clear" w:color="auto" w:fill="auto"/>
            <w:noWrap/>
            <w:hideMark/>
          </w:tcPr>
          <w:p w14:paraId="54E7F996" w14:textId="77777777" w:rsidR="003B5648" w:rsidRPr="003B5648" w:rsidRDefault="003B5648" w:rsidP="003B5648">
            <w:pPr>
              <w:pStyle w:val="NoSpacing"/>
            </w:pPr>
            <w:r w:rsidRPr="003B5648">
              <w:t>NA</w:t>
            </w:r>
          </w:p>
        </w:tc>
      </w:tr>
      <w:tr w:rsidR="003B5648" w:rsidRPr="003B5648" w14:paraId="210A0EEF" w14:textId="77777777" w:rsidTr="00915E32">
        <w:trPr>
          <w:trHeight w:val="1575"/>
        </w:trPr>
        <w:tc>
          <w:tcPr>
            <w:tcW w:w="1829" w:type="dxa"/>
            <w:shd w:val="clear" w:color="auto" w:fill="auto"/>
            <w:hideMark/>
          </w:tcPr>
          <w:p w14:paraId="68561F72" w14:textId="77777777" w:rsidR="003B5648" w:rsidRPr="003B5648" w:rsidRDefault="003B5648" w:rsidP="003B5648">
            <w:pPr>
              <w:pStyle w:val="NoSpacing"/>
            </w:pPr>
            <w:r w:rsidRPr="003B5648">
              <w:t xml:space="preserve">Kirby, 2019 </w:t>
            </w:r>
          </w:p>
          <w:p w14:paraId="4B0153AC" w14:textId="77777777" w:rsidR="003B5648" w:rsidRPr="003B5648" w:rsidRDefault="003B5648" w:rsidP="003B5648">
            <w:pPr>
              <w:pStyle w:val="NoSpacing"/>
            </w:pPr>
            <w:r w:rsidRPr="003B5648">
              <w:t>(The Netherlands)</w:t>
            </w:r>
          </w:p>
        </w:tc>
        <w:tc>
          <w:tcPr>
            <w:tcW w:w="2274" w:type="dxa"/>
            <w:shd w:val="clear" w:color="auto" w:fill="auto"/>
          </w:tcPr>
          <w:p w14:paraId="0CF3BF9C" w14:textId="77777777" w:rsidR="003B5648" w:rsidRPr="003B5648" w:rsidRDefault="003B5648" w:rsidP="003B5648">
            <w:pPr>
              <w:pStyle w:val="NoSpacing"/>
            </w:pPr>
            <w:r w:rsidRPr="003B5648">
              <w:t>This study utilizes fine-scale data to construct a social vulnerability index for 147 districts of the Dutch province of Zeeland.</w:t>
            </w:r>
          </w:p>
        </w:tc>
        <w:tc>
          <w:tcPr>
            <w:tcW w:w="1416" w:type="dxa"/>
            <w:shd w:val="clear" w:color="auto" w:fill="auto"/>
            <w:hideMark/>
          </w:tcPr>
          <w:p w14:paraId="7E0A7A24" w14:textId="77777777" w:rsidR="003B5648" w:rsidRPr="003B5648" w:rsidRDefault="003B5648" w:rsidP="003B5648">
            <w:pPr>
              <w:pStyle w:val="NoSpacing"/>
            </w:pPr>
            <w:r w:rsidRPr="003B5648">
              <w:t>Climate/ Environment/ Disaster</w:t>
            </w:r>
          </w:p>
        </w:tc>
        <w:tc>
          <w:tcPr>
            <w:tcW w:w="1575" w:type="dxa"/>
            <w:shd w:val="clear" w:color="auto" w:fill="auto"/>
            <w:hideMark/>
          </w:tcPr>
          <w:p w14:paraId="72FCB94D" w14:textId="77777777" w:rsidR="003B5648" w:rsidRPr="003B5648" w:rsidRDefault="003B5648" w:rsidP="003B5648">
            <w:pPr>
              <w:pStyle w:val="NoSpacing"/>
            </w:pPr>
            <w:r w:rsidRPr="003B5648">
              <w:t>mixed</w:t>
            </w:r>
          </w:p>
        </w:tc>
        <w:tc>
          <w:tcPr>
            <w:tcW w:w="992" w:type="dxa"/>
            <w:shd w:val="clear" w:color="auto" w:fill="auto"/>
            <w:hideMark/>
          </w:tcPr>
          <w:p w14:paraId="645DB37C" w14:textId="77777777" w:rsidR="003B5648" w:rsidRPr="003B5648" w:rsidRDefault="003B5648" w:rsidP="003B5648">
            <w:pPr>
              <w:pStyle w:val="NoSpacing"/>
            </w:pPr>
            <w:r w:rsidRPr="003B5648">
              <w:t>7</w:t>
            </w:r>
          </w:p>
        </w:tc>
        <w:tc>
          <w:tcPr>
            <w:tcW w:w="1134" w:type="dxa"/>
            <w:shd w:val="clear" w:color="auto" w:fill="auto"/>
            <w:hideMark/>
          </w:tcPr>
          <w:p w14:paraId="79BB8744" w14:textId="77777777" w:rsidR="003B5648" w:rsidRPr="003B5648" w:rsidRDefault="003B5648" w:rsidP="003B5648">
            <w:pPr>
              <w:pStyle w:val="NoSpacing"/>
            </w:pPr>
            <w:r w:rsidRPr="003B5648">
              <w:t>Yes</w:t>
            </w:r>
          </w:p>
        </w:tc>
        <w:tc>
          <w:tcPr>
            <w:tcW w:w="992" w:type="dxa"/>
            <w:shd w:val="clear" w:color="auto" w:fill="auto"/>
            <w:hideMark/>
          </w:tcPr>
          <w:p w14:paraId="2A413922" w14:textId="77777777" w:rsidR="003B5648" w:rsidRPr="003B5648" w:rsidRDefault="003B5648" w:rsidP="003B5648">
            <w:pPr>
              <w:pStyle w:val="NoSpacing"/>
            </w:pPr>
            <w:r w:rsidRPr="003B5648">
              <w:t>numeric</w:t>
            </w:r>
          </w:p>
        </w:tc>
        <w:tc>
          <w:tcPr>
            <w:tcW w:w="1276" w:type="dxa"/>
            <w:shd w:val="clear" w:color="auto" w:fill="auto"/>
            <w:hideMark/>
          </w:tcPr>
          <w:p w14:paraId="2339A9E4" w14:textId="77777777" w:rsidR="003B5648" w:rsidRPr="003B5648" w:rsidRDefault="003B5648" w:rsidP="003B5648">
            <w:pPr>
              <w:pStyle w:val="NoSpacing"/>
            </w:pPr>
            <w:r w:rsidRPr="003B5648">
              <w:t>ordinal</w:t>
            </w:r>
          </w:p>
        </w:tc>
        <w:tc>
          <w:tcPr>
            <w:tcW w:w="1260" w:type="dxa"/>
            <w:shd w:val="clear" w:color="auto" w:fill="auto"/>
            <w:hideMark/>
          </w:tcPr>
          <w:p w14:paraId="76374FD0" w14:textId="77777777" w:rsidR="003B5648" w:rsidRPr="003B5648" w:rsidRDefault="003B5648" w:rsidP="003B5648">
            <w:pPr>
              <w:pStyle w:val="NoSpacing"/>
            </w:pPr>
            <w:r w:rsidRPr="003B5648">
              <w:t>NA</w:t>
            </w:r>
          </w:p>
        </w:tc>
        <w:tc>
          <w:tcPr>
            <w:tcW w:w="1276" w:type="dxa"/>
            <w:shd w:val="clear" w:color="auto" w:fill="auto"/>
            <w:noWrap/>
            <w:hideMark/>
          </w:tcPr>
          <w:p w14:paraId="42FDE369" w14:textId="77777777" w:rsidR="003B5648" w:rsidRPr="003B5648" w:rsidRDefault="003B5648" w:rsidP="003B5648">
            <w:pPr>
              <w:pStyle w:val="NoSpacing"/>
            </w:pPr>
            <w:r w:rsidRPr="003B5648">
              <w:t>NA</w:t>
            </w:r>
          </w:p>
        </w:tc>
      </w:tr>
      <w:tr w:rsidR="003B5648" w:rsidRPr="003B5648" w14:paraId="438F0D2E" w14:textId="77777777" w:rsidTr="00915E32">
        <w:trPr>
          <w:trHeight w:val="1515"/>
        </w:trPr>
        <w:tc>
          <w:tcPr>
            <w:tcW w:w="1829" w:type="dxa"/>
            <w:shd w:val="clear" w:color="auto" w:fill="auto"/>
            <w:hideMark/>
          </w:tcPr>
          <w:p w14:paraId="19EBADDC" w14:textId="77777777" w:rsidR="003B5648" w:rsidRPr="003B5648" w:rsidRDefault="003B5648" w:rsidP="003B5648">
            <w:pPr>
              <w:pStyle w:val="NoSpacing"/>
            </w:pPr>
            <w:r w:rsidRPr="003B5648">
              <w:lastRenderedPageBreak/>
              <w:t xml:space="preserve">Koks, 2015 </w:t>
            </w:r>
          </w:p>
          <w:p w14:paraId="01798BE5" w14:textId="77777777" w:rsidR="003B5648" w:rsidRPr="003B5648" w:rsidRDefault="003B5648" w:rsidP="003B5648">
            <w:pPr>
              <w:pStyle w:val="NoSpacing"/>
            </w:pPr>
            <w:r w:rsidRPr="003B5648">
              <w:t>(The Netherlands)</w:t>
            </w:r>
          </w:p>
        </w:tc>
        <w:tc>
          <w:tcPr>
            <w:tcW w:w="2274" w:type="dxa"/>
            <w:shd w:val="clear" w:color="auto" w:fill="auto"/>
          </w:tcPr>
          <w:p w14:paraId="2EF881CC" w14:textId="77777777" w:rsidR="003B5648" w:rsidRPr="003B5648" w:rsidRDefault="003B5648" w:rsidP="003B5648">
            <w:pPr>
              <w:pStyle w:val="NoSpacing"/>
            </w:pPr>
            <w:r w:rsidRPr="003B5648">
              <w:t>This study shows how a joint assessment of hazard, exposure and social vulnerability provides valuable information for the evaluation of flood risk management strategies. </w:t>
            </w:r>
          </w:p>
        </w:tc>
        <w:tc>
          <w:tcPr>
            <w:tcW w:w="1416" w:type="dxa"/>
            <w:shd w:val="clear" w:color="auto" w:fill="auto"/>
            <w:hideMark/>
          </w:tcPr>
          <w:p w14:paraId="0E982C08" w14:textId="77777777" w:rsidR="003B5648" w:rsidRPr="003B5648" w:rsidRDefault="003B5648" w:rsidP="003B5648">
            <w:pPr>
              <w:pStyle w:val="NoSpacing"/>
            </w:pPr>
            <w:r w:rsidRPr="003B5648">
              <w:t>Climate/ Environment/ Disaster</w:t>
            </w:r>
          </w:p>
        </w:tc>
        <w:tc>
          <w:tcPr>
            <w:tcW w:w="1575" w:type="dxa"/>
            <w:shd w:val="clear" w:color="auto" w:fill="auto"/>
            <w:hideMark/>
          </w:tcPr>
          <w:p w14:paraId="7EDDE15E" w14:textId="77777777" w:rsidR="003B5648" w:rsidRPr="003B5648" w:rsidRDefault="003B5648" w:rsidP="003B5648">
            <w:pPr>
              <w:pStyle w:val="NoSpacing"/>
            </w:pPr>
            <w:r w:rsidRPr="003B5648">
              <w:t>census or geographical data</w:t>
            </w:r>
          </w:p>
        </w:tc>
        <w:tc>
          <w:tcPr>
            <w:tcW w:w="992" w:type="dxa"/>
            <w:shd w:val="clear" w:color="auto" w:fill="auto"/>
            <w:hideMark/>
          </w:tcPr>
          <w:p w14:paraId="211BCD06" w14:textId="77777777" w:rsidR="003B5648" w:rsidRPr="003B5648" w:rsidRDefault="003B5648" w:rsidP="003B5648">
            <w:pPr>
              <w:pStyle w:val="NoSpacing"/>
            </w:pPr>
            <w:r w:rsidRPr="003B5648">
              <w:t>8</w:t>
            </w:r>
          </w:p>
        </w:tc>
        <w:tc>
          <w:tcPr>
            <w:tcW w:w="1134" w:type="dxa"/>
            <w:shd w:val="clear" w:color="auto" w:fill="auto"/>
            <w:hideMark/>
          </w:tcPr>
          <w:p w14:paraId="42951068" w14:textId="77777777" w:rsidR="003B5648" w:rsidRPr="003B5648" w:rsidRDefault="003B5648" w:rsidP="003B5648">
            <w:pPr>
              <w:pStyle w:val="NoSpacing"/>
            </w:pPr>
            <w:r w:rsidRPr="003B5648">
              <w:t>No</w:t>
            </w:r>
          </w:p>
        </w:tc>
        <w:tc>
          <w:tcPr>
            <w:tcW w:w="992" w:type="dxa"/>
            <w:shd w:val="clear" w:color="auto" w:fill="auto"/>
            <w:hideMark/>
          </w:tcPr>
          <w:p w14:paraId="6BA34C95" w14:textId="77777777" w:rsidR="003B5648" w:rsidRPr="003B5648" w:rsidRDefault="003B5648" w:rsidP="003B5648">
            <w:pPr>
              <w:pStyle w:val="NoSpacing"/>
            </w:pPr>
            <w:r w:rsidRPr="003B5648">
              <w:t>numeric</w:t>
            </w:r>
          </w:p>
        </w:tc>
        <w:tc>
          <w:tcPr>
            <w:tcW w:w="1276" w:type="dxa"/>
            <w:shd w:val="clear" w:color="auto" w:fill="auto"/>
            <w:hideMark/>
          </w:tcPr>
          <w:p w14:paraId="72BDD20F" w14:textId="77777777" w:rsidR="003B5648" w:rsidRPr="003B5648" w:rsidRDefault="003B5648" w:rsidP="003B5648">
            <w:pPr>
              <w:pStyle w:val="NoSpacing"/>
            </w:pPr>
            <w:r w:rsidRPr="003B5648">
              <w:t>ordinal</w:t>
            </w:r>
          </w:p>
        </w:tc>
        <w:tc>
          <w:tcPr>
            <w:tcW w:w="1260" w:type="dxa"/>
            <w:shd w:val="clear" w:color="auto" w:fill="auto"/>
            <w:hideMark/>
          </w:tcPr>
          <w:p w14:paraId="773072DF" w14:textId="77777777" w:rsidR="003B5648" w:rsidRPr="003B5648" w:rsidRDefault="003B5648" w:rsidP="003B5648">
            <w:pPr>
              <w:pStyle w:val="NoSpacing"/>
            </w:pPr>
            <w:r w:rsidRPr="003B5648">
              <w:t>NA</w:t>
            </w:r>
          </w:p>
        </w:tc>
        <w:tc>
          <w:tcPr>
            <w:tcW w:w="1276" w:type="dxa"/>
            <w:shd w:val="clear" w:color="auto" w:fill="auto"/>
            <w:noWrap/>
            <w:hideMark/>
          </w:tcPr>
          <w:p w14:paraId="18B3C4BC" w14:textId="77777777" w:rsidR="003B5648" w:rsidRPr="003B5648" w:rsidRDefault="003B5648" w:rsidP="003B5648">
            <w:pPr>
              <w:pStyle w:val="NoSpacing"/>
            </w:pPr>
            <w:r w:rsidRPr="003B5648">
              <w:t>NA</w:t>
            </w:r>
          </w:p>
        </w:tc>
      </w:tr>
      <w:tr w:rsidR="003B5648" w:rsidRPr="003B5648" w14:paraId="35B8ECFF" w14:textId="77777777" w:rsidTr="00915E32">
        <w:trPr>
          <w:trHeight w:val="1530"/>
        </w:trPr>
        <w:tc>
          <w:tcPr>
            <w:tcW w:w="1829" w:type="dxa"/>
            <w:shd w:val="clear" w:color="auto" w:fill="auto"/>
            <w:hideMark/>
          </w:tcPr>
          <w:p w14:paraId="61F96FFB" w14:textId="77777777" w:rsidR="003B5648" w:rsidRPr="003B5648" w:rsidRDefault="003B5648" w:rsidP="003B5648">
            <w:pPr>
              <w:pStyle w:val="NoSpacing"/>
            </w:pPr>
            <w:r w:rsidRPr="003B5648">
              <w:t xml:space="preserve">Kumar, 2020 </w:t>
            </w:r>
          </w:p>
          <w:p w14:paraId="3949DAF5" w14:textId="77777777" w:rsidR="003B5648" w:rsidRPr="003B5648" w:rsidRDefault="003B5648" w:rsidP="003B5648">
            <w:pPr>
              <w:pStyle w:val="NoSpacing"/>
            </w:pPr>
            <w:r w:rsidRPr="003B5648">
              <w:t>(India)</w:t>
            </w:r>
          </w:p>
        </w:tc>
        <w:tc>
          <w:tcPr>
            <w:tcW w:w="2274" w:type="dxa"/>
            <w:shd w:val="clear" w:color="auto" w:fill="auto"/>
          </w:tcPr>
          <w:p w14:paraId="6161BC9F" w14:textId="77777777" w:rsidR="003B5648" w:rsidRPr="003B5648" w:rsidRDefault="003B5648" w:rsidP="003B5648">
            <w:pPr>
              <w:pStyle w:val="NoSpacing"/>
            </w:pPr>
            <w:r w:rsidRPr="003B5648">
              <w:t>Vulnerability index of a community has to be calculated considering physical, social, economic and environmental factors associated with the community. This research paper tries to find out an integrated social vulnerability factor.</w:t>
            </w:r>
          </w:p>
        </w:tc>
        <w:tc>
          <w:tcPr>
            <w:tcW w:w="1416" w:type="dxa"/>
            <w:shd w:val="clear" w:color="auto" w:fill="auto"/>
            <w:hideMark/>
          </w:tcPr>
          <w:p w14:paraId="7D8E14DF" w14:textId="77777777" w:rsidR="003B5648" w:rsidRPr="003B5648" w:rsidRDefault="003B5648" w:rsidP="003B5648">
            <w:pPr>
              <w:pStyle w:val="NoSpacing"/>
            </w:pPr>
            <w:r w:rsidRPr="003B5648">
              <w:t>Climate/ Environment/ Disaster</w:t>
            </w:r>
          </w:p>
        </w:tc>
        <w:tc>
          <w:tcPr>
            <w:tcW w:w="1575" w:type="dxa"/>
            <w:shd w:val="clear" w:color="auto" w:fill="auto"/>
            <w:hideMark/>
          </w:tcPr>
          <w:p w14:paraId="4EC3AB8B" w14:textId="77777777" w:rsidR="003B5648" w:rsidRPr="003B5648" w:rsidRDefault="003B5648" w:rsidP="003B5648">
            <w:pPr>
              <w:pStyle w:val="NoSpacing"/>
            </w:pPr>
            <w:r w:rsidRPr="003B5648">
              <w:t>mixed</w:t>
            </w:r>
          </w:p>
        </w:tc>
        <w:tc>
          <w:tcPr>
            <w:tcW w:w="992" w:type="dxa"/>
            <w:shd w:val="clear" w:color="auto" w:fill="auto"/>
            <w:hideMark/>
          </w:tcPr>
          <w:p w14:paraId="4398C924" w14:textId="77777777" w:rsidR="003B5648" w:rsidRPr="003B5648" w:rsidRDefault="003B5648" w:rsidP="003B5648">
            <w:pPr>
              <w:pStyle w:val="NoSpacing"/>
            </w:pPr>
            <w:r w:rsidRPr="003B5648">
              <w:t>22</w:t>
            </w:r>
          </w:p>
        </w:tc>
        <w:tc>
          <w:tcPr>
            <w:tcW w:w="1134" w:type="dxa"/>
            <w:shd w:val="clear" w:color="auto" w:fill="auto"/>
            <w:hideMark/>
          </w:tcPr>
          <w:p w14:paraId="57693528" w14:textId="77777777" w:rsidR="003B5648" w:rsidRPr="003B5648" w:rsidRDefault="003B5648" w:rsidP="003B5648">
            <w:pPr>
              <w:pStyle w:val="NoSpacing"/>
            </w:pPr>
            <w:r w:rsidRPr="003B5648">
              <w:t>Yes</w:t>
            </w:r>
          </w:p>
        </w:tc>
        <w:tc>
          <w:tcPr>
            <w:tcW w:w="992" w:type="dxa"/>
            <w:shd w:val="clear" w:color="auto" w:fill="auto"/>
            <w:hideMark/>
          </w:tcPr>
          <w:p w14:paraId="7A291984" w14:textId="77777777" w:rsidR="003B5648" w:rsidRPr="003B5648" w:rsidRDefault="003B5648" w:rsidP="003B5648">
            <w:pPr>
              <w:pStyle w:val="NoSpacing"/>
            </w:pPr>
            <w:r w:rsidRPr="003B5648">
              <w:t>numeric</w:t>
            </w:r>
          </w:p>
        </w:tc>
        <w:tc>
          <w:tcPr>
            <w:tcW w:w="1276" w:type="dxa"/>
            <w:shd w:val="clear" w:color="auto" w:fill="auto"/>
            <w:hideMark/>
          </w:tcPr>
          <w:p w14:paraId="15C4E2EE" w14:textId="77777777" w:rsidR="003B5648" w:rsidRPr="003B5648" w:rsidRDefault="003B5648" w:rsidP="003B5648">
            <w:pPr>
              <w:pStyle w:val="NoSpacing"/>
            </w:pPr>
            <w:r w:rsidRPr="003B5648">
              <w:t>numeric</w:t>
            </w:r>
          </w:p>
        </w:tc>
        <w:tc>
          <w:tcPr>
            <w:tcW w:w="1260" w:type="dxa"/>
            <w:shd w:val="clear" w:color="auto" w:fill="auto"/>
            <w:hideMark/>
          </w:tcPr>
          <w:p w14:paraId="3D426F3F" w14:textId="77777777" w:rsidR="003B5648" w:rsidRPr="003B5648" w:rsidRDefault="003B5648" w:rsidP="003B5648">
            <w:pPr>
              <w:pStyle w:val="NoSpacing"/>
            </w:pPr>
            <w:r w:rsidRPr="003B5648">
              <w:t>NA</w:t>
            </w:r>
          </w:p>
        </w:tc>
        <w:tc>
          <w:tcPr>
            <w:tcW w:w="1276" w:type="dxa"/>
            <w:shd w:val="clear" w:color="auto" w:fill="auto"/>
            <w:noWrap/>
            <w:hideMark/>
          </w:tcPr>
          <w:p w14:paraId="38B292DD" w14:textId="77777777" w:rsidR="003B5648" w:rsidRPr="003B5648" w:rsidRDefault="003B5648" w:rsidP="003B5648">
            <w:pPr>
              <w:pStyle w:val="NoSpacing"/>
            </w:pPr>
            <w:r w:rsidRPr="003B5648">
              <w:t>NA</w:t>
            </w:r>
          </w:p>
        </w:tc>
      </w:tr>
      <w:tr w:rsidR="003B5648" w:rsidRPr="003B5648" w14:paraId="46D83962" w14:textId="77777777" w:rsidTr="00915E32">
        <w:trPr>
          <w:trHeight w:val="1515"/>
        </w:trPr>
        <w:tc>
          <w:tcPr>
            <w:tcW w:w="1829" w:type="dxa"/>
            <w:shd w:val="clear" w:color="auto" w:fill="auto"/>
            <w:hideMark/>
          </w:tcPr>
          <w:p w14:paraId="1268BBC5" w14:textId="77777777" w:rsidR="003B5648" w:rsidRPr="003B5648" w:rsidRDefault="003B5648" w:rsidP="003B5648">
            <w:pPr>
              <w:pStyle w:val="NoSpacing"/>
            </w:pPr>
            <w:r w:rsidRPr="003B5648">
              <w:t xml:space="preserve">Lawal, 2015  </w:t>
            </w:r>
          </w:p>
          <w:p w14:paraId="56F832D5" w14:textId="77777777" w:rsidR="003B5648" w:rsidRPr="003B5648" w:rsidRDefault="003B5648" w:rsidP="003B5648">
            <w:pPr>
              <w:pStyle w:val="NoSpacing"/>
            </w:pPr>
            <w:r w:rsidRPr="003B5648">
              <w:t>(Nigeria)</w:t>
            </w:r>
          </w:p>
        </w:tc>
        <w:tc>
          <w:tcPr>
            <w:tcW w:w="2274" w:type="dxa"/>
            <w:shd w:val="clear" w:color="auto" w:fill="auto"/>
          </w:tcPr>
          <w:p w14:paraId="0AC2ED0C" w14:textId="77777777" w:rsidR="003B5648" w:rsidRPr="003B5648" w:rsidRDefault="003B5648" w:rsidP="003B5648">
            <w:pPr>
              <w:pStyle w:val="NoSpacing"/>
            </w:pPr>
            <w:r w:rsidRPr="003B5648">
              <w:t>This study sought to develop a spatially explicit index of social vulnerability, thus addressing the dearth of research in this area in sub-Saharan Africa.</w:t>
            </w:r>
          </w:p>
        </w:tc>
        <w:tc>
          <w:tcPr>
            <w:tcW w:w="1416" w:type="dxa"/>
            <w:shd w:val="clear" w:color="auto" w:fill="auto"/>
            <w:hideMark/>
          </w:tcPr>
          <w:p w14:paraId="730CACC3" w14:textId="77777777" w:rsidR="003B5648" w:rsidRPr="003B5648" w:rsidRDefault="003B5648" w:rsidP="003B5648">
            <w:pPr>
              <w:pStyle w:val="NoSpacing"/>
            </w:pPr>
            <w:r w:rsidRPr="003B5648">
              <w:t>Climate/ Environment/ Disaster</w:t>
            </w:r>
          </w:p>
        </w:tc>
        <w:tc>
          <w:tcPr>
            <w:tcW w:w="1575" w:type="dxa"/>
            <w:shd w:val="clear" w:color="auto" w:fill="auto"/>
            <w:hideMark/>
          </w:tcPr>
          <w:p w14:paraId="484CB903" w14:textId="77777777" w:rsidR="003B5648" w:rsidRPr="003B5648" w:rsidRDefault="003B5648" w:rsidP="003B5648">
            <w:pPr>
              <w:pStyle w:val="NoSpacing"/>
            </w:pPr>
            <w:r w:rsidRPr="003B5648">
              <w:t>mixed</w:t>
            </w:r>
          </w:p>
        </w:tc>
        <w:tc>
          <w:tcPr>
            <w:tcW w:w="992" w:type="dxa"/>
            <w:shd w:val="clear" w:color="auto" w:fill="auto"/>
            <w:hideMark/>
          </w:tcPr>
          <w:p w14:paraId="426291D0" w14:textId="77777777" w:rsidR="003B5648" w:rsidRPr="003B5648" w:rsidRDefault="003B5648" w:rsidP="003B5648">
            <w:pPr>
              <w:pStyle w:val="NoSpacing"/>
            </w:pPr>
            <w:r w:rsidRPr="003B5648">
              <w:t>6</w:t>
            </w:r>
          </w:p>
        </w:tc>
        <w:tc>
          <w:tcPr>
            <w:tcW w:w="1134" w:type="dxa"/>
            <w:shd w:val="clear" w:color="auto" w:fill="auto"/>
            <w:hideMark/>
          </w:tcPr>
          <w:p w14:paraId="5A80BDB7" w14:textId="77777777" w:rsidR="003B5648" w:rsidRPr="003B5648" w:rsidRDefault="003B5648" w:rsidP="003B5648">
            <w:pPr>
              <w:pStyle w:val="NoSpacing"/>
            </w:pPr>
            <w:r w:rsidRPr="003B5648">
              <w:t>No</w:t>
            </w:r>
          </w:p>
        </w:tc>
        <w:tc>
          <w:tcPr>
            <w:tcW w:w="992" w:type="dxa"/>
            <w:shd w:val="clear" w:color="auto" w:fill="auto"/>
            <w:hideMark/>
          </w:tcPr>
          <w:p w14:paraId="17FAF790" w14:textId="77777777" w:rsidR="003B5648" w:rsidRPr="003B5648" w:rsidRDefault="003B5648" w:rsidP="003B5648">
            <w:pPr>
              <w:pStyle w:val="NoSpacing"/>
            </w:pPr>
            <w:r w:rsidRPr="003B5648">
              <w:t>numeric</w:t>
            </w:r>
          </w:p>
        </w:tc>
        <w:tc>
          <w:tcPr>
            <w:tcW w:w="1276" w:type="dxa"/>
            <w:shd w:val="clear" w:color="auto" w:fill="auto"/>
            <w:hideMark/>
          </w:tcPr>
          <w:p w14:paraId="11F8203D" w14:textId="77777777" w:rsidR="003B5648" w:rsidRPr="003B5648" w:rsidRDefault="003B5648" w:rsidP="003B5648">
            <w:pPr>
              <w:pStyle w:val="NoSpacing"/>
            </w:pPr>
            <w:r w:rsidRPr="003B5648">
              <w:t>ordinal</w:t>
            </w:r>
          </w:p>
        </w:tc>
        <w:tc>
          <w:tcPr>
            <w:tcW w:w="1260" w:type="dxa"/>
            <w:shd w:val="clear" w:color="auto" w:fill="auto"/>
            <w:hideMark/>
          </w:tcPr>
          <w:p w14:paraId="76F97E3A" w14:textId="77777777" w:rsidR="003B5648" w:rsidRPr="003B5648" w:rsidRDefault="003B5648" w:rsidP="003B5648">
            <w:pPr>
              <w:pStyle w:val="NoSpacing"/>
            </w:pPr>
            <w:r w:rsidRPr="003B5648">
              <w:t>NA</w:t>
            </w:r>
          </w:p>
        </w:tc>
        <w:tc>
          <w:tcPr>
            <w:tcW w:w="1276" w:type="dxa"/>
            <w:shd w:val="clear" w:color="auto" w:fill="auto"/>
            <w:noWrap/>
            <w:hideMark/>
          </w:tcPr>
          <w:p w14:paraId="5C6C6E81" w14:textId="77777777" w:rsidR="003B5648" w:rsidRPr="003B5648" w:rsidRDefault="003B5648" w:rsidP="003B5648">
            <w:pPr>
              <w:pStyle w:val="NoSpacing"/>
            </w:pPr>
            <w:r w:rsidRPr="003B5648">
              <w:t>NA</w:t>
            </w:r>
          </w:p>
        </w:tc>
      </w:tr>
      <w:tr w:rsidR="003B5648" w:rsidRPr="003B5648" w14:paraId="3BBD247C" w14:textId="77777777" w:rsidTr="00915E32">
        <w:trPr>
          <w:trHeight w:val="692"/>
        </w:trPr>
        <w:tc>
          <w:tcPr>
            <w:tcW w:w="1829" w:type="dxa"/>
            <w:shd w:val="clear" w:color="auto" w:fill="auto"/>
            <w:hideMark/>
          </w:tcPr>
          <w:p w14:paraId="701E3B5E" w14:textId="77777777" w:rsidR="003B5648" w:rsidRPr="003B5648" w:rsidRDefault="003B5648" w:rsidP="003B5648">
            <w:pPr>
              <w:pStyle w:val="NoSpacing"/>
            </w:pPr>
            <w:r w:rsidRPr="003B5648">
              <w:t xml:space="preserve">Lee, 2014 </w:t>
            </w:r>
          </w:p>
          <w:p w14:paraId="52D86C06" w14:textId="77777777" w:rsidR="003B5648" w:rsidRPr="003B5648" w:rsidRDefault="003B5648" w:rsidP="003B5648">
            <w:pPr>
              <w:pStyle w:val="NoSpacing"/>
            </w:pPr>
            <w:r w:rsidRPr="003B5648">
              <w:t>(Taiwan)</w:t>
            </w:r>
          </w:p>
        </w:tc>
        <w:tc>
          <w:tcPr>
            <w:tcW w:w="2274" w:type="dxa"/>
            <w:shd w:val="clear" w:color="auto" w:fill="auto"/>
          </w:tcPr>
          <w:p w14:paraId="53B50B27" w14:textId="77777777" w:rsidR="003B5648" w:rsidRPr="003B5648" w:rsidRDefault="00842B85" w:rsidP="003B5648">
            <w:pPr>
              <w:pStyle w:val="NoSpacing"/>
            </w:pPr>
            <w:hyperlink r:id="rId9" w:history="1">
              <w:r w:rsidR="003B5648" w:rsidRPr="003B5648">
                <w:t xml:space="preserve">To promote sustainable development, this study offers a case study of developmental planning in Chiayi, Taiwan and a review of the relevant literature to propose a framework of social vulnerability indicators </w:t>
              </w:r>
              <w:r w:rsidR="003B5648" w:rsidRPr="003B5648">
                <w:lastRenderedPageBreak/>
                <w:t>at the township level. </w:t>
              </w:r>
            </w:hyperlink>
          </w:p>
        </w:tc>
        <w:tc>
          <w:tcPr>
            <w:tcW w:w="1416" w:type="dxa"/>
            <w:shd w:val="clear" w:color="auto" w:fill="auto"/>
            <w:hideMark/>
          </w:tcPr>
          <w:p w14:paraId="6379C35D" w14:textId="77777777" w:rsidR="003B5648" w:rsidRPr="003B5648" w:rsidRDefault="003B5648" w:rsidP="003B5648">
            <w:pPr>
              <w:pStyle w:val="NoSpacing"/>
            </w:pPr>
            <w:r w:rsidRPr="003B5648">
              <w:lastRenderedPageBreak/>
              <w:t>Climate/ Environment/ Disaster</w:t>
            </w:r>
          </w:p>
        </w:tc>
        <w:tc>
          <w:tcPr>
            <w:tcW w:w="1575" w:type="dxa"/>
            <w:shd w:val="clear" w:color="auto" w:fill="auto"/>
            <w:hideMark/>
          </w:tcPr>
          <w:p w14:paraId="5148ABB6" w14:textId="77777777" w:rsidR="003B5648" w:rsidRPr="003B5648" w:rsidRDefault="003B5648" w:rsidP="003B5648">
            <w:pPr>
              <w:pStyle w:val="NoSpacing"/>
            </w:pPr>
            <w:r w:rsidRPr="003B5648">
              <w:t>administrative data</w:t>
            </w:r>
          </w:p>
        </w:tc>
        <w:tc>
          <w:tcPr>
            <w:tcW w:w="992" w:type="dxa"/>
            <w:shd w:val="clear" w:color="auto" w:fill="auto"/>
            <w:hideMark/>
          </w:tcPr>
          <w:p w14:paraId="6BF058A7" w14:textId="77777777" w:rsidR="003B5648" w:rsidRPr="003B5648" w:rsidRDefault="003B5648" w:rsidP="003B5648">
            <w:pPr>
              <w:pStyle w:val="NoSpacing"/>
            </w:pPr>
            <w:r w:rsidRPr="003B5648">
              <w:t>13</w:t>
            </w:r>
          </w:p>
        </w:tc>
        <w:tc>
          <w:tcPr>
            <w:tcW w:w="1134" w:type="dxa"/>
            <w:shd w:val="clear" w:color="auto" w:fill="auto"/>
            <w:hideMark/>
          </w:tcPr>
          <w:p w14:paraId="7E860250" w14:textId="77777777" w:rsidR="003B5648" w:rsidRPr="003B5648" w:rsidRDefault="003B5648" w:rsidP="003B5648">
            <w:pPr>
              <w:pStyle w:val="NoSpacing"/>
            </w:pPr>
            <w:r w:rsidRPr="003B5648">
              <w:t>No</w:t>
            </w:r>
          </w:p>
        </w:tc>
        <w:tc>
          <w:tcPr>
            <w:tcW w:w="992" w:type="dxa"/>
            <w:shd w:val="clear" w:color="auto" w:fill="auto"/>
            <w:hideMark/>
          </w:tcPr>
          <w:p w14:paraId="7613BCCE" w14:textId="77777777" w:rsidR="003B5648" w:rsidRPr="003B5648" w:rsidRDefault="003B5648" w:rsidP="003B5648">
            <w:pPr>
              <w:pStyle w:val="NoSpacing"/>
            </w:pPr>
            <w:r w:rsidRPr="003B5648">
              <w:t>numeric</w:t>
            </w:r>
          </w:p>
        </w:tc>
        <w:tc>
          <w:tcPr>
            <w:tcW w:w="1276" w:type="dxa"/>
            <w:shd w:val="clear" w:color="auto" w:fill="auto"/>
            <w:hideMark/>
          </w:tcPr>
          <w:p w14:paraId="6E3F33E1" w14:textId="77777777" w:rsidR="003B5648" w:rsidRPr="003B5648" w:rsidRDefault="003B5648" w:rsidP="003B5648">
            <w:pPr>
              <w:pStyle w:val="NoSpacing"/>
            </w:pPr>
            <w:r w:rsidRPr="003B5648">
              <w:t>numeric</w:t>
            </w:r>
          </w:p>
        </w:tc>
        <w:tc>
          <w:tcPr>
            <w:tcW w:w="1260" w:type="dxa"/>
            <w:shd w:val="clear" w:color="auto" w:fill="auto"/>
            <w:hideMark/>
          </w:tcPr>
          <w:p w14:paraId="09B6211F" w14:textId="77777777" w:rsidR="003B5648" w:rsidRPr="003B5648" w:rsidRDefault="003B5648" w:rsidP="003B5648">
            <w:pPr>
              <w:pStyle w:val="NoSpacing"/>
            </w:pPr>
            <w:r w:rsidRPr="003B5648">
              <w:t>NA</w:t>
            </w:r>
          </w:p>
        </w:tc>
        <w:tc>
          <w:tcPr>
            <w:tcW w:w="1276" w:type="dxa"/>
            <w:shd w:val="clear" w:color="auto" w:fill="auto"/>
            <w:noWrap/>
            <w:hideMark/>
          </w:tcPr>
          <w:p w14:paraId="2B2168C5" w14:textId="77777777" w:rsidR="003B5648" w:rsidRPr="003B5648" w:rsidRDefault="003B5648" w:rsidP="003B5648">
            <w:pPr>
              <w:pStyle w:val="NoSpacing"/>
            </w:pPr>
            <w:r w:rsidRPr="003B5648">
              <w:t>NA</w:t>
            </w:r>
          </w:p>
        </w:tc>
      </w:tr>
      <w:tr w:rsidR="003B5648" w:rsidRPr="003B5648" w14:paraId="08DF1EF0" w14:textId="77777777" w:rsidTr="00915E32">
        <w:trPr>
          <w:trHeight w:val="1500"/>
        </w:trPr>
        <w:tc>
          <w:tcPr>
            <w:tcW w:w="1829" w:type="dxa"/>
            <w:shd w:val="clear" w:color="auto" w:fill="auto"/>
            <w:hideMark/>
          </w:tcPr>
          <w:p w14:paraId="622D777F" w14:textId="77777777" w:rsidR="003B5648" w:rsidRPr="003B5648" w:rsidRDefault="003B5648" w:rsidP="003B5648">
            <w:pPr>
              <w:pStyle w:val="NoSpacing"/>
            </w:pPr>
            <w:r w:rsidRPr="003B5648">
              <w:lastRenderedPageBreak/>
              <w:t xml:space="preserve">Letsie, 2015 </w:t>
            </w:r>
          </w:p>
          <w:p w14:paraId="054E23CC" w14:textId="77777777" w:rsidR="003B5648" w:rsidRPr="003B5648" w:rsidRDefault="003B5648" w:rsidP="003B5648">
            <w:pPr>
              <w:pStyle w:val="NoSpacing"/>
            </w:pPr>
            <w:r w:rsidRPr="003B5648">
              <w:t>(Lesotho)</w:t>
            </w:r>
          </w:p>
        </w:tc>
        <w:tc>
          <w:tcPr>
            <w:tcW w:w="2274" w:type="dxa"/>
            <w:shd w:val="clear" w:color="auto" w:fill="auto"/>
          </w:tcPr>
          <w:p w14:paraId="21C008BA" w14:textId="77777777" w:rsidR="003B5648" w:rsidRPr="003B5648" w:rsidRDefault="003B5648" w:rsidP="003B5648">
            <w:pPr>
              <w:pStyle w:val="NoSpacing"/>
            </w:pPr>
            <w:r w:rsidRPr="003B5648">
              <w:t>To assess social vulnerability of communities to natural hazards by applying a place-based social vulnerability index developed for the United States, to the Lesotho context.</w:t>
            </w:r>
          </w:p>
        </w:tc>
        <w:tc>
          <w:tcPr>
            <w:tcW w:w="1416" w:type="dxa"/>
            <w:shd w:val="clear" w:color="auto" w:fill="auto"/>
            <w:hideMark/>
          </w:tcPr>
          <w:p w14:paraId="5F1B8336" w14:textId="77777777" w:rsidR="003B5648" w:rsidRPr="003B5648" w:rsidRDefault="003B5648" w:rsidP="003B5648">
            <w:pPr>
              <w:pStyle w:val="NoSpacing"/>
            </w:pPr>
            <w:r w:rsidRPr="003B5648">
              <w:t>Climate/ Environment/ Disaster</w:t>
            </w:r>
          </w:p>
        </w:tc>
        <w:tc>
          <w:tcPr>
            <w:tcW w:w="1575" w:type="dxa"/>
            <w:shd w:val="clear" w:color="auto" w:fill="auto"/>
            <w:hideMark/>
          </w:tcPr>
          <w:p w14:paraId="3D859EEF" w14:textId="77777777" w:rsidR="003B5648" w:rsidRPr="003B5648" w:rsidRDefault="003B5648" w:rsidP="003B5648">
            <w:pPr>
              <w:pStyle w:val="NoSpacing"/>
            </w:pPr>
            <w:r w:rsidRPr="003B5648">
              <w:t>mixed</w:t>
            </w:r>
          </w:p>
        </w:tc>
        <w:tc>
          <w:tcPr>
            <w:tcW w:w="992" w:type="dxa"/>
            <w:shd w:val="clear" w:color="auto" w:fill="auto"/>
            <w:hideMark/>
          </w:tcPr>
          <w:p w14:paraId="4A2F1B61" w14:textId="77777777" w:rsidR="003B5648" w:rsidRPr="003B5648" w:rsidRDefault="003B5648" w:rsidP="003B5648">
            <w:pPr>
              <w:pStyle w:val="NoSpacing"/>
            </w:pPr>
            <w:r w:rsidRPr="003B5648">
              <w:t>25</w:t>
            </w:r>
          </w:p>
        </w:tc>
        <w:tc>
          <w:tcPr>
            <w:tcW w:w="1134" w:type="dxa"/>
            <w:shd w:val="clear" w:color="auto" w:fill="auto"/>
            <w:hideMark/>
          </w:tcPr>
          <w:p w14:paraId="0C3A28F1" w14:textId="77777777" w:rsidR="003B5648" w:rsidRPr="003B5648" w:rsidRDefault="003B5648" w:rsidP="003B5648">
            <w:pPr>
              <w:pStyle w:val="NoSpacing"/>
            </w:pPr>
            <w:r w:rsidRPr="003B5648">
              <w:t>No</w:t>
            </w:r>
          </w:p>
        </w:tc>
        <w:tc>
          <w:tcPr>
            <w:tcW w:w="992" w:type="dxa"/>
            <w:shd w:val="clear" w:color="auto" w:fill="auto"/>
            <w:hideMark/>
          </w:tcPr>
          <w:p w14:paraId="2E414AB7" w14:textId="77777777" w:rsidR="003B5648" w:rsidRPr="003B5648" w:rsidRDefault="003B5648" w:rsidP="003B5648">
            <w:pPr>
              <w:pStyle w:val="NoSpacing"/>
            </w:pPr>
            <w:r w:rsidRPr="003B5648">
              <w:t>numeric</w:t>
            </w:r>
          </w:p>
        </w:tc>
        <w:tc>
          <w:tcPr>
            <w:tcW w:w="1276" w:type="dxa"/>
            <w:shd w:val="clear" w:color="auto" w:fill="auto"/>
            <w:hideMark/>
          </w:tcPr>
          <w:p w14:paraId="19DC2BEB" w14:textId="77777777" w:rsidR="003B5648" w:rsidRPr="003B5648" w:rsidRDefault="003B5648" w:rsidP="003B5648">
            <w:pPr>
              <w:pStyle w:val="NoSpacing"/>
            </w:pPr>
            <w:r w:rsidRPr="003B5648">
              <w:t>ordinal</w:t>
            </w:r>
          </w:p>
        </w:tc>
        <w:tc>
          <w:tcPr>
            <w:tcW w:w="1260" w:type="dxa"/>
            <w:shd w:val="clear" w:color="auto" w:fill="auto"/>
            <w:hideMark/>
          </w:tcPr>
          <w:p w14:paraId="2E8D9D41" w14:textId="77777777" w:rsidR="003B5648" w:rsidRPr="003B5648" w:rsidRDefault="003B5648" w:rsidP="003B5648">
            <w:pPr>
              <w:pStyle w:val="NoSpacing"/>
            </w:pPr>
            <w:r w:rsidRPr="003B5648">
              <w:t>NA</w:t>
            </w:r>
          </w:p>
        </w:tc>
        <w:tc>
          <w:tcPr>
            <w:tcW w:w="1276" w:type="dxa"/>
            <w:shd w:val="clear" w:color="auto" w:fill="auto"/>
            <w:noWrap/>
            <w:hideMark/>
          </w:tcPr>
          <w:p w14:paraId="09D69A03" w14:textId="77777777" w:rsidR="003B5648" w:rsidRPr="003B5648" w:rsidRDefault="003B5648" w:rsidP="003B5648">
            <w:pPr>
              <w:pStyle w:val="NoSpacing"/>
            </w:pPr>
            <w:r w:rsidRPr="003B5648">
              <w:t>NA</w:t>
            </w:r>
          </w:p>
        </w:tc>
      </w:tr>
      <w:tr w:rsidR="003B5648" w:rsidRPr="003B5648" w14:paraId="6808748B" w14:textId="77777777" w:rsidTr="00915E32">
        <w:trPr>
          <w:trHeight w:val="1575"/>
        </w:trPr>
        <w:tc>
          <w:tcPr>
            <w:tcW w:w="1829" w:type="dxa"/>
            <w:shd w:val="clear" w:color="auto" w:fill="auto"/>
            <w:hideMark/>
          </w:tcPr>
          <w:p w14:paraId="72B2995A" w14:textId="77777777" w:rsidR="003B5648" w:rsidRPr="003B5648" w:rsidRDefault="003B5648" w:rsidP="003B5648">
            <w:pPr>
              <w:pStyle w:val="NoSpacing"/>
            </w:pPr>
            <w:r w:rsidRPr="003B5648">
              <w:t xml:space="preserve">Lin, 2016 </w:t>
            </w:r>
          </w:p>
          <w:p w14:paraId="48B20C6D" w14:textId="77777777" w:rsidR="003B5648" w:rsidRPr="003B5648" w:rsidRDefault="003B5648" w:rsidP="003B5648">
            <w:pPr>
              <w:pStyle w:val="NoSpacing"/>
            </w:pPr>
            <w:r w:rsidRPr="003B5648">
              <w:t>(Taiwan)</w:t>
            </w:r>
          </w:p>
        </w:tc>
        <w:tc>
          <w:tcPr>
            <w:tcW w:w="2274" w:type="dxa"/>
            <w:shd w:val="clear" w:color="auto" w:fill="auto"/>
          </w:tcPr>
          <w:p w14:paraId="71939FD1" w14:textId="77777777" w:rsidR="003B5648" w:rsidRPr="003B5648" w:rsidRDefault="003B5648" w:rsidP="003B5648">
            <w:pPr>
              <w:pStyle w:val="NoSpacing"/>
            </w:pPr>
            <w:r w:rsidRPr="003B5648">
              <w:t>This study applied spatial autocorrelation statistics to analyze the spatial association of vulnerability among townships in Taiwan.</w:t>
            </w:r>
          </w:p>
        </w:tc>
        <w:tc>
          <w:tcPr>
            <w:tcW w:w="1416" w:type="dxa"/>
            <w:shd w:val="clear" w:color="auto" w:fill="auto"/>
            <w:hideMark/>
          </w:tcPr>
          <w:p w14:paraId="4766F62F" w14:textId="77777777" w:rsidR="003B5648" w:rsidRPr="003B5648" w:rsidRDefault="003B5648" w:rsidP="003B5648">
            <w:pPr>
              <w:pStyle w:val="NoSpacing"/>
            </w:pPr>
            <w:r w:rsidRPr="003B5648">
              <w:t>Climate/ Environment/ Disaster</w:t>
            </w:r>
          </w:p>
        </w:tc>
        <w:tc>
          <w:tcPr>
            <w:tcW w:w="1575" w:type="dxa"/>
            <w:shd w:val="clear" w:color="auto" w:fill="auto"/>
            <w:hideMark/>
          </w:tcPr>
          <w:p w14:paraId="53FF3A38" w14:textId="77777777" w:rsidR="003B5648" w:rsidRPr="003B5648" w:rsidRDefault="003B5648" w:rsidP="003B5648">
            <w:pPr>
              <w:pStyle w:val="NoSpacing"/>
            </w:pPr>
            <w:r w:rsidRPr="003B5648">
              <w:t>mixed</w:t>
            </w:r>
          </w:p>
        </w:tc>
        <w:tc>
          <w:tcPr>
            <w:tcW w:w="992" w:type="dxa"/>
            <w:shd w:val="clear" w:color="auto" w:fill="auto"/>
            <w:hideMark/>
          </w:tcPr>
          <w:p w14:paraId="01696BB0" w14:textId="77777777" w:rsidR="003B5648" w:rsidRPr="003B5648" w:rsidRDefault="003B5648" w:rsidP="003B5648">
            <w:pPr>
              <w:pStyle w:val="NoSpacing"/>
            </w:pPr>
            <w:r w:rsidRPr="003B5648">
              <w:t>14</w:t>
            </w:r>
          </w:p>
        </w:tc>
        <w:tc>
          <w:tcPr>
            <w:tcW w:w="1134" w:type="dxa"/>
            <w:shd w:val="clear" w:color="auto" w:fill="auto"/>
            <w:hideMark/>
          </w:tcPr>
          <w:p w14:paraId="4454DD49" w14:textId="77777777" w:rsidR="003B5648" w:rsidRPr="003B5648" w:rsidRDefault="003B5648" w:rsidP="003B5648">
            <w:pPr>
              <w:pStyle w:val="NoSpacing"/>
            </w:pPr>
            <w:r w:rsidRPr="003B5648">
              <w:t>Yes</w:t>
            </w:r>
          </w:p>
        </w:tc>
        <w:tc>
          <w:tcPr>
            <w:tcW w:w="992" w:type="dxa"/>
            <w:shd w:val="clear" w:color="auto" w:fill="auto"/>
            <w:hideMark/>
          </w:tcPr>
          <w:p w14:paraId="06BA02A8" w14:textId="77777777" w:rsidR="003B5648" w:rsidRPr="003B5648" w:rsidRDefault="003B5648" w:rsidP="003B5648">
            <w:pPr>
              <w:pStyle w:val="NoSpacing"/>
            </w:pPr>
            <w:r w:rsidRPr="003B5648">
              <w:t>numeric</w:t>
            </w:r>
          </w:p>
        </w:tc>
        <w:tc>
          <w:tcPr>
            <w:tcW w:w="1276" w:type="dxa"/>
            <w:shd w:val="clear" w:color="auto" w:fill="auto"/>
            <w:hideMark/>
          </w:tcPr>
          <w:p w14:paraId="29048A66" w14:textId="77777777" w:rsidR="003B5648" w:rsidRPr="003B5648" w:rsidRDefault="003B5648" w:rsidP="003B5648">
            <w:pPr>
              <w:pStyle w:val="NoSpacing"/>
            </w:pPr>
            <w:r w:rsidRPr="003B5648">
              <w:t>ordinal</w:t>
            </w:r>
          </w:p>
        </w:tc>
        <w:tc>
          <w:tcPr>
            <w:tcW w:w="1260" w:type="dxa"/>
            <w:shd w:val="clear" w:color="auto" w:fill="auto"/>
            <w:hideMark/>
          </w:tcPr>
          <w:p w14:paraId="2E3E3AB4" w14:textId="77777777" w:rsidR="003B5648" w:rsidRPr="003B5648" w:rsidRDefault="003B5648" w:rsidP="003B5648">
            <w:pPr>
              <w:pStyle w:val="NoSpacing"/>
            </w:pPr>
            <w:r w:rsidRPr="003B5648">
              <w:t>NA</w:t>
            </w:r>
          </w:p>
        </w:tc>
        <w:tc>
          <w:tcPr>
            <w:tcW w:w="1276" w:type="dxa"/>
            <w:shd w:val="clear" w:color="auto" w:fill="auto"/>
            <w:noWrap/>
            <w:hideMark/>
          </w:tcPr>
          <w:p w14:paraId="245EE874" w14:textId="77777777" w:rsidR="003B5648" w:rsidRPr="003B5648" w:rsidRDefault="003B5648" w:rsidP="003B5648">
            <w:pPr>
              <w:pStyle w:val="NoSpacing"/>
            </w:pPr>
            <w:r w:rsidRPr="003B5648">
              <w:t>NA</w:t>
            </w:r>
          </w:p>
        </w:tc>
      </w:tr>
      <w:tr w:rsidR="003B5648" w:rsidRPr="003B5648" w14:paraId="39A15057" w14:textId="77777777" w:rsidTr="00915E32">
        <w:trPr>
          <w:trHeight w:val="1485"/>
        </w:trPr>
        <w:tc>
          <w:tcPr>
            <w:tcW w:w="1829" w:type="dxa"/>
            <w:shd w:val="clear" w:color="auto" w:fill="auto"/>
            <w:hideMark/>
          </w:tcPr>
          <w:p w14:paraId="276BE080" w14:textId="77777777" w:rsidR="003B5648" w:rsidRPr="003B5648" w:rsidRDefault="003B5648" w:rsidP="003B5648">
            <w:pPr>
              <w:pStyle w:val="NoSpacing"/>
            </w:pPr>
            <w:r w:rsidRPr="003B5648">
              <w:t xml:space="preserve">Liu, 2016 </w:t>
            </w:r>
          </w:p>
          <w:p w14:paraId="70904678" w14:textId="77777777" w:rsidR="003B5648" w:rsidRPr="003B5648" w:rsidRDefault="003B5648" w:rsidP="003B5648">
            <w:pPr>
              <w:pStyle w:val="NoSpacing"/>
            </w:pPr>
            <w:r w:rsidRPr="003B5648">
              <w:t>(China)</w:t>
            </w:r>
          </w:p>
        </w:tc>
        <w:tc>
          <w:tcPr>
            <w:tcW w:w="2274" w:type="dxa"/>
            <w:shd w:val="clear" w:color="auto" w:fill="auto"/>
          </w:tcPr>
          <w:p w14:paraId="69EC5DBB" w14:textId="77777777" w:rsidR="003B5648" w:rsidRPr="003B5648" w:rsidRDefault="003B5648" w:rsidP="003B5648">
            <w:pPr>
              <w:pStyle w:val="NoSpacing"/>
            </w:pPr>
            <w:r w:rsidRPr="003B5648">
              <w:t> In this study, a household social vulnerability index (HSVI) to flood hazards was developed and used to assess the social vulnerability of rural households in western mountainous regions of Henan province, China.</w:t>
            </w:r>
          </w:p>
        </w:tc>
        <w:tc>
          <w:tcPr>
            <w:tcW w:w="1416" w:type="dxa"/>
            <w:shd w:val="clear" w:color="auto" w:fill="auto"/>
            <w:hideMark/>
          </w:tcPr>
          <w:p w14:paraId="2BD4BDC1" w14:textId="77777777" w:rsidR="003B5648" w:rsidRPr="003B5648" w:rsidRDefault="003B5648" w:rsidP="003B5648">
            <w:pPr>
              <w:pStyle w:val="NoSpacing"/>
            </w:pPr>
            <w:r w:rsidRPr="003B5648">
              <w:t>Climate/ Environment/ Disaster</w:t>
            </w:r>
          </w:p>
        </w:tc>
        <w:tc>
          <w:tcPr>
            <w:tcW w:w="1575" w:type="dxa"/>
            <w:shd w:val="clear" w:color="auto" w:fill="auto"/>
            <w:hideMark/>
          </w:tcPr>
          <w:p w14:paraId="1B806165" w14:textId="77777777" w:rsidR="003B5648" w:rsidRPr="003B5648" w:rsidRDefault="003B5648" w:rsidP="003B5648">
            <w:pPr>
              <w:pStyle w:val="NoSpacing"/>
            </w:pPr>
            <w:r w:rsidRPr="003B5648">
              <w:t>mixed</w:t>
            </w:r>
          </w:p>
        </w:tc>
        <w:tc>
          <w:tcPr>
            <w:tcW w:w="992" w:type="dxa"/>
            <w:shd w:val="clear" w:color="auto" w:fill="auto"/>
            <w:hideMark/>
          </w:tcPr>
          <w:p w14:paraId="27250FB9" w14:textId="77777777" w:rsidR="003B5648" w:rsidRPr="003B5648" w:rsidRDefault="003B5648" w:rsidP="003B5648">
            <w:pPr>
              <w:pStyle w:val="NoSpacing"/>
            </w:pPr>
            <w:r w:rsidRPr="003B5648">
              <w:t>8</w:t>
            </w:r>
          </w:p>
        </w:tc>
        <w:tc>
          <w:tcPr>
            <w:tcW w:w="1134" w:type="dxa"/>
            <w:shd w:val="clear" w:color="auto" w:fill="auto"/>
            <w:hideMark/>
          </w:tcPr>
          <w:p w14:paraId="53D8F03E" w14:textId="77777777" w:rsidR="003B5648" w:rsidRPr="003B5648" w:rsidRDefault="003B5648" w:rsidP="003B5648">
            <w:pPr>
              <w:pStyle w:val="NoSpacing"/>
            </w:pPr>
            <w:r w:rsidRPr="003B5648">
              <w:t>Yes</w:t>
            </w:r>
          </w:p>
        </w:tc>
        <w:tc>
          <w:tcPr>
            <w:tcW w:w="992" w:type="dxa"/>
            <w:shd w:val="clear" w:color="auto" w:fill="auto"/>
            <w:hideMark/>
          </w:tcPr>
          <w:p w14:paraId="448551AA" w14:textId="77777777" w:rsidR="003B5648" w:rsidRPr="003B5648" w:rsidRDefault="003B5648" w:rsidP="003B5648">
            <w:pPr>
              <w:pStyle w:val="NoSpacing"/>
            </w:pPr>
            <w:r w:rsidRPr="003B5648">
              <w:t>numeric</w:t>
            </w:r>
          </w:p>
        </w:tc>
        <w:tc>
          <w:tcPr>
            <w:tcW w:w="1276" w:type="dxa"/>
            <w:shd w:val="clear" w:color="auto" w:fill="auto"/>
            <w:hideMark/>
          </w:tcPr>
          <w:p w14:paraId="499ACA1D" w14:textId="77777777" w:rsidR="003B5648" w:rsidRPr="003B5648" w:rsidRDefault="003B5648" w:rsidP="003B5648">
            <w:pPr>
              <w:pStyle w:val="NoSpacing"/>
            </w:pPr>
            <w:r w:rsidRPr="003B5648">
              <w:t>categorical</w:t>
            </w:r>
          </w:p>
        </w:tc>
        <w:tc>
          <w:tcPr>
            <w:tcW w:w="1260" w:type="dxa"/>
            <w:shd w:val="clear" w:color="auto" w:fill="auto"/>
            <w:hideMark/>
          </w:tcPr>
          <w:p w14:paraId="52488ED4" w14:textId="77777777" w:rsidR="003B5648" w:rsidRPr="003B5648" w:rsidRDefault="003B5648" w:rsidP="003B5648">
            <w:pPr>
              <w:pStyle w:val="NoSpacing"/>
            </w:pPr>
            <w:r w:rsidRPr="003B5648">
              <w:t>NA</w:t>
            </w:r>
          </w:p>
        </w:tc>
        <w:tc>
          <w:tcPr>
            <w:tcW w:w="1276" w:type="dxa"/>
            <w:shd w:val="clear" w:color="auto" w:fill="auto"/>
            <w:noWrap/>
            <w:hideMark/>
          </w:tcPr>
          <w:p w14:paraId="449C421E" w14:textId="77777777" w:rsidR="003B5648" w:rsidRPr="003B5648" w:rsidRDefault="003B5648" w:rsidP="003B5648">
            <w:pPr>
              <w:pStyle w:val="NoSpacing"/>
            </w:pPr>
            <w:r w:rsidRPr="003B5648">
              <w:t>NA</w:t>
            </w:r>
          </w:p>
        </w:tc>
      </w:tr>
      <w:tr w:rsidR="003B5648" w:rsidRPr="003B5648" w14:paraId="5A96C42D" w14:textId="77777777" w:rsidTr="00915E32">
        <w:trPr>
          <w:trHeight w:val="2625"/>
        </w:trPr>
        <w:tc>
          <w:tcPr>
            <w:tcW w:w="1829" w:type="dxa"/>
            <w:shd w:val="clear" w:color="auto" w:fill="auto"/>
            <w:hideMark/>
          </w:tcPr>
          <w:p w14:paraId="7C93F278" w14:textId="77777777" w:rsidR="003B5648" w:rsidRPr="003B5648" w:rsidRDefault="003B5648" w:rsidP="003B5648">
            <w:pPr>
              <w:pStyle w:val="NoSpacing"/>
            </w:pPr>
            <w:r w:rsidRPr="003B5648">
              <w:t>Liu, 2021</w:t>
            </w:r>
          </w:p>
          <w:p w14:paraId="52C9CFC4" w14:textId="77777777" w:rsidR="003B5648" w:rsidRPr="003B5648" w:rsidRDefault="003B5648" w:rsidP="003B5648">
            <w:pPr>
              <w:pStyle w:val="NoSpacing"/>
            </w:pPr>
            <w:r w:rsidRPr="003B5648">
              <w:t>(Taiwan)</w:t>
            </w:r>
          </w:p>
        </w:tc>
        <w:tc>
          <w:tcPr>
            <w:tcW w:w="2274" w:type="dxa"/>
            <w:shd w:val="clear" w:color="auto" w:fill="auto"/>
          </w:tcPr>
          <w:p w14:paraId="23347AE1" w14:textId="77777777" w:rsidR="003B5648" w:rsidRPr="003B5648" w:rsidRDefault="003B5648" w:rsidP="003B5648">
            <w:pPr>
              <w:pStyle w:val="NoSpacing"/>
            </w:pPr>
            <w:r w:rsidRPr="003B5648">
              <w:t>This study examined effects between SVI status and two genotypes, apolipoprotein E (ApoE) and Serotonin transporter genotyping (5-HTTLPR), on all-cause mortality.</w:t>
            </w:r>
          </w:p>
        </w:tc>
        <w:tc>
          <w:tcPr>
            <w:tcW w:w="1416" w:type="dxa"/>
            <w:shd w:val="clear" w:color="auto" w:fill="auto"/>
            <w:hideMark/>
          </w:tcPr>
          <w:p w14:paraId="2F5ADA10" w14:textId="77777777" w:rsidR="003B5648" w:rsidRPr="003B5648" w:rsidRDefault="003B5648" w:rsidP="003B5648">
            <w:pPr>
              <w:pStyle w:val="NoSpacing"/>
            </w:pPr>
            <w:r w:rsidRPr="003B5648">
              <w:t>Health/ Medicine</w:t>
            </w:r>
          </w:p>
        </w:tc>
        <w:tc>
          <w:tcPr>
            <w:tcW w:w="1575" w:type="dxa"/>
            <w:shd w:val="clear" w:color="auto" w:fill="auto"/>
            <w:hideMark/>
          </w:tcPr>
          <w:p w14:paraId="4B6C66DD" w14:textId="77777777" w:rsidR="003B5648" w:rsidRPr="003B5648" w:rsidRDefault="003B5648" w:rsidP="003B5648">
            <w:pPr>
              <w:pStyle w:val="NoSpacing"/>
            </w:pPr>
            <w:r w:rsidRPr="003B5648">
              <w:t>representative survey</w:t>
            </w:r>
          </w:p>
        </w:tc>
        <w:tc>
          <w:tcPr>
            <w:tcW w:w="992" w:type="dxa"/>
            <w:shd w:val="clear" w:color="auto" w:fill="auto"/>
            <w:hideMark/>
          </w:tcPr>
          <w:p w14:paraId="18B2F7F7" w14:textId="77777777" w:rsidR="003B5648" w:rsidRPr="003B5648" w:rsidRDefault="003B5648" w:rsidP="003B5648">
            <w:pPr>
              <w:pStyle w:val="NoSpacing"/>
            </w:pPr>
            <w:r w:rsidRPr="003B5648">
              <w:t>32</w:t>
            </w:r>
          </w:p>
        </w:tc>
        <w:tc>
          <w:tcPr>
            <w:tcW w:w="1134" w:type="dxa"/>
            <w:shd w:val="clear" w:color="auto" w:fill="auto"/>
            <w:hideMark/>
          </w:tcPr>
          <w:p w14:paraId="24DF83BE" w14:textId="77777777" w:rsidR="003B5648" w:rsidRPr="003B5648" w:rsidRDefault="003B5648" w:rsidP="003B5648">
            <w:pPr>
              <w:pStyle w:val="NoSpacing"/>
            </w:pPr>
            <w:r w:rsidRPr="003B5648">
              <w:t>No</w:t>
            </w:r>
          </w:p>
        </w:tc>
        <w:tc>
          <w:tcPr>
            <w:tcW w:w="992" w:type="dxa"/>
            <w:shd w:val="clear" w:color="auto" w:fill="auto"/>
            <w:hideMark/>
          </w:tcPr>
          <w:p w14:paraId="2DCDCEAA" w14:textId="77777777" w:rsidR="003B5648" w:rsidRPr="003B5648" w:rsidRDefault="003B5648" w:rsidP="003B5648">
            <w:pPr>
              <w:pStyle w:val="NoSpacing"/>
            </w:pPr>
            <w:r w:rsidRPr="003B5648">
              <w:t>numeric</w:t>
            </w:r>
          </w:p>
        </w:tc>
        <w:tc>
          <w:tcPr>
            <w:tcW w:w="1276" w:type="dxa"/>
            <w:shd w:val="clear" w:color="auto" w:fill="auto"/>
            <w:hideMark/>
          </w:tcPr>
          <w:p w14:paraId="4B7E23E7" w14:textId="77777777" w:rsidR="003B5648" w:rsidRPr="003B5648" w:rsidRDefault="003B5648" w:rsidP="003B5648">
            <w:pPr>
              <w:pStyle w:val="NoSpacing"/>
            </w:pPr>
            <w:r w:rsidRPr="003B5648">
              <w:t>ordinal</w:t>
            </w:r>
          </w:p>
        </w:tc>
        <w:tc>
          <w:tcPr>
            <w:tcW w:w="1260" w:type="dxa"/>
            <w:shd w:val="clear" w:color="auto" w:fill="auto"/>
            <w:hideMark/>
          </w:tcPr>
          <w:p w14:paraId="41342E15" w14:textId="77777777" w:rsidR="003B5648" w:rsidRPr="003B5648" w:rsidRDefault="003B5648" w:rsidP="003B5648">
            <w:pPr>
              <w:pStyle w:val="NoSpacing"/>
            </w:pPr>
            <w:r w:rsidRPr="003B5648">
              <w:t>Mortality</w:t>
            </w:r>
          </w:p>
        </w:tc>
        <w:tc>
          <w:tcPr>
            <w:tcW w:w="1276" w:type="dxa"/>
            <w:shd w:val="clear" w:color="auto" w:fill="auto"/>
            <w:noWrap/>
            <w:hideMark/>
          </w:tcPr>
          <w:p w14:paraId="09D8BB51" w14:textId="77777777" w:rsidR="003B5648" w:rsidRPr="003B5648" w:rsidRDefault="003B5648" w:rsidP="003B5648">
            <w:pPr>
              <w:pStyle w:val="NoSpacing"/>
            </w:pPr>
            <w:r w:rsidRPr="003B5648">
              <w:t>Positive</w:t>
            </w:r>
          </w:p>
        </w:tc>
      </w:tr>
      <w:tr w:rsidR="003B5648" w:rsidRPr="003B5648" w14:paraId="2B2AC16F" w14:textId="77777777" w:rsidTr="00915E32">
        <w:trPr>
          <w:trHeight w:val="1485"/>
        </w:trPr>
        <w:tc>
          <w:tcPr>
            <w:tcW w:w="1829" w:type="dxa"/>
            <w:shd w:val="clear" w:color="auto" w:fill="auto"/>
            <w:hideMark/>
          </w:tcPr>
          <w:p w14:paraId="64F0E390" w14:textId="77777777" w:rsidR="003B5648" w:rsidRPr="003B5648" w:rsidRDefault="003B5648" w:rsidP="003B5648">
            <w:pPr>
              <w:pStyle w:val="NoSpacing"/>
            </w:pPr>
            <w:r w:rsidRPr="003B5648">
              <w:lastRenderedPageBreak/>
              <w:t>Lixin, 2017</w:t>
            </w:r>
          </w:p>
          <w:p w14:paraId="0856F6C3" w14:textId="77777777" w:rsidR="003B5648" w:rsidRPr="003B5648" w:rsidRDefault="003B5648" w:rsidP="003B5648">
            <w:pPr>
              <w:pStyle w:val="NoSpacing"/>
            </w:pPr>
            <w:r w:rsidRPr="003B5648">
              <w:t>(China)</w:t>
            </w:r>
          </w:p>
        </w:tc>
        <w:tc>
          <w:tcPr>
            <w:tcW w:w="2274" w:type="dxa"/>
            <w:shd w:val="clear" w:color="auto" w:fill="auto"/>
          </w:tcPr>
          <w:p w14:paraId="0B455C74" w14:textId="77777777" w:rsidR="003B5648" w:rsidRPr="003B5648" w:rsidRDefault="003B5648" w:rsidP="003B5648">
            <w:pPr>
              <w:pStyle w:val="NoSpacing"/>
            </w:pPr>
            <w:r w:rsidRPr="003B5648">
              <w:t xml:space="preserve">In this study, five social vulnerability indicators indexes (social network, community administration, community participation, community disaster prevention, and social support) are selected to build a community-based social vulnerability index (SoVI). </w:t>
            </w:r>
          </w:p>
        </w:tc>
        <w:tc>
          <w:tcPr>
            <w:tcW w:w="1416" w:type="dxa"/>
            <w:shd w:val="clear" w:color="auto" w:fill="auto"/>
            <w:hideMark/>
          </w:tcPr>
          <w:p w14:paraId="7EF877CC" w14:textId="77777777" w:rsidR="003B5648" w:rsidRPr="003B5648" w:rsidRDefault="003B5648" w:rsidP="003B5648">
            <w:pPr>
              <w:pStyle w:val="NoSpacing"/>
            </w:pPr>
            <w:r w:rsidRPr="003B5648">
              <w:t>Climate/ Environment/ Disaster</w:t>
            </w:r>
          </w:p>
        </w:tc>
        <w:tc>
          <w:tcPr>
            <w:tcW w:w="1575" w:type="dxa"/>
            <w:shd w:val="clear" w:color="auto" w:fill="auto"/>
            <w:hideMark/>
          </w:tcPr>
          <w:p w14:paraId="1D18CD04" w14:textId="77777777" w:rsidR="003B5648" w:rsidRPr="003B5648" w:rsidRDefault="003B5648" w:rsidP="003B5648">
            <w:pPr>
              <w:pStyle w:val="NoSpacing"/>
            </w:pPr>
            <w:r w:rsidRPr="003B5648">
              <w:t>representative survey</w:t>
            </w:r>
          </w:p>
        </w:tc>
        <w:tc>
          <w:tcPr>
            <w:tcW w:w="992" w:type="dxa"/>
            <w:shd w:val="clear" w:color="auto" w:fill="auto"/>
            <w:hideMark/>
          </w:tcPr>
          <w:p w14:paraId="5B7DC853" w14:textId="77777777" w:rsidR="003B5648" w:rsidRPr="003B5648" w:rsidRDefault="003B5648" w:rsidP="003B5648">
            <w:pPr>
              <w:pStyle w:val="NoSpacing"/>
            </w:pPr>
            <w:r w:rsidRPr="003B5648">
              <w:t>21</w:t>
            </w:r>
          </w:p>
        </w:tc>
        <w:tc>
          <w:tcPr>
            <w:tcW w:w="1134" w:type="dxa"/>
            <w:shd w:val="clear" w:color="auto" w:fill="auto"/>
            <w:hideMark/>
          </w:tcPr>
          <w:p w14:paraId="037B0900" w14:textId="77777777" w:rsidR="003B5648" w:rsidRPr="003B5648" w:rsidRDefault="003B5648" w:rsidP="003B5648">
            <w:pPr>
              <w:pStyle w:val="NoSpacing"/>
            </w:pPr>
            <w:r w:rsidRPr="003B5648">
              <w:t>Yes</w:t>
            </w:r>
          </w:p>
        </w:tc>
        <w:tc>
          <w:tcPr>
            <w:tcW w:w="992" w:type="dxa"/>
            <w:shd w:val="clear" w:color="auto" w:fill="auto"/>
            <w:hideMark/>
          </w:tcPr>
          <w:p w14:paraId="2214E73F" w14:textId="77777777" w:rsidR="003B5648" w:rsidRPr="003B5648" w:rsidRDefault="003B5648" w:rsidP="003B5648">
            <w:pPr>
              <w:pStyle w:val="NoSpacing"/>
            </w:pPr>
            <w:r w:rsidRPr="003B5648">
              <w:t>numeric</w:t>
            </w:r>
          </w:p>
        </w:tc>
        <w:tc>
          <w:tcPr>
            <w:tcW w:w="1276" w:type="dxa"/>
            <w:shd w:val="clear" w:color="auto" w:fill="auto"/>
            <w:hideMark/>
          </w:tcPr>
          <w:p w14:paraId="16F80FBD" w14:textId="77777777" w:rsidR="003B5648" w:rsidRPr="003B5648" w:rsidRDefault="003B5648" w:rsidP="003B5648">
            <w:pPr>
              <w:pStyle w:val="NoSpacing"/>
            </w:pPr>
            <w:r w:rsidRPr="003B5648">
              <w:t>ordinal</w:t>
            </w:r>
          </w:p>
        </w:tc>
        <w:tc>
          <w:tcPr>
            <w:tcW w:w="1260" w:type="dxa"/>
            <w:shd w:val="clear" w:color="auto" w:fill="auto"/>
            <w:hideMark/>
          </w:tcPr>
          <w:p w14:paraId="458093CF" w14:textId="77777777" w:rsidR="003B5648" w:rsidRPr="003B5648" w:rsidRDefault="003B5648" w:rsidP="003B5648">
            <w:pPr>
              <w:pStyle w:val="NoSpacing"/>
            </w:pPr>
            <w:r w:rsidRPr="003B5648">
              <w:t>NA</w:t>
            </w:r>
          </w:p>
        </w:tc>
        <w:tc>
          <w:tcPr>
            <w:tcW w:w="1276" w:type="dxa"/>
            <w:shd w:val="clear" w:color="auto" w:fill="auto"/>
            <w:noWrap/>
            <w:hideMark/>
          </w:tcPr>
          <w:p w14:paraId="70B35758" w14:textId="77777777" w:rsidR="003B5648" w:rsidRPr="003B5648" w:rsidRDefault="003B5648" w:rsidP="003B5648">
            <w:pPr>
              <w:pStyle w:val="NoSpacing"/>
            </w:pPr>
            <w:r w:rsidRPr="003B5648">
              <w:t>NA</w:t>
            </w:r>
          </w:p>
        </w:tc>
      </w:tr>
      <w:tr w:rsidR="003B5648" w:rsidRPr="003B5648" w14:paraId="7D29E888" w14:textId="77777777" w:rsidTr="00915E32">
        <w:trPr>
          <w:trHeight w:val="1230"/>
        </w:trPr>
        <w:tc>
          <w:tcPr>
            <w:tcW w:w="1829" w:type="dxa"/>
            <w:shd w:val="clear" w:color="auto" w:fill="auto"/>
            <w:hideMark/>
          </w:tcPr>
          <w:p w14:paraId="224B798C" w14:textId="77777777" w:rsidR="003B5648" w:rsidRPr="003B5648" w:rsidRDefault="003B5648" w:rsidP="003B5648">
            <w:pPr>
              <w:pStyle w:val="NoSpacing"/>
            </w:pPr>
            <w:r w:rsidRPr="003B5648">
              <w:t>Lixin, 2014</w:t>
            </w:r>
          </w:p>
          <w:p w14:paraId="4482A881" w14:textId="77777777" w:rsidR="003B5648" w:rsidRPr="003B5648" w:rsidRDefault="003B5648" w:rsidP="003B5648">
            <w:pPr>
              <w:pStyle w:val="NoSpacing"/>
            </w:pPr>
            <w:r w:rsidRPr="003B5648">
              <w:t>(China)</w:t>
            </w:r>
          </w:p>
        </w:tc>
        <w:tc>
          <w:tcPr>
            <w:tcW w:w="2274" w:type="dxa"/>
            <w:shd w:val="clear" w:color="auto" w:fill="auto"/>
          </w:tcPr>
          <w:p w14:paraId="638742FD" w14:textId="77777777" w:rsidR="003B5648" w:rsidRPr="003B5648" w:rsidRDefault="003B5648" w:rsidP="003B5648">
            <w:pPr>
              <w:pStyle w:val="NoSpacing"/>
            </w:pPr>
            <w:r w:rsidRPr="003B5648">
              <w:t>This paper presents a mathematical model to establish a model of social vulnerability index (SoVI), which includes 12 social variables, and the regional social vulnerability to natural hazards was formulated by them.</w:t>
            </w:r>
          </w:p>
        </w:tc>
        <w:tc>
          <w:tcPr>
            <w:tcW w:w="1416" w:type="dxa"/>
            <w:shd w:val="clear" w:color="auto" w:fill="auto"/>
            <w:hideMark/>
          </w:tcPr>
          <w:p w14:paraId="5721D3DA" w14:textId="77777777" w:rsidR="003B5648" w:rsidRPr="003B5648" w:rsidRDefault="003B5648" w:rsidP="003B5648">
            <w:pPr>
              <w:pStyle w:val="NoSpacing"/>
            </w:pPr>
            <w:r w:rsidRPr="003B5648">
              <w:t>Climate/ Environment/ Disaster</w:t>
            </w:r>
          </w:p>
        </w:tc>
        <w:tc>
          <w:tcPr>
            <w:tcW w:w="1575" w:type="dxa"/>
            <w:shd w:val="clear" w:color="auto" w:fill="auto"/>
            <w:hideMark/>
          </w:tcPr>
          <w:p w14:paraId="47C93A45" w14:textId="77777777" w:rsidR="003B5648" w:rsidRPr="003B5648" w:rsidRDefault="003B5648" w:rsidP="003B5648">
            <w:pPr>
              <w:pStyle w:val="NoSpacing"/>
            </w:pPr>
            <w:r w:rsidRPr="003B5648">
              <w:t>mixed</w:t>
            </w:r>
          </w:p>
        </w:tc>
        <w:tc>
          <w:tcPr>
            <w:tcW w:w="992" w:type="dxa"/>
            <w:shd w:val="clear" w:color="auto" w:fill="auto"/>
            <w:hideMark/>
          </w:tcPr>
          <w:p w14:paraId="0DCD4E5F" w14:textId="77777777" w:rsidR="003B5648" w:rsidRPr="003B5648" w:rsidRDefault="003B5648" w:rsidP="003B5648">
            <w:pPr>
              <w:pStyle w:val="NoSpacing"/>
            </w:pPr>
            <w:r w:rsidRPr="003B5648">
              <w:t>12</w:t>
            </w:r>
          </w:p>
        </w:tc>
        <w:tc>
          <w:tcPr>
            <w:tcW w:w="1134" w:type="dxa"/>
            <w:shd w:val="clear" w:color="auto" w:fill="auto"/>
            <w:hideMark/>
          </w:tcPr>
          <w:p w14:paraId="18445C2B" w14:textId="77777777" w:rsidR="003B5648" w:rsidRPr="003B5648" w:rsidRDefault="003B5648" w:rsidP="003B5648">
            <w:pPr>
              <w:pStyle w:val="NoSpacing"/>
            </w:pPr>
            <w:r w:rsidRPr="003B5648">
              <w:t>Yes</w:t>
            </w:r>
          </w:p>
        </w:tc>
        <w:tc>
          <w:tcPr>
            <w:tcW w:w="992" w:type="dxa"/>
            <w:shd w:val="clear" w:color="auto" w:fill="auto"/>
            <w:hideMark/>
          </w:tcPr>
          <w:p w14:paraId="1190A64E" w14:textId="77777777" w:rsidR="003B5648" w:rsidRPr="003B5648" w:rsidRDefault="003B5648" w:rsidP="003B5648">
            <w:pPr>
              <w:pStyle w:val="NoSpacing"/>
            </w:pPr>
            <w:r w:rsidRPr="003B5648">
              <w:t>numeric</w:t>
            </w:r>
          </w:p>
        </w:tc>
        <w:tc>
          <w:tcPr>
            <w:tcW w:w="1276" w:type="dxa"/>
            <w:shd w:val="clear" w:color="auto" w:fill="auto"/>
            <w:hideMark/>
          </w:tcPr>
          <w:p w14:paraId="7548B927" w14:textId="77777777" w:rsidR="003B5648" w:rsidRPr="003B5648" w:rsidRDefault="003B5648" w:rsidP="003B5648">
            <w:pPr>
              <w:pStyle w:val="NoSpacing"/>
            </w:pPr>
            <w:r w:rsidRPr="003B5648">
              <w:t>ordinal</w:t>
            </w:r>
          </w:p>
        </w:tc>
        <w:tc>
          <w:tcPr>
            <w:tcW w:w="1260" w:type="dxa"/>
            <w:shd w:val="clear" w:color="auto" w:fill="auto"/>
            <w:hideMark/>
          </w:tcPr>
          <w:p w14:paraId="01F3FD91" w14:textId="77777777" w:rsidR="003B5648" w:rsidRPr="003B5648" w:rsidRDefault="003B5648" w:rsidP="003B5648">
            <w:pPr>
              <w:pStyle w:val="NoSpacing"/>
            </w:pPr>
            <w:r w:rsidRPr="003B5648">
              <w:t>NA</w:t>
            </w:r>
          </w:p>
        </w:tc>
        <w:tc>
          <w:tcPr>
            <w:tcW w:w="1276" w:type="dxa"/>
            <w:shd w:val="clear" w:color="auto" w:fill="auto"/>
            <w:noWrap/>
            <w:hideMark/>
          </w:tcPr>
          <w:p w14:paraId="0853427A" w14:textId="77777777" w:rsidR="003B5648" w:rsidRPr="003B5648" w:rsidRDefault="003B5648" w:rsidP="003B5648">
            <w:pPr>
              <w:pStyle w:val="NoSpacing"/>
            </w:pPr>
            <w:r w:rsidRPr="003B5648">
              <w:t>NA</w:t>
            </w:r>
          </w:p>
        </w:tc>
      </w:tr>
      <w:tr w:rsidR="003B5648" w:rsidRPr="003B5648" w14:paraId="74345464" w14:textId="77777777" w:rsidTr="00915E32">
        <w:trPr>
          <w:trHeight w:val="1485"/>
        </w:trPr>
        <w:tc>
          <w:tcPr>
            <w:tcW w:w="1829" w:type="dxa"/>
            <w:shd w:val="clear" w:color="auto" w:fill="auto"/>
            <w:hideMark/>
          </w:tcPr>
          <w:p w14:paraId="4BCAB2AA" w14:textId="77777777" w:rsidR="003B5648" w:rsidRPr="003B5648" w:rsidRDefault="003B5648" w:rsidP="003B5648">
            <w:pPr>
              <w:pStyle w:val="NoSpacing"/>
            </w:pPr>
            <w:r w:rsidRPr="003B5648">
              <w:t>Maharani, 2017</w:t>
            </w:r>
          </w:p>
          <w:p w14:paraId="3A350BD5" w14:textId="77777777" w:rsidR="003B5648" w:rsidRPr="003B5648" w:rsidRDefault="003B5648" w:rsidP="003B5648">
            <w:pPr>
              <w:pStyle w:val="NoSpacing"/>
            </w:pPr>
            <w:r w:rsidRPr="003B5648">
              <w:t>(South Korea)</w:t>
            </w:r>
          </w:p>
        </w:tc>
        <w:tc>
          <w:tcPr>
            <w:tcW w:w="2274" w:type="dxa"/>
            <w:shd w:val="clear" w:color="auto" w:fill="auto"/>
          </w:tcPr>
          <w:p w14:paraId="2013CFAF" w14:textId="77777777" w:rsidR="003B5648" w:rsidRPr="003B5648" w:rsidRDefault="003B5648" w:rsidP="003B5648">
            <w:pPr>
              <w:pStyle w:val="NoSpacing"/>
            </w:pPr>
            <w:r w:rsidRPr="003B5648">
              <w:t>This study utilized SoVI and SOM to examine social vulnerability in the South Korea</w:t>
            </w:r>
          </w:p>
        </w:tc>
        <w:tc>
          <w:tcPr>
            <w:tcW w:w="1416" w:type="dxa"/>
            <w:shd w:val="clear" w:color="auto" w:fill="auto"/>
            <w:hideMark/>
          </w:tcPr>
          <w:p w14:paraId="3313363B" w14:textId="77777777" w:rsidR="003B5648" w:rsidRPr="003B5648" w:rsidRDefault="003B5648" w:rsidP="003B5648">
            <w:pPr>
              <w:pStyle w:val="NoSpacing"/>
            </w:pPr>
            <w:r w:rsidRPr="003B5648">
              <w:t>Climate/ Environment/ Disaster</w:t>
            </w:r>
          </w:p>
        </w:tc>
        <w:tc>
          <w:tcPr>
            <w:tcW w:w="1575" w:type="dxa"/>
            <w:shd w:val="clear" w:color="auto" w:fill="auto"/>
            <w:hideMark/>
          </w:tcPr>
          <w:p w14:paraId="03143E1E" w14:textId="77777777" w:rsidR="003B5648" w:rsidRPr="003B5648" w:rsidRDefault="003B5648" w:rsidP="003B5648">
            <w:pPr>
              <w:pStyle w:val="NoSpacing"/>
            </w:pPr>
            <w:r w:rsidRPr="003B5648">
              <w:t>administrative data</w:t>
            </w:r>
          </w:p>
        </w:tc>
        <w:tc>
          <w:tcPr>
            <w:tcW w:w="992" w:type="dxa"/>
            <w:shd w:val="clear" w:color="auto" w:fill="auto"/>
            <w:hideMark/>
          </w:tcPr>
          <w:p w14:paraId="3A9FBFB8" w14:textId="77777777" w:rsidR="003B5648" w:rsidRPr="003B5648" w:rsidRDefault="003B5648" w:rsidP="003B5648">
            <w:pPr>
              <w:pStyle w:val="NoSpacing"/>
            </w:pPr>
            <w:r w:rsidRPr="003B5648">
              <w:t>12</w:t>
            </w:r>
          </w:p>
        </w:tc>
        <w:tc>
          <w:tcPr>
            <w:tcW w:w="1134" w:type="dxa"/>
            <w:shd w:val="clear" w:color="auto" w:fill="auto"/>
            <w:hideMark/>
          </w:tcPr>
          <w:p w14:paraId="1D8ABFE1" w14:textId="77777777" w:rsidR="003B5648" w:rsidRPr="003B5648" w:rsidRDefault="003B5648" w:rsidP="003B5648">
            <w:pPr>
              <w:pStyle w:val="NoSpacing"/>
            </w:pPr>
            <w:r w:rsidRPr="003B5648">
              <w:t>Yes</w:t>
            </w:r>
          </w:p>
        </w:tc>
        <w:tc>
          <w:tcPr>
            <w:tcW w:w="992" w:type="dxa"/>
            <w:shd w:val="clear" w:color="auto" w:fill="auto"/>
            <w:hideMark/>
          </w:tcPr>
          <w:p w14:paraId="6EEFD089" w14:textId="77777777" w:rsidR="003B5648" w:rsidRPr="003B5648" w:rsidRDefault="003B5648" w:rsidP="003B5648">
            <w:pPr>
              <w:pStyle w:val="NoSpacing"/>
            </w:pPr>
            <w:r w:rsidRPr="003B5648">
              <w:t>numeric</w:t>
            </w:r>
          </w:p>
        </w:tc>
        <w:tc>
          <w:tcPr>
            <w:tcW w:w="1276" w:type="dxa"/>
            <w:shd w:val="clear" w:color="auto" w:fill="auto"/>
            <w:hideMark/>
          </w:tcPr>
          <w:p w14:paraId="012001A6" w14:textId="77777777" w:rsidR="003B5648" w:rsidRPr="003B5648" w:rsidRDefault="003B5648" w:rsidP="003B5648">
            <w:pPr>
              <w:pStyle w:val="NoSpacing"/>
            </w:pPr>
            <w:r w:rsidRPr="003B5648">
              <w:t>ordinal</w:t>
            </w:r>
          </w:p>
        </w:tc>
        <w:tc>
          <w:tcPr>
            <w:tcW w:w="1260" w:type="dxa"/>
            <w:shd w:val="clear" w:color="auto" w:fill="auto"/>
            <w:hideMark/>
          </w:tcPr>
          <w:p w14:paraId="43EBE3BE" w14:textId="77777777" w:rsidR="003B5648" w:rsidRPr="003B5648" w:rsidRDefault="003B5648" w:rsidP="003B5648">
            <w:pPr>
              <w:pStyle w:val="NoSpacing"/>
            </w:pPr>
            <w:r w:rsidRPr="003B5648">
              <w:t>NA</w:t>
            </w:r>
          </w:p>
        </w:tc>
        <w:tc>
          <w:tcPr>
            <w:tcW w:w="1276" w:type="dxa"/>
            <w:shd w:val="clear" w:color="auto" w:fill="auto"/>
            <w:noWrap/>
            <w:hideMark/>
          </w:tcPr>
          <w:p w14:paraId="4B8CD0D5" w14:textId="77777777" w:rsidR="003B5648" w:rsidRPr="003B5648" w:rsidRDefault="003B5648" w:rsidP="003B5648">
            <w:pPr>
              <w:pStyle w:val="NoSpacing"/>
            </w:pPr>
            <w:r w:rsidRPr="003B5648">
              <w:t>NA</w:t>
            </w:r>
          </w:p>
        </w:tc>
      </w:tr>
      <w:tr w:rsidR="003B5648" w:rsidRPr="003B5648" w14:paraId="5ADFC4F3" w14:textId="77777777" w:rsidTr="00915E32">
        <w:trPr>
          <w:trHeight w:val="1785"/>
        </w:trPr>
        <w:tc>
          <w:tcPr>
            <w:tcW w:w="1829" w:type="dxa"/>
            <w:shd w:val="clear" w:color="auto" w:fill="auto"/>
            <w:hideMark/>
          </w:tcPr>
          <w:p w14:paraId="16967871" w14:textId="77777777" w:rsidR="003B5648" w:rsidRPr="003B5648" w:rsidRDefault="003B5648" w:rsidP="003B5648">
            <w:pPr>
              <w:pStyle w:val="NoSpacing"/>
            </w:pPr>
            <w:r w:rsidRPr="003B5648">
              <w:t>Martínez, 2020</w:t>
            </w:r>
          </w:p>
          <w:p w14:paraId="2597411F" w14:textId="77777777" w:rsidR="003B5648" w:rsidRPr="003B5648" w:rsidRDefault="003B5648" w:rsidP="003B5648">
            <w:pPr>
              <w:pStyle w:val="NoSpacing"/>
            </w:pPr>
            <w:r w:rsidRPr="003B5648">
              <w:t>(Chile)</w:t>
            </w:r>
          </w:p>
        </w:tc>
        <w:tc>
          <w:tcPr>
            <w:tcW w:w="2274" w:type="dxa"/>
            <w:shd w:val="clear" w:color="auto" w:fill="auto"/>
          </w:tcPr>
          <w:p w14:paraId="36AA1356" w14:textId="77777777" w:rsidR="003B5648" w:rsidRPr="003B5648" w:rsidRDefault="003B5648" w:rsidP="003B5648">
            <w:pPr>
              <w:pStyle w:val="NoSpacing"/>
            </w:pPr>
            <w:r w:rsidRPr="003B5648">
              <w:t>An event with characteristics similar to those of the 1730 earthquake (Mw 9.1) was modelled considering the worst-case scenario for the coast of central Chile</w:t>
            </w:r>
          </w:p>
        </w:tc>
        <w:tc>
          <w:tcPr>
            <w:tcW w:w="1416" w:type="dxa"/>
            <w:shd w:val="clear" w:color="auto" w:fill="auto"/>
            <w:hideMark/>
          </w:tcPr>
          <w:p w14:paraId="35B49240" w14:textId="77777777" w:rsidR="003B5648" w:rsidRPr="003B5648" w:rsidRDefault="003B5648" w:rsidP="003B5648">
            <w:pPr>
              <w:pStyle w:val="NoSpacing"/>
            </w:pPr>
            <w:r w:rsidRPr="003B5648">
              <w:t>Climate/ Environment/ Disaster</w:t>
            </w:r>
          </w:p>
        </w:tc>
        <w:tc>
          <w:tcPr>
            <w:tcW w:w="1575" w:type="dxa"/>
            <w:shd w:val="clear" w:color="auto" w:fill="auto"/>
            <w:hideMark/>
          </w:tcPr>
          <w:p w14:paraId="6B5B6A14" w14:textId="77777777" w:rsidR="003B5648" w:rsidRPr="003B5648" w:rsidRDefault="003B5648" w:rsidP="003B5648">
            <w:pPr>
              <w:pStyle w:val="NoSpacing"/>
            </w:pPr>
            <w:r w:rsidRPr="003B5648">
              <w:t>census or geographical data</w:t>
            </w:r>
          </w:p>
        </w:tc>
        <w:tc>
          <w:tcPr>
            <w:tcW w:w="992" w:type="dxa"/>
            <w:shd w:val="clear" w:color="auto" w:fill="auto"/>
            <w:hideMark/>
          </w:tcPr>
          <w:p w14:paraId="2D017063" w14:textId="77777777" w:rsidR="003B5648" w:rsidRPr="003B5648" w:rsidRDefault="003B5648" w:rsidP="003B5648">
            <w:pPr>
              <w:pStyle w:val="NoSpacing"/>
            </w:pPr>
            <w:r w:rsidRPr="003B5648">
              <w:t>23</w:t>
            </w:r>
          </w:p>
        </w:tc>
        <w:tc>
          <w:tcPr>
            <w:tcW w:w="1134" w:type="dxa"/>
            <w:shd w:val="clear" w:color="auto" w:fill="auto"/>
            <w:hideMark/>
          </w:tcPr>
          <w:p w14:paraId="2B4147D4" w14:textId="77777777" w:rsidR="003B5648" w:rsidRPr="003B5648" w:rsidRDefault="003B5648" w:rsidP="003B5648">
            <w:pPr>
              <w:pStyle w:val="NoSpacing"/>
            </w:pPr>
            <w:r w:rsidRPr="003B5648">
              <w:t>Yes</w:t>
            </w:r>
          </w:p>
        </w:tc>
        <w:tc>
          <w:tcPr>
            <w:tcW w:w="992" w:type="dxa"/>
            <w:shd w:val="clear" w:color="auto" w:fill="auto"/>
            <w:hideMark/>
          </w:tcPr>
          <w:p w14:paraId="026D5CE5" w14:textId="77777777" w:rsidR="003B5648" w:rsidRPr="003B5648" w:rsidRDefault="003B5648" w:rsidP="003B5648">
            <w:pPr>
              <w:pStyle w:val="NoSpacing"/>
            </w:pPr>
            <w:r w:rsidRPr="003B5648">
              <w:t>numeric</w:t>
            </w:r>
          </w:p>
        </w:tc>
        <w:tc>
          <w:tcPr>
            <w:tcW w:w="1276" w:type="dxa"/>
            <w:shd w:val="clear" w:color="auto" w:fill="auto"/>
            <w:hideMark/>
          </w:tcPr>
          <w:p w14:paraId="38917E9B" w14:textId="77777777" w:rsidR="003B5648" w:rsidRPr="003B5648" w:rsidRDefault="003B5648" w:rsidP="003B5648">
            <w:pPr>
              <w:pStyle w:val="NoSpacing"/>
            </w:pPr>
            <w:r w:rsidRPr="003B5648">
              <w:t>ordinal</w:t>
            </w:r>
          </w:p>
        </w:tc>
        <w:tc>
          <w:tcPr>
            <w:tcW w:w="1260" w:type="dxa"/>
            <w:shd w:val="clear" w:color="auto" w:fill="auto"/>
            <w:hideMark/>
          </w:tcPr>
          <w:p w14:paraId="40B2C9BE" w14:textId="77777777" w:rsidR="003B5648" w:rsidRPr="003B5648" w:rsidRDefault="003B5648" w:rsidP="003B5648">
            <w:pPr>
              <w:pStyle w:val="NoSpacing"/>
            </w:pPr>
            <w:r w:rsidRPr="003B5648">
              <w:t>NA</w:t>
            </w:r>
          </w:p>
        </w:tc>
        <w:tc>
          <w:tcPr>
            <w:tcW w:w="1276" w:type="dxa"/>
            <w:shd w:val="clear" w:color="auto" w:fill="auto"/>
            <w:noWrap/>
            <w:hideMark/>
          </w:tcPr>
          <w:p w14:paraId="25F248CE" w14:textId="77777777" w:rsidR="003B5648" w:rsidRPr="003B5648" w:rsidRDefault="003B5648" w:rsidP="003B5648">
            <w:pPr>
              <w:pStyle w:val="NoSpacing"/>
            </w:pPr>
            <w:r w:rsidRPr="003B5648">
              <w:t>NA</w:t>
            </w:r>
          </w:p>
        </w:tc>
      </w:tr>
      <w:tr w:rsidR="003B5648" w:rsidRPr="003B5648" w14:paraId="5169711E" w14:textId="77777777" w:rsidTr="00915E32">
        <w:trPr>
          <w:trHeight w:val="1500"/>
        </w:trPr>
        <w:tc>
          <w:tcPr>
            <w:tcW w:w="1829" w:type="dxa"/>
            <w:shd w:val="clear" w:color="auto" w:fill="auto"/>
            <w:hideMark/>
          </w:tcPr>
          <w:p w14:paraId="55938E5E" w14:textId="77777777" w:rsidR="003B5648" w:rsidRPr="003B5648" w:rsidRDefault="003B5648" w:rsidP="003B5648">
            <w:pPr>
              <w:pStyle w:val="NoSpacing"/>
            </w:pPr>
            <w:r w:rsidRPr="003B5648">
              <w:lastRenderedPageBreak/>
              <w:t>Mavhura, 2017</w:t>
            </w:r>
          </w:p>
          <w:p w14:paraId="18C9A22A" w14:textId="77777777" w:rsidR="003B5648" w:rsidRPr="003B5648" w:rsidRDefault="003B5648" w:rsidP="003B5648">
            <w:pPr>
              <w:pStyle w:val="NoSpacing"/>
            </w:pPr>
            <w:r w:rsidRPr="003B5648">
              <w:t>(Zimbabwe)</w:t>
            </w:r>
          </w:p>
        </w:tc>
        <w:tc>
          <w:tcPr>
            <w:tcW w:w="2274" w:type="dxa"/>
            <w:shd w:val="clear" w:color="auto" w:fill="auto"/>
          </w:tcPr>
          <w:p w14:paraId="0A5EDBF6" w14:textId="77777777" w:rsidR="003B5648" w:rsidRPr="003B5648" w:rsidRDefault="003B5648" w:rsidP="003B5648">
            <w:pPr>
              <w:pStyle w:val="NoSpacing"/>
            </w:pPr>
            <w:r w:rsidRPr="003B5648">
              <w:t>The study demonstrates an accessible means to assessing the spatial variation of social vulnerability to flood hazards and related for the context of Muzarabani district in northeast Zimbabwe.</w:t>
            </w:r>
          </w:p>
        </w:tc>
        <w:tc>
          <w:tcPr>
            <w:tcW w:w="1416" w:type="dxa"/>
            <w:shd w:val="clear" w:color="auto" w:fill="auto"/>
            <w:hideMark/>
          </w:tcPr>
          <w:p w14:paraId="74291068" w14:textId="77777777" w:rsidR="003B5648" w:rsidRPr="003B5648" w:rsidRDefault="003B5648" w:rsidP="003B5648">
            <w:pPr>
              <w:pStyle w:val="NoSpacing"/>
            </w:pPr>
            <w:r w:rsidRPr="003B5648">
              <w:t>Climate/ Environment/ Disaster</w:t>
            </w:r>
          </w:p>
        </w:tc>
        <w:tc>
          <w:tcPr>
            <w:tcW w:w="1575" w:type="dxa"/>
            <w:shd w:val="clear" w:color="auto" w:fill="auto"/>
            <w:hideMark/>
          </w:tcPr>
          <w:p w14:paraId="66674DC8" w14:textId="77777777" w:rsidR="003B5648" w:rsidRPr="003B5648" w:rsidRDefault="003B5648" w:rsidP="003B5648">
            <w:pPr>
              <w:pStyle w:val="NoSpacing"/>
            </w:pPr>
            <w:r w:rsidRPr="003B5648">
              <w:t>mixed</w:t>
            </w:r>
          </w:p>
        </w:tc>
        <w:tc>
          <w:tcPr>
            <w:tcW w:w="992" w:type="dxa"/>
            <w:shd w:val="clear" w:color="auto" w:fill="auto"/>
            <w:hideMark/>
          </w:tcPr>
          <w:p w14:paraId="241FCFFE" w14:textId="77777777" w:rsidR="003B5648" w:rsidRPr="003B5648" w:rsidRDefault="003B5648" w:rsidP="003B5648">
            <w:pPr>
              <w:pStyle w:val="NoSpacing"/>
            </w:pPr>
            <w:r w:rsidRPr="003B5648">
              <w:t>17</w:t>
            </w:r>
          </w:p>
        </w:tc>
        <w:tc>
          <w:tcPr>
            <w:tcW w:w="1134" w:type="dxa"/>
            <w:shd w:val="clear" w:color="auto" w:fill="auto"/>
            <w:hideMark/>
          </w:tcPr>
          <w:p w14:paraId="737B110C" w14:textId="77777777" w:rsidR="003B5648" w:rsidRPr="003B5648" w:rsidRDefault="003B5648" w:rsidP="003B5648">
            <w:pPr>
              <w:pStyle w:val="NoSpacing"/>
            </w:pPr>
            <w:r w:rsidRPr="003B5648">
              <w:t>Yes</w:t>
            </w:r>
          </w:p>
        </w:tc>
        <w:tc>
          <w:tcPr>
            <w:tcW w:w="992" w:type="dxa"/>
            <w:shd w:val="clear" w:color="auto" w:fill="auto"/>
            <w:hideMark/>
          </w:tcPr>
          <w:p w14:paraId="5349E807" w14:textId="77777777" w:rsidR="003B5648" w:rsidRPr="003B5648" w:rsidRDefault="003B5648" w:rsidP="003B5648">
            <w:pPr>
              <w:pStyle w:val="NoSpacing"/>
            </w:pPr>
            <w:r w:rsidRPr="003B5648">
              <w:t>numeric</w:t>
            </w:r>
          </w:p>
        </w:tc>
        <w:tc>
          <w:tcPr>
            <w:tcW w:w="1276" w:type="dxa"/>
            <w:shd w:val="clear" w:color="auto" w:fill="auto"/>
            <w:hideMark/>
          </w:tcPr>
          <w:p w14:paraId="55573952" w14:textId="77777777" w:rsidR="003B5648" w:rsidRPr="003B5648" w:rsidRDefault="003B5648" w:rsidP="003B5648">
            <w:pPr>
              <w:pStyle w:val="NoSpacing"/>
            </w:pPr>
            <w:r w:rsidRPr="003B5648">
              <w:t>ordinal</w:t>
            </w:r>
          </w:p>
        </w:tc>
        <w:tc>
          <w:tcPr>
            <w:tcW w:w="1260" w:type="dxa"/>
            <w:shd w:val="clear" w:color="auto" w:fill="auto"/>
            <w:hideMark/>
          </w:tcPr>
          <w:p w14:paraId="0E3EE465" w14:textId="77777777" w:rsidR="003B5648" w:rsidRPr="003B5648" w:rsidRDefault="003B5648" w:rsidP="003B5648">
            <w:pPr>
              <w:pStyle w:val="NoSpacing"/>
            </w:pPr>
            <w:r w:rsidRPr="003B5648">
              <w:t>NA</w:t>
            </w:r>
          </w:p>
        </w:tc>
        <w:tc>
          <w:tcPr>
            <w:tcW w:w="1276" w:type="dxa"/>
            <w:shd w:val="clear" w:color="auto" w:fill="auto"/>
            <w:noWrap/>
            <w:hideMark/>
          </w:tcPr>
          <w:p w14:paraId="1DCCB5DC" w14:textId="77777777" w:rsidR="003B5648" w:rsidRPr="003B5648" w:rsidRDefault="003B5648" w:rsidP="003B5648">
            <w:pPr>
              <w:pStyle w:val="NoSpacing"/>
            </w:pPr>
            <w:r w:rsidRPr="003B5648">
              <w:t>NA</w:t>
            </w:r>
          </w:p>
        </w:tc>
      </w:tr>
      <w:tr w:rsidR="003B5648" w:rsidRPr="003B5648" w14:paraId="12B37A43" w14:textId="77777777" w:rsidTr="00915E32">
        <w:trPr>
          <w:trHeight w:val="450"/>
        </w:trPr>
        <w:tc>
          <w:tcPr>
            <w:tcW w:w="1829" w:type="dxa"/>
            <w:shd w:val="clear" w:color="auto" w:fill="D9D9D9" w:themeFill="background1" w:themeFillShade="D9"/>
            <w:noWrap/>
            <w:hideMark/>
          </w:tcPr>
          <w:p w14:paraId="55256E94" w14:textId="77777777" w:rsidR="003B5648" w:rsidRPr="003B5648" w:rsidRDefault="003B5648" w:rsidP="003B5648">
            <w:pPr>
              <w:pStyle w:val="NoSpacing"/>
            </w:pPr>
            <w:r w:rsidRPr="003B5648">
              <w:t>Mavhura, 2018</w:t>
            </w:r>
          </w:p>
          <w:p w14:paraId="18100613" w14:textId="77777777" w:rsidR="003B5648" w:rsidRPr="003B5648" w:rsidRDefault="003B5648" w:rsidP="003B5648">
            <w:pPr>
              <w:pStyle w:val="NoSpacing"/>
            </w:pPr>
            <w:r w:rsidRPr="003B5648">
              <w:t>(Zimbabwe)</w:t>
            </w:r>
          </w:p>
        </w:tc>
        <w:tc>
          <w:tcPr>
            <w:tcW w:w="2274" w:type="dxa"/>
            <w:shd w:val="clear" w:color="auto" w:fill="D9D9D9" w:themeFill="background1" w:themeFillShade="D9"/>
          </w:tcPr>
          <w:p w14:paraId="39C5C65E" w14:textId="77777777" w:rsidR="003B5648" w:rsidRPr="003B5648" w:rsidRDefault="003B5648" w:rsidP="003B5648">
            <w:pPr>
              <w:pStyle w:val="NoSpacing"/>
            </w:pPr>
            <w:r w:rsidRPr="003B5648">
              <w:t>to analyse the overall and subcomponents of resilience to identify wards that needed policy intervention.</w:t>
            </w:r>
          </w:p>
        </w:tc>
        <w:tc>
          <w:tcPr>
            <w:tcW w:w="1416" w:type="dxa"/>
            <w:shd w:val="clear" w:color="auto" w:fill="D9D9D9" w:themeFill="background1" w:themeFillShade="D9"/>
            <w:hideMark/>
          </w:tcPr>
          <w:p w14:paraId="7357D837"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0C0EAE8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A4AC804"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1E7F9C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B66F7BB"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83A74A3"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599516E"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25D5B5FD" w14:textId="77777777" w:rsidR="003B5648" w:rsidRPr="003B5648" w:rsidRDefault="003B5648" w:rsidP="003B5648">
            <w:pPr>
              <w:pStyle w:val="NoSpacing"/>
            </w:pPr>
            <w:r w:rsidRPr="003B5648">
              <w:t>NA</w:t>
            </w:r>
          </w:p>
        </w:tc>
      </w:tr>
      <w:tr w:rsidR="003B5648" w:rsidRPr="003B5648" w14:paraId="5048F0ED" w14:textId="77777777" w:rsidTr="00915E32">
        <w:trPr>
          <w:trHeight w:val="435"/>
        </w:trPr>
        <w:tc>
          <w:tcPr>
            <w:tcW w:w="1829" w:type="dxa"/>
            <w:shd w:val="clear" w:color="auto" w:fill="D9D9D9" w:themeFill="background1" w:themeFillShade="D9"/>
            <w:noWrap/>
            <w:hideMark/>
          </w:tcPr>
          <w:p w14:paraId="0A661D88" w14:textId="77777777" w:rsidR="003B5648" w:rsidRPr="003B5648" w:rsidRDefault="003B5648" w:rsidP="003B5648">
            <w:pPr>
              <w:pStyle w:val="NoSpacing"/>
            </w:pPr>
            <w:r w:rsidRPr="003B5648">
              <w:t>Mavhura, 2021</w:t>
            </w:r>
          </w:p>
          <w:p w14:paraId="0A879EEF" w14:textId="77777777" w:rsidR="003B5648" w:rsidRPr="003B5648" w:rsidRDefault="003B5648" w:rsidP="003B5648">
            <w:pPr>
              <w:pStyle w:val="NoSpacing"/>
            </w:pPr>
            <w:r w:rsidRPr="003B5648">
              <w:t>(Zimbabwe)</w:t>
            </w:r>
          </w:p>
        </w:tc>
        <w:tc>
          <w:tcPr>
            <w:tcW w:w="2274" w:type="dxa"/>
            <w:shd w:val="clear" w:color="auto" w:fill="D9D9D9" w:themeFill="background1" w:themeFillShade="D9"/>
          </w:tcPr>
          <w:p w14:paraId="0FE8F6F7" w14:textId="77777777" w:rsidR="003B5648" w:rsidRPr="003B5648" w:rsidRDefault="003B5648" w:rsidP="003B5648">
            <w:pPr>
              <w:pStyle w:val="NoSpacing"/>
            </w:pPr>
            <w:r w:rsidRPr="003B5648">
              <w:t xml:space="preserve">to quantify social vulnerability and model its underlying drivers respectively. </w:t>
            </w:r>
          </w:p>
        </w:tc>
        <w:tc>
          <w:tcPr>
            <w:tcW w:w="1416" w:type="dxa"/>
            <w:shd w:val="clear" w:color="auto" w:fill="D9D9D9" w:themeFill="background1" w:themeFillShade="D9"/>
            <w:hideMark/>
          </w:tcPr>
          <w:p w14:paraId="775727C9"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659E43DA"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39DE987"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C147FA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9726943"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53CF446"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E73FF78"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631C507F" w14:textId="77777777" w:rsidR="003B5648" w:rsidRPr="003B5648" w:rsidRDefault="003B5648" w:rsidP="003B5648">
            <w:pPr>
              <w:pStyle w:val="NoSpacing"/>
            </w:pPr>
            <w:r w:rsidRPr="003B5648">
              <w:t>NA</w:t>
            </w:r>
          </w:p>
        </w:tc>
      </w:tr>
      <w:tr w:rsidR="003B5648" w:rsidRPr="003B5648" w14:paraId="4CF5CA6F" w14:textId="77777777" w:rsidTr="00915E32">
        <w:trPr>
          <w:trHeight w:val="2040"/>
        </w:trPr>
        <w:tc>
          <w:tcPr>
            <w:tcW w:w="1829" w:type="dxa"/>
            <w:shd w:val="clear" w:color="auto" w:fill="auto"/>
            <w:hideMark/>
          </w:tcPr>
          <w:p w14:paraId="194F974E" w14:textId="77777777" w:rsidR="003B5648" w:rsidRPr="003B5648" w:rsidRDefault="003B5648" w:rsidP="003B5648">
            <w:pPr>
              <w:pStyle w:val="NoSpacing"/>
            </w:pPr>
            <w:r w:rsidRPr="003B5648">
              <w:t>Mavromatidi, 2018</w:t>
            </w:r>
          </w:p>
          <w:p w14:paraId="1D6C51B2" w14:textId="77777777" w:rsidR="003B5648" w:rsidRPr="003B5648" w:rsidRDefault="003B5648" w:rsidP="003B5648">
            <w:pPr>
              <w:pStyle w:val="NoSpacing"/>
            </w:pPr>
            <w:r w:rsidRPr="003B5648">
              <w:t>(France)</w:t>
            </w:r>
          </w:p>
        </w:tc>
        <w:tc>
          <w:tcPr>
            <w:tcW w:w="2274" w:type="dxa"/>
            <w:shd w:val="clear" w:color="auto" w:fill="auto"/>
          </w:tcPr>
          <w:p w14:paraId="5F86E2A5" w14:textId="77777777" w:rsidR="003B5648" w:rsidRPr="003B5648" w:rsidRDefault="003B5648" w:rsidP="003B5648">
            <w:pPr>
              <w:pStyle w:val="NoSpacing"/>
            </w:pPr>
            <w:r w:rsidRPr="003B5648">
              <w:t>The aim of this study is the superimposition of two widely used empirical indexes – the Coastal Sensitivity Index and the Social Vulnerability Index.</w:t>
            </w:r>
          </w:p>
        </w:tc>
        <w:tc>
          <w:tcPr>
            <w:tcW w:w="1416" w:type="dxa"/>
            <w:shd w:val="clear" w:color="auto" w:fill="auto"/>
            <w:hideMark/>
          </w:tcPr>
          <w:p w14:paraId="54B1AAA2" w14:textId="77777777" w:rsidR="003B5648" w:rsidRPr="003B5648" w:rsidRDefault="003B5648" w:rsidP="003B5648">
            <w:pPr>
              <w:pStyle w:val="NoSpacing"/>
            </w:pPr>
            <w:r w:rsidRPr="003B5648">
              <w:t>Climate/ Environment/ Disaster</w:t>
            </w:r>
          </w:p>
        </w:tc>
        <w:tc>
          <w:tcPr>
            <w:tcW w:w="1575" w:type="dxa"/>
            <w:shd w:val="clear" w:color="auto" w:fill="auto"/>
            <w:hideMark/>
          </w:tcPr>
          <w:p w14:paraId="3EEBE8C3" w14:textId="77777777" w:rsidR="003B5648" w:rsidRPr="003B5648" w:rsidRDefault="003B5648" w:rsidP="003B5648">
            <w:pPr>
              <w:pStyle w:val="NoSpacing"/>
            </w:pPr>
            <w:r w:rsidRPr="003B5648">
              <w:t>administrative data</w:t>
            </w:r>
          </w:p>
        </w:tc>
        <w:tc>
          <w:tcPr>
            <w:tcW w:w="992" w:type="dxa"/>
            <w:shd w:val="clear" w:color="auto" w:fill="auto"/>
            <w:hideMark/>
          </w:tcPr>
          <w:p w14:paraId="7B4D477E" w14:textId="77777777" w:rsidR="003B5648" w:rsidRPr="003B5648" w:rsidRDefault="003B5648" w:rsidP="003B5648">
            <w:pPr>
              <w:pStyle w:val="NoSpacing"/>
            </w:pPr>
            <w:r w:rsidRPr="003B5648">
              <w:t>10</w:t>
            </w:r>
          </w:p>
        </w:tc>
        <w:tc>
          <w:tcPr>
            <w:tcW w:w="1134" w:type="dxa"/>
            <w:shd w:val="clear" w:color="auto" w:fill="auto"/>
            <w:hideMark/>
          </w:tcPr>
          <w:p w14:paraId="5EBCB7FD" w14:textId="77777777" w:rsidR="003B5648" w:rsidRPr="003B5648" w:rsidRDefault="003B5648" w:rsidP="003B5648">
            <w:pPr>
              <w:pStyle w:val="NoSpacing"/>
            </w:pPr>
            <w:r w:rsidRPr="003B5648">
              <w:t>No</w:t>
            </w:r>
          </w:p>
        </w:tc>
        <w:tc>
          <w:tcPr>
            <w:tcW w:w="992" w:type="dxa"/>
            <w:shd w:val="clear" w:color="auto" w:fill="auto"/>
            <w:hideMark/>
          </w:tcPr>
          <w:p w14:paraId="08EB51A3" w14:textId="77777777" w:rsidR="003B5648" w:rsidRPr="003B5648" w:rsidRDefault="003B5648" w:rsidP="003B5648">
            <w:pPr>
              <w:pStyle w:val="NoSpacing"/>
            </w:pPr>
            <w:r w:rsidRPr="003B5648">
              <w:t>numeric</w:t>
            </w:r>
          </w:p>
        </w:tc>
        <w:tc>
          <w:tcPr>
            <w:tcW w:w="1276" w:type="dxa"/>
            <w:shd w:val="clear" w:color="auto" w:fill="auto"/>
            <w:hideMark/>
          </w:tcPr>
          <w:p w14:paraId="46A77CD5" w14:textId="77777777" w:rsidR="003B5648" w:rsidRPr="003B5648" w:rsidRDefault="003B5648" w:rsidP="003B5648">
            <w:pPr>
              <w:pStyle w:val="NoSpacing"/>
            </w:pPr>
            <w:r w:rsidRPr="003B5648">
              <w:t>ordinal</w:t>
            </w:r>
          </w:p>
        </w:tc>
        <w:tc>
          <w:tcPr>
            <w:tcW w:w="1260" w:type="dxa"/>
            <w:shd w:val="clear" w:color="auto" w:fill="auto"/>
            <w:hideMark/>
          </w:tcPr>
          <w:p w14:paraId="226CCE13" w14:textId="77777777" w:rsidR="003B5648" w:rsidRPr="003B5648" w:rsidRDefault="003B5648" w:rsidP="003B5648">
            <w:pPr>
              <w:pStyle w:val="NoSpacing"/>
            </w:pPr>
            <w:r w:rsidRPr="003B5648">
              <w:t>NA</w:t>
            </w:r>
          </w:p>
        </w:tc>
        <w:tc>
          <w:tcPr>
            <w:tcW w:w="1276" w:type="dxa"/>
            <w:shd w:val="clear" w:color="auto" w:fill="auto"/>
            <w:noWrap/>
            <w:hideMark/>
          </w:tcPr>
          <w:p w14:paraId="432A6873" w14:textId="77777777" w:rsidR="003B5648" w:rsidRPr="003B5648" w:rsidRDefault="003B5648" w:rsidP="003B5648">
            <w:pPr>
              <w:pStyle w:val="NoSpacing"/>
            </w:pPr>
            <w:r w:rsidRPr="003B5648">
              <w:t>NA</w:t>
            </w:r>
          </w:p>
        </w:tc>
      </w:tr>
      <w:tr w:rsidR="003B5648" w:rsidRPr="003B5648" w14:paraId="7DF2DF0E" w14:textId="77777777" w:rsidTr="00915E32">
        <w:trPr>
          <w:trHeight w:val="2040"/>
        </w:trPr>
        <w:tc>
          <w:tcPr>
            <w:tcW w:w="1829" w:type="dxa"/>
            <w:shd w:val="clear" w:color="auto" w:fill="auto"/>
            <w:hideMark/>
          </w:tcPr>
          <w:p w14:paraId="0C63E92E" w14:textId="77777777" w:rsidR="003B5648" w:rsidRPr="003B5648" w:rsidRDefault="003B5648" w:rsidP="003B5648">
            <w:pPr>
              <w:pStyle w:val="NoSpacing"/>
            </w:pPr>
            <w:r w:rsidRPr="003B5648">
              <w:t>de Medeiros, 2016</w:t>
            </w:r>
          </w:p>
          <w:p w14:paraId="6FF54FEB" w14:textId="77777777" w:rsidR="003B5648" w:rsidRPr="003B5648" w:rsidRDefault="003B5648" w:rsidP="003B5648">
            <w:pPr>
              <w:pStyle w:val="NoSpacing"/>
            </w:pPr>
            <w:r w:rsidRPr="003B5648">
              <w:t>(Brazil)</w:t>
            </w:r>
          </w:p>
        </w:tc>
        <w:tc>
          <w:tcPr>
            <w:tcW w:w="2274" w:type="dxa"/>
            <w:shd w:val="clear" w:color="auto" w:fill="auto"/>
          </w:tcPr>
          <w:p w14:paraId="3107CBC7" w14:textId="77777777" w:rsidR="003B5648" w:rsidRPr="003B5648" w:rsidRDefault="003B5648" w:rsidP="003B5648">
            <w:pPr>
              <w:pStyle w:val="NoSpacing"/>
            </w:pPr>
            <w:r w:rsidRPr="003B5648">
              <w:t>To map areas of social vulnerability and natural hazards in</w:t>
            </w:r>
            <w:r w:rsidRPr="003B5648">
              <w:br/>
              <w:t>Natal, taking into account the interrelationships between social vulnerabilities and differentiated exposure to natural hazards.</w:t>
            </w:r>
          </w:p>
        </w:tc>
        <w:tc>
          <w:tcPr>
            <w:tcW w:w="1416" w:type="dxa"/>
            <w:shd w:val="clear" w:color="auto" w:fill="auto"/>
            <w:hideMark/>
          </w:tcPr>
          <w:p w14:paraId="1321703B" w14:textId="77777777" w:rsidR="003B5648" w:rsidRPr="003B5648" w:rsidRDefault="003B5648" w:rsidP="003B5648">
            <w:pPr>
              <w:pStyle w:val="NoSpacing"/>
            </w:pPr>
            <w:r w:rsidRPr="003B5648">
              <w:t>Climate/ Environment/ Disaster</w:t>
            </w:r>
          </w:p>
        </w:tc>
        <w:tc>
          <w:tcPr>
            <w:tcW w:w="1575" w:type="dxa"/>
            <w:shd w:val="clear" w:color="auto" w:fill="auto"/>
            <w:hideMark/>
          </w:tcPr>
          <w:p w14:paraId="04DB403C" w14:textId="77777777" w:rsidR="003B5648" w:rsidRPr="003B5648" w:rsidRDefault="003B5648" w:rsidP="003B5648">
            <w:pPr>
              <w:pStyle w:val="NoSpacing"/>
            </w:pPr>
            <w:r w:rsidRPr="003B5648">
              <w:t>census or geographical data</w:t>
            </w:r>
          </w:p>
        </w:tc>
        <w:tc>
          <w:tcPr>
            <w:tcW w:w="992" w:type="dxa"/>
            <w:shd w:val="clear" w:color="auto" w:fill="auto"/>
            <w:hideMark/>
          </w:tcPr>
          <w:p w14:paraId="6A3BE522" w14:textId="77777777" w:rsidR="003B5648" w:rsidRPr="003B5648" w:rsidRDefault="003B5648" w:rsidP="003B5648">
            <w:pPr>
              <w:pStyle w:val="NoSpacing"/>
            </w:pPr>
            <w:r w:rsidRPr="003B5648">
              <w:t>26</w:t>
            </w:r>
          </w:p>
        </w:tc>
        <w:tc>
          <w:tcPr>
            <w:tcW w:w="1134" w:type="dxa"/>
            <w:shd w:val="clear" w:color="auto" w:fill="auto"/>
            <w:hideMark/>
          </w:tcPr>
          <w:p w14:paraId="16D2310E" w14:textId="77777777" w:rsidR="003B5648" w:rsidRPr="003B5648" w:rsidRDefault="003B5648" w:rsidP="003B5648">
            <w:pPr>
              <w:pStyle w:val="NoSpacing"/>
            </w:pPr>
            <w:r w:rsidRPr="003B5648">
              <w:t>No</w:t>
            </w:r>
          </w:p>
        </w:tc>
        <w:tc>
          <w:tcPr>
            <w:tcW w:w="992" w:type="dxa"/>
            <w:shd w:val="clear" w:color="auto" w:fill="auto"/>
            <w:hideMark/>
          </w:tcPr>
          <w:p w14:paraId="18B0A88D" w14:textId="77777777" w:rsidR="003B5648" w:rsidRPr="003B5648" w:rsidRDefault="003B5648" w:rsidP="003B5648">
            <w:pPr>
              <w:pStyle w:val="NoSpacing"/>
            </w:pPr>
            <w:r w:rsidRPr="003B5648">
              <w:t>numeric</w:t>
            </w:r>
          </w:p>
        </w:tc>
        <w:tc>
          <w:tcPr>
            <w:tcW w:w="1276" w:type="dxa"/>
            <w:shd w:val="clear" w:color="auto" w:fill="auto"/>
            <w:hideMark/>
          </w:tcPr>
          <w:p w14:paraId="4C3EE11E" w14:textId="77777777" w:rsidR="003B5648" w:rsidRPr="003B5648" w:rsidRDefault="003B5648" w:rsidP="003B5648">
            <w:pPr>
              <w:pStyle w:val="NoSpacing"/>
            </w:pPr>
            <w:r w:rsidRPr="003B5648">
              <w:t>numeric</w:t>
            </w:r>
          </w:p>
        </w:tc>
        <w:tc>
          <w:tcPr>
            <w:tcW w:w="1260" w:type="dxa"/>
            <w:shd w:val="clear" w:color="auto" w:fill="auto"/>
            <w:hideMark/>
          </w:tcPr>
          <w:p w14:paraId="234F2912" w14:textId="77777777" w:rsidR="003B5648" w:rsidRPr="003B5648" w:rsidRDefault="003B5648" w:rsidP="003B5648">
            <w:pPr>
              <w:pStyle w:val="NoSpacing"/>
            </w:pPr>
            <w:r w:rsidRPr="003B5648">
              <w:t>NA</w:t>
            </w:r>
          </w:p>
        </w:tc>
        <w:tc>
          <w:tcPr>
            <w:tcW w:w="1276" w:type="dxa"/>
            <w:shd w:val="clear" w:color="auto" w:fill="auto"/>
            <w:hideMark/>
          </w:tcPr>
          <w:p w14:paraId="2EE763F8" w14:textId="77777777" w:rsidR="003B5648" w:rsidRPr="003B5648" w:rsidRDefault="003B5648" w:rsidP="003B5648">
            <w:pPr>
              <w:pStyle w:val="NoSpacing"/>
            </w:pPr>
            <w:r w:rsidRPr="003B5648">
              <w:t>NA</w:t>
            </w:r>
          </w:p>
        </w:tc>
      </w:tr>
      <w:tr w:rsidR="003B5648" w:rsidRPr="003B5648" w14:paraId="699ABF2E" w14:textId="77777777" w:rsidTr="00915E32">
        <w:trPr>
          <w:trHeight w:val="465"/>
        </w:trPr>
        <w:tc>
          <w:tcPr>
            <w:tcW w:w="1829" w:type="dxa"/>
            <w:shd w:val="clear" w:color="auto" w:fill="D9D9D9" w:themeFill="background1" w:themeFillShade="D9"/>
            <w:noWrap/>
            <w:hideMark/>
          </w:tcPr>
          <w:p w14:paraId="6964249A" w14:textId="77777777" w:rsidR="003B5648" w:rsidRPr="003B5648" w:rsidRDefault="003B5648" w:rsidP="003B5648">
            <w:pPr>
              <w:pStyle w:val="NoSpacing"/>
            </w:pPr>
            <w:r w:rsidRPr="003B5648">
              <w:t>Berra, 2017</w:t>
            </w:r>
          </w:p>
          <w:p w14:paraId="41DD2659"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5C150E94" w14:textId="77777777" w:rsidR="003B5648" w:rsidRPr="003B5648" w:rsidRDefault="003B5648" w:rsidP="003B5648">
            <w:pPr>
              <w:pStyle w:val="NoSpacing"/>
            </w:pPr>
            <w:r w:rsidRPr="003B5648">
              <w:t xml:space="preserve">To analyze the spatial risk of tuberculosis </w:t>
            </w:r>
            <w:r w:rsidRPr="003B5648">
              <w:lastRenderedPageBreak/>
              <w:t>mortality and to verify associations in high-risk areas with social vulnerability.</w:t>
            </w:r>
          </w:p>
        </w:tc>
        <w:tc>
          <w:tcPr>
            <w:tcW w:w="1416" w:type="dxa"/>
            <w:shd w:val="clear" w:color="auto" w:fill="D9D9D9" w:themeFill="background1" w:themeFillShade="D9"/>
            <w:hideMark/>
          </w:tcPr>
          <w:p w14:paraId="2EDD3356"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77072F7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9B52ED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6D3C28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4D9B01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E466643"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DCDD961" w14:textId="77777777" w:rsidR="003B5648" w:rsidRPr="003B5648" w:rsidRDefault="003B5648" w:rsidP="003B5648">
            <w:pPr>
              <w:pStyle w:val="NoSpacing"/>
            </w:pPr>
            <w:r w:rsidRPr="003B5648">
              <w:t xml:space="preserve">Tuberculosis mortality </w:t>
            </w:r>
          </w:p>
        </w:tc>
        <w:tc>
          <w:tcPr>
            <w:tcW w:w="1276" w:type="dxa"/>
            <w:shd w:val="clear" w:color="auto" w:fill="D9D9D9" w:themeFill="background1" w:themeFillShade="D9"/>
            <w:hideMark/>
          </w:tcPr>
          <w:p w14:paraId="1D192B31" w14:textId="77777777" w:rsidR="003B5648" w:rsidRPr="003B5648" w:rsidRDefault="003B5648" w:rsidP="003B5648">
            <w:pPr>
              <w:pStyle w:val="NoSpacing"/>
            </w:pPr>
            <w:r w:rsidRPr="003B5648">
              <w:t>Positive</w:t>
            </w:r>
          </w:p>
        </w:tc>
      </w:tr>
      <w:tr w:rsidR="003B5648" w:rsidRPr="003B5648" w14:paraId="24E3C716" w14:textId="77777777" w:rsidTr="00915E32">
        <w:trPr>
          <w:trHeight w:val="2295"/>
        </w:trPr>
        <w:tc>
          <w:tcPr>
            <w:tcW w:w="1829" w:type="dxa"/>
            <w:shd w:val="clear" w:color="auto" w:fill="auto"/>
            <w:hideMark/>
          </w:tcPr>
          <w:p w14:paraId="70A53361" w14:textId="77777777" w:rsidR="003B5648" w:rsidRPr="003B5648" w:rsidRDefault="003B5648" w:rsidP="003B5648">
            <w:pPr>
              <w:pStyle w:val="NoSpacing"/>
            </w:pPr>
            <w:r w:rsidRPr="003B5648">
              <w:lastRenderedPageBreak/>
              <w:t>Moyano, 2021</w:t>
            </w:r>
          </w:p>
          <w:p w14:paraId="0CB1111E" w14:textId="77777777" w:rsidR="003B5648" w:rsidRPr="003B5648" w:rsidRDefault="003B5648" w:rsidP="003B5648">
            <w:pPr>
              <w:pStyle w:val="NoSpacing"/>
            </w:pPr>
            <w:r w:rsidRPr="003B5648">
              <w:t>(Argentina)</w:t>
            </w:r>
          </w:p>
        </w:tc>
        <w:tc>
          <w:tcPr>
            <w:tcW w:w="2274" w:type="dxa"/>
            <w:shd w:val="clear" w:color="auto" w:fill="auto"/>
          </w:tcPr>
          <w:p w14:paraId="7FEA6F8E" w14:textId="77777777" w:rsidR="003B5648" w:rsidRPr="003B5648" w:rsidRDefault="003B5648" w:rsidP="003B5648">
            <w:pPr>
              <w:pStyle w:val="NoSpacing"/>
            </w:pPr>
            <w:r w:rsidRPr="003B5648">
              <w:t>To analyze the relationship between social vulnerability and the healthy use of leisure time in children and adolescents in urban contexts of Argentina.</w:t>
            </w:r>
          </w:p>
        </w:tc>
        <w:tc>
          <w:tcPr>
            <w:tcW w:w="1416" w:type="dxa"/>
            <w:shd w:val="clear" w:color="auto" w:fill="auto"/>
            <w:hideMark/>
          </w:tcPr>
          <w:p w14:paraId="5FC69B9C" w14:textId="77777777" w:rsidR="003B5648" w:rsidRPr="003B5648" w:rsidRDefault="003B5648" w:rsidP="003B5648">
            <w:pPr>
              <w:pStyle w:val="NoSpacing"/>
            </w:pPr>
            <w:r w:rsidRPr="003B5648">
              <w:t>Health/ Medicine</w:t>
            </w:r>
          </w:p>
        </w:tc>
        <w:tc>
          <w:tcPr>
            <w:tcW w:w="1575" w:type="dxa"/>
            <w:shd w:val="clear" w:color="auto" w:fill="auto"/>
            <w:hideMark/>
          </w:tcPr>
          <w:p w14:paraId="614CA7C8" w14:textId="77777777" w:rsidR="003B5648" w:rsidRPr="003B5648" w:rsidRDefault="003B5648" w:rsidP="003B5648">
            <w:pPr>
              <w:pStyle w:val="NoSpacing"/>
            </w:pPr>
            <w:r w:rsidRPr="003B5648">
              <w:t>representative survey</w:t>
            </w:r>
          </w:p>
        </w:tc>
        <w:tc>
          <w:tcPr>
            <w:tcW w:w="992" w:type="dxa"/>
            <w:shd w:val="clear" w:color="auto" w:fill="auto"/>
            <w:hideMark/>
          </w:tcPr>
          <w:p w14:paraId="54CD8403" w14:textId="77777777" w:rsidR="003B5648" w:rsidRPr="003B5648" w:rsidRDefault="003B5648" w:rsidP="003B5648">
            <w:pPr>
              <w:pStyle w:val="NoSpacing"/>
            </w:pPr>
            <w:r w:rsidRPr="003B5648">
              <w:t>10</w:t>
            </w:r>
          </w:p>
        </w:tc>
        <w:tc>
          <w:tcPr>
            <w:tcW w:w="1134" w:type="dxa"/>
            <w:shd w:val="clear" w:color="auto" w:fill="auto"/>
            <w:hideMark/>
          </w:tcPr>
          <w:p w14:paraId="6B4E578E" w14:textId="77777777" w:rsidR="003B5648" w:rsidRPr="003B5648" w:rsidRDefault="003B5648" w:rsidP="003B5648">
            <w:pPr>
              <w:pStyle w:val="NoSpacing"/>
            </w:pPr>
            <w:r w:rsidRPr="003B5648">
              <w:t>Yes</w:t>
            </w:r>
          </w:p>
        </w:tc>
        <w:tc>
          <w:tcPr>
            <w:tcW w:w="992" w:type="dxa"/>
            <w:shd w:val="clear" w:color="auto" w:fill="auto"/>
            <w:hideMark/>
          </w:tcPr>
          <w:p w14:paraId="3781D514" w14:textId="77777777" w:rsidR="003B5648" w:rsidRPr="003B5648" w:rsidRDefault="003B5648" w:rsidP="003B5648">
            <w:pPr>
              <w:pStyle w:val="NoSpacing"/>
            </w:pPr>
            <w:r w:rsidRPr="003B5648">
              <w:t>numeric</w:t>
            </w:r>
          </w:p>
        </w:tc>
        <w:tc>
          <w:tcPr>
            <w:tcW w:w="1276" w:type="dxa"/>
            <w:shd w:val="clear" w:color="auto" w:fill="auto"/>
            <w:hideMark/>
          </w:tcPr>
          <w:p w14:paraId="0AD828BA" w14:textId="77777777" w:rsidR="003B5648" w:rsidRPr="003B5648" w:rsidRDefault="003B5648" w:rsidP="003B5648">
            <w:pPr>
              <w:pStyle w:val="NoSpacing"/>
            </w:pPr>
            <w:r w:rsidRPr="003B5648">
              <w:t>ordinal</w:t>
            </w:r>
          </w:p>
        </w:tc>
        <w:tc>
          <w:tcPr>
            <w:tcW w:w="1260" w:type="dxa"/>
            <w:shd w:val="clear" w:color="auto" w:fill="auto"/>
            <w:hideMark/>
          </w:tcPr>
          <w:p w14:paraId="219F0D7C" w14:textId="77777777" w:rsidR="003B5648" w:rsidRPr="003B5648" w:rsidRDefault="003B5648" w:rsidP="003B5648">
            <w:pPr>
              <w:pStyle w:val="NoSpacing"/>
            </w:pPr>
            <w:r w:rsidRPr="003B5648">
              <w:t>Use of leisure time</w:t>
            </w:r>
          </w:p>
        </w:tc>
        <w:tc>
          <w:tcPr>
            <w:tcW w:w="1276" w:type="dxa"/>
            <w:shd w:val="clear" w:color="auto" w:fill="auto"/>
            <w:noWrap/>
            <w:hideMark/>
          </w:tcPr>
          <w:p w14:paraId="6DD52470" w14:textId="77777777" w:rsidR="003B5648" w:rsidRPr="003B5648" w:rsidRDefault="003B5648" w:rsidP="003B5648">
            <w:pPr>
              <w:pStyle w:val="NoSpacing"/>
            </w:pPr>
            <w:r w:rsidRPr="003B5648">
              <w:t>Mixed</w:t>
            </w:r>
          </w:p>
        </w:tc>
      </w:tr>
      <w:tr w:rsidR="003B5648" w:rsidRPr="003B5648" w14:paraId="6300B70C" w14:textId="77777777" w:rsidTr="00915E32">
        <w:trPr>
          <w:trHeight w:val="697"/>
        </w:trPr>
        <w:tc>
          <w:tcPr>
            <w:tcW w:w="1829" w:type="dxa"/>
            <w:shd w:val="clear" w:color="auto" w:fill="auto"/>
            <w:hideMark/>
          </w:tcPr>
          <w:p w14:paraId="51596E22" w14:textId="77777777" w:rsidR="003B5648" w:rsidRPr="003B5648" w:rsidRDefault="003B5648" w:rsidP="003B5648">
            <w:pPr>
              <w:pStyle w:val="NoSpacing"/>
            </w:pPr>
            <w:r w:rsidRPr="003B5648">
              <w:t>Nahas, 2000</w:t>
            </w:r>
          </w:p>
          <w:p w14:paraId="6EE2F1B4" w14:textId="77777777" w:rsidR="003B5648" w:rsidRPr="003B5648" w:rsidRDefault="003B5648" w:rsidP="003B5648">
            <w:pPr>
              <w:pStyle w:val="NoSpacing"/>
            </w:pPr>
            <w:r w:rsidRPr="003B5648">
              <w:t>(Brazil)</w:t>
            </w:r>
          </w:p>
          <w:p w14:paraId="135F810D" w14:textId="77777777" w:rsidR="003B5648" w:rsidRPr="003B5648" w:rsidRDefault="003B5648" w:rsidP="003B5648">
            <w:pPr>
              <w:pStyle w:val="NoSpacing"/>
            </w:pPr>
          </w:p>
          <w:p w14:paraId="51E69089" w14:textId="77777777" w:rsidR="003B5648" w:rsidRPr="003B5648" w:rsidRDefault="003B5648" w:rsidP="003B5648">
            <w:pPr>
              <w:pStyle w:val="NoSpacing"/>
            </w:pPr>
          </w:p>
        </w:tc>
        <w:tc>
          <w:tcPr>
            <w:tcW w:w="2274" w:type="dxa"/>
            <w:shd w:val="clear" w:color="auto" w:fill="auto"/>
          </w:tcPr>
          <w:p w14:paraId="1543B62F" w14:textId="77777777" w:rsidR="003B5648" w:rsidRPr="003B5648" w:rsidRDefault="003B5648" w:rsidP="003B5648">
            <w:pPr>
              <w:pStyle w:val="NoSpacing"/>
            </w:pPr>
            <w:r w:rsidRPr="003B5648">
              <w:t>To develop a map of social exclusion.</w:t>
            </w:r>
          </w:p>
        </w:tc>
        <w:tc>
          <w:tcPr>
            <w:tcW w:w="1416" w:type="dxa"/>
            <w:shd w:val="clear" w:color="auto" w:fill="auto"/>
            <w:hideMark/>
          </w:tcPr>
          <w:p w14:paraId="61B0D774" w14:textId="77777777" w:rsidR="003B5648" w:rsidRPr="003B5648" w:rsidRDefault="003B5648" w:rsidP="003B5648">
            <w:pPr>
              <w:pStyle w:val="NoSpacing"/>
            </w:pPr>
            <w:r w:rsidRPr="003B5648">
              <w:t>Health/ Medicine</w:t>
            </w:r>
          </w:p>
        </w:tc>
        <w:tc>
          <w:tcPr>
            <w:tcW w:w="1575" w:type="dxa"/>
            <w:shd w:val="clear" w:color="auto" w:fill="auto"/>
            <w:hideMark/>
          </w:tcPr>
          <w:p w14:paraId="584667B0" w14:textId="77777777" w:rsidR="003B5648" w:rsidRPr="003B5648" w:rsidRDefault="003B5648" w:rsidP="003B5648">
            <w:pPr>
              <w:pStyle w:val="NoSpacing"/>
            </w:pPr>
            <w:r w:rsidRPr="003B5648">
              <w:t>census or geographical data</w:t>
            </w:r>
          </w:p>
        </w:tc>
        <w:tc>
          <w:tcPr>
            <w:tcW w:w="992" w:type="dxa"/>
            <w:shd w:val="clear" w:color="auto" w:fill="auto"/>
            <w:hideMark/>
          </w:tcPr>
          <w:p w14:paraId="2004B005" w14:textId="77777777" w:rsidR="003B5648" w:rsidRPr="003B5648" w:rsidRDefault="003B5648" w:rsidP="003B5648">
            <w:pPr>
              <w:pStyle w:val="NoSpacing"/>
            </w:pPr>
            <w:r w:rsidRPr="003B5648">
              <w:t>11</w:t>
            </w:r>
          </w:p>
        </w:tc>
        <w:tc>
          <w:tcPr>
            <w:tcW w:w="1134" w:type="dxa"/>
            <w:shd w:val="clear" w:color="auto" w:fill="auto"/>
            <w:hideMark/>
          </w:tcPr>
          <w:p w14:paraId="6EE16490" w14:textId="77777777" w:rsidR="003B5648" w:rsidRPr="003B5648" w:rsidRDefault="003B5648" w:rsidP="003B5648">
            <w:pPr>
              <w:pStyle w:val="NoSpacing"/>
            </w:pPr>
            <w:r w:rsidRPr="003B5648">
              <w:t>Yes</w:t>
            </w:r>
          </w:p>
        </w:tc>
        <w:tc>
          <w:tcPr>
            <w:tcW w:w="992" w:type="dxa"/>
            <w:shd w:val="clear" w:color="auto" w:fill="auto"/>
            <w:hideMark/>
          </w:tcPr>
          <w:p w14:paraId="57DBE3B8" w14:textId="77777777" w:rsidR="003B5648" w:rsidRPr="003B5648" w:rsidRDefault="003B5648" w:rsidP="003B5648">
            <w:pPr>
              <w:pStyle w:val="NoSpacing"/>
            </w:pPr>
            <w:r w:rsidRPr="003B5648">
              <w:t>numeric</w:t>
            </w:r>
          </w:p>
        </w:tc>
        <w:tc>
          <w:tcPr>
            <w:tcW w:w="1276" w:type="dxa"/>
            <w:shd w:val="clear" w:color="auto" w:fill="auto"/>
            <w:hideMark/>
          </w:tcPr>
          <w:p w14:paraId="29BBE9FA" w14:textId="77777777" w:rsidR="003B5648" w:rsidRPr="003B5648" w:rsidRDefault="003B5648" w:rsidP="003B5648">
            <w:pPr>
              <w:pStyle w:val="NoSpacing"/>
            </w:pPr>
            <w:r w:rsidRPr="003B5648">
              <w:t>numeric</w:t>
            </w:r>
          </w:p>
        </w:tc>
        <w:tc>
          <w:tcPr>
            <w:tcW w:w="1260" w:type="dxa"/>
            <w:shd w:val="clear" w:color="auto" w:fill="auto"/>
            <w:hideMark/>
          </w:tcPr>
          <w:p w14:paraId="290BF762" w14:textId="77777777" w:rsidR="003B5648" w:rsidRPr="003B5648" w:rsidRDefault="003B5648" w:rsidP="003B5648">
            <w:pPr>
              <w:pStyle w:val="NoSpacing"/>
            </w:pPr>
            <w:r w:rsidRPr="003B5648">
              <w:t>NA</w:t>
            </w:r>
          </w:p>
        </w:tc>
        <w:tc>
          <w:tcPr>
            <w:tcW w:w="1276" w:type="dxa"/>
            <w:shd w:val="clear" w:color="auto" w:fill="auto"/>
            <w:noWrap/>
            <w:hideMark/>
          </w:tcPr>
          <w:p w14:paraId="4B1E4317" w14:textId="77777777" w:rsidR="003B5648" w:rsidRPr="003B5648" w:rsidRDefault="003B5648" w:rsidP="003B5648">
            <w:pPr>
              <w:pStyle w:val="NoSpacing"/>
            </w:pPr>
            <w:r w:rsidRPr="003B5648">
              <w:t>NA</w:t>
            </w:r>
          </w:p>
        </w:tc>
      </w:tr>
      <w:tr w:rsidR="003B5648" w:rsidRPr="003B5648" w14:paraId="3F4D5C79" w14:textId="77777777" w:rsidTr="00915E32">
        <w:trPr>
          <w:trHeight w:val="450"/>
        </w:trPr>
        <w:tc>
          <w:tcPr>
            <w:tcW w:w="1829" w:type="dxa"/>
            <w:shd w:val="clear" w:color="auto" w:fill="D9D9D9" w:themeFill="background1" w:themeFillShade="D9"/>
            <w:noWrap/>
            <w:hideMark/>
          </w:tcPr>
          <w:p w14:paraId="2D7B4491" w14:textId="77777777" w:rsidR="003B5648" w:rsidRPr="003B5648" w:rsidRDefault="003B5648" w:rsidP="003B5648">
            <w:pPr>
              <w:pStyle w:val="NoSpacing"/>
            </w:pPr>
            <w:r w:rsidRPr="003B5648">
              <w:t>Bendo, 2010</w:t>
            </w:r>
          </w:p>
          <w:p w14:paraId="6D023628"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08E48150" w14:textId="77777777" w:rsidR="003B5648" w:rsidRPr="003B5648" w:rsidRDefault="003B5648" w:rsidP="003B5648">
            <w:pPr>
              <w:pStyle w:val="NoSpacing"/>
            </w:pPr>
            <w:r w:rsidRPr="003B5648">
              <w:t>To describe the prevalence of traumatic dental injury (TDI) and associated factors in the permanent incisors of Brazilian schoolchildren.</w:t>
            </w:r>
          </w:p>
        </w:tc>
        <w:tc>
          <w:tcPr>
            <w:tcW w:w="1416" w:type="dxa"/>
            <w:shd w:val="clear" w:color="auto" w:fill="D9D9D9" w:themeFill="background1" w:themeFillShade="D9"/>
            <w:hideMark/>
          </w:tcPr>
          <w:p w14:paraId="41419961"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0CA5E46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336EAF3"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CE04F5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4504EAA"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7E6A10E"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5BD72FF" w14:textId="77777777" w:rsidR="003B5648" w:rsidRPr="003B5648" w:rsidRDefault="003B5648" w:rsidP="003B5648">
            <w:pPr>
              <w:pStyle w:val="NoSpacing"/>
            </w:pPr>
            <w:r w:rsidRPr="003B5648">
              <w:t xml:space="preserve">TDI </w:t>
            </w:r>
          </w:p>
        </w:tc>
        <w:tc>
          <w:tcPr>
            <w:tcW w:w="1276" w:type="dxa"/>
            <w:shd w:val="clear" w:color="auto" w:fill="D9D9D9" w:themeFill="background1" w:themeFillShade="D9"/>
            <w:hideMark/>
          </w:tcPr>
          <w:p w14:paraId="0FF18378" w14:textId="77777777" w:rsidR="003B5648" w:rsidRPr="003B5648" w:rsidRDefault="003B5648" w:rsidP="003B5648">
            <w:pPr>
              <w:pStyle w:val="NoSpacing"/>
            </w:pPr>
            <w:r w:rsidRPr="003B5648">
              <w:t>SVI covariate (no association reported)</w:t>
            </w:r>
          </w:p>
        </w:tc>
      </w:tr>
      <w:tr w:rsidR="003B5648" w:rsidRPr="003B5648" w14:paraId="594683F0" w14:textId="77777777" w:rsidTr="00915E32">
        <w:trPr>
          <w:trHeight w:val="450"/>
        </w:trPr>
        <w:tc>
          <w:tcPr>
            <w:tcW w:w="1829" w:type="dxa"/>
            <w:shd w:val="clear" w:color="auto" w:fill="D9D9D9" w:themeFill="background1" w:themeFillShade="D9"/>
            <w:noWrap/>
            <w:hideMark/>
          </w:tcPr>
          <w:p w14:paraId="15E16B8C" w14:textId="77777777" w:rsidR="003B5648" w:rsidRPr="003B5648" w:rsidRDefault="003B5648" w:rsidP="003B5648">
            <w:pPr>
              <w:pStyle w:val="NoSpacing"/>
            </w:pPr>
            <w:r w:rsidRPr="003B5648">
              <w:t>Bendo, 2010</w:t>
            </w:r>
          </w:p>
          <w:p w14:paraId="03E78852"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64655694" w14:textId="77777777" w:rsidR="003B5648" w:rsidRPr="003B5648" w:rsidRDefault="003B5648" w:rsidP="003B5648">
            <w:pPr>
              <w:pStyle w:val="NoSpacing"/>
            </w:pPr>
            <w:r w:rsidRPr="003B5648">
              <w:t>To investigate the association between treated/untreated TDI and the impact on the quality of life of 11-to-14-year-old Brazilian schoolchildren.</w:t>
            </w:r>
          </w:p>
        </w:tc>
        <w:tc>
          <w:tcPr>
            <w:tcW w:w="1416" w:type="dxa"/>
            <w:shd w:val="clear" w:color="auto" w:fill="D9D9D9" w:themeFill="background1" w:themeFillShade="D9"/>
            <w:hideMark/>
          </w:tcPr>
          <w:p w14:paraId="1EB74CBA"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790730B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3E3EE30"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A3572E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F856B4B"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C720DC3"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E86D2DF" w14:textId="77777777" w:rsidR="003B5648" w:rsidRPr="003B5648" w:rsidRDefault="003B5648" w:rsidP="003B5648">
            <w:pPr>
              <w:pStyle w:val="NoSpacing"/>
            </w:pPr>
            <w:r w:rsidRPr="003B5648">
              <w:t xml:space="preserve">TDI </w:t>
            </w:r>
          </w:p>
        </w:tc>
        <w:tc>
          <w:tcPr>
            <w:tcW w:w="1276" w:type="dxa"/>
            <w:shd w:val="clear" w:color="auto" w:fill="D9D9D9" w:themeFill="background1" w:themeFillShade="D9"/>
            <w:hideMark/>
          </w:tcPr>
          <w:p w14:paraId="4554978B" w14:textId="77777777" w:rsidR="003B5648" w:rsidRPr="003B5648" w:rsidRDefault="003B5648" w:rsidP="003B5648">
            <w:pPr>
              <w:pStyle w:val="NoSpacing"/>
            </w:pPr>
            <w:r w:rsidRPr="003B5648">
              <w:t>SVI covariate (no association reported)</w:t>
            </w:r>
          </w:p>
        </w:tc>
      </w:tr>
      <w:tr w:rsidR="003B5648" w:rsidRPr="003B5648" w14:paraId="036D0D0A" w14:textId="77777777" w:rsidTr="00915E32">
        <w:trPr>
          <w:trHeight w:val="450"/>
        </w:trPr>
        <w:tc>
          <w:tcPr>
            <w:tcW w:w="1829" w:type="dxa"/>
            <w:shd w:val="clear" w:color="auto" w:fill="D9D9D9" w:themeFill="background1" w:themeFillShade="D9"/>
            <w:noWrap/>
            <w:hideMark/>
          </w:tcPr>
          <w:p w14:paraId="0140833B" w14:textId="77777777" w:rsidR="003B5648" w:rsidRPr="003B5648" w:rsidRDefault="003B5648" w:rsidP="003B5648">
            <w:pPr>
              <w:pStyle w:val="NoSpacing"/>
            </w:pPr>
            <w:r w:rsidRPr="003B5648">
              <w:t>Bendo, 2012</w:t>
            </w:r>
          </w:p>
          <w:p w14:paraId="22F71746"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7C448BAE" w14:textId="77777777" w:rsidR="003B5648" w:rsidRPr="003B5648" w:rsidRDefault="003B5648" w:rsidP="003B5648">
            <w:pPr>
              <w:pStyle w:val="NoSpacing"/>
            </w:pPr>
            <w:r w:rsidRPr="003B5648">
              <w:t>To test the association between social vulnerability and the prevalence of TDI.</w:t>
            </w:r>
          </w:p>
        </w:tc>
        <w:tc>
          <w:tcPr>
            <w:tcW w:w="1416" w:type="dxa"/>
            <w:shd w:val="clear" w:color="auto" w:fill="D9D9D9" w:themeFill="background1" w:themeFillShade="D9"/>
            <w:hideMark/>
          </w:tcPr>
          <w:p w14:paraId="6CAF80D7"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23EEAC9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66114A0"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560EED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2B71768"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509A2D6"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DB8AC1B" w14:textId="77777777" w:rsidR="003B5648" w:rsidRPr="003B5648" w:rsidRDefault="003B5648" w:rsidP="003B5648">
            <w:pPr>
              <w:pStyle w:val="NoSpacing"/>
            </w:pPr>
            <w:r w:rsidRPr="003B5648">
              <w:t xml:space="preserve">Untreated TDI </w:t>
            </w:r>
          </w:p>
        </w:tc>
        <w:tc>
          <w:tcPr>
            <w:tcW w:w="1276" w:type="dxa"/>
            <w:shd w:val="clear" w:color="auto" w:fill="D9D9D9" w:themeFill="background1" w:themeFillShade="D9"/>
            <w:hideMark/>
          </w:tcPr>
          <w:p w14:paraId="20AF62C6" w14:textId="77777777" w:rsidR="003B5648" w:rsidRPr="003B5648" w:rsidRDefault="003B5648" w:rsidP="003B5648">
            <w:pPr>
              <w:pStyle w:val="NoSpacing"/>
            </w:pPr>
            <w:r w:rsidRPr="003B5648">
              <w:t>Negative</w:t>
            </w:r>
          </w:p>
        </w:tc>
      </w:tr>
      <w:tr w:rsidR="003B5648" w:rsidRPr="003B5648" w14:paraId="3B06F16E" w14:textId="77777777" w:rsidTr="00915E32">
        <w:trPr>
          <w:trHeight w:val="450"/>
        </w:trPr>
        <w:tc>
          <w:tcPr>
            <w:tcW w:w="1829" w:type="dxa"/>
            <w:shd w:val="clear" w:color="auto" w:fill="D9D9D9" w:themeFill="background1" w:themeFillShade="D9"/>
            <w:noWrap/>
            <w:hideMark/>
          </w:tcPr>
          <w:p w14:paraId="0999FA93" w14:textId="77777777" w:rsidR="003B5648" w:rsidRPr="003B5648" w:rsidRDefault="003B5648" w:rsidP="003B5648">
            <w:pPr>
              <w:pStyle w:val="NoSpacing"/>
            </w:pPr>
            <w:r w:rsidRPr="003B5648">
              <w:t>Fernandes Bolina, 2019</w:t>
            </w:r>
          </w:p>
          <w:p w14:paraId="732E86E2"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5AF96FC1" w14:textId="77777777" w:rsidR="003B5648" w:rsidRPr="003B5648" w:rsidRDefault="003B5648" w:rsidP="003B5648">
            <w:pPr>
              <w:pStyle w:val="NoSpacing"/>
            </w:pPr>
            <w:r w:rsidRPr="003B5648">
              <w:t xml:space="preserve">To verify the occurrence and factors associated to social, individual and </w:t>
            </w:r>
            <w:r w:rsidRPr="003B5648">
              <w:lastRenderedPageBreak/>
              <w:t>programmatic vulnerability among older adults.</w:t>
            </w:r>
          </w:p>
        </w:tc>
        <w:tc>
          <w:tcPr>
            <w:tcW w:w="1416" w:type="dxa"/>
            <w:shd w:val="clear" w:color="auto" w:fill="D9D9D9" w:themeFill="background1" w:themeFillShade="D9"/>
            <w:hideMark/>
          </w:tcPr>
          <w:p w14:paraId="2E412F6F"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15C5738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2ED5FA6"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77B553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1803C99"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FA1A6E7"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78CC648" w14:textId="77777777" w:rsidR="003B5648" w:rsidRPr="003B5648" w:rsidRDefault="003B5648" w:rsidP="003B5648">
            <w:pPr>
              <w:pStyle w:val="NoSpacing"/>
            </w:pPr>
            <w:r w:rsidRPr="003B5648">
              <w:t xml:space="preserve">Education, living conditions and </w:t>
            </w:r>
            <w:r w:rsidRPr="003B5648">
              <w:lastRenderedPageBreak/>
              <w:t xml:space="preserve">income </w:t>
            </w:r>
          </w:p>
        </w:tc>
        <w:tc>
          <w:tcPr>
            <w:tcW w:w="1276" w:type="dxa"/>
            <w:shd w:val="clear" w:color="auto" w:fill="D9D9D9" w:themeFill="background1" w:themeFillShade="D9"/>
            <w:hideMark/>
          </w:tcPr>
          <w:p w14:paraId="2E9F943F" w14:textId="77777777" w:rsidR="003B5648" w:rsidRPr="003B5648" w:rsidRDefault="003B5648" w:rsidP="003B5648">
            <w:pPr>
              <w:pStyle w:val="NoSpacing"/>
            </w:pPr>
            <w:r w:rsidRPr="003B5648">
              <w:lastRenderedPageBreak/>
              <w:t>Negative</w:t>
            </w:r>
          </w:p>
        </w:tc>
      </w:tr>
      <w:tr w:rsidR="003B5648" w:rsidRPr="003B5648" w14:paraId="74404DCC" w14:textId="77777777" w:rsidTr="00915E32">
        <w:trPr>
          <w:trHeight w:val="450"/>
        </w:trPr>
        <w:tc>
          <w:tcPr>
            <w:tcW w:w="1829" w:type="dxa"/>
            <w:shd w:val="clear" w:color="auto" w:fill="D9D9D9" w:themeFill="background1" w:themeFillShade="D9"/>
            <w:noWrap/>
            <w:hideMark/>
          </w:tcPr>
          <w:p w14:paraId="1468D9D0" w14:textId="77777777" w:rsidR="003B5648" w:rsidRPr="003B5648" w:rsidRDefault="003B5648" w:rsidP="003B5648">
            <w:pPr>
              <w:pStyle w:val="NoSpacing"/>
            </w:pPr>
            <w:r w:rsidRPr="003B5648">
              <w:lastRenderedPageBreak/>
              <w:t>Freire-Maia, 2015</w:t>
            </w:r>
          </w:p>
          <w:p w14:paraId="1578B3AB"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529155F3" w14:textId="77777777" w:rsidR="003B5648" w:rsidRPr="003B5648" w:rsidRDefault="003B5648" w:rsidP="003B5648">
            <w:pPr>
              <w:pStyle w:val="NoSpacing"/>
            </w:pPr>
            <w:r w:rsidRPr="003B5648">
              <w:t>To describe the association of oral health-related quality of life (OHRQoL) and domains (oral symptons, functional limitation, emotional- and social-well-being) of children with individual and contextual variables.</w:t>
            </w:r>
          </w:p>
        </w:tc>
        <w:tc>
          <w:tcPr>
            <w:tcW w:w="1416" w:type="dxa"/>
            <w:shd w:val="clear" w:color="auto" w:fill="D9D9D9" w:themeFill="background1" w:themeFillShade="D9"/>
            <w:hideMark/>
          </w:tcPr>
          <w:p w14:paraId="2C9B3946"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9F0FEC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D6B1C05"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11EABB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0AEFC72"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417A79D"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A85F1CD" w14:textId="77777777" w:rsidR="003B5648" w:rsidRPr="003B5648" w:rsidRDefault="003B5648" w:rsidP="003B5648">
            <w:pPr>
              <w:pStyle w:val="NoSpacing"/>
            </w:pPr>
            <w:r w:rsidRPr="003B5648">
              <w:t xml:space="preserve">OHRQoL </w:t>
            </w:r>
          </w:p>
        </w:tc>
        <w:tc>
          <w:tcPr>
            <w:tcW w:w="1276" w:type="dxa"/>
            <w:shd w:val="clear" w:color="auto" w:fill="D9D9D9" w:themeFill="background1" w:themeFillShade="D9"/>
            <w:hideMark/>
          </w:tcPr>
          <w:p w14:paraId="1F9A0F0E" w14:textId="77777777" w:rsidR="003B5648" w:rsidRPr="003B5648" w:rsidRDefault="003B5648" w:rsidP="003B5648">
            <w:pPr>
              <w:pStyle w:val="NoSpacing"/>
            </w:pPr>
            <w:r w:rsidRPr="003B5648">
              <w:t>Negative</w:t>
            </w:r>
          </w:p>
        </w:tc>
      </w:tr>
      <w:tr w:rsidR="003B5648" w:rsidRPr="003B5648" w14:paraId="0B831D04" w14:textId="77777777" w:rsidTr="00915E32">
        <w:trPr>
          <w:trHeight w:val="450"/>
        </w:trPr>
        <w:tc>
          <w:tcPr>
            <w:tcW w:w="1829" w:type="dxa"/>
            <w:shd w:val="clear" w:color="auto" w:fill="D9D9D9" w:themeFill="background1" w:themeFillShade="D9"/>
            <w:noWrap/>
            <w:hideMark/>
          </w:tcPr>
          <w:p w14:paraId="61F57069" w14:textId="77777777" w:rsidR="003B5648" w:rsidRPr="003B5648" w:rsidRDefault="003B5648" w:rsidP="003B5648">
            <w:pPr>
              <w:pStyle w:val="NoSpacing"/>
            </w:pPr>
            <w:r w:rsidRPr="003B5648">
              <w:t>Jorge, 2015</w:t>
            </w:r>
          </w:p>
          <w:p w14:paraId="1FE65C2A"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636A7FF0" w14:textId="77777777" w:rsidR="003B5648" w:rsidRPr="003B5648" w:rsidRDefault="003B5648" w:rsidP="003B5648">
            <w:pPr>
              <w:pStyle w:val="NoSpacing"/>
            </w:pPr>
            <w:r w:rsidRPr="003B5648">
              <w:t>To determine the prevalence of tobacco, use and its association with types of friendship networks, socioeconomic status and gender among Brazilian adolescents.</w:t>
            </w:r>
          </w:p>
        </w:tc>
        <w:tc>
          <w:tcPr>
            <w:tcW w:w="1416" w:type="dxa"/>
            <w:shd w:val="clear" w:color="auto" w:fill="D9D9D9" w:themeFill="background1" w:themeFillShade="D9"/>
            <w:hideMark/>
          </w:tcPr>
          <w:p w14:paraId="07BAFB60"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2B4A358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8F4DAA7"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4752B9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E16CB93"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B8CA051"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CEF1C11" w14:textId="77777777" w:rsidR="003B5648" w:rsidRPr="003B5648" w:rsidRDefault="003B5648" w:rsidP="003B5648">
            <w:pPr>
              <w:pStyle w:val="NoSpacing"/>
            </w:pPr>
            <w:r w:rsidRPr="003B5648">
              <w:t>Tobacco use</w:t>
            </w:r>
          </w:p>
        </w:tc>
        <w:tc>
          <w:tcPr>
            <w:tcW w:w="1276" w:type="dxa"/>
            <w:shd w:val="clear" w:color="auto" w:fill="D9D9D9" w:themeFill="background1" w:themeFillShade="D9"/>
            <w:hideMark/>
          </w:tcPr>
          <w:p w14:paraId="0C148D73" w14:textId="77777777" w:rsidR="003B5648" w:rsidRPr="003B5648" w:rsidRDefault="003B5648" w:rsidP="003B5648">
            <w:pPr>
              <w:pStyle w:val="NoSpacing"/>
            </w:pPr>
            <w:r w:rsidRPr="003B5648">
              <w:t>Positive</w:t>
            </w:r>
          </w:p>
        </w:tc>
      </w:tr>
      <w:tr w:rsidR="003B5648" w:rsidRPr="003B5648" w14:paraId="2E904827" w14:textId="77777777" w:rsidTr="00915E32">
        <w:trPr>
          <w:trHeight w:val="450"/>
        </w:trPr>
        <w:tc>
          <w:tcPr>
            <w:tcW w:w="1829" w:type="dxa"/>
            <w:shd w:val="clear" w:color="auto" w:fill="D9D9D9" w:themeFill="background1" w:themeFillShade="D9"/>
            <w:noWrap/>
            <w:hideMark/>
          </w:tcPr>
          <w:p w14:paraId="3FFCEAAF" w14:textId="77777777" w:rsidR="003B5648" w:rsidRPr="003B5648" w:rsidRDefault="003B5648" w:rsidP="003B5648">
            <w:pPr>
              <w:pStyle w:val="NoSpacing"/>
            </w:pPr>
            <w:r w:rsidRPr="003B5648">
              <w:t>Jorge, 2009</w:t>
            </w:r>
          </w:p>
          <w:p w14:paraId="64C4194F"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520BCE74" w14:textId="77777777" w:rsidR="003B5648" w:rsidRPr="003B5648" w:rsidRDefault="003B5648" w:rsidP="003B5648">
            <w:pPr>
              <w:pStyle w:val="NoSpacing"/>
            </w:pPr>
            <w:r w:rsidRPr="003B5648">
              <w:t>To assess the epidemiology of traumatic dental injuries (TDI) to primary teeth in infants and toddlers between 1 and 3 years of age and investigate whether TDI was related to biological and social factors.</w:t>
            </w:r>
          </w:p>
        </w:tc>
        <w:tc>
          <w:tcPr>
            <w:tcW w:w="1416" w:type="dxa"/>
            <w:shd w:val="clear" w:color="auto" w:fill="D9D9D9" w:themeFill="background1" w:themeFillShade="D9"/>
            <w:hideMark/>
          </w:tcPr>
          <w:p w14:paraId="29FC216B"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89AC13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3F32F6C"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36F374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CA847C7"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ED684D9"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6B32D81" w14:textId="77777777" w:rsidR="003B5648" w:rsidRPr="003B5648" w:rsidRDefault="003B5648" w:rsidP="003B5648">
            <w:pPr>
              <w:pStyle w:val="NoSpacing"/>
            </w:pPr>
            <w:r w:rsidRPr="003B5648">
              <w:t>Dental injury</w:t>
            </w:r>
          </w:p>
        </w:tc>
        <w:tc>
          <w:tcPr>
            <w:tcW w:w="1276" w:type="dxa"/>
            <w:shd w:val="clear" w:color="auto" w:fill="D9D9D9" w:themeFill="background1" w:themeFillShade="D9"/>
            <w:hideMark/>
          </w:tcPr>
          <w:p w14:paraId="32E5A24E" w14:textId="77777777" w:rsidR="003B5648" w:rsidRPr="003B5648" w:rsidRDefault="003B5648" w:rsidP="003B5648">
            <w:pPr>
              <w:pStyle w:val="NoSpacing"/>
            </w:pPr>
            <w:r w:rsidRPr="003B5648">
              <w:t>Positive</w:t>
            </w:r>
          </w:p>
        </w:tc>
      </w:tr>
      <w:tr w:rsidR="003B5648" w:rsidRPr="003B5648" w14:paraId="10A6F4B7" w14:textId="77777777" w:rsidTr="00915E32">
        <w:trPr>
          <w:trHeight w:val="450"/>
        </w:trPr>
        <w:tc>
          <w:tcPr>
            <w:tcW w:w="1829" w:type="dxa"/>
            <w:shd w:val="clear" w:color="auto" w:fill="D9D9D9" w:themeFill="background1" w:themeFillShade="D9"/>
            <w:noWrap/>
            <w:hideMark/>
          </w:tcPr>
          <w:p w14:paraId="702CD462" w14:textId="77777777" w:rsidR="003B5648" w:rsidRPr="003B5648" w:rsidRDefault="003B5648" w:rsidP="003B5648">
            <w:pPr>
              <w:pStyle w:val="NoSpacing"/>
            </w:pPr>
            <w:r w:rsidRPr="003B5648">
              <w:t>Jorge, 2012</w:t>
            </w:r>
          </w:p>
          <w:p w14:paraId="02DCBA1A"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68DC2CB8" w14:textId="77777777" w:rsidR="003B5648" w:rsidRPr="003B5648" w:rsidRDefault="003B5648" w:rsidP="003B5648">
            <w:pPr>
              <w:pStyle w:val="NoSpacing"/>
            </w:pPr>
            <w:r w:rsidRPr="003B5648">
              <w:t xml:space="preserve">To investigate the prevalence of dental trauma, etiological factors, predisposing factors, and associations with </w:t>
            </w:r>
            <w:r w:rsidRPr="003B5648">
              <w:lastRenderedPageBreak/>
              <w:t>socioeconomic status and the risk of alcohol and illicit drug use among adolescents in the city of Belo Horizonte, Brazil.</w:t>
            </w:r>
          </w:p>
        </w:tc>
        <w:tc>
          <w:tcPr>
            <w:tcW w:w="1416" w:type="dxa"/>
            <w:shd w:val="clear" w:color="auto" w:fill="D9D9D9" w:themeFill="background1" w:themeFillShade="D9"/>
            <w:hideMark/>
          </w:tcPr>
          <w:p w14:paraId="61AC6E4E"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2F10808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7206F60"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225D7AA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737757D"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5A34348"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358F933"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075CDD6B" w14:textId="77777777" w:rsidR="003B5648" w:rsidRPr="003B5648" w:rsidRDefault="003B5648" w:rsidP="003B5648">
            <w:pPr>
              <w:pStyle w:val="NoSpacing"/>
            </w:pPr>
            <w:r w:rsidRPr="003B5648">
              <w:t>NA</w:t>
            </w:r>
          </w:p>
        </w:tc>
      </w:tr>
      <w:tr w:rsidR="003B5648" w:rsidRPr="003B5648" w14:paraId="46BA10AB" w14:textId="77777777" w:rsidTr="00915E32">
        <w:trPr>
          <w:trHeight w:val="450"/>
        </w:trPr>
        <w:tc>
          <w:tcPr>
            <w:tcW w:w="1829" w:type="dxa"/>
            <w:shd w:val="clear" w:color="auto" w:fill="D9D9D9" w:themeFill="background1" w:themeFillShade="D9"/>
            <w:noWrap/>
            <w:hideMark/>
          </w:tcPr>
          <w:p w14:paraId="7006D5B6" w14:textId="77777777" w:rsidR="003B5648" w:rsidRPr="003B5648" w:rsidRDefault="003B5648" w:rsidP="003B5648">
            <w:pPr>
              <w:pStyle w:val="NoSpacing"/>
            </w:pPr>
            <w:r w:rsidRPr="003B5648">
              <w:lastRenderedPageBreak/>
              <w:t>Jorge, 2018</w:t>
            </w:r>
          </w:p>
          <w:p w14:paraId="5141A106"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5DCB5166" w14:textId="77777777" w:rsidR="003B5648" w:rsidRPr="003B5648" w:rsidRDefault="003B5648" w:rsidP="003B5648">
            <w:pPr>
              <w:pStyle w:val="NoSpacing"/>
            </w:pPr>
            <w:r w:rsidRPr="003B5648">
              <w:t>To evaluate the prevalence of alcohol consumption, binge drinking and their association with social capital and socioeconomic factors among Brazilian adolescents students.</w:t>
            </w:r>
          </w:p>
        </w:tc>
        <w:tc>
          <w:tcPr>
            <w:tcW w:w="1416" w:type="dxa"/>
            <w:shd w:val="clear" w:color="auto" w:fill="D9D9D9" w:themeFill="background1" w:themeFillShade="D9"/>
            <w:hideMark/>
          </w:tcPr>
          <w:p w14:paraId="5BFE974F"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0FFA90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B058BD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ED2F72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E603543"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BE8179D"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1DEDECA" w14:textId="77777777" w:rsidR="003B5648" w:rsidRPr="003B5648" w:rsidRDefault="003B5648" w:rsidP="003B5648">
            <w:pPr>
              <w:pStyle w:val="NoSpacing"/>
            </w:pPr>
            <w:r w:rsidRPr="003B5648">
              <w:t>Binge-drinking behavior.</w:t>
            </w:r>
          </w:p>
        </w:tc>
        <w:tc>
          <w:tcPr>
            <w:tcW w:w="1276" w:type="dxa"/>
            <w:shd w:val="clear" w:color="auto" w:fill="D9D9D9" w:themeFill="background1" w:themeFillShade="D9"/>
            <w:hideMark/>
          </w:tcPr>
          <w:p w14:paraId="1E15D5DC" w14:textId="77777777" w:rsidR="003B5648" w:rsidRPr="003B5648" w:rsidRDefault="003B5648" w:rsidP="003B5648">
            <w:pPr>
              <w:pStyle w:val="NoSpacing"/>
            </w:pPr>
            <w:r w:rsidRPr="003B5648">
              <w:t>Positive</w:t>
            </w:r>
          </w:p>
        </w:tc>
      </w:tr>
      <w:tr w:rsidR="003B5648" w:rsidRPr="003B5648" w14:paraId="7F7019F9" w14:textId="77777777" w:rsidTr="00915E32">
        <w:trPr>
          <w:trHeight w:val="450"/>
        </w:trPr>
        <w:tc>
          <w:tcPr>
            <w:tcW w:w="1829" w:type="dxa"/>
            <w:shd w:val="clear" w:color="auto" w:fill="D9D9D9" w:themeFill="background1" w:themeFillShade="D9"/>
            <w:noWrap/>
            <w:hideMark/>
          </w:tcPr>
          <w:p w14:paraId="6B1E4F5A" w14:textId="77777777" w:rsidR="003B5648" w:rsidRPr="003B5648" w:rsidRDefault="003B5648" w:rsidP="003B5648">
            <w:pPr>
              <w:pStyle w:val="NoSpacing"/>
            </w:pPr>
            <w:r w:rsidRPr="003B5648">
              <w:t>Martins, 2019</w:t>
            </w:r>
          </w:p>
          <w:p w14:paraId="04D72ABB"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4D8F054D" w14:textId="77777777" w:rsidR="003B5648" w:rsidRPr="003B5648" w:rsidRDefault="003B5648" w:rsidP="003B5648">
            <w:pPr>
              <w:pStyle w:val="NoSpacing"/>
            </w:pPr>
            <w:r w:rsidRPr="003B5648">
              <w:t>To determine the prevalence of malocclusion in adolescents and to test its association with social vulnerability.</w:t>
            </w:r>
          </w:p>
        </w:tc>
        <w:tc>
          <w:tcPr>
            <w:tcW w:w="1416" w:type="dxa"/>
            <w:shd w:val="clear" w:color="auto" w:fill="D9D9D9" w:themeFill="background1" w:themeFillShade="D9"/>
            <w:hideMark/>
          </w:tcPr>
          <w:p w14:paraId="02CB2BC0"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75A10E2"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546876B"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DC5F22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DE6C92A"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9BFF652"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4598C1F" w14:textId="77777777" w:rsidR="003B5648" w:rsidRPr="003B5648" w:rsidRDefault="003B5648" w:rsidP="003B5648">
            <w:pPr>
              <w:pStyle w:val="NoSpacing"/>
            </w:pPr>
            <w:r w:rsidRPr="003B5648">
              <w:t>Dental crowding / malocclusion</w:t>
            </w:r>
          </w:p>
        </w:tc>
        <w:tc>
          <w:tcPr>
            <w:tcW w:w="1276" w:type="dxa"/>
            <w:shd w:val="clear" w:color="auto" w:fill="D9D9D9" w:themeFill="background1" w:themeFillShade="D9"/>
            <w:hideMark/>
          </w:tcPr>
          <w:p w14:paraId="7A613D0D" w14:textId="77777777" w:rsidR="003B5648" w:rsidRPr="003B5648" w:rsidRDefault="003B5648" w:rsidP="003B5648">
            <w:pPr>
              <w:pStyle w:val="NoSpacing"/>
            </w:pPr>
            <w:r w:rsidRPr="003B5648">
              <w:t>Positive</w:t>
            </w:r>
          </w:p>
        </w:tc>
      </w:tr>
      <w:tr w:rsidR="003B5648" w:rsidRPr="003B5648" w14:paraId="726E75C5" w14:textId="77777777" w:rsidTr="00915E32">
        <w:trPr>
          <w:trHeight w:val="450"/>
        </w:trPr>
        <w:tc>
          <w:tcPr>
            <w:tcW w:w="1829" w:type="dxa"/>
            <w:shd w:val="clear" w:color="auto" w:fill="D9D9D9" w:themeFill="background1" w:themeFillShade="D9"/>
            <w:noWrap/>
            <w:hideMark/>
          </w:tcPr>
          <w:p w14:paraId="0AA16836" w14:textId="77777777" w:rsidR="003B5648" w:rsidRPr="003B5648" w:rsidRDefault="003B5648" w:rsidP="003B5648">
            <w:pPr>
              <w:pStyle w:val="NoSpacing"/>
            </w:pPr>
            <w:r w:rsidRPr="003B5648">
              <w:t>Martins, 2014</w:t>
            </w:r>
          </w:p>
          <w:p w14:paraId="6D2791BE"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220F13B8" w14:textId="77777777" w:rsidR="003B5648" w:rsidRPr="003B5648" w:rsidRDefault="003B5648" w:rsidP="003B5648">
            <w:pPr>
              <w:pStyle w:val="NoSpacing"/>
            </w:pPr>
            <w:r w:rsidRPr="003B5648">
              <w:t>To assess caries experience among Brazilian children aged eight to 10 years and determine social factors of this disease, through a multilevel approach.</w:t>
            </w:r>
          </w:p>
        </w:tc>
        <w:tc>
          <w:tcPr>
            <w:tcW w:w="1416" w:type="dxa"/>
            <w:shd w:val="clear" w:color="auto" w:fill="D9D9D9" w:themeFill="background1" w:themeFillShade="D9"/>
            <w:hideMark/>
          </w:tcPr>
          <w:p w14:paraId="377450B0"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0448376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182E8A6"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6240DE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03662CF"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1797DD6"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CDD3E07" w14:textId="77777777" w:rsidR="003B5648" w:rsidRPr="003B5648" w:rsidRDefault="003B5648" w:rsidP="003B5648">
            <w:pPr>
              <w:pStyle w:val="NoSpacing"/>
            </w:pPr>
            <w:r w:rsidRPr="003B5648">
              <w:t xml:space="preserve">Dental caries </w:t>
            </w:r>
          </w:p>
        </w:tc>
        <w:tc>
          <w:tcPr>
            <w:tcW w:w="1276" w:type="dxa"/>
            <w:shd w:val="clear" w:color="auto" w:fill="D9D9D9" w:themeFill="background1" w:themeFillShade="D9"/>
            <w:hideMark/>
          </w:tcPr>
          <w:p w14:paraId="5EA170BA" w14:textId="77777777" w:rsidR="003B5648" w:rsidRPr="003B5648" w:rsidRDefault="003B5648" w:rsidP="003B5648">
            <w:pPr>
              <w:pStyle w:val="NoSpacing"/>
            </w:pPr>
            <w:r w:rsidRPr="003B5648">
              <w:t>Positive</w:t>
            </w:r>
          </w:p>
        </w:tc>
      </w:tr>
      <w:tr w:rsidR="003B5648" w:rsidRPr="003B5648" w14:paraId="3C91DE16" w14:textId="77777777" w:rsidTr="00915E32">
        <w:trPr>
          <w:trHeight w:val="450"/>
        </w:trPr>
        <w:tc>
          <w:tcPr>
            <w:tcW w:w="1829" w:type="dxa"/>
            <w:shd w:val="clear" w:color="auto" w:fill="D9D9D9" w:themeFill="background1" w:themeFillShade="D9"/>
            <w:noWrap/>
            <w:hideMark/>
          </w:tcPr>
          <w:p w14:paraId="12A8FD7B" w14:textId="77777777" w:rsidR="003B5648" w:rsidRPr="003B5648" w:rsidRDefault="003B5648" w:rsidP="003B5648">
            <w:pPr>
              <w:pStyle w:val="NoSpacing"/>
            </w:pPr>
            <w:r w:rsidRPr="003B5648">
              <w:t>Martins, 2015</w:t>
            </w:r>
          </w:p>
          <w:p w14:paraId="78111559"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426CE3FA" w14:textId="77777777" w:rsidR="003B5648" w:rsidRPr="003B5648" w:rsidRDefault="003B5648" w:rsidP="003B5648">
            <w:pPr>
              <w:pStyle w:val="NoSpacing"/>
            </w:pPr>
            <w:r w:rsidRPr="003B5648">
              <w:t>To evaluate the impact of dental caries and social determinants in the Oral Health Related Quality of Life (OHRQoL) of children in Belo Horizonte, Brazil.</w:t>
            </w:r>
          </w:p>
        </w:tc>
        <w:tc>
          <w:tcPr>
            <w:tcW w:w="1416" w:type="dxa"/>
            <w:shd w:val="clear" w:color="auto" w:fill="D9D9D9" w:themeFill="background1" w:themeFillShade="D9"/>
            <w:hideMark/>
          </w:tcPr>
          <w:p w14:paraId="6672D658"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E95D6B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55B2823"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51F91A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72332FF"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C682221"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1F1F607" w14:textId="77777777" w:rsidR="003B5648" w:rsidRPr="003B5648" w:rsidRDefault="003B5648" w:rsidP="003B5648">
            <w:pPr>
              <w:pStyle w:val="NoSpacing"/>
            </w:pPr>
            <w:r w:rsidRPr="003B5648">
              <w:t>OHRQoL</w:t>
            </w:r>
          </w:p>
        </w:tc>
        <w:tc>
          <w:tcPr>
            <w:tcW w:w="1276" w:type="dxa"/>
            <w:shd w:val="clear" w:color="auto" w:fill="D9D9D9" w:themeFill="background1" w:themeFillShade="D9"/>
            <w:hideMark/>
          </w:tcPr>
          <w:p w14:paraId="0A781A33" w14:textId="77777777" w:rsidR="003B5648" w:rsidRPr="003B5648" w:rsidRDefault="003B5648" w:rsidP="003B5648">
            <w:pPr>
              <w:pStyle w:val="NoSpacing"/>
            </w:pPr>
            <w:r w:rsidRPr="003B5648">
              <w:t>Negative</w:t>
            </w:r>
          </w:p>
        </w:tc>
      </w:tr>
      <w:tr w:rsidR="003B5648" w:rsidRPr="003B5648" w14:paraId="43F2D086" w14:textId="77777777" w:rsidTr="00915E32">
        <w:trPr>
          <w:trHeight w:val="450"/>
        </w:trPr>
        <w:tc>
          <w:tcPr>
            <w:tcW w:w="1829" w:type="dxa"/>
            <w:shd w:val="clear" w:color="auto" w:fill="D9D9D9" w:themeFill="background1" w:themeFillShade="D9"/>
            <w:noWrap/>
            <w:hideMark/>
          </w:tcPr>
          <w:p w14:paraId="4301B760" w14:textId="77777777" w:rsidR="003B5648" w:rsidRPr="003B5648" w:rsidRDefault="003B5648" w:rsidP="003B5648">
            <w:pPr>
              <w:pStyle w:val="NoSpacing"/>
            </w:pPr>
            <w:r w:rsidRPr="003B5648">
              <w:t xml:space="preserve">Martins-Oliveira, </w:t>
            </w:r>
            <w:r w:rsidRPr="003B5648">
              <w:lastRenderedPageBreak/>
              <w:t>2016</w:t>
            </w:r>
          </w:p>
          <w:p w14:paraId="33E4BF5C"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698DEBF5" w14:textId="77777777" w:rsidR="003B5648" w:rsidRPr="003B5648" w:rsidRDefault="003B5648" w:rsidP="003B5648">
            <w:pPr>
              <w:pStyle w:val="NoSpacing"/>
            </w:pPr>
            <w:r w:rsidRPr="003B5648">
              <w:lastRenderedPageBreak/>
              <w:t xml:space="preserve">To evaluate the </w:t>
            </w:r>
            <w:r w:rsidRPr="003B5648">
              <w:lastRenderedPageBreak/>
              <w:t>possible alcohol dependence and related problems among adolescents and determined possible associations with socioeconomic factors and gender.</w:t>
            </w:r>
          </w:p>
        </w:tc>
        <w:tc>
          <w:tcPr>
            <w:tcW w:w="1416" w:type="dxa"/>
            <w:shd w:val="clear" w:color="auto" w:fill="D9D9D9" w:themeFill="background1" w:themeFillShade="D9"/>
            <w:hideMark/>
          </w:tcPr>
          <w:p w14:paraId="04A21769" w14:textId="77777777" w:rsidR="003B5648" w:rsidRPr="003B5648" w:rsidRDefault="003B5648" w:rsidP="003B5648">
            <w:pPr>
              <w:pStyle w:val="NoSpacing"/>
            </w:pPr>
            <w:r w:rsidRPr="003B5648">
              <w:lastRenderedPageBreak/>
              <w:t xml:space="preserve">Health/ </w:t>
            </w:r>
            <w:r w:rsidRPr="003B5648">
              <w:lastRenderedPageBreak/>
              <w:t>Medicine</w:t>
            </w:r>
          </w:p>
        </w:tc>
        <w:tc>
          <w:tcPr>
            <w:tcW w:w="1575" w:type="dxa"/>
            <w:shd w:val="clear" w:color="auto" w:fill="D9D9D9" w:themeFill="background1" w:themeFillShade="D9"/>
            <w:hideMark/>
          </w:tcPr>
          <w:p w14:paraId="5968BEDB" w14:textId="77777777" w:rsidR="003B5648" w:rsidRPr="003B5648" w:rsidRDefault="003B5648" w:rsidP="003B5648">
            <w:pPr>
              <w:pStyle w:val="NoSpacing"/>
            </w:pPr>
            <w:r w:rsidRPr="003B5648">
              <w:lastRenderedPageBreak/>
              <w:t> -</w:t>
            </w:r>
          </w:p>
        </w:tc>
        <w:tc>
          <w:tcPr>
            <w:tcW w:w="992" w:type="dxa"/>
            <w:shd w:val="clear" w:color="auto" w:fill="D9D9D9" w:themeFill="background1" w:themeFillShade="D9"/>
            <w:hideMark/>
          </w:tcPr>
          <w:p w14:paraId="226EBBB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D2515E2"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2C538DF"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3239E93"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88745E4" w14:textId="77777777" w:rsidR="003B5648" w:rsidRPr="003B5648" w:rsidRDefault="003B5648" w:rsidP="003B5648">
            <w:pPr>
              <w:pStyle w:val="NoSpacing"/>
            </w:pPr>
            <w:r w:rsidRPr="003B5648">
              <w:t>Consumpti</w:t>
            </w:r>
            <w:r w:rsidRPr="003B5648">
              <w:lastRenderedPageBreak/>
              <w:t xml:space="preserve">on of alcohol </w:t>
            </w:r>
          </w:p>
        </w:tc>
        <w:tc>
          <w:tcPr>
            <w:tcW w:w="1276" w:type="dxa"/>
            <w:shd w:val="clear" w:color="auto" w:fill="D9D9D9" w:themeFill="background1" w:themeFillShade="D9"/>
            <w:hideMark/>
          </w:tcPr>
          <w:p w14:paraId="08912987" w14:textId="77777777" w:rsidR="003B5648" w:rsidRPr="003B5648" w:rsidRDefault="003B5648" w:rsidP="003B5648">
            <w:pPr>
              <w:pStyle w:val="NoSpacing"/>
            </w:pPr>
            <w:r w:rsidRPr="003B5648">
              <w:lastRenderedPageBreak/>
              <w:t>Positive</w:t>
            </w:r>
          </w:p>
        </w:tc>
      </w:tr>
      <w:tr w:rsidR="003B5648" w:rsidRPr="003B5648" w14:paraId="506905EB" w14:textId="77777777" w:rsidTr="00915E32">
        <w:trPr>
          <w:trHeight w:val="450"/>
        </w:trPr>
        <w:tc>
          <w:tcPr>
            <w:tcW w:w="1829" w:type="dxa"/>
            <w:shd w:val="clear" w:color="auto" w:fill="D9D9D9" w:themeFill="background1" w:themeFillShade="D9"/>
            <w:noWrap/>
            <w:hideMark/>
          </w:tcPr>
          <w:p w14:paraId="55366C29" w14:textId="77777777" w:rsidR="003B5648" w:rsidRPr="003B5648" w:rsidRDefault="003B5648" w:rsidP="003B5648">
            <w:pPr>
              <w:pStyle w:val="NoSpacing"/>
            </w:pPr>
            <w:r w:rsidRPr="003B5648">
              <w:lastRenderedPageBreak/>
              <w:t>Serra-Negra, 2013</w:t>
            </w:r>
          </w:p>
          <w:p w14:paraId="23E045AD"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6DDDBD16" w14:textId="77777777" w:rsidR="003B5648" w:rsidRPr="003B5648" w:rsidRDefault="003B5648" w:rsidP="003B5648">
            <w:pPr>
              <w:pStyle w:val="NoSpacing"/>
            </w:pPr>
            <w:r w:rsidRPr="003B5648">
              <w:t>To analyze the association between children's tasks, personality traits and sleep bruxism.</w:t>
            </w:r>
          </w:p>
        </w:tc>
        <w:tc>
          <w:tcPr>
            <w:tcW w:w="1416" w:type="dxa"/>
            <w:shd w:val="clear" w:color="auto" w:fill="D9D9D9" w:themeFill="background1" w:themeFillShade="D9"/>
            <w:hideMark/>
          </w:tcPr>
          <w:p w14:paraId="6EABDA84"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1EAFEF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F439A00"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F77D72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5385D540"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052C92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2FC7D6C"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7B6442F1" w14:textId="77777777" w:rsidR="003B5648" w:rsidRPr="003B5648" w:rsidRDefault="003B5648" w:rsidP="003B5648">
            <w:pPr>
              <w:pStyle w:val="NoSpacing"/>
            </w:pPr>
            <w:r w:rsidRPr="003B5648">
              <w:t>NA</w:t>
            </w:r>
          </w:p>
        </w:tc>
      </w:tr>
      <w:tr w:rsidR="003B5648" w:rsidRPr="003B5648" w14:paraId="25CA9D8D" w14:textId="77777777" w:rsidTr="00915E32">
        <w:trPr>
          <w:trHeight w:val="450"/>
        </w:trPr>
        <w:tc>
          <w:tcPr>
            <w:tcW w:w="1829" w:type="dxa"/>
            <w:shd w:val="clear" w:color="auto" w:fill="D9D9D9" w:themeFill="background1" w:themeFillShade="D9"/>
            <w:noWrap/>
            <w:hideMark/>
          </w:tcPr>
          <w:p w14:paraId="6814F7A3" w14:textId="77777777" w:rsidR="003B5648" w:rsidRPr="003B5648" w:rsidRDefault="003B5648" w:rsidP="003B5648">
            <w:pPr>
              <w:pStyle w:val="NoSpacing"/>
            </w:pPr>
            <w:r w:rsidRPr="003B5648">
              <w:t>Serra-Negra, 2010</w:t>
            </w:r>
          </w:p>
          <w:p w14:paraId="076D1E4E"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00305402" w14:textId="77777777" w:rsidR="003B5648" w:rsidRPr="003B5648" w:rsidRDefault="003B5648" w:rsidP="003B5648">
            <w:pPr>
              <w:pStyle w:val="NoSpacing"/>
            </w:pPr>
            <w:r w:rsidRPr="003B5648">
              <w:t>To investigate the prevalence of sleep bruxism in Brazilian schoolchildren.</w:t>
            </w:r>
          </w:p>
        </w:tc>
        <w:tc>
          <w:tcPr>
            <w:tcW w:w="1416" w:type="dxa"/>
            <w:shd w:val="clear" w:color="auto" w:fill="D9D9D9" w:themeFill="background1" w:themeFillShade="D9"/>
            <w:hideMark/>
          </w:tcPr>
          <w:p w14:paraId="591370A5"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9D5525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7C3D69F"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F0D92D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6C800DA"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1D5797E"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5A2CFDB"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620CF2C7" w14:textId="77777777" w:rsidR="003B5648" w:rsidRPr="003B5648" w:rsidRDefault="003B5648" w:rsidP="003B5648">
            <w:pPr>
              <w:pStyle w:val="NoSpacing"/>
            </w:pPr>
            <w:r w:rsidRPr="003B5648">
              <w:t>NA</w:t>
            </w:r>
          </w:p>
        </w:tc>
      </w:tr>
      <w:tr w:rsidR="003B5648" w:rsidRPr="003B5648" w14:paraId="4A42B7D0" w14:textId="77777777" w:rsidTr="00915E32">
        <w:trPr>
          <w:trHeight w:val="450"/>
        </w:trPr>
        <w:tc>
          <w:tcPr>
            <w:tcW w:w="1829" w:type="dxa"/>
            <w:shd w:val="clear" w:color="auto" w:fill="D9D9D9" w:themeFill="background1" w:themeFillShade="D9"/>
            <w:noWrap/>
            <w:hideMark/>
          </w:tcPr>
          <w:p w14:paraId="690AFB38" w14:textId="77777777" w:rsidR="003B5648" w:rsidRPr="003B5648" w:rsidRDefault="003B5648" w:rsidP="003B5648">
            <w:pPr>
              <w:pStyle w:val="NoSpacing"/>
            </w:pPr>
            <w:r w:rsidRPr="003B5648">
              <w:t>Serra-Negra, 2009</w:t>
            </w:r>
          </w:p>
          <w:p w14:paraId="65547ABE"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74F5BE56" w14:textId="77777777" w:rsidR="003B5648" w:rsidRPr="003B5648" w:rsidRDefault="003B5648" w:rsidP="003B5648">
            <w:pPr>
              <w:pStyle w:val="NoSpacing"/>
            </w:pPr>
            <w:r w:rsidRPr="003B5648">
              <w:t>To assess the prevalence of sleep bruxism in children and the influence of psychosocial factors.</w:t>
            </w:r>
          </w:p>
        </w:tc>
        <w:tc>
          <w:tcPr>
            <w:tcW w:w="1416" w:type="dxa"/>
            <w:shd w:val="clear" w:color="auto" w:fill="D9D9D9" w:themeFill="background1" w:themeFillShade="D9"/>
            <w:hideMark/>
          </w:tcPr>
          <w:p w14:paraId="1293D7FD"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CD1CA5E"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74D609A"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E7FAF5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3775E32"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5659514"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5151634" w14:textId="77777777" w:rsidR="003B5648" w:rsidRPr="003B5648" w:rsidRDefault="003B5648" w:rsidP="003B5648">
            <w:pPr>
              <w:pStyle w:val="NoSpacing"/>
            </w:pPr>
            <w:r w:rsidRPr="003B5648">
              <w:t xml:space="preserve">Bruxism </w:t>
            </w:r>
          </w:p>
        </w:tc>
        <w:tc>
          <w:tcPr>
            <w:tcW w:w="1276" w:type="dxa"/>
            <w:shd w:val="clear" w:color="auto" w:fill="D9D9D9" w:themeFill="background1" w:themeFillShade="D9"/>
            <w:hideMark/>
          </w:tcPr>
          <w:p w14:paraId="25019F23" w14:textId="77777777" w:rsidR="003B5648" w:rsidRPr="003B5648" w:rsidRDefault="003B5648" w:rsidP="003B5648">
            <w:pPr>
              <w:pStyle w:val="NoSpacing"/>
            </w:pPr>
            <w:r w:rsidRPr="003B5648">
              <w:t>No association</w:t>
            </w:r>
          </w:p>
        </w:tc>
      </w:tr>
      <w:tr w:rsidR="003B5648" w:rsidRPr="003B5648" w14:paraId="77F1F28F" w14:textId="77777777" w:rsidTr="00915E32">
        <w:trPr>
          <w:trHeight w:val="450"/>
        </w:trPr>
        <w:tc>
          <w:tcPr>
            <w:tcW w:w="1829" w:type="dxa"/>
            <w:shd w:val="clear" w:color="auto" w:fill="D9D9D9" w:themeFill="background1" w:themeFillShade="D9"/>
            <w:noWrap/>
            <w:hideMark/>
          </w:tcPr>
          <w:p w14:paraId="7C9285F1" w14:textId="77777777" w:rsidR="003B5648" w:rsidRPr="003B5648" w:rsidRDefault="003B5648" w:rsidP="003B5648">
            <w:pPr>
              <w:pStyle w:val="NoSpacing"/>
            </w:pPr>
            <w:r w:rsidRPr="003B5648">
              <w:t>Serra-Negra, 2011</w:t>
            </w:r>
          </w:p>
          <w:p w14:paraId="1C297786"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7DDB04A7" w14:textId="77777777" w:rsidR="003B5648" w:rsidRPr="003B5648" w:rsidRDefault="003B5648" w:rsidP="003B5648">
            <w:pPr>
              <w:pStyle w:val="NoSpacing"/>
            </w:pPr>
            <w:r w:rsidRPr="003B5648">
              <w:t>To compare self-reported dental fear among dental students and patients at a School of Dentistry in Belo Horizonte, Brazil.</w:t>
            </w:r>
          </w:p>
        </w:tc>
        <w:tc>
          <w:tcPr>
            <w:tcW w:w="1416" w:type="dxa"/>
            <w:shd w:val="clear" w:color="auto" w:fill="D9D9D9" w:themeFill="background1" w:themeFillShade="D9"/>
            <w:hideMark/>
          </w:tcPr>
          <w:p w14:paraId="564E649E"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1876D53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1DF8F2E"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884A18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3351B92"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76F88FB"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2CE6CFF7"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2DC4F4D9" w14:textId="77777777" w:rsidR="003B5648" w:rsidRPr="003B5648" w:rsidRDefault="003B5648" w:rsidP="003B5648">
            <w:pPr>
              <w:pStyle w:val="NoSpacing"/>
            </w:pPr>
            <w:r w:rsidRPr="003B5648">
              <w:t>NA</w:t>
            </w:r>
          </w:p>
        </w:tc>
      </w:tr>
      <w:tr w:rsidR="003B5648" w:rsidRPr="003B5648" w14:paraId="2704F771" w14:textId="77777777" w:rsidTr="00915E32">
        <w:trPr>
          <w:trHeight w:val="450"/>
        </w:trPr>
        <w:tc>
          <w:tcPr>
            <w:tcW w:w="1829" w:type="dxa"/>
            <w:shd w:val="clear" w:color="auto" w:fill="D9D9D9" w:themeFill="background1" w:themeFillShade="D9"/>
            <w:noWrap/>
            <w:hideMark/>
          </w:tcPr>
          <w:p w14:paraId="17F34DF7" w14:textId="77777777" w:rsidR="003B5648" w:rsidRPr="003B5648" w:rsidRDefault="003B5648" w:rsidP="003B5648">
            <w:pPr>
              <w:pStyle w:val="NoSpacing"/>
            </w:pPr>
            <w:r w:rsidRPr="003B5648">
              <w:t>Silva-Oliveira, 2014</w:t>
            </w:r>
          </w:p>
          <w:p w14:paraId="6C02B380"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3EAD2D3C" w14:textId="77777777" w:rsidR="003B5648" w:rsidRPr="003B5648" w:rsidRDefault="003B5648" w:rsidP="003B5648">
            <w:pPr>
              <w:pStyle w:val="NoSpacing"/>
            </w:pPr>
            <w:r w:rsidRPr="003B5648">
              <w:t>To establish the prevalence of inhalant use among adolescents and its association with marijuana use, alcohol consumption, socioeconomic status and gender.</w:t>
            </w:r>
          </w:p>
        </w:tc>
        <w:tc>
          <w:tcPr>
            <w:tcW w:w="1416" w:type="dxa"/>
            <w:shd w:val="clear" w:color="auto" w:fill="D9D9D9" w:themeFill="background1" w:themeFillShade="D9"/>
            <w:hideMark/>
          </w:tcPr>
          <w:p w14:paraId="14AD3AD4"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54B69D4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CBD54FB"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672225D"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39D02F4"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9873B30"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73F64D2B" w14:textId="77777777" w:rsidR="003B5648" w:rsidRPr="003B5648" w:rsidRDefault="003B5648" w:rsidP="003B5648">
            <w:pPr>
              <w:pStyle w:val="NoSpacing"/>
            </w:pPr>
            <w:r w:rsidRPr="003B5648">
              <w:t xml:space="preserve">Marijuana use </w:t>
            </w:r>
          </w:p>
        </w:tc>
        <w:tc>
          <w:tcPr>
            <w:tcW w:w="1276" w:type="dxa"/>
            <w:shd w:val="clear" w:color="auto" w:fill="D9D9D9" w:themeFill="background1" w:themeFillShade="D9"/>
            <w:hideMark/>
          </w:tcPr>
          <w:p w14:paraId="4AFB5552" w14:textId="77777777" w:rsidR="003B5648" w:rsidRPr="003B5648" w:rsidRDefault="003B5648" w:rsidP="003B5648">
            <w:pPr>
              <w:pStyle w:val="NoSpacing"/>
            </w:pPr>
            <w:r w:rsidRPr="003B5648">
              <w:t>No association</w:t>
            </w:r>
          </w:p>
        </w:tc>
      </w:tr>
      <w:tr w:rsidR="003B5648" w:rsidRPr="003B5648" w14:paraId="6682F1E7" w14:textId="77777777" w:rsidTr="00915E32">
        <w:trPr>
          <w:trHeight w:val="450"/>
        </w:trPr>
        <w:tc>
          <w:tcPr>
            <w:tcW w:w="1829" w:type="dxa"/>
            <w:shd w:val="clear" w:color="auto" w:fill="D9D9D9" w:themeFill="background1" w:themeFillShade="D9"/>
            <w:noWrap/>
            <w:hideMark/>
          </w:tcPr>
          <w:p w14:paraId="04957CED" w14:textId="77777777" w:rsidR="003B5648" w:rsidRPr="003B5648" w:rsidRDefault="003B5648" w:rsidP="003B5648">
            <w:pPr>
              <w:pStyle w:val="NoSpacing"/>
            </w:pPr>
            <w:r w:rsidRPr="003B5648">
              <w:t>Viegas, 2010</w:t>
            </w:r>
          </w:p>
          <w:p w14:paraId="75E63F86" w14:textId="77777777" w:rsidR="003B5648" w:rsidRPr="003B5648" w:rsidRDefault="003B5648" w:rsidP="003B5648">
            <w:pPr>
              <w:pStyle w:val="NoSpacing"/>
            </w:pPr>
            <w:r w:rsidRPr="003B5648">
              <w:lastRenderedPageBreak/>
              <w:t>(Brazil)</w:t>
            </w:r>
          </w:p>
        </w:tc>
        <w:tc>
          <w:tcPr>
            <w:tcW w:w="2274" w:type="dxa"/>
            <w:shd w:val="clear" w:color="auto" w:fill="D9D9D9" w:themeFill="background1" w:themeFillShade="D9"/>
          </w:tcPr>
          <w:p w14:paraId="1D1FF70F" w14:textId="77777777" w:rsidR="003B5648" w:rsidRPr="003B5648" w:rsidRDefault="003B5648" w:rsidP="003B5648">
            <w:pPr>
              <w:pStyle w:val="NoSpacing"/>
            </w:pPr>
            <w:r w:rsidRPr="003B5648">
              <w:lastRenderedPageBreak/>
              <w:t xml:space="preserve">To assess the </w:t>
            </w:r>
            <w:r w:rsidRPr="003B5648">
              <w:lastRenderedPageBreak/>
              <w:t>prevalence of traumatic dental injury (TDI) in primary teeth and determine predisposing factors.</w:t>
            </w:r>
          </w:p>
        </w:tc>
        <w:tc>
          <w:tcPr>
            <w:tcW w:w="1416" w:type="dxa"/>
            <w:shd w:val="clear" w:color="auto" w:fill="D9D9D9" w:themeFill="background1" w:themeFillShade="D9"/>
            <w:hideMark/>
          </w:tcPr>
          <w:p w14:paraId="6E55CC32" w14:textId="77777777" w:rsidR="003B5648" w:rsidRPr="003B5648" w:rsidRDefault="003B5648" w:rsidP="003B5648">
            <w:pPr>
              <w:pStyle w:val="NoSpacing"/>
            </w:pPr>
            <w:r w:rsidRPr="003B5648">
              <w:lastRenderedPageBreak/>
              <w:t xml:space="preserve">Health/ </w:t>
            </w:r>
            <w:r w:rsidRPr="003B5648">
              <w:lastRenderedPageBreak/>
              <w:t>Medicine</w:t>
            </w:r>
          </w:p>
        </w:tc>
        <w:tc>
          <w:tcPr>
            <w:tcW w:w="1575" w:type="dxa"/>
            <w:shd w:val="clear" w:color="auto" w:fill="D9D9D9" w:themeFill="background1" w:themeFillShade="D9"/>
            <w:hideMark/>
          </w:tcPr>
          <w:p w14:paraId="6C877A85" w14:textId="77777777" w:rsidR="003B5648" w:rsidRPr="003B5648" w:rsidRDefault="003B5648" w:rsidP="003B5648">
            <w:pPr>
              <w:pStyle w:val="NoSpacing"/>
            </w:pPr>
            <w:r w:rsidRPr="003B5648">
              <w:lastRenderedPageBreak/>
              <w:t> -</w:t>
            </w:r>
          </w:p>
        </w:tc>
        <w:tc>
          <w:tcPr>
            <w:tcW w:w="992" w:type="dxa"/>
            <w:shd w:val="clear" w:color="auto" w:fill="D9D9D9" w:themeFill="background1" w:themeFillShade="D9"/>
            <w:hideMark/>
          </w:tcPr>
          <w:p w14:paraId="247430F0"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8861AF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BC53CE9"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08BEA5EB"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4EFD1CF" w14:textId="77777777" w:rsidR="003B5648" w:rsidRPr="003B5648" w:rsidRDefault="003B5648" w:rsidP="003B5648">
            <w:pPr>
              <w:pStyle w:val="NoSpacing"/>
            </w:pPr>
            <w:r w:rsidRPr="003B5648">
              <w:t>TDI</w:t>
            </w:r>
          </w:p>
        </w:tc>
        <w:tc>
          <w:tcPr>
            <w:tcW w:w="1276" w:type="dxa"/>
            <w:shd w:val="clear" w:color="auto" w:fill="D9D9D9" w:themeFill="background1" w:themeFillShade="D9"/>
            <w:hideMark/>
          </w:tcPr>
          <w:p w14:paraId="4F50B6D5" w14:textId="77777777" w:rsidR="003B5648" w:rsidRPr="003B5648" w:rsidRDefault="003B5648" w:rsidP="003B5648">
            <w:pPr>
              <w:pStyle w:val="NoSpacing"/>
            </w:pPr>
            <w:r w:rsidRPr="003B5648">
              <w:t xml:space="preserve">No </w:t>
            </w:r>
            <w:r w:rsidRPr="003B5648">
              <w:lastRenderedPageBreak/>
              <w:t>association</w:t>
            </w:r>
          </w:p>
        </w:tc>
      </w:tr>
      <w:tr w:rsidR="003B5648" w:rsidRPr="003B5648" w14:paraId="75DF8ABC" w14:textId="77777777" w:rsidTr="00915E32">
        <w:trPr>
          <w:trHeight w:val="450"/>
        </w:trPr>
        <w:tc>
          <w:tcPr>
            <w:tcW w:w="1829" w:type="dxa"/>
            <w:shd w:val="clear" w:color="auto" w:fill="D9D9D9" w:themeFill="background1" w:themeFillShade="D9"/>
            <w:noWrap/>
            <w:hideMark/>
          </w:tcPr>
          <w:p w14:paraId="488713AB" w14:textId="77777777" w:rsidR="003B5648" w:rsidRPr="003B5648" w:rsidRDefault="003B5648" w:rsidP="003B5648">
            <w:pPr>
              <w:pStyle w:val="NoSpacing"/>
            </w:pPr>
            <w:r w:rsidRPr="003B5648">
              <w:lastRenderedPageBreak/>
              <w:t>Zarzar, 2012</w:t>
            </w:r>
          </w:p>
          <w:p w14:paraId="010A5E6B"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05D4D371" w14:textId="77777777" w:rsidR="003B5648" w:rsidRPr="003B5648" w:rsidRDefault="003B5648" w:rsidP="003B5648">
            <w:pPr>
              <w:pStyle w:val="NoSpacing"/>
            </w:pPr>
            <w:r w:rsidRPr="003B5648">
              <w:t>To examine the prevalence of binge drinking/alcohol consumption and its association with different types of friendship networks, gender and socioeconomic status among students in Belo Horizonte, Minas Gerais, Brazil.</w:t>
            </w:r>
          </w:p>
        </w:tc>
        <w:tc>
          <w:tcPr>
            <w:tcW w:w="1416" w:type="dxa"/>
            <w:shd w:val="clear" w:color="auto" w:fill="D9D9D9" w:themeFill="background1" w:themeFillShade="D9"/>
            <w:hideMark/>
          </w:tcPr>
          <w:p w14:paraId="50C03BBD"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79C0B50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0ECE52A"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4B207B9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8310E2B"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CF94CB4"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300815E" w14:textId="77777777" w:rsidR="003B5648" w:rsidRPr="003B5648" w:rsidRDefault="003B5648" w:rsidP="003B5648">
            <w:pPr>
              <w:pStyle w:val="NoSpacing"/>
            </w:pPr>
            <w:r w:rsidRPr="003B5648">
              <w:t xml:space="preserve">Binge drinking </w:t>
            </w:r>
          </w:p>
        </w:tc>
        <w:tc>
          <w:tcPr>
            <w:tcW w:w="1276" w:type="dxa"/>
            <w:shd w:val="clear" w:color="auto" w:fill="D9D9D9" w:themeFill="background1" w:themeFillShade="D9"/>
            <w:hideMark/>
          </w:tcPr>
          <w:p w14:paraId="156F9CD0" w14:textId="77777777" w:rsidR="003B5648" w:rsidRPr="003B5648" w:rsidRDefault="003B5648" w:rsidP="003B5648">
            <w:pPr>
              <w:pStyle w:val="NoSpacing"/>
            </w:pPr>
            <w:r w:rsidRPr="003B5648">
              <w:t>Positive</w:t>
            </w:r>
          </w:p>
        </w:tc>
      </w:tr>
      <w:tr w:rsidR="003B5648" w:rsidRPr="003B5648" w14:paraId="6787786E" w14:textId="77777777" w:rsidTr="00915E32">
        <w:trPr>
          <w:trHeight w:val="1620"/>
        </w:trPr>
        <w:tc>
          <w:tcPr>
            <w:tcW w:w="1829" w:type="dxa"/>
            <w:shd w:val="clear" w:color="auto" w:fill="auto"/>
            <w:hideMark/>
          </w:tcPr>
          <w:p w14:paraId="1BDA50D3" w14:textId="77777777" w:rsidR="003B5648" w:rsidRPr="003B5648" w:rsidRDefault="003B5648" w:rsidP="003B5648">
            <w:pPr>
              <w:pStyle w:val="NoSpacing"/>
            </w:pPr>
            <w:r w:rsidRPr="003B5648">
              <w:t>Nelson, 2015</w:t>
            </w:r>
          </w:p>
          <w:p w14:paraId="215B7251" w14:textId="77777777" w:rsidR="003B5648" w:rsidRPr="003B5648" w:rsidRDefault="003B5648" w:rsidP="003B5648">
            <w:pPr>
              <w:pStyle w:val="NoSpacing"/>
            </w:pPr>
            <w:r w:rsidRPr="003B5648">
              <w:t>(USA)</w:t>
            </w:r>
          </w:p>
        </w:tc>
        <w:tc>
          <w:tcPr>
            <w:tcW w:w="2274" w:type="dxa"/>
            <w:shd w:val="clear" w:color="auto" w:fill="auto"/>
          </w:tcPr>
          <w:p w14:paraId="4C3D41BA" w14:textId="77777777" w:rsidR="003B5648" w:rsidRPr="003B5648" w:rsidRDefault="003B5648" w:rsidP="003B5648">
            <w:pPr>
              <w:pStyle w:val="NoSpacing"/>
            </w:pPr>
            <w:r w:rsidRPr="003B5648">
              <w:t>This paper describes and illustrates a hybrid method for creating a social vulnerability index (SVI) at a tax parcel level by utilizing supplementary information about tax parcels to link cadastral dasymetric mapping techniques and established social vulnerability indexing methods.</w:t>
            </w:r>
          </w:p>
        </w:tc>
        <w:tc>
          <w:tcPr>
            <w:tcW w:w="1416" w:type="dxa"/>
            <w:shd w:val="clear" w:color="auto" w:fill="auto"/>
            <w:hideMark/>
          </w:tcPr>
          <w:p w14:paraId="650F4E2A" w14:textId="77777777" w:rsidR="003B5648" w:rsidRPr="003B5648" w:rsidRDefault="003B5648" w:rsidP="003B5648">
            <w:pPr>
              <w:pStyle w:val="NoSpacing"/>
            </w:pPr>
            <w:r w:rsidRPr="003B5648">
              <w:t>Climate/ Environment/ Disaster</w:t>
            </w:r>
          </w:p>
        </w:tc>
        <w:tc>
          <w:tcPr>
            <w:tcW w:w="1575" w:type="dxa"/>
            <w:shd w:val="clear" w:color="auto" w:fill="auto"/>
            <w:hideMark/>
          </w:tcPr>
          <w:p w14:paraId="17369A0C" w14:textId="77777777" w:rsidR="003B5648" w:rsidRPr="003B5648" w:rsidRDefault="003B5648" w:rsidP="003B5648">
            <w:pPr>
              <w:pStyle w:val="NoSpacing"/>
            </w:pPr>
            <w:r w:rsidRPr="003B5648">
              <w:t>census or geographical data</w:t>
            </w:r>
          </w:p>
        </w:tc>
        <w:tc>
          <w:tcPr>
            <w:tcW w:w="992" w:type="dxa"/>
            <w:shd w:val="clear" w:color="auto" w:fill="auto"/>
            <w:hideMark/>
          </w:tcPr>
          <w:p w14:paraId="24C06A58" w14:textId="77777777" w:rsidR="003B5648" w:rsidRPr="003B5648" w:rsidRDefault="003B5648" w:rsidP="003B5648">
            <w:pPr>
              <w:pStyle w:val="NoSpacing"/>
            </w:pPr>
            <w:r w:rsidRPr="003B5648">
              <w:t>37 (1</w:t>
            </w:r>
            <w:r w:rsidRPr="003B5648">
              <w:rPr>
                <w:vertAlign w:val="superscript"/>
              </w:rPr>
              <w:t>st</w:t>
            </w:r>
            <w:r w:rsidRPr="003B5648">
              <w:t xml:space="preserve"> SVI)</w:t>
            </w:r>
          </w:p>
          <w:p w14:paraId="04BC7D5A" w14:textId="77777777" w:rsidR="003B5648" w:rsidRPr="003B5648" w:rsidRDefault="003B5648" w:rsidP="003B5648">
            <w:pPr>
              <w:pStyle w:val="NoSpacing"/>
            </w:pPr>
            <w:r w:rsidRPr="003B5648">
              <w:t>30 (2</w:t>
            </w:r>
            <w:r w:rsidRPr="003B5648">
              <w:rPr>
                <w:vertAlign w:val="superscript"/>
              </w:rPr>
              <w:t>nd</w:t>
            </w:r>
            <w:r w:rsidRPr="003B5648">
              <w:t xml:space="preserve"> SVI)</w:t>
            </w:r>
          </w:p>
          <w:p w14:paraId="4E218ED5" w14:textId="77777777" w:rsidR="003B5648" w:rsidRPr="003B5648" w:rsidRDefault="003B5648" w:rsidP="003B5648">
            <w:pPr>
              <w:pStyle w:val="NoSpacing"/>
            </w:pPr>
          </w:p>
        </w:tc>
        <w:tc>
          <w:tcPr>
            <w:tcW w:w="1134" w:type="dxa"/>
            <w:shd w:val="clear" w:color="auto" w:fill="auto"/>
            <w:hideMark/>
          </w:tcPr>
          <w:p w14:paraId="78715080" w14:textId="77777777" w:rsidR="003B5648" w:rsidRPr="003B5648" w:rsidRDefault="003B5648" w:rsidP="003B5648">
            <w:pPr>
              <w:pStyle w:val="NoSpacing"/>
            </w:pPr>
            <w:r w:rsidRPr="003B5648">
              <w:t>Yes</w:t>
            </w:r>
          </w:p>
        </w:tc>
        <w:tc>
          <w:tcPr>
            <w:tcW w:w="992" w:type="dxa"/>
            <w:shd w:val="clear" w:color="auto" w:fill="auto"/>
            <w:hideMark/>
          </w:tcPr>
          <w:p w14:paraId="2E2A3783" w14:textId="77777777" w:rsidR="003B5648" w:rsidRPr="003B5648" w:rsidRDefault="003B5648" w:rsidP="003B5648">
            <w:pPr>
              <w:pStyle w:val="NoSpacing"/>
            </w:pPr>
            <w:r w:rsidRPr="003B5648">
              <w:t>numeric</w:t>
            </w:r>
          </w:p>
        </w:tc>
        <w:tc>
          <w:tcPr>
            <w:tcW w:w="1276" w:type="dxa"/>
            <w:shd w:val="clear" w:color="auto" w:fill="auto"/>
            <w:hideMark/>
          </w:tcPr>
          <w:p w14:paraId="24A05D8E" w14:textId="77777777" w:rsidR="003B5648" w:rsidRPr="003B5648" w:rsidRDefault="003B5648" w:rsidP="003B5648">
            <w:pPr>
              <w:pStyle w:val="NoSpacing"/>
            </w:pPr>
            <w:r w:rsidRPr="003B5648">
              <w:t>ordinal</w:t>
            </w:r>
          </w:p>
        </w:tc>
        <w:tc>
          <w:tcPr>
            <w:tcW w:w="1260" w:type="dxa"/>
            <w:shd w:val="clear" w:color="auto" w:fill="auto"/>
            <w:hideMark/>
          </w:tcPr>
          <w:p w14:paraId="3731D692" w14:textId="77777777" w:rsidR="003B5648" w:rsidRPr="003B5648" w:rsidRDefault="003B5648" w:rsidP="003B5648">
            <w:pPr>
              <w:pStyle w:val="NoSpacing"/>
            </w:pPr>
            <w:r w:rsidRPr="003B5648">
              <w:t>NA</w:t>
            </w:r>
          </w:p>
        </w:tc>
        <w:tc>
          <w:tcPr>
            <w:tcW w:w="1276" w:type="dxa"/>
            <w:shd w:val="clear" w:color="auto" w:fill="auto"/>
            <w:noWrap/>
            <w:hideMark/>
          </w:tcPr>
          <w:p w14:paraId="0E016B8B" w14:textId="77777777" w:rsidR="003B5648" w:rsidRPr="003B5648" w:rsidRDefault="003B5648" w:rsidP="003B5648">
            <w:pPr>
              <w:pStyle w:val="NoSpacing"/>
            </w:pPr>
            <w:r w:rsidRPr="003B5648">
              <w:t>NA</w:t>
            </w:r>
          </w:p>
        </w:tc>
      </w:tr>
      <w:tr w:rsidR="003B5648" w:rsidRPr="003B5648" w14:paraId="467762BF" w14:textId="77777777" w:rsidTr="00915E32">
        <w:trPr>
          <w:trHeight w:val="1875"/>
        </w:trPr>
        <w:tc>
          <w:tcPr>
            <w:tcW w:w="1829" w:type="dxa"/>
            <w:shd w:val="clear" w:color="auto" w:fill="auto"/>
            <w:hideMark/>
          </w:tcPr>
          <w:p w14:paraId="5323F1FF" w14:textId="77777777" w:rsidR="003B5648" w:rsidRPr="003B5648" w:rsidRDefault="003B5648" w:rsidP="003B5648">
            <w:pPr>
              <w:pStyle w:val="NoSpacing"/>
            </w:pPr>
            <w:r w:rsidRPr="003B5648">
              <w:t>Nguyen, 2017</w:t>
            </w:r>
          </w:p>
          <w:p w14:paraId="25079BE7" w14:textId="77777777" w:rsidR="003B5648" w:rsidRPr="003B5648" w:rsidRDefault="003B5648" w:rsidP="003B5648">
            <w:pPr>
              <w:pStyle w:val="NoSpacing"/>
            </w:pPr>
            <w:r w:rsidRPr="003B5648">
              <w:t>(Vietnam)</w:t>
            </w:r>
          </w:p>
        </w:tc>
        <w:tc>
          <w:tcPr>
            <w:tcW w:w="2274" w:type="dxa"/>
            <w:shd w:val="clear" w:color="auto" w:fill="auto"/>
          </w:tcPr>
          <w:p w14:paraId="2FF4C5B6" w14:textId="77777777" w:rsidR="003B5648" w:rsidRPr="003B5648" w:rsidRDefault="003B5648" w:rsidP="003B5648">
            <w:pPr>
              <w:pStyle w:val="NoSpacing"/>
            </w:pPr>
            <w:r w:rsidRPr="003B5648">
              <w:t xml:space="preserve">This paper proposes an approach to social vulnerability assessment using new empirical definitions of Social Vulnerability Index (SVI) components and new mechanism to </w:t>
            </w:r>
            <w:r w:rsidRPr="003B5648">
              <w:lastRenderedPageBreak/>
              <w:t>aggregate and account for causal relationships among these components.</w:t>
            </w:r>
          </w:p>
        </w:tc>
        <w:tc>
          <w:tcPr>
            <w:tcW w:w="1416" w:type="dxa"/>
            <w:shd w:val="clear" w:color="auto" w:fill="auto"/>
            <w:hideMark/>
          </w:tcPr>
          <w:p w14:paraId="5C5193F5" w14:textId="77777777" w:rsidR="003B5648" w:rsidRPr="003B5648" w:rsidRDefault="003B5648" w:rsidP="003B5648">
            <w:pPr>
              <w:pStyle w:val="NoSpacing"/>
            </w:pPr>
            <w:r w:rsidRPr="003B5648">
              <w:lastRenderedPageBreak/>
              <w:t>Climate/ Environment/ Disaster</w:t>
            </w:r>
          </w:p>
        </w:tc>
        <w:tc>
          <w:tcPr>
            <w:tcW w:w="1575" w:type="dxa"/>
            <w:shd w:val="clear" w:color="auto" w:fill="auto"/>
            <w:hideMark/>
          </w:tcPr>
          <w:p w14:paraId="40A60ABA" w14:textId="77777777" w:rsidR="003B5648" w:rsidRPr="003B5648" w:rsidRDefault="003B5648" w:rsidP="003B5648">
            <w:pPr>
              <w:pStyle w:val="NoSpacing"/>
            </w:pPr>
            <w:r w:rsidRPr="003B5648">
              <w:t>other</w:t>
            </w:r>
          </w:p>
        </w:tc>
        <w:tc>
          <w:tcPr>
            <w:tcW w:w="992" w:type="dxa"/>
            <w:shd w:val="clear" w:color="auto" w:fill="auto"/>
            <w:hideMark/>
          </w:tcPr>
          <w:p w14:paraId="3CF64A8D" w14:textId="77777777" w:rsidR="003B5648" w:rsidRPr="003B5648" w:rsidRDefault="003B5648" w:rsidP="003B5648">
            <w:pPr>
              <w:pStyle w:val="NoSpacing"/>
            </w:pPr>
            <w:r w:rsidRPr="003B5648">
              <w:t>26</w:t>
            </w:r>
          </w:p>
        </w:tc>
        <w:tc>
          <w:tcPr>
            <w:tcW w:w="1134" w:type="dxa"/>
            <w:shd w:val="clear" w:color="auto" w:fill="auto"/>
            <w:hideMark/>
          </w:tcPr>
          <w:p w14:paraId="4F96D9EA" w14:textId="77777777" w:rsidR="003B5648" w:rsidRPr="003B5648" w:rsidRDefault="003B5648" w:rsidP="003B5648">
            <w:pPr>
              <w:pStyle w:val="NoSpacing"/>
            </w:pPr>
            <w:r w:rsidRPr="003B5648">
              <w:t>Can't tell</w:t>
            </w:r>
          </w:p>
        </w:tc>
        <w:tc>
          <w:tcPr>
            <w:tcW w:w="992" w:type="dxa"/>
            <w:shd w:val="clear" w:color="auto" w:fill="auto"/>
            <w:hideMark/>
          </w:tcPr>
          <w:p w14:paraId="6932C5EA" w14:textId="77777777" w:rsidR="003B5648" w:rsidRPr="003B5648" w:rsidRDefault="003B5648" w:rsidP="003B5648">
            <w:pPr>
              <w:pStyle w:val="NoSpacing"/>
            </w:pPr>
            <w:r w:rsidRPr="003B5648">
              <w:t>numeric</w:t>
            </w:r>
          </w:p>
        </w:tc>
        <w:tc>
          <w:tcPr>
            <w:tcW w:w="1276" w:type="dxa"/>
            <w:shd w:val="clear" w:color="auto" w:fill="auto"/>
            <w:hideMark/>
          </w:tcPr>
          <w:p w14:paraId="5BDF8F07" w14:textId="77777777" w:rsidR="003B5648" w:rsidRPr="003B5648" w:rsidRDefault="003B5648" w:rsidP="003B5648">
            <w:pPr>
              <w:pStyle w:val="NoSpacing"/>
            </w:pPr>
            <w:r w:rsidRPr="003B5648">
              <w:t>numeric</w:t>
            </w:r>
          </w:p>
        </w:tc>
        <w:tc>
          <w:tcPr>
            <w:tcW w:w="1260" w:type="dxa"/>
            <w:shd w:val="clear" w:color="auto" w:fill="auto"/>
            <w:hideMark/>
          </w:tcPr>
          <w:p w14:paraId="2A7EE466" w14:textId="77777777" w:rsidR="003B5648" w:rsidRPr="003B5648" w:rsidRDefault="003B5648" w:rsidP="003B5648">
            <w:pPr>
              <w:pStyle w:val="NoSpacing"/>
            </w:pPr>
            <w:r w:rsidRPr="003B5648">
              <w:t>NA</w:t>
            </w:r>
          </w:p>
        </w:tc>
        <w:tc>
          <w:tcPr>
            <w:tcW w:w="1276" w:type="dxa"/>
            <w:shd w:val="clear" w:color="auto" w:fill="auto"/>
            <w:noWrap/>
            <w:hideMark/>
          </w:tcPr>
          <w:p w14:paraId="610CE343" w14:textId="77777777" w:rsidR="003B5648" w:rsidRPr="003B5648" w:rsidRDefault="003B5648" w:rsidP="003B5648">
            <w:pPr>
              <w:pStyle w:val="NoSpacing"/>
            </w:pPr>
            <w:r w:rsidRPr="003B5648">
              <w:t>NA</w:t>
            </w:r>
          </w:p>
        </w:tc>
      </w:tr>
      <w:tr w:rsidR="003B5648" w:rsidRPr="003B5648" w14:paraId="6C817B42" w14:textId="77777777" w:rsidTr="00915E32">
        <w:trPr>
          <w:trHeight w:val="2115"/>
        </w:trPr>
        <w:tc>
          <w:tcPr>
            <w:tcW w:w="1829" w:type="dxa"/>
            <w:shd w:val="clear" w:color="auto" w:fill="auto"/>
            <w:hideMark/>
          </w:tcPr>
          <w:p w14:paraId="6D141852" w14:textId="77777777" w:rsidR="003B5648" w:rsidRPr="003B5648" w:rsidRDefault="003B5648" w:rsidP="003B5648">
            <w:pPr>
              <w:pStyle w:val="NoSpacing"/>
            </w:pPr>
            <w:r w:rsidRPr="003B5648">
              <w:lastRenderedPageBreak/>
              <w:t>Nguyen, 2019</w:t>
            </w:r>
          </w:p>
          <w:p w14:paraId="36F5E0F3" w14:textId="77777777" w:rsidR="003B5648" w:rsidRPr="003B5648" w:rsidRDefault="003B5648" w:rsidP="003B5648">
            <w:pPr>
              <w:pStyle w:val="NoSpacing"/>
            </w:pPr>
            <w:r w:rsidRPr="003B5648">
              <w:t>(Canada)</w:t>
            </w:r>
          </w:p>
        </w:tc>
        <w:tc>
          <w:tcPr>
            <w:tcW w:w="2274" w:type="dxa"/>
            <w:shd w:val="clear" w:color="auto" w:fill="auto"/>
          </w:tcPr>
          <w:p w14:paraId="11C39822" w14:textId="77777777" w:rsidR="003B5648" w:rsidRPr="003B5648" w:rsidRDefault="003B5648" w:rsidP="003B5648">
            <w:pPr>
              <w:pStyle w:val="NoSpacing"/>
            </w:pPr>
            <w:r w:rsidRPr="003B5648">
              <w:t>To describe social vulnerability, to examine its correlation with the number of chronic conditions, and to investigate which chronic conditions were significantly associated with the most socially vulnerable state in patients with multimorbidity.</w:t>
            </w:r>
          </w:p>
        </w:tc>
        <w:tc>
          <w:tcPr>
            <w:tcW w:w="1416" w:type="dxa"/>
            <w:shd w:val="clear" w:color="auto" w:fill="auto"/>
            <w:hideMark/>
          </w:tcPr>
          <w:p w14:paraId="17AFF944" w14:textId="77777777" w:rsidR="003B5648" w:rsidRPr="003B5648" w:rsidRDefault="003B5648" w:rsidP="003B5648">
            <w:pPr>
              <w:pStyle w:val="NoSpacing"/>
            </w:pPr>
            <w:r w:rsidRPr="003B5648">
              <w:t>Health/ Medicine</w:t>
            </w:r>
          </w:p>
        </w:tc>
        <w:tc>
          <w:tcPr>
            <w:tcW w:w="1575" w:type="dxa"/>
            <w:shd w:val="clear" w:color="auto" w:fill="auto"/>
            <w:hideMark/>
          </w:tcPr>
          <w:p w14:paraId="54FA5FEC" w14:textId="77777777" w:rsidR="003B5648" w:rsidRPr="003B5648" w:rsidRDefault="003B5648" w:rsidP="003B5648">
            <w:pPr>
              <w:pStyle w:val="NoSpacing"/>
            </w:pPr>
            <w:r w:rsidRPr="003B5648">
              <w:t>clinical data</w:t>
            </w:r>
          </w:p>
        </w:tc>
        <w:tc>
          <w:tcPr>
            <w:tcW w:w="992" w:type="dxa"/>
            <w:shd w:val="clear" w:color="auto" w:fill="auto"/>
            <w:hideMark/>
          </w:tcPr>
          <w:p w14:paraId="243EBFBF" w14:textId="77777777" w:rsidR="003B5648" w:rsidRPr="003B5648" w:rsidRDefault="003B5648" w:rsidP="003B5648">
            <w:pPr>
              <w:pStyle w:val="NoSpacing"/>
            </w:pPr>
            <w:r w:rsidRPr="003B5648">
              <w:t>19</w:t>
            </w:r>
          </w:p>
        </w:tc>
        <w:tc>
          <w:tcPr>
            <w:tcW w:w="1134" w:type="dxa"/>
            <w:shd w:val="clear" w:color="auto" w:fill="auto"/>
            <w:hideMark/>
          </w:tcPr>
          <w:p w14:paraId="164EC227" w14:textId="77777777" w:rsidR="003B5648" w:rsidRPr="003B5648" w:rsidRDefault="003B5648" w:rsidP="003B5648">
            <w:pPr>
              <w:pStyle w:val="NoSpacing"/>
            </w:pPr>
            <w:r w:rsidRPr="003B5648">
              <w:t>No</w:t>
            </w:r>
          </w:p>
        </w:tc>
        <w:tc>
          <w:tcPr>
            <w:tcW w:w="992" w:type="dxa"/>
            <w:shd w:val="clear" w:color="auto" w:fill="auto"/>
            <w:hideMark/>
          </w:tcPr>
          <w:p w14:paraId="667B1BBF" w14:textId="77777777" w:rsidR="003B5648" w:rsidRPr="003B5648" w:rsidRDefault="003B5648" w:rsidP="003B5648">
            <w:pPr>
              <w:pStyle w:val="NoSpacing"/>
            </w:pPr>
            <w:r w:rsidRPr="003B5648">
              <w:t>numeric</w:t>
            </w:r>
          </w:p>
        </w:tc>
        <w:tc>
          <w:tcPr>
            <w:tcW w:w="1276" w:type="dxa"/>
            <w:shd w:val="clear" w:color="auto" w:fill="auto"/>
            <w:hideMark/>
          </w:tcPr>
          <w:p w14:paraId="1BE45677" w14:textId="77777777" w:rsidR="003B5648" w:rsidRPr="003B5648" w:rsidRDefault="003B5648" w:rsidP="003B5648">
            <w:pPr>
              <w:pStyle w:val="NoSpacing"/>
            </w:pPr>
            <w:r w:rsidRPr="003B5648">
              <w:t>ordinal</w:t>
            </w:r>
          </w:p>
        </w:tc>
        <w:tc>
          <w:tcPr>
            <w:tcW w:w="1260" w:type="dxa"/>
            <w:shd w:val="clear" w:color="auto" w:fill="auto"/>
            <w:hideMark/>
          </w:tcPr>
          <w:p w14:paraId="21D5D22C" w14:textId="77777777" w:rsidR="003B5648" w:rsidRPr="003B5648" w:rsidRDefault="003B5648" w:rsidP="003B5648">
            <w:pPr>
              <w:pStyle w:val="NoSpacing"/>
            </w:pPr>
            <w:r w:rsidRPr="003B5648">
              <w:t>Chronic conditions</w:t>
            </w:r>
          </w:p>
        </w:tc>
        <w:tc>
          <w:tcPr>
            <w:tcW w:w="1276" w:type="dxa"/>
            <w:shd w:val="clear" w:color="auto" w:fill="auto"/>
            <w:noWrap/>
            <w:hideMark/>
          </w:tcPr>
          <w:p w14:paraId="22ECABA4" w14:textId="77777777" w:rsidR="003B5648" w:rsidRPr="003B5648" w:rsidRDefault="003B5648" w:rsidP="003B5648">
            <w:pPr>
              <w:pStyle w:val="NoSpacing"/>
            </w:pPr>
            <w:r w:rsidRPr="003B5648">
              <w:t>Positive</w:t>
            </w:r>
          </w:p>
        </w:tc>
      </w:tr>
      <w:tr w:rsidR="003B5648" w:rsidRPr="003B5648" w14:paraId="07AAF159" w14:textId="77777777" w:rsidTr="00915E32">
        <w:trPr>
          <w:trHeight w:val="1259"/>
        </w:trPr>
        <w:tc>
          <w:tcPr>
            <w:tcW w:w="1829" w:type="dxa"/>
            <w:shd w:val="clear" w:color="auto" w:fill="auto"/>
            <w:hideMark/>
          </w:tcPr>
          <w:p w14:paraId="3E627429" w14:textId="77777777" w:rsidR="003B5648" w:rsidRPr="003B5648" w:rsidRDefault="003B5648" w:rsidP="003B5648">
            <w:pPr>
              <w:pStyle w:val="NoSpacing"/>
            </w:pPr>
            <w:r w:rsidRPr="003B5648">
              <w:t>Nicholson, 2019</w:t>
            </w:r>
          </w:p>
          <w:p w14:paraId="620F12FF" w14:textId="77777777" w:rsidR="003B5648" w:rsidRPr="003B5648" w:rsidRDefault="003B5648" w:rsidP="003B5648">
            <w:pPr>
              <w:pStyle w:val="NoSpacing"/>
            </w:pPr>
            <w:r w:rsidRPr="003B5648">
              <w:t>(USA)</w:t>
            </w:r>
          </w:p>
        </w:tc>
        <w:tc>
          <w:tcPr>
            <w:tcW w:w="2274" w:type="dxa"/>
            <w:shd w:val="clear" w:color="auto" w:fill="auto"/>
          </w:tcPr>
          <w:p w14:paraId="7758B320" w14:textId="77777777" w:rsidR="003B5648" w:rsidRPr="003B5648" w:rsidRDefault="003B5648" w:rsidP="003B5648">
            <w:pPr>
              <w:pStyle w:val="NoSpacing"/>
            </w:pPr>
            <w:r w:rsidRPr="003B5648">
              <w:t>This paper presents a new social vulnerability index construction approach that utilizes geographically weighted local regression modeling and spatial clustering to determine location-specific weights of vulnerability indicators</w:t>
            </w:r>
          </w:p>
        </w:tc>
        <w:tc>
          <w:tcPr>
            <w:tcW w:w="1416" w:type="dxa"/>
            <w:shd w:val="clear" w:color="auto" w:fill="auto"/>
            <w:hideMark/>
          </w:tcPr>
          <w:p w14:paraId="20DCC172" w14:textId="77777777" w:rsidR="003B5648" w:rsidRPr="003B5648" w:rsidRDefault="003B5648" w:rsidP="003B5648">
            <w:pPr>
              <w:pStyle w:val="NoSpacing"/>
            </w:pPr>
            <w:r w:rsidRPr="003B5648">
              <w:t>Climate/ Environment/ Disaster</w:t>
            </w:r>
          </w:p>
        </w:tc>
        <w:tc>
          <w:tcPr>
            <w:tcW w:w="1575" w:type="dxa"/>
            <w:shd w:val="clear" w:color="auto" w:fill="auto"/>
            <w:hideMark/>
          </w:tcPr>
          <w:p w14:paraId="4FF5FEC4" w14:textId="77777777" w:rsidR="003B5648" w:rsidRPr="003B5648" w:rsidRDefault="003B5648" w:rsidP="003B5648">
            <w:pPr>
              <w:pStyle w:val="NoSpacing"/>
            </w:pPr>
            <w:r w:rsidRPr="003B5648">
              <w:t>census or geographical data</w:t>
            </w:r>
          </w:p>
        </w:tc>
        <w:tc>
          <w:tcPr>
            <w:tcW w:w="992" w:type="dxa"/>
            <w:shd w:val="clear" w:color="auto" w:fill="auto"/>
            <w:hideMark/>
          </w:tcPr>
          <w:p w14:paraId="2B3B8291" w14:textId="77777777" w:rsidR="003B5648" w:rsidRPr="003B5648" w:rsidRDefault="003B5648" w:rsidP="003B5648">
            <w:pPr>
              <w:pStyle w:val="NoSpacing"/>
            </w:pPr>
            <w:r w:rsidRPr="003B5648">
              <w:t>24</w:t>
            </w:r>
          </w:p>
        </w:tc>
        <w:tc>
          <w:tcPr>
            <w:tcW w:w="1134" w:type="dxa"/>
            <w:shd w:val="clear" w:color="auto" w:fill="auto"/>
            <w:hideMark/>
          </w:tcPr>
          <w:p w14:paraId="250CB497" w14:textId="77777777" w:rsidR="003B5648" w:rsidRPr="003B5648" w:rsidRDefault="003B5648" w:rsidP="003B5648">
            <w:pPr>
              <w:pStyle w:val="NoSpacing"/>
            </w:pPr>
            <w:r w:rsidRPr="003B5648">
              <w:t>Yes</w:t>
            </w:r>
          </w:p>
        </w:tc>
        <w:tc>
          <w:tcPr>
            <w:tcW w:w="992" w:type="dxa"/>
            <w:shd w:val="clear" w:color="auto" w:fill="auto"/>
            <w:hideMark/>
          </w:tcPr>
          <w:p w14:paraId="7378DC5E" w14:textId="77777777" w:rsidR="003B5648" w:rsidRPr="003B5648" w:rsidRDefault="003B5648" w:rsidP="003B5648">
            <w:pPr>
              <w:pStyle w:val="NoSpacing"/>
            </w:pPr>
            <w:r w:rsidRPr="003B5648">
              <w:t>numeric</w:t>
            </w:r>
          </w:p>
        </w:tc>
        <w:tc>
          <w:tcPr>
            <w:tcW w:w="1276" w:type="dxa"/>
            <w:shd w:val="clear" w:color="auto" w:fill="auto"/>
            <w:hideMark/>
          </w:tcPr>
          <w:p w14:paraId="7EAB0857" w14:textId="77777777" w:rsidR="003B5648" w:rsidRPr="003B5648" w:rsidRDefault="003B5648" w:rsidP="003B5648">
            <w:pPr>
              <w:pStyle w:val="NoSpacing"/>
            </w:pPr>
            <w:r w:rsidRPr="003B5648">
              <w:t>numeric</w:t>
            </w:r>
          </w:p>
        </w:tc>
        <w:tc>
          <w:tcPr>
            <w:tcW w:w="1260" w:type="dxa"/>
            <w:shd w:val="clear" w:color="auto" w:fill="auto"/>
            <w:hideMark/>
          </w:tcPr>
          <w:p w14:paraId="026BFE1A" w14:textId="77777777" w:rsidR="003B5648" w:rsidRPr="003B5648" w:rsidRDefault="003B5648" w:rsidP="003B5648">
            <w:pPr>
              <w:pStyle w:val="NoSpacing"/>
            </w:pPr>
            <w:r w:rsidRPr="003B5648">
              <w:t>NA</w:t>
            </w:r>
          </w:p>
        </w:tc>
        <w:tc>
          <w:tcPr>
            <w:tcW w:w="1276" w:type="dxa"/>
            <w:shd w:val="clear" w:color="auto" w:fill="auto"/>
            <w:noWrap/>
            <w:hideMark/>
          </w:tcPr>
          <w:p w14:paraId="03FFCEBE" w14:textId="77777777" w:rsidR="003B5648" w:rsidRPr="003B5648" w:rsidRDefault="003B5648" w:rsidP="003B5648">
            <w:pPr>
              <w:pStyle w:val="NoSpacing"/>
            </w:pPr>
            <w:r w:rsidRPr="003B5648">
              <w:t>NA</w:t>
            </w:r>
          </w:p>
        </w:tc>
      </w:tr>
      <w:tr w:rsidR="003B5648" w:rsidRPr="003B5648" w14:paraId="1898D6DF" w14:textId="77777777" w:rsidTr="00915E32">
        <w:trPr>
          <w:trHeight w:val="1875"/>
        </w:trPr>
        <w:tc>
          <w:tcPr>
            <w:tcW w:w="1829" w:type="dxa"/>
            <w:shd w:val="clear" w:color="auto" w:fill="auto"/>
            <w:hideMark/>
          </w:tcPr>
          <w:p w14:paraId="43F98EC8" w14:textId="77777777" w:rsidR="003B5648" w:rsidRPr="003B5648" w:rsidRDefault="003B5648" w:rsidP="003B5648">
            <w:pPr>
              <w:pStyle w:val="NoSpacing"/>
            </w:pPr>
            <w:r w:rsidRPr="003B5648">
              <w:t>Ogie, 2020</w:t>
            </w:r>
          </w:p>
          <w:p w14:paraId="57E766B9" w14:textId="77777777" w:rsidR="003B5648" w:rsidRPr="003B5648" w:rsidRDefault="003B5648" w:rsidP="003B5648">
            <w:pPr>
              <w:pStyle w:val="NoSpacing"/>
            </w:pPr>
            <w:r w:rsidRPr="003B5648">
              <w:t>(Australia)</w:t>
            </w:r>
          </w:p>
        </w:tc>
        <w:tc>
          <w:tcPr>
            <w:tcW w:w="2274" w:type="dxa"/>
            <w:shd w:val="clear" w:color="auto" w:fill="auto"/>
          </w:tcPr>
          <w:p w14:paraId="635CB8DF" w14:textId="77777777" w:rsidR="003B5648" w:rsidRPr="003B5648" w:rsidRDefault="003B5648" w:rsidP="003B5648">
            <w:pPr>
              <w:pStyle w:val="NoSpacing"/>
            </w:pPr>
            <w:r w:rsidRPr="003B5648">
              <w:t>To present a strength-based social vulnerability index that identifies the strengths that communities have that help minimise disaster risk exposure.</w:t>
            </w:r>
          </w:p>
        </w:tc>
        <w:tc>
          <w:tcPr>
            <w:tcW w:w="1416" w:type="dxa"/>
            <w:shd w:val="clear" w:color="auto" w:fill="auto"/>
            <w:hideMark/>
          </w:tcPr>
          <w:p w14:paraId="772D31E7" w14:textId="77777777" w:rsidR="003B5648" w:rsidRPr="003B5648" w:rsidRDefault="003B5648" w:rsidP="003B5648">
            <w:pPr>
              <w:pStyle w:val="NoSpacing"/>
            </w:pPr>
            <w:r w:rsidRPr="003B5648">
              <w:t>Climate/ Environment/ Disaster</w:t>
            </w:r>
          </w:p>
        </w:tc>
        <w:tc>
          <w:tcPr>
            <w:tcW w:w="1575" w:type="dxa"/>
            <w:shd w:val="clear" w:color="auto" w:fill="auto"/>
            <w:hideMark/>
          </w:tcPr>
          <w:p w14:paraId="1BE06487" w14:textId="77777777" w:rsidR="003B5648" w:rsidRPr="003B5648" w:rsidRDefault="003B5648" w:rsidP="003B5648">
            <w:pPr>
              <w:pStyle w:val="NoSpacing"/>
            </w:pPr>
            <w:r w:rsidRPr="003B5648">
              <w:t>census or geographical data</w:t>
            </w:r>
          </w:p>
        </w:tc>
        <w:tc>
          <w:tcPr>
            <w:tcW w:w="992" w:type="dxa"/>
            <w:shd w:val="clear" w:color="auto" w:fill="auto"/>
            <w:hideMark/>
          </w:tcPr>
          <w:p w14:paraId="0A7D6165" w14:textId="77777777" w:rsidR="003B5648" w:rsidRPr="003B5648" w:rsidRDefault="003B5648" w:rsidP="003B5648">
            <w:pPr>
              <w:pStyle w:val="NoSpacing"/>
            </w:pPr>
            <w:r w:rsidRPr="003B5648">
              <w:t>18</w:t>
            </w:r>
          </w:p>
        </w:tc>
        <w:tc>
          <w:tcPr>
            <w:tcW w:w="1134" w:type="dxa"/>
            <w:shd w:val="clear" w:color="auto" w:fill="auto"/>
            <w:hideMark/>
          </w:tcPr>
          <w:p w14:paraId="070E04B6" w14:textId="77777777" w:rsidR="003B5648" w:rsidRPr="003B5648" w:rsidRDefault="003B5648" w:rsidP="003B5648">
            <w:pPr>
              <w:pStyle w:val="NoSpacing"/>
            </w:pPr>
            <w:r w:rsidRPr="003B5648">
              <w:t>No</w:t>
            </w:r>
          </w:p>
        </w:tc>
        <w:tc>
          <w:tcPr>
            <w:tcW w:w="992" w:type="dxa"/>
            <w:shd w:val="clear" w:color="auto" w:fill="auto"/>
            <w:hideMark/>
          </w:tcPr>
          <w:p w14:paraId="3FD76341" w14:textId="77777777" w:rsidR="003B5648" w:rsidRPr="003B5648" w:rsidRDefault="003B5648" w:rsidP="003B5648">
            <w:pPr>
              <w:pStyle w:val="NoSpacing"/>
            </w:pPr>
            <w:r w:rsidRPr="003B5648">
              <w:t>numeric</w:t>
            </w:r>
          </w:p>
        </w:tc>
        <w:tc>
          <w:tcPr>
            <w:tcW w:w="1276" w:type="dxa"/>
            <w:shd w:val="clear" w:color="auto" w:fill="auto"/>
            <w:hideMark/>
          </w:tcPr>
          <w:p w14:paraId="450783BD" w14:textId="77777777" w:rsidR="003B5648" w:rsidRPr="003B5648" w:rsidRDefault="003B5648" w:rsidP="003B5648">
            <w:pPr>
              <w:pStyle w:val="NoSpacing"/>
            </w:pPr>
            <w:r w:rsidRPr="003B5648">
              <w:t>numeric</w:t>
            </w:r>
          </w:p>
        </w:tc>
        <w:tc>
          <w:tcPr>
            <w:tcW w:w="1260" w:type="dxa"/>
            <w:shd w:val="clear" w:color="auto" w:fill="auto"/>
            <w:hideMark/>
          </w:tcPr>
          <w:p w14:paraId="4C55BC4E" w14:textId="77777777" w:rsidR="003B5648" w:rsidRPr="003B5648" w:rsidRDefault="003B5648" w:rsidP="003B5648">
            <w:pPr>
              <w:pStyle w:val="NoSpacing"/>
            </w:pPr>
            <w:r w:rsidRPr="003B5648">
              <w:t>NA</w:t>
            </w:r>
          </w:p>
        </w:tc>
        <w:tc>
          <w:tcPr>
            <w:tcW w:w="1276" w:type="dxa"/>
            <w:shd w:val="clear" w:color="auto" w:fill="auto"/>
            <w:noWrap/>
            <w:hideMark/>
          </w:tcPr>
          <w:p w14:paraId="1025E397" w14:textId="77777777" w:rsidR="003B5648" w:rsidRPr="003B5648" w:rsidRDefault="003B5648" w:rsidP="003B5648">
            <w:pPr>
              <w:pStyle w:val="NoSpacing"/>
            </w:pPr>
            <w:r w:rsidRPr="003B5648">
              <w:t>NA</w:t>
            </w:r>
          </w:p>
        </w:tc>
      </w:tr>
      <w:tr w:rsidR="003B5648" w:rsidRPr="003B5648" w14:paraId="058DB2EF" w14:textId="77777777" w:rsidTr="00915E32">
        <w:trPr>
          <w:trHeight w:val="2115"/>
        </w:trPr>
        <w:tc>
          <w:tcPr>
            <w:tcW w:w="1829" w:type="dxa"/>
            <w:shd w:val="clear" w:color="auto" w:fill="auto"/>
            <w:hideMark/>
          </w:tcPr>
          <w:p w14:paraId="3A77F9A3" w14:textId="77777777" w:rsidR="003B5648" w:rsidRPr="003B5648" w:rsidRDefault="003B5648" w:rsidP="003B5648">
            <w:pPr>
              <w:pStyle w:val="NoSpacing"/>
            </w:pPr>
            <w:r w:rsidRPr="003B5648">
              <w:lastRenderedPageBreak/>
              <w:t>Oulahen, 2015</w:t>
            </w:r>
          </w:p>
          <w:p w14:paraId="27B0A6C7" w14:textId="77777777" w:rsidR="003B5648" w:rsidRPr="003B5648" w:rsidRDefault="003B5648" w:rsidP="003B5648">
            <w:pPr>
              <w:pStyle w:val="NoSpacing"/>
            </w:pPr>
            <w:r w:rsidRPr="003B5648">
              <w:t>(Canada)</w:t>
            </w:r>
          </w:p>
        </w:tc>
        <w:tc>
          <w:tcPr>
            <w:tcW w:w="2274" w:type="dxa"/>
            <w:shd w:val="clear" w:color="auto" w:fill="auto"/>
          </w:tcPr>
          <w:p w14:paraId="3EFADB7D" w14:textId="77777777" w:rsidR="003B5648" w:rsidRPr="003B5648" w:rsidRDefault="003B5648" w:rsidP="003B5648">
            <w:pPr>
              <w:pStyle w:val="NoSpacing"/>
            </w:pPr>
            <w:r w:rsidRPr="003B5648">
              <w:t>To describe the process of ground truthing a social vulnerability index with practitioners working in five municipalities in Metro Vancouver and how the index was then revised to reflect their input.</w:t>
            </w:r>
          </w:p>
        </w:tc>
        <w:tc>
          <w:tcPr>
            <w:tcW w:w="1416" w:type="dxa"/>
            <w:shd w:val="clear" w:color="auto" w:fill="auto"/>
            <w:hideMark/>
          </w:tcPr>
          <w:p w14:paraId="38C310EB" w14:textId="77777777" w:rsidR="003B5648" w:rsidRPr="003B5648" w:rsidRDefault="003B5648" w:rsidP="003B5648">
            <w:pPr>
              <w:pStyle w:val="NoSpacing"/>
            </w:pPr>
            <w:r w:rsidRPr="003B5648">
              <w:t>Climate/ Environment/ Disaster</w:t>
            </w:r>
          </w:p>
        </w:tc>
        <w:tc>
          <w:tcPr>
            <w:tcW w:w="1575" w:type="dxa"/>
            <w:shd w:val="clear" w:color="auto" w:fill="auto"/>
            <w:hideMark/>
          </w:tcPr>
          <w:p w14:paraId="2E6CDE4A" w14:textId="77777777" w:rsidR="003B5648" w:rsidRPr="003B5648" w:rsidRDefault="003B5648" w:rsidP="003B5648">
            <w:pPr>
              <w:pStyle w:val="NoSpacing"/>
            </w:pPr>
            <w:r w:rsidRPr="003B5648">
              <w:t>census or geographical data</w:t>
            </w:r>
          </w:p>
        </w:tc>
        <w:tc>
          <w:tcPr>
            <w:tcW w:w="992" w:type="dxa"/>
            <w:shd w:val="clear" w:color="auto" w:fill="auto"/>
            <w:hideMark/>
          </w:tcPr>
          <w:p w14:paraId="21988B56" w14:textId="77777777" w:rsidR="003B5648" w:rsidRPr="003B5648" w:rsidRDefault="003B5648" w:rsidP="003B5648">
            <w:pPr>
              <w:pStyle w:val="NoSpacing"/>
            </w:pPr>
            <w:r w:rsidRPr="003B5648">
              <w:t>20</w:t>
            </w:r>
          </w:p>
        </w:tc>
        <w:tc>
          <w:tcPr>
            <w:tcW w:w="1134" w:type="dxa"/>
            <w:shd w:val="clear" w:color="auto" w:fill="auto"/>
            <w:hideMark/>
          </w:tcPr>
          <w:p w14:paraId="74261C89" w14:textId="77777777" w:rsidR="003B5648" w:rsidRPr="003B5648" w:rsidRDefault="003B5648" w:rsidP="003B5648">
            <w:pPr>
              <w:pStyle w:val="NoSpacing"/>
            </w:pPr>
            <w:r w:rsidRPr="003B5648">
              <w:t>Yes</w:t>
            </w:r>
          </w:p>
        </w:tc>
        <w:tc>
          <w:tcPr>
            <w:tcW w:w="992" w:type="dxa"/>
            <w:shd w:val="clear" w:color="auto" w:fill="auto"/>
            <w:hideMark/>
          </w:tcPr>
          <w:p w14:paraId="752199BE" w14:textId="77777777" w:rsidR="003B5648" w:rsidRPr="003B5648" w:rsidRDefault="003B5648" w:rsidP="003B5648">
            <w:pPr>
              <w:pStyle w:val="NoSpacing"/>
            </w:pPr>
            <w:r w:rsidRPr="003B5648">
              <w:t>numeric</w:t>
            </w:r>
          </w:p>
        </w:tc>
        <w:tc>
          <w:tcPr>
            <w:tcW w:w="1276" w:type="dxa"/>
            <w:shd w:val="clear" w:color="auto" w:fill="auto"/>
            <w:hideMark/>
          </w:tcPr>
          <w:p w14:paraId="25141678" w14:textId="77777777" w:rsidR="003B5648" w:rsidRPr="003B5648" w:rsidRDefault="003B5648" w:rsidP="003B5648">
            <w:pPr>
              <w:pStyle w:val="NoSpacing"/>
            </w:pPr>
            <w:r w:rsidRPr="003B5648">
              <w:t>numeric</w:t>
            </w:r>
          </w:p>
        </w:tc>
        <w:tc>
          <w:tcPr>
            <w:tcW w:w="1260" w:type="dxa"/>
            <w:shd w:val="clear" w:color="auto" w:fill="auto"/>
            <w:hideMark/>
          </w:tcPr>
          <w:p w14:paraId="0EAECA98" w14:textId="77777777" w:rsidR="003B5648" w:rsidRPr="003B5648" w:rsidRDefault="003B5648" w:rsidP="003B5648">
            <w:pPr>
              <w:pStyle w:val="NoSpacing"/>
            </w:pPr>
            <w:r w:rsidRPr="003B5648">
              <w:t>NA</w:t>
            </w:r>
          </w:p>
        </w:tc>
        <w:tc>
          <w:tcPr>
            <w:tcW w:w="1276" w:type="dxa"/>
            <w:shd w:val="clear" w:color="auto" w:fill="auto"/>
            <w:noWrap/>
            <w:hideMark/>
          </w:tcPr>
          <w:p w14:paraId="629EEA41" w14:textId="77777777" w:rsidR="003B5648" w:rsidRPr="003B5648" w:rsidRDefault="003B5648" w:rsidP="003B5648">
            <w:pPr>
              <w:pStyle w:val="NoSpacing"/>
            </w:pPr>
            <w:r w:rsidRPr="003B5648">
              <w:t>NA</w:t>
            </w:r>
          </w:p>
        </w:tc>
      </w:tr>
      <w:tr w:rsidR="003B5648" w:rsidRPr="003B5648" w14:paraId="6A6778C2" w14:textId="77777777" w:rsidTr="00915E32">
        <w:trPr>
          <w:trHeight w:val="1905"/>
        </w:trPr>
        <w:tc>
          <w:tcPr>
            <w:tcW w:w="1829" w:type="dxa"/>
            <w:shd w:val="clear" w:color="auto" w:fill="auto"/>
            <w:hideMark/>
          </w:tcPr>
          <w:p w14:paraId="28161CD8" w14:textId="77777777" w:rsidR="003B5648" w:rsidRPr="003B5648" w:rsidRDefault="003B5648" w:rsidP="003B5648">
            <w:pPr>
              <w:pStyle w:val="NoSpacing"/>
            </w:pPr>
            <w:r w:rsidRPr="003B5648">
              <w:t>Prabhu, 2022</w:t>
            </w:r>
          </w:p>
          <w:p w14:paraId="735D4FC6" w14:textId="77777777" w:rsidR="003B5648" w:rsidRPr="003B5648" w:rsidRDefault="003B5648" w:rsidP="003B5648">
            <w:pPr>
              <w:pStyle w:val="NoSpacing"/>
            </w:pPr>
            <w:r w:rsidRPr="003B5648">
              <w:t>(Kenya)</w:t>
            </w:r>
          </w:p>
        </w:tc>
        <w:tc>
          <w:tcPr>
            <w:tcW w:w="2274" w:type="dxa"/>
            <w:shd w:val="clear" w:color="auto" w:fill="auto"/>
          </w:tcPr>
          <w:p w14:paraId="5DCA5FCE" w14:textId="77777777" w:rsidR="003B5648" w:rsidRPr="003B5648" w:rsidRDefault="003B5648" w:rsidP="003B5648">
            <w:pPr>
              <w:pStyle w:val="NoSpacing"/>
            </w:pPr>
            <w:r w:rsidRPr="003B5648">
              <w:t>To adapt a Social Vulnerability Index (SVI) originally developed in Canada for use in a study of older women living with or without HIV infection in Mombasa, Kenya.</w:t>
            </w:r>
          </w:p>
        </w:tc>
        <w:tc>
          <w:tcPr>
            <w:tcW w:w="1416" w:type="dxa"/>
            <w:shd w:val="clear" w:color="auto" w:fill="auto"/>
            <w:hideMark/>
          </w:tcPr>
          <w:p w14:paraId="37CA4BDC" w14:textId="77777777" w:rsidR="003B5648" w:rsidRPr="003B5648" w:rsidRDefault="003B5648" w:rsidP="003B5648">
            <w:pPr>
              <w:pStyle w:val="NoSpacing"/>
            </w:pPr>
            <w:r w:rsidRPr="003B5648">
              <w:t>Health/ Medicine</w:t>
            </w:r>
          </w:p>
        </w:tc>
        <w:tc>
          <w:tcPr>
            <w:tcW w:w="1575" w:type="dxa"/>
            <w:shd w:val="clear" w:color="auto" w:fill="auto"/>
            <w:hideMark/>
          </w:tcPr>
          <w:p w14:paraId="66CD1195" w14:textId="77777777" w:rsidR="003B5648" w:rsidRPr="003B5648" w:rsidRDefault="003B5648" w:rsidP="003B5648">
            <w:pPr>
              <w:pStyle w:val="NoSpacing"/>
            </w:pPr>
            <w:r w:rsidRPr="003B5648">
              <w:t>other</w:t>
            </w:r>
          </w:p>
        </w:tc>
        <w:tc>
          <w:tcPr>
            <w:tcW w:w="992" w:type="dxa"/>
            <w:shd w:val="clear" w:color="auto" w:fill="auto"/>
            <w:hideMark/>
          </w:tcPr>
          <w:p w14:paraId="64287916" w14:textId="77777777" w:rsidR="003B5648" w:rsidRPr="003B5648" w:rsidRDefault="003B5648" w:rsidP="003B5648">
            <w:pPr>
              <w:pStyle w:val="NoSpacing"/>
            </w:pPr>
            <w:r w:rsidRPr="003B5648">
              <w:t>16</w:t>
            </w:r>
          </w:p>
        </w:tc>
        <w:tc>
          <w:tcPr>
            <w:tcW w:w="1134" w:type="dxa"/>
            <w:shd w:val="clear" w:color="auto" w:fill="auto"/>
            <w:hideMark/>
          </w:tcPr>
          <w:p w14:paraId="7FBA39C6" w14:textId="77777777" w:rsidR="003B5648" w:rsidRPr="003B5648" w:rsidRDefault="003B5648" w:rsidP="003B5648">
            <w:pPr>
              <w:pStyle w:val="NoSpacing"/>
            </w:pPr>
            <w:r w:rsidRPr="003B5648">
              <w:t>No</w:t>
            </w:r>
          </w:p>
        </w:tc>
        <w:tc>
          <w:tcPr>
            <w:tcW w:w="992" w:type="dxa"/>
            <w:shd w:val="clear" w:color="auto" w:fill="auto"/>
            <w:hideMark/>
          </w:tcPr>
          <w:p w14:paraId="264759A4" w14:textId="77777777" w:rsidR="003B5648" w:rsidRPr="003B5648" w:rsidRDefault="003B5648" w:rsidP="003B5648">
            <w:pPr>
              <w:pStyle w:val="NoSpacing"/>
            </w:pPr>
            <w:r w:rsidRPr="003B5648">
              <w:t>numeric</w:t>
            </w:r>
          </w:p>
        </w:tc>
        <w:tc>
          <w:tcPr>
            <w:tcW w:w="1276" w:type="dxa"/>
            <w:shd w:val="clear" w:color="auto" w:fill="auto"/>
            <w:hideMark/>
          </w:tcPr>
          <w:p w14:paraId="1A46B409" w14:textId="77777777" w:rsidR="003B5648" w:rsidRPr="003B5648" w:rsidRDefault="003B5648" w:rsidP="003B5648">
            <w:pPr>
              <w:pStyle w:val="NoSpacing"/>
            </w:pPr>
            <w:r w:rsidRPr="003B5648">
              <w:t>numeric</w:t>
            </w:r>
          </w:p>
        </w:tc>
        <w:tc>
          <w:tcPr>
            <w:tcW w:w="1260" w:type="dxa"/>
            <w:shd w:val="clear" w:color="auto" w:fill="auto"/>
            <w:hideMark/>
          </w:tcPr>
          <w:p w14:paraId="25756D60" w14:textId="77777777" w:rsidR="003B5648" w:rsidRPr="003B5648" w:rsidRDefault="003B5648" w:rsidP="003B5648">
            <w:pPr>
              <w:pStyle w:val="NoSpacing"/>
            </w:pPr>
            <w:r w:rsidRPr="003B5648">
              <w:t>NA</w:t>
            </w:r>
          </w:p>
        </w:tc>
        <w:tc>
          <w:tcPr>
            <w:tcW w:w="1276" w:type="dxa"/>
            <w:shd w:val="clear" w:color="auto" w:fill="auto"/>
            <w:noWrap/>
            <w:hideMark/>
          </w:tcPr>
          <w:p w14:paraId="24F1C6E1" w14:textId="77777777" w:rsidR="003B5648" w:rsidRPr="003B5648" w:rsidRDefault="003B5648" w:rsidP="003B5648">
            <w:pPr>
              <w:pStyle w:val="NoSpacing"/>
            </w:pPr>
            <w:r w:rsidRPr="003B5648">
              <w:t>NA</w:t>
            </w:r>
          </w:p>
        </w:tc>
      </w:tr>
      <w:tr w:rsidR="003B5648" w:rsidRPr="003B5648" w14:paraId="554859C0" w14:textId="77777777" w:rsidTr="00915E32">
        <w:trPr>
          <w:trHeight w:val="2040"/>
        </w:trPr>
        <w:tc>
          <w:tcPr>
            <w:tcW w:w="1829" w:type="dxa"/>
            <w:shd w:val="clear" w:color="auto" w:fill="auto"/>
            <w:hideMark/>
          </w:tcPr>
          <w:p w14:paraId="1E908E35" w14:textId="77777777" w:rsidR="003B5648" w:rsidRPr="003B5648" w:rsidRDefault="003B5648" w:rsidP="003B5648">
            <w:pPr>
              <w:pStyle w:val="NoSpacing"/>
            </w:pPr>
            <w:r w:rsidRPr="003B5648">
              <w:t>Quezeda-Hofflinger, 2019</w:t>
            </w:r>
          </w:p>
          <w:p w14:paraId="2AAC5807" w14:textId="77777777" w:rsidR="003B5648" w:rsidRPr="003B5648" w:rsidRDefault="003B5648" w:rsidP="003B5648">
            <w:pPr>
              <w:pStyle w:val="NoSpacing"/>
            </w:pPr>
            <w:r w:rsidRPr="003B5648">
              <w:t>(Peru &amp; Chile)</w:t>
            </w:r>
          </w:p>
        </w:tc>
        <w:tc>
          <w:tcPr>
            <w:tcW w:w="2274" w:type="dxa"/>
            <w:shd w:val="clear" w:color="auto" w:fill="auto"/>
          </w:tcPr>
          <w:p w14:paraId="30B9D70A" w14:textId="77777777" w:rsidR="003B5648" w:rsidRPr="003B5648" w:rsidRDefault="003B5648" w:rsidP="003B5648">
            <w:pPr>
              <w:pStyle w:val="NoSpacing"/>
            </w:pPr>
            <w:r w:rsidRPr="003B5648">
              <w:t>To develop the Response Time by Social Vulnerability Index and to provide an example of the application of ReTSVI in a potential case of a severe flood event in Huaraz, Peru.</w:t>
            </w:r>
          </w:p>
        </w:tc>
        <w:tc>
          <w:tcPr>
            <w:tcW w:w="1416" w:type="dxa"/>
            <w:shd w:val="clear" w:color="auto" w:fill="auto"/>
            <w:hideMark/>
          </w:tcPr>
          <w:p w14:paraId="647B73F2" w14:textId="77777777" w:rsidR="003B5648" w:rsidRPr="003B5648" w:rsidRDefault="003B5648" w:rsidP="003B5648">
            <w:pPr>
              <w:pStyle w:val="NoSpacing"/>
            </w:pPr>
            <w:r w:rsidRPr="003B5648">
              <w:t>Climate/ Environment/ Disaster</w:t>
            </w:r>
          </w:p>
        </w:tc>
        <w:tc>
          <w:tcPr>
            <w:tcW w:w="1575" w:type="dxa"/>
            <w:shd w:val="clear" w:color="auto" w:fill="auto"/>
            <w:hideMark/>
          </w:tcPr>
          <w:p w14:paraId="6F1BF888" w14:textId="77777777" w:rsidR="003B5648" w:rsidRPr="003B5648" w:rsidRDefault="003B5648" w:rsidP="003B5648">
            <w:pPr>
              <w:pStyle w:val="NoSpacing"/>
            </w:pPr>
            <w:r w:rsidRPr="003B5648">
              <w:t>representative survey</w:t>
            </w:r>
          </w:p>
        </w:tc>
        <w:tc>
          <w:tcPr>
            <w:tcW w:w="992" w:type="dxa"/>
            <w:shd w:val="clear" w:color="auto" w:fill="auto"/>
            <w:hideMark/>
          </w:tcPr>
          <w:p w14:paraId="1F1A6FA5" w14:textId="77777777" w:rsidR="003B5648" w:rsidRPr="003B5648" w:rsidRDefault="003B5648" w:rsidP="003B5648">
            <w:pPr>
              <w:pStyle w:val="NoSpacing"/>
            </w:pPr>
            <w:r w:rsidRPr="003B5648">
              <w:t>20</w:t>
            </w:r>
          </w:p>
        </w:tc>
        <w:tc>
          <w:tcPr>
            <w:tcW w:w="1134" w:type="dxa"/>
            <w:shd w:val="clear" w:color="auto" w:fill="auto"/>
            <w:hideMark/>
          </w:tcPr>
          <w:p w14:paraId="5439D8B1" w14:textId="77777777" w:rsidR="003B5648" w:rsidRPr="003B5648" w:rsidRDefault="003B5648" w:rsidP="003B5648">
            <w:pPr>
              <w:pStyle w:val="NoSpacing"/>
            </w:pPr>
            <w:r w:rsidRPr="003B5648">
              <w:t>No</w:t>
            </w:r>
          </w:p>
        </w:tc>
        <w:tc>
          <w:tcPr>
            <w:tcW w:w="992" w:type="dxa"/>
            <w:shd w:val="clear" w:color="auto" w:fill="auto"/>
            <w:hideMark/>
          </w:tcPr>
          <w:p w14:paraId="4A3AF0A4" w14:textId="77777777" w:rsidR="003B5648" w:rsidRPr="003B5648" w:rsidRDefault="003B5648" w:rsidP="003B5648">
            <w:pPr>
              <w:pStyle w:val="NoSpacing"/>
            </w:pPr>
            <w:r w:rsidRPr="003B5648">
              <w:t>numeric</w:t>
            </w:r>
          </w:p>
        </w:tc>
        <w:tc>
          <w:tcPr>
            <w:tcW w:w="1276" w:type="dxa"/>
            <w:shd w:val="clear" w:color="auto" w:fill="auto"/>
            <w:hideMark/>
          </w:tcPr>
          <w:p w14:paraId="522EA476" w14:textId="77777777" w:rsidR="003B5648" w:rsidRPr="003B5648" w:rsidRDefault="003B5648" w:rsidP="003B5648">
            <w:pPr>
              <w:pStyle w:val="NoSpacing"/>
            </w:pPr>
            <w:r w:rsidRPr="003B5648">
              <w:t>numeric</w:t>
            </w:r>
          </w:p>
        </w:tc>
        <w:tc>
          <w:tcPr>
            <w:tcW w:w="1260" w:type="dxa"/>
            <w:shd w:val="clear" w:color="auto" w:fill="auto"/>
            <w:hideMark/>
          </w:tcPr>
          <w:p w14:paraId="62681762" w14:textId="77777777" w:rsidR="003B5648" w:rsidRPr="003B5648" w:rsidRDefault="003B5648" w:rsidP="003B5648">
            <w:pPr>
              <w:pStyle w:val="NoSpacing"/>
            </w:pPr>
            <w:r w:rsidRPr="003B5648">
              <w:t>Evacuation time</w:t>
            </w:r>
          </w:p>
        </w:tc>
        <w:tc>
          <w:tcPr>
            <w:tcW w:w="1276" w:type="dxa"/>
            <w:shd w:val="clear" w:color="auto" w:fill="auto"/>
            <w:noWrap/>
            <w:hideMark/>
          </w:tcPr>
          <w:p w14:paraId="4E56069B" w14:textId="77777777" w:rsidR="003B5648" w:rsidRPr="003B5648" w:rsidRDefault="003B5648" w:rsidP="003B5648">
            <w:pPr>
              <w:pStyle w:val="NoSpacing"/>
            </w:pPr>
            <w:r w:rsidRPr="003B5648">
              <w:t>Positive</w:t>
            </w:r>
          </w:p>
        </w:tc>
      </w:tr>
      <w:tr w:rsidR="003B5648" w:rsidRPr="003B5648" w14:paraId="08FEF7C2" w14:textId="77777777" w:rsidTr="00915E32">
        <w:trPr>
          <w:trHeight w:val="2010"/>
        </w:trPr>
        <w:tc>
          <w:tcPr>
            <w:tcW w:w="1829" w:type="dxa"/>
            <w:shd w:val="clear" w:color="auto" w:fill="auto"/>
            <w:hideMark/>
          </w:tcPr>
          <w:p w14:paraId="53A7F4BD" w14:textId="77777777" w:rsidR="003B5648" w:rsidRPr="003B5648" w:rsidRDefault="003B5648" w:rsidP="003B5648">
            <w:pPr>
              <w:pStyle w:val="NoSpacing"/>
            </w:pPr>
            <w:r w:rsidRPr="003B5648">
              <w:t>Reckien, 2018</w:t>
            </w:r>
          </w:p>
          <w:p w14:paraId="6D64D644" w14:textId="77777777" w:rsidR="003B5648" w:rsidRPr="003B5648" w:rsidRDefault="003B5648" w:rsidP="003B5648">
            <w:pPr>
              <w:pStyle w:val="NoSpacing"/>
            </w:pPr>
            <w:r w:rsidRPr="003B5648">
              <w:t>(USA)</w:t>
            </w:r>
          </w:p>
        </w:tc>
        <w:tc>
          <w:tcPr>
            <w:tcW w:w="2274" w:type="dxa"/>
            <w:shd w:val="clear" w:color="auto" w:fill="auto"/>
          </w:tcPr>
          <w:p w14:paraId="507CE637" w14:textId="77777777" w:rsidR="003B5648" w:rsidRPr="003B5648" w:rsidRDefault="003B5648" w:rsidP="003B5648">
            <w:pPr>
              <w:pStyle w:val="NoSpacing"/>
            </w:pPr>
            <w:r w:rsidRPr="003B5648">
              <w:t xml:space="preserve">To investigate the outcome of the variable addition—both with and without weighting of single vulnerability factors—and the variable reduction approach/model on social vulnerability indices calculated for </w:t>
            </w:r>
            <w:r w:rsidRPr="003B5648">
              <w:lastRenderedPageBreak/>
              <w:t>New York City.</w:t>
            </w:r>
          </w:p>
        </w:tc>
        <w:tc>
          <w:tcPr>
            <w:tcW w:w="1416" w:type="dxa"/>
            <w:shd w:val="clear" w:color="auto" w:fill="auto"/>
            <w:hideMark/>
          </w:tcPr>
          <w:p w14:paraId="62989B07" w14:textId="77777777" w:rsidR="003B5648" w:rsidRPr="003B5648" w:rsidRDefault="003B5648" w:rsidP="003B5648">
            <w:pPr>
              <w:pStyle w:val="NoSpacing"/>
            </w:pPr>
            <w:r w:rsidRPr="003B5648">
              <w:lastRenderedPageBreak/>
              <w:t>Climate/ Environment/ Disaster</w:t>
            </w:r>
          </w:p>
        </w:tc>
        <w:tc>
          <w:tcPr>
            <w:tcW w:w="1575" w:type="dxa"/>
            <w:shd w:val="clear" w:color="auto" w:fill="auto"/>
            <w:hideMark/>
          </w:tcPr>
          <w:p w14:paraId="13804D96" w14:textId="77777777" w:rsidR="003B5648" w:rsidRPr="003B5648" w:rsidRDefault="003B5648" w:rsidP="003B5648">
            <w:pPr>
              <w:pStyle w:val="NoSpacing"/>
            </w:pPr>
            <w:r w:rsidRPr="003B5648">
              <w:t>mixed</w:t>
            </w:r>
          </w:p>
        </w:tc>
        <w:tc>
          <w:tcPr>
            <w:tcW w:w="992" w:type="dxa"/>
            <w:shd w:val="clear" w:color="auto" w:fill="auto"/>
            <w:hideMark/>
          </w:tcPr>
          <w:p w14:paraId="3C2D3880" w14:textId="77777777" w:rsidR="003B5648" w:rsidRPr="003B5648" w:rsidRDefault="003B5648" w:rsidP="003B5648">
            <w:pPr>
              <w:pStyle w:val="NoSpacing"/>
            </w:pPr>
            <w:r w:rsidRPr="003B5648">
              <w:t>10 (1</w:t>
            </w:r>
            <w:r w:rsidRPr="003B5648">
              <w:rPr>
                <w:vertAlign w:val="superscript"/>
              </w:rPr>
              <w:t>st</w:t>
            </w:r>
            <w:r w:rsidRPr="003B5648">
              <w:t xml:space="preserve"> SVI)</w:t>
            </w:r>
          </w:p>
          <w:p w14:paraId="2DDD6B81" w14:textId="77777777" w:rsidR="003B5648" w:rsidRPr="003B5648" w:rsidRDefault="003B5648" w:rsidP="003B5648">
            <w:pPr>
              <w:pStyle w:val="NoSpacing"/>
            </w:pPr>
            <w:r w:rsidRPr="003B5648">
              <w:t>9 (2</w:t>
            </w:r>
            <w:r w:rsidRPr="003B5648">
              <w:rPr>
                <w:vertAlign w:val="superscript"/>
              </w:rPr>
              <w:t>nd</w:t>
            </w:r>
            <w:r w:rsidRPr="003B5648">
              <w:t xml:space="preserve"> SVI)</w:t>
            </w:r>
          </w:p>
        </w:tc>
        <w:tc>
          <w:tcPr>
            <w:tcW w:w="1134" w:type="dxa"/>
            <w:shd w:val="clear" w:color="auto" w:fill="auto"/>
            <w:hideMark/>
          </w:tcPr>
          <w:p w14:paraId="22720803" w14:textId="77777777" w:rsidR="003B5648" w:rsidRPr="003B5648" w:rsidRDefault="003B5648" w:rsidP="003B5648">
            <w:pPr>
              <w:pStyle w:val="NoSpacing"/>
            </w:pPr>
            <w:r w:rsidRPr="003B5648">
              <w:t>Yes</w:t>
            </w:r>
          </w:p>
        </w:tc>
        <w:tc>
          <w:tcPr>
            <w:tcW w:w="992" w:type="dxa"/>
            <w:shd w:val="clear" w:color="auto" w:fill="auto"/>
            <w:hideMark/>
          </w:tcPr>
          <w:p w14:paraId="0BAA0DE5" w14:textId="77777777" w:rsidR="003B5648" w:rsidRPr="003B5648" w:rsidRDefault="003B5648" w:rsidP="003B5648">
            <w:pPr>
              <w:pStyle w:val="NoSpacing"/>
            </w:pPr>
            <w:r w:rsidRPr="003B5648">
              <w:t>numeric</w:t>
            </w:r>
          </w:p>
        </w:tc>
        <w:tc>
          <w:tcPr>
            <w:tcW w:w="1276" w:type="dxa"/>
            <w:shd w:val="clear" w:color="auto" w:fill="auto"/>
            <w:hideMark/>
          </w:tcPr>
          <w:p w14:paraId="15E3C384" w14:textId="77777777" w:rsidR="003B5648" w:rsidRPr="003B5648" w:rsidRDefault="003B5648" w:rsidP="003B5648">
            <w:pPr>
              <w:pStyle w:val="NoSpacing"/>
            </w:pPr>
            <w:r w:rsidRPr="003B5648">
              <w:t>numeric</w:t>
            </w:r>
          </w:p>
        </w:tc>
        <w:tc>
          <w:tcPr>
            <w:tcW w:w="1260" w:type="dxa"/>
            <w:shd w:val="clear" w:color="auto" w:fill="auto"/>
            <w:hideMark/>
          </w:tcPr>
          <w:p w14:paraId="5DD050B4" w14:textId="77777777" w:rsidR="003B5648" w:rsidRPr="003B5648" w:rsidRDefault="003B5648" w:rsidP="003B5648">
            <w:pPr>
              <w:pStyle w:val="NoSpacing"/>
            </w:pPr>
            <w:r w:rsidRPr="003B5648">
              <w:t>NA</w:t>
            </w:r>
          </w:p>
        </w:tc>
        <w:tc>
          <w:tcPr>
            <w:tcW w:w="1276" w:type="dxa"/>
            <w:shd w:val="clear" w:color="auto" w:fill="auto"/>
            <w:noWrap/>
            <w:hideMark/>
          </w:tcPr>
          <w:p w14:paraId="1BB4FA9C" w14:textId="77777777" w:rsidR="003B5648" w:rsidRPr="003B5648" w:rsidRDefault="003B5648" w:rsidP="003B5648">
            <w:pPr>
              <w:pStyle w:val="NoSpacing"/>
            </w:pPr>
            <w:r w:rsidRPr="003B5648">
              <w:t>NA</w:t>
            </w:r>
          </w:p>
        </w:tc>
      </w:tr>
      <w:tr w:rsidR="003B5648" w:rsidRPr="003B5648" w14:paraId="346B88C4" w14:textId="77777777" w:rsidTr="00915E32">
        <w:trPr>
          <w:trHeight w:val="2100"/>
        </w:trPr>
        <w:tc>
          <w:tcPr>
            <w:tcW w:w="1829" w:type="dxa"/>
            <w:shd w:val="clear" w:color="auto" w:fill="auto"/>
            <w:hideMark/>
          </w:tcPr>
          <w:p w14:paraId="38739316" w14:textId="77777777" w:rsidR="003B5648" w:rsidRPr="003B5648" w:rsidRDefault="003B5648" w:rsidP="003B5648">
            <w:pPr>
              <w:pStyle w:val="NoSpacing"/>
            </w:pPr>
            <w:r w:rsidRPr="003B5648">
              <w:lastRenderedPageBreak/>
              <w:t>Rifat, 2021</w:t>
            </w:r>
          </w:p>
          <w:p w14:paraId="44DE8304" w14:textId="77777777" w:rsidR="003B5648" w:rsidRPr="003B5648" w:rsidRDefault="003B5648" w:rsidP="003B5648">
            <w:pPr>
              <w:pStyle w:val="NoSpacing"/>
            </w:pPr>
            <w:r w:rsidRPr="003B5648">
              <w:t>(USA)</w:t>
            </w:r>
          </w:p>
        </w:tc>
        <w:tc>
          <w:tcPr>
            <w:tcW w:w="2274" w:type="dxa"/>
            <w:shd w:val="clear" w:color="auto" w:fill="auto"/>
          </w:tcPr>
          <w:p w14:paraId="275509FF" w14:textId="77777777" w:rsidR="003B5648" w:rsidRPr="003B5648" w:rsidRDefault="003B5648" w:rsidP="003B5648">
            <w:pPr>
              <w:pStyle w:val="NoSpacing"/>
            </w:pPr>
            <w:r w:rsidRPr="003B5648">
              <w:t>To explore spatial distributions and patterns of COVID-19 case rates (cases/100,000 people) and mortality rates (deaths/100,000 people) and their disparities between urban and rural counties in the contiguous US.</w:t>
            </w:r>
          </w:p>
        </w:tc>
        <w:tc>
          <w:tcPr>
            <w:tcW w:w="1416" w:type="dxa"/>
            <w:shd w:val="clear" w:color="auto" w:fill="auto"/>
            <w:hideMark/>
          </w:tcPr>
          <w:p w14:paraId="046D3170" w14:textId="77777777" w:rsidR="003B5648" w:rsidRPr="003B5648" w:rsidRDefault="003B5648" w:rsidP="003B5648">
            <w:pPr>
              <w:pStyle w:val="NoSpacing"/>
            </w:pPr>
            <w:r w:rsidRPr="003B5648">
              <w:t>Health/ Medicine</w:t>
            </w:r>
          </w:p>
        </w:tc>
        <w:tc>
          <w:tcPr>
            <w:tcW w:w="1575" w:type="dxa"/>
            <w:shd w:val="clear" w:color="auto" w:fill="auto"/>
            <w:hideMark/>
          </w:tcPr>
          <w:p w14:paraId="6C0E5932" w14:textId="77777777" w:rsidR="003B5648" w:rsidRPr="003B5648" w:rsidRDefault="003B5648" w:rsidP="003B5648">
            <w:pPr>
              <w:pStyle w:val="NoSpacing"/>
            </w:pPr>
            <w:r w:rsidRPr="003B5648">
              <w:t>census or geographical data</w:t>
            </w:r>
          </w:p>
        </w:tc>
        <w:tc>
          <w:tcPr>
            <w:tcW w:w="992" w:type="dxa"/>
            <w:shd w:val="clear" w:color="auto" w:fill="auto"/>
            <w:hideMark/>
          </w:tcPr>
          <w:p w14:paraId="7D80C640" w14:textId="77777777" w:rsidR="003B5648" w:rsidRPr="003B5648" w:rsidRDefault="003B5648" w:rsidP="003B5648">
            <w:pPr>
              <w:pStyle w:val="NoSpacing"/>
            </w:pPr>
            <w:r w:rsidRPr="003B5648">
              <w:t>28</w:t>
            </w:r>
          </w:p>
        </w:tc>
        <w:tc>
          <w:tcPr>
            <w:tcW w:w="1134" w:type="dxa"/>
            <w:shd w:val="clear" w:color="auto" w:fill="auto"/>
            <w:hideMark/>
          </w:tcPr>
          <w:p w14:paraId="50428574" w14:textId="77777777" w:rsidR="003B5648" w:rsidRPr="003B5648" w:rsidRDefault="003B5648" w:rsidP="003B5648">
            <w:pPr>
              <w:pStyle w:val="NoSpacing"/>
            </w:pPr>
            <w:r w:rsidRPr="003B5648">
              <w:t>No</w:t>
            </w:r>
          </w:p>
        </w:tc>
        <w:tc>
          <w:tcPr>
            <w:tcW w:w="992" w:type="dxa"/>
            <w:shd w:val="clear" w:color="auto" w:fill="auto"/>
            <w:hideMark/>
          </w:tcPr>
          <w:p w14:paraId="230684E4" w14:textId="77777777" w:rsidR="003B5648" w:rsidRPr="003B5648" w:rsidRDefault="003B5648" w:rsidP="003B5648">
            <w:pPr>
              <w:pStyle w:val="NoSpacing"/>
            </w:pPr>
            <w:r w:rsidRPr="003B5648">
              <w:t>numeric</w:t>
            </w:r>
          </w:p>
        </w:tc>
        <w:tc>
          <w:tcPr>
            <w:tcW w:w="1276" w:type="dxa"/>
            <w:shd w:val="clear" w:color="auto" w:fill="auto"/>
            <w:hideMark/>
          </w:tcPr>
          <w:p w14:paraId="4C24D8D2" w14:textId="77777777" w:rsidR="003B5648" w:rsidRPr="003B5648" w:rsidRDefault="003B5648" w:rsidP="003B5648">
            <w:pPr>
              <w:pStyle w:val="NoSpacing"/>
            </w:pPr>
            <w:r w:rsidRPr="003B5648">
              <w:t>numeric</w:t>
            </w:r>
          </w:p>
        </w:tc>
        <w:tc>
          <w:tcPr>
            <w:tcW w:w="1260" w:type="dxa"/>
            <w:shd w:val="clear" w:color="auto" w:fill="auto"/>
            <w:hideMark/>
          </w:tcPr>
          <w:p w14:paraId="3C9EE0C2" w14:textId="77777777" w:rsidR="003B5648" w:rsidRPr="003B5648" w:rsidRDefault="003B5648" w:rsidP="003B5648">
            <w:pPr>
              <w:pStyle w:val="NoSpacing"/>
            </w:pPr>
            <w:r w:rsidRPr="003B5648">
              <w:t xml:space="preserve">Covid-19 case and mortality rates </w:t>
            </w:r>
          </w:p>
        </w:tc>
        <w:tc>
          <w:tcPr>
            <w:tcW w:w="1276" w:type="dxa"/>
            <w:shd w:val="clear" w:color="auto" w:fill="auto"/>
            <w:noWrap/>
            <w:hideMark/>
          </w:tcPr>
          <w:p w14:paraId="36213E9B" w14:textId="77777777" w:rsidR="003B5648" w:rsidRPr="003B5648" w:rsidRDefault="003B5648" w:rsidP="003B5648">
            <w:pPr>
              <w:pStyle w:val="NoSpacing"/>
            </w:pPr>
            <w:r w:rsidRPr="003B5648">
              <w:t>Positive</w:t>
            </w:r>
          </w:p>
        </w:tc>
      </w:tr>
      <w:tr w:rsidR="003B5648" w:rsidRPr="003B5648" w14:paraId="1111CCB9" w14:textId="77777777" w:rsidTr="00915E32">
        <w:trPr>
          <w:trHeight w:val="1590"/>
        </w:trPr>
        <w:tc>
          <w:tcPr>
            <w:tcW w:w="1829" w:type="dxa"/>
            <w:shd w:val="clear" w:color="auto" w:fill="auto"/>
            <w:hideMark/>
          </w:tcPr>
          <w:p w14:paraId="1C6A937C" w14:textId="77777777" w:rsidR="003B5648" w:rsidRPr="003B5648" w:rsidRDefault="003B5648" w:rsidP="003B5648">
            <w:pPr>
              <w:pStyle w:val="NoSpacing"/>
            </w:pPr>
            <w:r w:rsidRPr="003B5648">
              <w:t>Roder, 2017</w:t>
            </w:r>
          </w:p>
          <w:p w14:paraId="3FA8AC14" w14:textId="77777777" w:rsidR="003B5648" w:rsidRPr="003B5648" w:rsidRDefault="003B5648" w:rsidP="003B5648">
            <w:pPr>
              <w:pStyle w:val="NoSpacing"/>
            </w:pPr>
            <w:r w:rsidRPr="003B5648">
              <w:t>(Italy)</w:t>
            </w:r>
          </w:p>
        </w:tc>
        <w:tc>
          <w:tcPr>
            <w:tcW w:w="2274" w:type="dxa"/>
            <w:shd w:val="clear" w:color="auto" w:fill="auto"/>
          </w:tcPr>
          <w:p w14:paraId="44DE3F4D" w14:textId="77777777" w:rsidR="003B5648" w:rsidRPr="003B5648" w:rsidRDefault="003B5648" w:rsidP="003B5648">
            <w:pPr>
              <w:pStyle w:val="NoSpacing"/>
            </w:pPr>
            <w:r w:rsidRPr="003B5648">
              <w:t>To show the application of the SoVI to the floodplain of northern Italy, based on the use of 15 census variables.</w:t>
            </w:r>
          </w:p>
        </w:tc>
        <w:tc>
          <w:tcPr>
            <w:tcW w:w="1416" w:type="dxa"/>
            <w:shd w:val="clear" w:color="auto" w:fill="auto"/>
            <w:hideMark/>
          </w:tcPr>
          <w:p w14:paraId="1D2F441E" w14:textId="77777777" w:rsidR="003B5648" w:rsidRPr="003B5648" w:rsidRDefault="003B5648" w:rsidP="003B5648">
            <w:pPr>
              <w:pStyle w:val="NoSpacing"/>
            </w:pPr>
            <w:r w:rsidRPr="003B5648">
              <w:t>Climate/ Environment/ Disaster</w:t>
            </w:r>
          </w:p>
        </w:tc>
        <w:tc>
          <w:tcPr>
            <w:tcW w:w="1575" w:type="dxa"/>
            <w:shd w:val="clear" w:color="auto" w:fill="auto"/>
            <w:hideMark/>
          </w:tcPr>
          <w:p w14:paraId="3954EFE4" w14:textId="77777777" w:rsidR="003B5648" w:rsidRPr="003B5648" w:rsidRDefault="003B5648" w:rsidP="003B5648">
            <w:pPr>
              <w:pStyle w:val="NoSpacing"/>
            </w:pPr>
            <w:r w:rsidRPr="003B5648">
              <w:t>mixed</w:t>
            </w:r>
          </w:p>
        </w:tc>
        <w:tc>
          <w:tcPr>
            <w:tcW w:w="992" w:type="dxa"/>
            <w:shd w:val="clear" w:color="auto" w:fill="auto"/>
            <w:hideMark/>
          </w:tcPr>
          <w:p w14:paraId="0A83D220" w14:textId="77777777" w:rsidR="003B5648" w:rsidRPr="003B5648" w:rsidRDefault="003B5648" w:rsidP="003B5648">
            <w:pPr>
              <w:pStyle w:val="NoSpacing"/>
            </w:pPr>
            <w:r w:rsidRPr="003B5648">
              <w:t>12</w:t>
            </w:r>
          </w:p>
        </w:tc>
        <w:tc>
          <w:tcPr>
            <w:tcW w:w="1134" w:type="dxa"/>
            <w:shd w:val="clear" w:color="auto" w:fill="auto"/>
            <w:hideMark/>
          </w:tcPr>
          <w:p w14:paraId="7E20D65C" w14:textId="77777777" w:rsidR="003B5648" w:rsidRPr="003B5648" w:rsidRDefault="003B5648" w:rsidP="003B5648">
            <w:pPr>
              <w:pStyle w:val="NoSpacing"/>
            </w:pPr>
            <w:r w:rsidRPr="003B5648">
              <w:t>Yes</w:t>
            </w:r>
          </w:p>
        </w:tc>
        <w:tc>
          <w:tcPr>
            <w:tcW w:w="992" w:type="dxa"/>
            <w:shd w:val="clear" w:color="auto" w:fill="auto"/>
            <w:hideMark/>
          </w:tcPr>
          <w:p w14:paraId="4CCC853A" w14:textId="77777777" w:rsidR="003B5648" w:rsidRPr="003B5648" w:rsidRDefault="003B5648" w:rsidP="003B5648">
            <w:pPr>
              <w:pStyle w:val="NoSpacing"/>
            </w:pPr>
            <w:r w:rsidRPr="003B5648">
              <w:t>numeric</w:t>
            </w:r>
          </w:p>
        </w:tc>
        <w:tc>
          <w:tcPr>
            <w:tcW w:w="1276" w:type="dxa"/>
            <w:shd w:val="clear" w:color="auto" w:fill="auto"/>
            <w:hideMark/>
          </w:tcPr>
          <w:p w14:paraId="5D1FDB02" w14:textId="77777777" w:rsidR="003B5648" w:rsidRPr="003B5648" w:rsidRDefault="003B5648" w:rsidP="003B5648">
            <w:pPr>
              <w:pStyle w:val="NoSpacing"/>
            </w:pPr>
            <w:r w:rsidRPr="003B5648">
              <w:t>ordinal</w:t>
            </w:r>
          </w:p>
        </w:tc>
        <w:tc>
          <w:tcPr>
            <w:tcW w:w="1260" w:type="dxa"/>
            <w:shd w:val="clear" w:color="auto" w:fill="auto"/>
            <w:hideMark/>
          </w:tcPr>
          <w:p w14:paraId="2A21CCDF" w14:textId="77777777" w:rsidR="003B5648" w:rsidRPr="003B5648" w:rsidRDefault="003B5648" w:rsidP="003B5648">
            <w:pPr>
              <w:pStyle w:val="NoSpacing"/>
            </w:pPr>
            <w:r w:rsidRPr="003B5648">
              <w:t>NA</w:t>
            </w:r>
          </w:p>
        </w:tc>
        <w:tc>
          <w:tcPr>
            <w:tcW w:w="1276" w:type="dxa"/>
            <w:shd w:val="clear" w:color="auto" w:fill="auto"/>
            <w:noWrap/>
            <w:hideMark/>
          </w:tcPr>
          <w:p w14:paraId="6DBD4520" w14:textId="77777777" w:rsidR="003B5648" w:rsidRPr="003B5648" w:rsidRDefault="003B5648" w:rsidP="003B5648">
            <w:pPr>
              <w:pStyle w:val="NoSpacing"/>
            </w:pPr>
            <w:r w:rsidRPr="003B5648">
              <w:t>NA</w:t>
            </w:r>
          </w:p>
        </w:tc>
      </w:tr>
      <w:tr w:rsidR="003B5648" w:rsidRPr="003B5648" w14:paraId="073C0773" w14:textId="77777777" w:rsidTr="00915E32">
        <w:trPr>
          <w:trHeight w:val="1685"/>
        </w:trPr>
        <w:tc>
          <w:tcPr>
            <w:tcW w:w="1829" w:type="dxa"/>
            <w:shd w:val="clear" w:color="auto" w:fill="auto"/>
            <w:hideMark/>
          </w:tcPr>
          <w:p w14:paraId="72E77E7D" w14:textId="77777777" w:rsidR="003B5648" w:rsidRPr="003B5648" w:rsidRDefault="003B5648" w:rsidP="003B5648">
            <w:pPr>
              <w:pStyle w:val="NoSpacing"/>
            </w:pPr>
            <w:r w:rsidRPr="003B5648">
              <w:t>Rodriquez, 2018</w:t>
            </w:r>
          </w:p>
          <w:p w14:paraId="35EC84D6" w14:textId="77777777" w:rsidR="003B5648" w:rsidRPr="003B5648" w:rsidRDefault="003B5648" w:rsidP="003B5648">
            <w:pPr>
              <w:pStyle w:val="NoSpacing"/>
            </w:pPr>
            <w:r w:rsidRPr="003B5648">
              <w:t>(Palestine)</w:t>
            </w:r>
          </w:p>
        </w:tc>
        <w:tc>
          <w:tcPr>
            <w:tcW w:w="2274" w:type="dxa"/>
            <w:shd w:val="clear" w:color="auto" w:fill="auto"/>
          </w:tcPr>
          <w:p w14:paraId="4DB0D04C" w14:textId="77777777" w:rsidR="003B5648" w:rsidRPr="003B5648" w:rsidRDefault="003B5648" w:rsidP="003B5648">
            <w:pPr>
              <w:pStyle w:val="NoSpacing"/>
            </w:pPr>
            <w:r w:rsidRPr="003B5648">
              <w:t>To assess the social vulnerability and resilience level of the city of Nablus, an important urban center in Palestine</w:t>
            </w:r>
          </w:p>
        </w:tc>
        <w:tc>
          <w:tcPr>
            <w:tcW w:w="1416" w:type="dxa"/>
            <w:shd w:val="clear" w:color="auto" w:fill="auto"/>
            <w:hideMark/>
          </w:tcPr>
          <w:p w14:paraId="1333C330" w14:textId="77777777" w:rsidR="003B5648" w:rsidRPr="003B5648" w:rsidRDefault="003B5648" w:rsidP="003B5648">
            <w:pPr>
              <w:pStyle w:val="NoSpacing"/>
            </w:pPr>
            <w:r w:rsidRPr="003B5648">
              <w:t>Climate/ Environment/ Disaster</w:t>
            </w:r>
          </w:p>
        </w:tc>
        <w:tc>
          <w:tcPr>
            <w:tcW w:w="1575" w:type="dxa"/>
            <w:shd w:val="clear" w:color="auto" w:fill="auto"/>
            <w:hideMark/>
          </w:tcPr>
          <w:p w14:paraId="43D3B82B" w14:textId="77777777" w:rsidR="003B5648" w:rsidRPr="003B5648" w:rsidRDefault="003B5648" w:rsidP="003B5648">
            <w:pPr>
              <w:pStyle w:val="NoSpacing"/>
            </w:pPr>
            <w:r w:rsidRPr="003B5648">
              <w:t>census or geographical data</w:t>
            </w:r>
          </w:p>
        </w:tc>
        <w:tc>
          <w:tcPr>
            <w:tcW w:w="992" w:type="dxa"/>
            <w:shd w:val="clear" w:color="auto" w:fill="auto"/>
            <w:hideMark/>
          </w:tcPr>
          <w:p w14:paraId="2C4D1826" w14:textId="77777777" w:rsidR="003B5648" w:rsidRPr="003B5648" w:rsidRDefault="003B5648" w:rsidP="003B5648">
            <w:pPr>
              <w:pStyle w:val="NoSpacing"/>
            </w:pPr>
            <w:r w:rsidRPr="003B5648">
              <w:t>28</w:t>
            </w:r>
          </w:p>
        </w:tc>
        <w:tc>
          <w:tcPr>
            <w:tcW w:w="1134" w:type="dxa"/>
            <w:shd w:val="clear" w:color="auto" w:fill="auto"/>
            <w:hideMark/>
          </w:tcPr>
          <w:p w14:paraId="24A42B12" w14:textId="77777777" w:rsidR="003B5648" w:rsidRPr="003B5648" w:rsidRDefault="003B5648" w:rsidP="003B5648">
            <w:pPr>
              <w:pStyle w:val="NoSpacing"/>
            </w:pPr>
            <w:r w:rsidRPr="003B5648">
              <w:t>No</w:t>
            </w:r>
          </w:p>
        </w:tc>
        <w:tc>
          <w:tcPr>
            <w:tcW w:w="992" w:type="dxa"/>
            <w:shd w:val="clear" w:color="auto" w:fill="auto"/>
            <w:hideMark/>
          </w:tcPr>
          <w:p w14:paraId="49150D08" w14:textId="77777777" w:rsidR="003B5648" w:rsidRPr="003B5648" w:rsidRDefault="003B5648" w:rsidP="003B5648">
            <w:pPr>
              <w:pStyle w:val="NoSpacing"/>
            </w:pPr>
            <w:r w:rsidRPr="003B5648">
              <w:t>numeric</w:t>
            </w:r>
          </w:p>
        </w:tc>
        <w:tc>
          <w:tcPr>
            <w:tcW w:w="1276" w:type="dxa"/>
            <w:shd w:val="clear" w:color="auto" w:fill="auto"/>
            <w:hideMark/>
          </w:tcPr>
          <w:p w14:paraId="47A1CE49" w14:textId="77777777" w:rsidR="003B5648" w:rsidRPr="003B5648" w:rsidRDefault="003B5648" w:rsidP="003B5648">
            <w:pPr>
              <w:pStyle w:val="NoSpacing"/>
            </w:pPr>
            <w:r w:rsidRPr="003B5648">
              <w:t>numeric</w:t>
            </w:r>
          </w:p>
        </w:tc>
        <w:tc>
          <w:tcPr>
            <w:tcW w:w="1260" w:type="dxa"/>
            <w:shd w:val="clear" w:color="auto" w:fill="auto"/>
            <w:hideMark/>
          </w:tcPr>
          <w:p w14:paraId="2573B351" w14:textId="77777777" w:rsidR="003B5648" w:rsidRPr="003B5648" w:rsidRDefault="003B5648" w:rsidP="003B5648">
            <w:pPr>
              <w:pStyle w:val="NoSpacing"/>
            </w:pPr>
            <w:r w:rsidRPr="003B5648">
              <w:t>NA</w:t>
            </w:r>
          </w:p>
        </w:tc>
        <w:tc>
          <w:tcPr>
            <w:tcW w:w="1276" w:type="dxa"/>
            <w:shd w:val="clear" w:color="auto" w:fill="auto"/>
            <w:noWrap/>
            <w:hideMark/>
          </w:tcPr>
          <w:p w14:paraId="62B2FA5F" w14:textId="77777777" w:rsidR="003B5648" w:rsidRPr="003B5648" w:rsidRDefault="003B5648" w:rsidP="003B5648">
            <w:pPr>
              <w:pStyle w:val="NoSpacing"/>
            </w:pPr>
            <w:r w:rsidRPr="003B5648">
              <w:t>NA</w:t>
            </w:r>
          </w:p>
        </w:tc>
      </w:tr>
      <w:tr w:rsidR="003B5648" w:rsidRPr="003B5648" w14:paraId="48AE4148" w14:textId="77777777" w:rsidTr="00915E32">
        <w:trPr>
          <w:trHeight w:val="1305"/>
        </w:trPr>
        <w:tc>
          <w:tcPr>
            <w:tcW w:w="1829" w:type="dxa"/>
            <w:shd w:val="clear" w:color="auto" w:fill="auto"/>
            <w:hideMark/>
          </w:tcPr>
          <w:p w14:paraId="24F680B3" w14:textId="77777777" w:rsidR="003B5648" w:rsidRPr="003B5648" w:rsidRDefault="003B5648" w:rsidP="003B5648">
            <w:pPr>
              <w:pStyle w:val="NoSpacing"/>
            </w:pPr>
            <w:r w:rsidRPr="003B5648">
              <w:t>Roncancio, 2020</w:t>
            </w:r>
          </w:p>
          <w:p w14:paraId="1FB4162A" w14:textId="77777777" w:rsidR="003B5648" w:rsidRPr="003B5648" w:rsidRDefault="003B5648" w:rsidP="003B5648">
            <w:pPr>
              <w:pStyle w:val="NoSpacing"/>
            </w:pPr>
            <w:r w:rsidRPr="003B5648">
              <w:t>(Colombia)</w:t>
            </w:r>
          </w:p>
        </w:tc>
        <w:tc>
          <w:tcPr>
            <w:tcW w:w="2274" w:type="dxa"/>
            <w:shd w:val="clear" w:color="auto" w:fill="auto"/>
          </w:tcPr>
          <w:p w14:paraId="5AC31981" w14:textId="77777777" w:rsidR="003B5648" w:rsidRPr="003B5648" w:rsidRDefault="003B5648" w:rsidP="003B5648">
            <w:pPr>
              <w:pStyle w:val="NoSpacing"/>
            </w:pPr>
            <w:r w:rsidRPr="003B5648">
              <w:t xml:space="preserve">To understand the pre-existing social vulnerability throughout the territory as a first step in national disaster risk reduction and climate change </w:t>
            </w:r>
            <w:r w:rsidRPr="003B5648">
              <w:lastRenderedPageBreak/>
              <w:t>adaptation planning.</w:t>
            </w:r>
          </w:p>
        </w:tc>
        <w:tc>
          <w:tcPr>
            <w:tcW w:w="1416" w:type="dxa"/>
            <w:shd w:val="clear" w:color="auto" w:fill="auto"/>
            <w:hideMark/>
          </w:tcPr>
          <w:p w14:paraId="09B65850" w14:textId="77777777" w:rsidR="003B5648" w:rsidRPr="003B5648" w:rsidRDefault="003B5648" w:rsidP="003B5648">
            <w:pPr>
              <w:pStyle w:val="NoSpacing"/>
            </w:pPr>
            <w:r w:rsidRPr="003B5648">
              <w:lastRenderedPageBreak/>
              <w:t>Climate/ Environment/ Disaster</w:t>
            </w:r>
          </w:p>
        </w:tc>
        <w:tc>
          <w:tcPr>
            <w:tcW w:w="1575" w:type="dxa"/>
            <w:shd w:val="clear" w:color="auto" w:fill="auto"/>
            <w:hideMark/>
          </w:tcPr>
          <w:p w14:paraId="33669E80" w14:textId="77777777" w:rsidR="003B5648" w:rsidRPr="003B5648" w:rsidRDefault="003B5648" w:rsidP="003B5648">
            <w:pPr>
              <w:pStyle w:val="NoSpacing"/>
            </w:pPr>
            <w:r w:rsidRPr="003B5648">
              <w:t>census or geographical data</w:t>
            </w:r>
          </w:p>
        </w:tc>
        <w:tc>
          <w:tcPr>
            <w:tcW w:w="992" w:type="dxa"/>
            <w:shd w:val="clear" w:color="auto" w:fill="auto"/>
            <w:hideMark/>
          </w:tcPr>
          <w:p w14:paraId="02DB5923" w14:textId="77777777" w:rsidR="003B5648" w:rsidRPr="003B5648" w:rsidRDefault="003B5648" w:rsidP="003B5648">
            <w:pPr>
              <w:pStyle w:val="NoSpacing"/>
            </w:pPr>
            <w:r w:rsidRPr="003B5648">
              <w:t>29</w:t>
            </w:r>
          </w:p>
        </w:tc>
        <w:tc>
          <w:tcPr>
            <w:tcW w:w="1134" w:type="dxa"/>
            <w:shd w:val="clear" w:color="auto" w:fill="auto"/>
            <w:hideMark/>
          </w:tcPr>
          <w:p w14:paraId="33F755E1" w14:textId="77777777" w:rsidR="003B5648" w:rsidRPr="003B5648" w:rsidRDefault="003B5648" w:rsidP="003B5648">
            <w:pPr>
              <w:pStyle w:val="NoSpacing"/>
            </w:pPr>
            <w:r w:rsidRPr="003B5648">
              <w:t>Yes</w:t>
            </w:r>
          </w:p>
        </w:tc>
        <w:tc>
          <w:tcPr>
            <w:tcW w:w="992" w:type="dxa"/>
            <w:shd w:val="clear" w:color="auto" w:fill="auto"/>
            <w:hideMark/>
          </w:tcPr>
          <w:p w14:paraId="32A65B21" w14:textId="77777777" w:rsidR="003B5648" w:rsidRPr="003B5648" w:rsidRDefault="003B5648" w:rsidP="003B5648">
            <w:pPr>
              <w:pStyle w:val="NoSpacing"/>
            </w:pPr>
            <w:r w:rsidRPr="003B5648">
              <w:t>numeric</w:t>
            </w:r>
          </w:p>
        </w:tc>
        <w:tc>
          <w:tcPr>
            <w:tcW w:w="1276" w:type="dxa"/>
            <w:shd w:val="clear" w:color="auto" w:fill="auto"/>
            <w:hideMark/>
          </w:tcPr>
          <w:p w14:paraId="3302C8EC" w14:textId="77777777" w:rsidR="003B5648" w:rsidRPr="003B5648" w:rsidRDefault="003B5648" w:rsidP="003B5648">
            <w:pPr>
              <w:pStyle w:val="NoSpacing"/>
            </w:pPr>
            <w:r w:rsidRPr="003B5648">
              <w:t>ordinal</w:t>
            </w:r>
          </w:p>
        </w:tc>
        <w:tc>
          <w:tcPr>
            <w:tcW w:w="1260" w:type="dxa"/>
            <w:shd w:val="clear" w:color="auto" w:fill="auto"/>
            <w:hideMark/>
          </w:tcPr>
          <w:p w14:paraId="0CE2C79A" w14:textId="77777777" w:rsidR="003B5648" w:rsidRPr="003B5648" w:rsidRDefault="003B5648" w:rsidP="003B5648">
            <w:pPr>
              <w:pStyle w:val="NoSpacing"/>
            </w:pPr>
            <w:r w:rsidRPr="003B5648">
              <w:t>NA</w:t>
            </w:r>
          </w:p>
        </w:tc>
        <w:tc>
          <w:tcPr>
            <w:tcW w:w="1276" w:type="dxa"/>
            <w:shd w:val="clear" w:color="auto" w:fill="auto"/>
            <w:noWrap/>
            <w:hideMark/>
          </w:tcPr>
          <w:p w14:paraId="73100575" w14:textId="77777777" w:rsidR="003B5648" w:rsidRPr="003B5648" w:rsidRDefault="003B5648" w:rsidP="003B5648">
            <w:pPr>
              <w:pStyle w:val="NoSpacing"/>
            </w:pPr>
            <w:r w:rsidRPr="003B5648">
              <w:t>NA</w:t>
            </w:r>
          </w:p>
        </w:tc>
      </w:tr>
      <w:tr w:rsidR="003B5648" w:rsidRPr="003B5648" w14:paraId="397E760B" w14:textId="77777777" w:rsidTr="00915E32">
        <w:trPr>
          <w:trHeight w:val="1950"/>
        </w:trPr>
        <w:tc>
          <w:tcPr>
            <w:tcW w:w="1829" w:type="dxa"/>
            <w:shd w:val="clear" w:color="auto" w:fill="auto"/>
            <w:hideMark/>
          </w:tcPr>
          <w:p w14:paraId="600B30A9" w14:textId="77777777" w:rsidR="003B5648" w:rsidRPr="003B5648" w:rsidRDefault="003B5648" w:rsidP="003B5648">
            <w:pPr>
              <w:pStyle w:val="NoSpacing"/>
            </w:pPr>
            <w:r w:rsidRPr="003B5648">
              <w:lastRenderedPageBreak/>
              <w:t>Sánchez-Garrido, 2021</w:t>
            </w:r>
          </w:p>
          <w:p w14:paraId="2856A481" w14:textId="77777777" w:rsidR="003B5648" w:rsidRPr="003B5648" w:rsidRDefault="003B5648" w:rsidP="003B5648">
            <w:pPr>
              <w:pStyle w:val="NoSpacing"/>
            </w:pPr>
            <w:r w:rsidRPr="003B5648">
              <w:t>(Mexico)</w:t>
            </w:r>
          </w:p>
        </w:tc>
        <w:tc>
          <w:tcPr>
            <w:tcW w:w="2274" w:type="dxa"/>
            <w:shd w:val="clear" w:color="auto" w:fill="auto"/>
          </w:tcPr>
          <w:p w14:paraId="1EF1ABED" w14:textId="77777777" w:rsidR="003B5648" w:rsidRPr="003B5648" w:rsidRDefault="003B5648" w:rsidP="003B5648">
            <w:pPr>
              <w:pStyle w:val="NoSpacing"/>
            </w:pPr>
            <w:r w:rsidRPr="003B5648">
              <w:t>To analyze the association of the SVI with mortality and disability in Mexican middle-aged and older adults</w:t>
            </w:r>
          </w:p>
        </w:tc>
        <w:tc>
          <w:tcPr>
            <w:tcW w:w="1416" w:type="dxa"/>
            <w:shd w:val="clear" w:color="auto" w:fill="auto"/>
            <w:hideMark/>
          </w:tcPr>
          <w:p w14:paraId="385D6C61" w14:textId="77777777" w:rsidR="003B5648" w:rsidRPr="003B5648" w:rsidRDefault="003B5648" w:rsidP="003B5648">
            <w:pPr>
              <w:pStyle w:val="NoSpacing"/>
            </w:pPr>
            <w:r w:rsidRPr="003B5648">
              <w:t>Health/ Medicine</w:t>
            </w:r>
          </w:p>
        </w:tc>
        <w:tc>
          <w:tcPr>
            <w:tcW w:w="1575" w:type="dxa"/>
            <w:shd w:val="clear" w:color="auto" w:fill="auto"/>
            <w:hideMark/>
          </w:tcPr>
          <w:p w14:paraId="73139170" w14:textId="77777777" w:rsidR="003B5648" w:rsidRPr="003B5648" w:rsidRDefault="003B5648" w:rsidP="003B5648">
            <w:pPr>
              <w:pStyle w:val="NoSpacing"/>
            </w:pPr>
            <w:r w:rsidRPr="003B5648">
              <w:t>administrative data</w:t>
            </w:r>
          </w:p>
        </w:tc>
        <w:tc>
          <w:tcPr>
            <w:tcW w:w="992" w:type="dxa"/>
            <w:shd w:val="clear" w:color="auto" w:fill="auto"/>
            <w:hideMark/>
          </w:tcPr>
          <w:p w14:paraId="50BF6B79" w14:textId="77777777" w:rsidR="003B5648" w:rsidRPr="003B5648" w:rsidRDefault="003B5648" w:rsidP="003B5648">
            <w:pPr>
              <w:pStyle w:val="NoSpacing"/>
            </w:pPr>
            <w:r w:rsidRPr="003B5648">
              <w:t>42</w:t>
            </w:r>
          </w:p>
        </w:tc>
        <w:tc>
          <w:tcPr>
            <w:tcW w:w="1134" w:type="dxa"/>
            <w:shd w:val="clear" w:color="auto" w:fill="auto"/>
            <w:hideMark/>
          </w:tcPr>
          <w:p w14:paraId="5A8AEF7A" w14:textId="77777777" w:rsidR="003B5648" w:rsidRPr="003B5648" w:rsidRDefault="003B5648" w:rsidP="003B5648">
            <w:pPr>
              <w:pStyle w:val="NoSpacing"/>
            </w:pPr>
            <w:r w:rsidRPr="003B5648">
              <w:t>No</w:t>
            </w:r>
          </w:p>
        </w:tc>
        <w:tc>
          <w:tcPr>
            <w:tcW w:w="992" w:type="dxa"/>
            <w:shd w:val="clear" w:color="auto" w:fill="auto"/>
            <w:hideMark/>
          </w:tcPr>
          <w:p w14:paraId="1F11F217" w14:textId="77777777" w:rsidR="003B5648" w:rsidRPr="003B5648" w:rsidRDefault="003B5648" w:rsidP="003B5648">
            <w:pPr>
              <w:pStyle w:val="NoSpacing"/>
            </w:pPr>
            <w:r w:rsidRPr="003B5648">
              <w:t>numeric</w:t>
            </w:r>
          </w:p>
        </w:tc>
        <w:tc>
          <w:tcPr>
            <w:tcW w:w="1276" w:type="dxa"/>
            <w:shd w:val="clear" w:color="auto" w:fill="auto"/>
            <w:hideMark/>
          </w:tcPr>
          <w:p w14:paraId="0E811CDF" w14:textId="77777777" w:rsidR="003B5648" w:rsidRPr="003B5648" w:rsidRDefault="003B5648" w:rsidP="003B5648">
            <w:pPr>
              <w:pStyle w:val="NoSpacing"/>
            </w:pPr>
            <w:r w:rsidRPr="003B5648">
              <w:t>numeric</w:t>
            </w:r>
          </w:p>
        </w:tc>
        <w:tc>
          <w:tcPr>
            <w:tcW w:w="1260" w:type="dxa"/>
            <w:shd w:val="clear" w:color="auto" w:fill="auto"/>
            <w:hideMark/>
          </w:tcPr>
          <w:p w14:paraId="0A3D598D" w14:textId="77777777" w:rsidR="003B5648" w:rsidRPr="003B5648" w:rsidRDefault="003B5648" w:rsidP="003B5648">
            <w:pPr>
              <w:pStyle w:val="NoSpacing"/>
            </w:pPr>
            <w:r w:rsidRPr="003B5648">
              <w:t>Mortality, disability</w:t>
            </w:r>
          </w:p>
        </w:tc>
        <w:tc>
          <w:tcPr>
            <w:tcW w:w="1276" w:type="dxa"/>
            <w:shd w:val="clear" w:color="auto" w:fill="auto"/>
            <w:noWrap/>
            <w:hideMark/>
          </w:tcPr>
          <w:p w14:paraId="6EA13516" w14:textId="77777777" w:rsidR="003B5648" w:rsidRPr="003B5648" w:rsidRDefault="003B5648" w:rsidP="003B5648">
            <w:pPr>
              <w:pStyle w:val="NoSpacing"/>
            </w:pPr>
            <w:r w:rsidRPr="003B5648">
              <w:t>Positive</w:t>
            </w:r>
          </w:p>
        </w:tc>
      </w:tr>
      <w:tr w:rsidR="003B5648" w:rsidRPr="003B5648" w14:paraId="628D5F75" w14:textId="77777777" w:rsidTr="00915E32">
        <w:trPr>
          <w:trHeight w:val="1544"/>
        </w:trPr>
        <w:tc>
          <w:tcPr>
            <w:tcW w:w="1829" w:type="dxa"/>
            <w:shd w:val="clear" w:color="auto" w:fill="auto"/>
            <w:hideMark/>
          </w:tcPr>
          <w:p w14:paraId="438350F3" w14:textId="77777777" w:rsidR="003B5648" w:rsidRPr="003B5648" w:rsidRDefault="003B5648" w:rsidP="003B5648">
            <w:pPr>
              <w:pStyle w:val="NoSpacing"/>
            </w:pPr>
            <w:r w:rsidRPr="003B5648">
              <w:t xml:space="preserve">São Paulo Índice Paulista de Vulnerabilidade Social, 2010 </w:t>
            </w:r>
            <w:r w:rsidRPr="003B5648">
              <w:br/>
              <w:t>(Brazil)</w:t>
            </w:r>
          </w:p>
        </w:tc>
        <w:tc>
          <w:tcPr>
            <w:tcW w:w="2274" w:type="dxa"/>
            <w:shd w:val="clear" w:color="auto" w:fill="auto"/>
          </w:tcPr>
          <w:p w14:paraId="1FC542A9" w14:textId="77777777" w:rsidR="003B5648" w:rsidRPr="003B5648" w:rsidRDefault="003B5648" w:rsidP="003B5648">
            <w:pPr>
              <w:pStyle w:val="NoSpacing"/>
            </w:pPr>
            <w:r w:rsidRPr="003B5648">
              <w:t> To describe the Indice Paulista de Vulnerabilidade Social (IPVS)</w:t>
            </w:r>
          </w:p>
        </w:tc>
        <w:tc>
          <w:tcPr>
            <w:tcW w:w="1416" w:type="dxa"/>
            <w:shd w:val="clear" w:color="auto" w:fill="auto"/>
            <w:hideMark/>
          </w:tcPr>
          <w:p w14:paraId="6D9B12B3" w14:textId="77777777" w:rsidR="003B5648" w:rsidRPr="003B5648" w:rsidRDefault="003B5648" w:rsidP="003B5648">
            <w:pPr>
              <w:pStyle w:val="NoSpacing"/>
            </w:pPr>
            <w:r w:rsidRPr="003B5648">
              <w:t>Health/ Medicine</w:t>
            </w:r>
          </w:p>
        </w:tc>
        <w:tc>
          <w:tcPr>
            <w:tcW w:w="1575" w:type="dxa"/>
            <w:shd w:val="clear" w:color="auto" w:fill="auto"/>
            <w:hideMark/>
          </w:tcPr>
          <w:p w14:paraId="71295DE7" w14:textId="77777777" w:rsidR="003B5648" w:rsidRPr="003B5648" w:rsidRDefault="003B5648" w:rsidP="003B5648">
            <w:pPr>
              <w:pStyle w:val="NoSpacing"/>
            </w:pPr>
            <w:r w:rsidRPr="003B5648">
              <w:t>census or geographical data</w:t>
            </w:r>
          </w:p>
        </w:tc>
        <w:tc>
          <w:tcPr>
            <w:tcW w:w="992" w:type="dxa"/>
            <w:shd w:val="clear" w:color="auto" w:fill="auto"/>
            <w:hideMark/>
          </w:tcPr>
          <w:p w14:paraId="5B0450F1" w14:textId="77777777" w:rsidR="003B5648" w:rsidRPr="003B5648" w:rsidRDefault="003B5648" w:rsidP="003B5648">
            <w:pPr>
              <w:pStyle w:val="NoSpacing"/>
            </w:pPr>
            <w:r w:rsidRPr="003B5648">
              <w:t>9</w:t>
            </w:r>
          </w:p>
        </w:tc>
        <w:tc>
          <w:tcPr>
            <w:tcW w:w="1134" w:type="dxa"/>
            <w:shd w:val="clear" w:color="auto" w:fill="auto"/>
            <w:hideMark/>
          </w:tcPr>
          <w:p w14:paraId="4FA2084A" w14:textId="77777777" w:rsidR="003B5648" w:rsidRPr="003B5648" w:rsidRDefault="003B5648" w:rsidP="003B5648">
            <w:pPr>
              <w:pStyle w:val="NoSpacing"/>
            </w:pPr>
            <w:r w:rsidRPr="003B5648">
              <w:t>No</w:t>
            </w:r>
          </w:p>
        </w:tc>
        <w:tc>
          <w:tcPr>
            <w:tcW w:w="992" w:type="dxa"/>
            <w:shd w:val="clear" w:color="auto" w:fill="auto"/>
            <w:hideMark/>
          </w:tcPr>
          <w:p w14:paraId="1624D773" w14:textId="77777777" w:rsidR="003B5648" w:rsidRPr="003B5648" w:rsidRDefault="003B5648" w:rsidP="003B5648">
            <w:pPr>
              <w:pStyle w:val="NoSpacing"/>
            </w:pPr>
            <w:r w:rsidRPr="003B5648">
              <w:t>numeric</w:t>
            </w:r>
          </w:p>
        </w:tc>
        <w:tc>
          <w:tcPr>
            <w:tcW w:w="1276" w:type="dxa"/>
            <w:shd w:val="clear" w:color="auto" w:fill="auto"/>
            <w:hideMark/>
          </w:tcPr>
          <w:p w14:paraId="1E6A2514" w14:textId="77777777" w:rsidR="003B5648" w:rsidRPr="003B5648" w:rsidRDefault="003B5648" w:rsidP="003B5648">
            <w:pPr>
              <w:pStyle w:val="NoSpacing"/>
            </w:pPr>
            <w:r w:rsidRPr="003B5648">
              <w:t>numeric</w:t>
            </w:r>
          </w:p>
        </w:tc>
        <w:tc>
          <w:tcPr>
            <w:tcW w:w="1260" w:type="dxa"/>
            <w:shd w:val="clear" w:color="auto" w:fill="auto"/>
            <w:hideMark/>
          </w:tcPr>
          <w:p w14:paraId="691D42FC" w14:textId="77777777" w:rsidR="003B5648" w:rsidRPr="003B5648" w:rsidRDefault="003B5648" w:rsidP="003B5648">
            <w:pPr>
              <w:pStyle w:val="NoSpacing"/>
            </w:pPr>
            <w:r w:rsidRPr="003B5648">
              <w:t>NA</w:t>
            </w:r>
          </w:p>
        </w:tc>
        <w:tc>
          <w:tcPr>
            <w:tcW w:w="1276" w:type="dxa"/>
            <w:shd w:val="clear" w:color="auto" w:fill="auto"/>
            <w:noWrap/>
            <w:hideMark/>
          </w:tcPr>
          <w:p w14:paraId="229FABC5" w14:textId="77777777" w:rsidR="003B5648" w:rsidRPr="003B5648" w:rsidRDefault="003B5648" w:rsidP="003B5648">
            <w:pPr>
              <w:pStyle w:val="NoSpacing"/>
            </w:pPr>
            <w:r w:rsidRPr="003B5648">
              <w:t>NA</w:t>
            </w:r>
          </w:p>
        </w:tc>
      </w:tr>
      <w:tr w:rsidR="003B5648" w:rsidRPr="003B5648" w14:paraId="38BCA813" w14:textId="77777777" w:rsidTr="00915E32">
        <w:trPr>
          <w:trHeight w:val="450"/>
        </w:trPr>
        <w:tc>
          <w:tcPr>
            <w:tcW w:w="1829" w:type="dxa"/>
            <w:shd w:val="clear" w:color="auto" w:fill="D9D9D9" w:themeFill="background1" w:themeFillShade="D9"/>
            <w:noWrap/>
            <w:hideMark/>
          </w:tcPr>
          <w:p w14:paraId="649402DD" w14:textId="77777777" w:rsidR="003B5648" w:rsidRPr="003B5648" w:rsidRDefault="003B5648" w:rsidP="003B5648">
            <w:pPr>
              <w:pStyle w:val="NoSpacing"/>
            </w:pPr>
            <w:r w:rsidRPr="003B5648">
              <w:t>Alves, 2020</w:t>
            </w:r>
          </w:p>
          <w:p w14:paraId="1D3EBFB0"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0B4C8FE4" w14:textId="77777777" w:rsidR="003B5648" w:rsidRPr="003B5648" w:rsidRDefault="003B5648" w:rsidP="003B5648">
            <w:pPr>
              <w:pStyle w:val="NoSpacing"/>
            </w:pPr>
            <w:r w:rsidRPr="003B5648">
              <w:t>To analyze the association of cases of childhood tuberculosis with social vulnerability.</w:t>
            </w:r>
          </w:p>
        </w:tc>
        <w:tc>
          <w:tcPr>
            <w:tcW w:w="1416" w:type="dxa"/>
            <w:shd w:val="clear" w:color="auto" w:fill="D9D9D9" w:themeFill="background1" w:themeFillShade="D9"/>
            <w:hideMark/>
          </w:tcPr>
          <w:p w14:paraId="1338E636"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08E46AEE"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DE6E09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D43AAB2"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7F8495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B21ED1C"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F9243F5" w14:textId="77777777" w:rsidR="003B5648" w:rsidRPr="003B5648" w:rsidRDefault="003B5648" w:rsidP="003B5648">
            <w:pPr>
              <w:pStyle w:val="NoSpacing"/>
            </w:pPr>
            <w:r w:rsidRPr="003B5648">
              <w:t>Tuberculosis cases in children</w:t>
            </w:r>
          </w:p>
        </w:tc>
        <w:tc>
          <w:tcPr>
            <w:tcW w:w="1276" w:type="dxa"/>
            <w:shd w:val="clear" w:color="auto" w:fill="D9D9D9" w:themeFill="background1" w:themeFillShade="D9"/>
            <w:hideMark/>
          </w:tcPr>
          <w:p w14:paraId="6945E059" w14:textId="77777777" w:rsidR="003B5648" w:rsidRPr="003B5648" w:rsidRDefault="003B5648" w:rsidP="003B5648">
            <w:pPr>
              <w:pStyle w:val="NoSpacing"/>
            </w:pPr>
            <w:r w:rsidRPr="003B5648">
              <w:t>Positive</w:t>
            </w:r>
          </w:p>
        </w:tc>
      </w:tr>
      <w:tr w:rsidR="003B5648" w:rsidRPr="003B5648" w14:paraId="5A797AB2" w14:textId="77777777" w:rsidTr="00915E32">
        <w:trPr>
          <w:trHeight w:val="450"/>
        </w:trPr>
        <w:tc>
          <w:tcPr>
            <w:tcW w:w="1829" w:type="dxa"/>
            <w:shd w:val="clear" w:color="auto" w:fill="D9D9D9" w:themeFill="background1" w:themeFillShade="D9"/>
            <w:noWrap/>
            <w:hideMark/>
          </w:tcPr>
          <w:p w14:paraId="3888B067" w14:textId="77777777" w:rsidR="003B5648" w:rsidRPr="003B5648" w:rsidRDefault="003B5648" w:rsidP="003B5648">
            <w:pPr>
              <w:pStyle w:val="NoSpacing"/>
            </w:pPr>
            <w:r w:rsidRPr="003B5648">
              <w:t>Andrade, 2022</w:t>
            </w:r>
          </w:p>
          <w:p w14:paraId="6EE42E8A"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42DA5D24" w14:textId="77777777" w:rsidR="003B5648" w:rsidRPr="003B5648" w:rsidRDefault="003B5648" w:rsidP="003B5648">
            <w:pPr>
              <w:pStyle w:val="NoSpacing"/>
            </w:pPr>
            <w:r w:rsidRPr="003B5648">
              <w:t>To analyse the spatiotemporal dynamics of human visceral leishmaniasis (HVL) in an endemic state in the Northeast Region of Brazil and its spatial correlation with the Social Vulnerability Index (SVI) and the Municipal Human Development Index.</w:t>
            </w:r>
          </w:p>
        </w:tc>
        <w:tc>
          <w:tcPr>
            <w:tcW w:w="1416" w:type="dxa"/>
            <w:shd w:val="clear" w:color="auto" w:fill="D9D9D9" w:themeFill="background1" w:themeFillShade="D9"/>
            <w:hideMark/>
          </w:tcPr>
          <w:p w14:paraId="4E341567"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3F25FCC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F5EB7B5"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FBA5FB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BF5C0FA"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DF8E8B8"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104DA00" w14:textId="77777777" w:rsidR="003B5648" w:rsidRPr="003B5648" w:rsidRDefault="003B5648" w:rsidP="003B5648">
            <w:pPr>
              <w:pStyle w:val="NoSpacing"/>
            </w:pPr>
            <w:r w:rsidRPr="003B5648">
              <w:t>HVL incidence rat.</w:t>
            </w:r>
          </w:p>
        </w:tc>
        <w:tc>
          <w:tcPr>
            <w:tcW w:w="1276" w:type="dxa"/>
            <w:shd w:val="clear" w:color="auto" w:fill="D9D9D9" w:themeFill="background1" w:themeFillShade="D9"/>
            <w:hideMark/>
          </w:tcPr>
          <w:p w14:paraId="322BEEEB" w14:textId="77777777" w:rsidR="003B5648" w:rsidRPr="003B5648" w:rsidRDefault="003B5648" w:rsidP="003B5648">
            <w:pPr>
              <w:pStyle w:val="NoSpacing"/>
            </w:pPr>
            <w:r w:rsidRPr="003B5648">
              <w:t>Positive</w:t>
            </w:r>
          </w:p>
        </w:tc>
      </w:tr>
      <w:tr w:rsidR="003B5648" w:rsidRPr="003B5648" w14:paraId="152A67F4" w14:textId="77777777" w:rsidTr="00915E32">
        <w:trPr>
          <w:trHeight w:val="450"/>
        </w:trPr>
        <w:tc>
          <w:tcPr>
            <w:tcW w:w="1829" w:type="dxa"/>
            <w:shd w:val="clear" w:color="auto" w:fill="D9D9D9" w:themeFill="background1" w:themeFillShade="D9"/>
            <w:noWrap/>
            <w:hideMark/>
          </w:tcPr>
          <w:p w14:paraId="0164F564" w14:textId="77777777" w:rsidR="003B5648" w:rsidRPr="003B5648" w:rsidRDefault="003B5648" w:rsidP="003B5648">
            <w:pPr>
              <w:pStyle w:val="NoSpacing"/>
            </w:pPr>
            <w:r w:rsidRPr="003B5648">
              <w:t>Arroyo, 2017</w:t>
            </w:r>
          </w:p>
          <w:p w14:paraId="1926BCB8"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7E22ABF1" w14:textId="77777777" w:rsidR="003B5648" w:rsidRPr="003B5648" w:rsidRDefault="003B5648" w:rsidP="003B5648">
            <w:pPr>
              <w:pStyle w:val="NoSpacing"/>
            </w:pPr>
            <w:r w:rsidRPr="003B5648">
              <w:t xml:space="preserve">To identify spatial and space-time clusters of risk for tuberculosis and to characterize </w:t>
            </w:r>
            <w:r w:rsidRPr="003B5648">
              <w:lastRenderedPageBreak/>
              <w:t>them according to social vulnerability.</w:t>
            </w:r>
          </w:p>
        </w:tc>
        <w:tc>
          <w:tcPr>
            <w:tcW w:w="1416" w:type="dxa"/>
            <w:shd w:val="clear" w:color="auto" w:fill="D9D9D9" w:themeFill="background1" w:themeFillShade="D9"/>
            <w:hideMark/>
          </w:tcPr>
          <w:p w14:paraId="132B44BC"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7DF8AC0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7ED3AB3"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2F1C60F"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0480FE8"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79704D5"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67A13924"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2F1A0B25" w14:textId="77777777" w:rsidR="003B5648" w:rsidRPr="003B5648" w:rsidRDefault="003B5648" w:rsidP="003B5648">
            <w:pPr>
              <w:pStyle w:val="NoSpacing"/>
            </w:pPr>
            <w:r w:rsidRPr="003B5648">
              <w:t>NA</w:t>
            </w:r>
          </w:p>
        </w:tc>
      </w:tr>
      <w:tr w:rsidR="003B5648" w:rsidRPr="003B5648" w14:paraId="5DCF4C5D" w14:textId="77777777" w:rsidTr="00915E32">
        <w:trPr>
          <w:trHeight w:val="450"/>
        </w:trPr>
        <w:tc>
          <w:tcPr>
            <w:tcW w:w="1829" w:type="dxa"/>
            <w:shd w:val="clear" w:color="auto" w:fill="D9D9D9" w:themeFill="background1" w:themeFillShade="D9"/>
            <w:noWrap/>
            <w:hideMark/>
          </w:tcPr>
          <w:p w14:paraId="16E2C97E" w14:textId="77777777" w:rsidR="003B5648" w:rsidRPr="003B5648" w:rsidRDefault="003B5648" w:rsidP="003B5648">
            <w:pPr>
              <w:pStyle w:val="NoSpacing"/>
            </w:pPr>
            <w:r w:rsidRPr="003B5648">
              <w:lastRenderedPageBreak/>
              <w:t>Baquero, 2018</w:t>
            </w:r>
          </w:p>
          <w:p w14:paraId="1558B60D"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074CCAF2" w14:textId="77777777" w:rsidR="003B5648" w:rsidRPr="003B5648" w:rsidRDefault="003B5648" w:rsidP="003B5648">
            <w:pPr>
              <w:pStyle w:val="NoSpacing"/>
            </w:pPr>
            <w:r w:rsidRPr="003B5648">
              <w:t>To evaluate the association between interpersonal violence notifications, animal abuse notifications and an index of social vulnerability in São Paulo City, on a geographic scale, using Bayesian spatial models.</w:t>
            </w:r>
          </w:p>
        </w:tc>
        <w:tc>
          <w:tcPr>
            <w:tcW w:w="1416" w:type="dxa"/>
            <w:shd w:val="clear" w:color="auto" w:fill="D9D9D9" w:themeFill="background1" w:themeFillShade="D9"/>
            <w:hideMark/>
          </w:tcPr>
          <w:p w14:paraId="28125E90" w14:textId="77777777" w:rsidR="003B5648" w:rsidRPr="003B5648" w:rsidRDefault="003B5648" w:rsidP="003B5648">
            <w:pPr>
              <w:pStyle w:val="NoSpacing"/>
            </w:pPr>
            <w:r w:rsidRPr="003B5648">
              <w:t>Other</w:t>
            </w:r>
          </w:p>
        </w:tc>
        <w:tc>
          <w:tcPr>
            <w:tcW w:w="1575" w:type="dxa"/>
            <w:shd w:val="clear" w:color="auto" w:fill="D9D9D9" w:themeFill="background1" w:themeFillShade="D9"/>
            <w:hideMark/>
          </w:tcPr>
          <w:p w14:paraId="63C27A13"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6D21AD9"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355CB88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12091CD"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9862F21"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BCACDAB"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3E40FA4E" w14:textId="77777777" w:rsidR="003B5648" w:rsidRPr="003B5648" w:rsidRDefault="003B5648" w:rsidP="003B5648">
            <w:pPr>
              <w:pStyle w:val="NoSpacing"/>
            </w:pPr>
            <w:r w:rsidRPr="003B5648">
              <w:t>NA</w:t>
            </w:r>
          </w:p>
        </w:tc>
      </w:tr>
      <w:tr w:rsidR="003B5648" w:rsidRPr="003B5648" w14:paraId="112B2F95" w14:textId="77777777" w:rsidTr="00915E32">
        <w:trPr>
          <w:trHeight w:val="450"/>
        </w:trPr>
        <w:tc>
          <w:tcPr>
            <w:tcW w:w="1829" w:type="dxa"/>
            <w:shd w:val="clear" w:color="auto" w:fill="D9D9D9" w:themeFill="background1" w:themeFillShade="D9"/>
            <w:noWrap/>
            <w:hideMark/>
          </w:tcPr>
          <w:p w14:paraId="74B1774E" w14:textId="77777777" w:rsidR="003B5648" w:rsidRPr="003B5648" w:rsidRDefault="003B5648" w:rsidP="003B5648">
            <w:pPr>
              <w:pStyle w:val="NoSpacing"/>
            </w:pPr>
            <w:r w:rsidRPr="003B5648">
              <w:t>da Cunha, 2017</w:t>
            </w:r>
          </w:p>
          <w:p w14:paraId="573ADE46"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086E15D9" w14:textId="77777777" w:rsidR="003B5648" w:rsidRPr="003B5648" w:rsidRDefault="003B5648" w:rsidP="003B5648">
            <w:pPr>
              <w:pStyle w:val="NoSpacing"/>
            </w:pPr>
            <w:r w:rsidRPr="003B5648">
              <w:t>To investigate how social vulnerability and oral-health status factors affect QoL in 15–19 years olds who participated in the “SB São Paulo 2015” state survey.</w:t>
            </w:r>
          </w:p>
        </w:tc>
        <w:tc>
          <w:tcPr>
            <w:tcW w:w="1416" w:type="dxa"/>
            <w:shd w:val="clear" w:color="auto" w:fill="D9D9D9" w:themeFill="background1" w:themeFillShade="D9"/>
            <w:hideMark/>
          </w:tcPr>
          <w:p w14:paraId="0248E753"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1DF0530"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3D6D876"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43ADF1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18C4B7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E390314"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C37FC18" w14:textId="77777777" w:rsidR="003B5648" w:rsidRPr="003B5648" w:rsidRDefault="003B5648" w:rsidP="003B5648">
            <w:pPr>
              <w:pStyle w:val="NoSpacing"/>
            </w:pPr>
            <w:r w:rsidRPr="003B5648">
              <w:t>Oral health status</w:t>
            </w:r>
          </w:p>
        </w:tc>
        <w:tc>
          <w:tcPr>
            <w:tcW w:w="1276" w:type="dxa"/>
            <w:shd w:val="clear" w:color="auto" w:fill="D9D9D9" w:themeFill="background1" w:themeFillShade="D9"/>
            <w:hideMark/>
          </w:tcPr>
          <w:p w14:paraId="1ACEF8CA" w14:textId="77777777" w:rsidR="003B5648" w:rsidRPr="003B5648" w:rsidRDefault="003B5648" w:rsidP="003B5648">
            <w:pPr>
              <w:pStyle w:val="NoSpacing"/>
            </w:pPr>
            <w:r w:rsidRPr="003B5648">
              <w:t>No association</w:t>
            </w:r>
          </w:p>
        </w:tc>
      </w:tr>
      <w:tr w:rsidR="003B5648" w:rsidRPr="003B5648" w14:paraId="489E4C27" w14:textId="77777777" w:rsidTr="00915E32">
        <w:trPr>
          <w:trHeight w:val="450"/>
        </w:trPr>
        <w:tc>
          <w:tcPr>
            <w:tcW w:w="1829" w:type="dxa"/>
            <w:shd w:val="clear" w:color="auto" w:fill="D9D9D9" w:themeFill="background1" w:themeFillShade="D9"/>
            <w:noWrap/>
            <w:hideMark/>
          </w:tcPr>
          <w:p w14:paraId="40CD2492" w14:textId="77777777" w:rsidR="003B5648" w:rsidRPr="003B5648" w:rsidRDefault="003B5648" w:rsidP="003B5648">
            <w:pPr>
              <w:pStyle w:val="NoSpacing"/>
            </w:pPr>
            <w:r w:rsidRPr="003B5648">
              <w:t>de Jesus, 2018</w:t>
            </w:r>
          </w:p>
          <w:p w14:paraId="1900CCC8"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4EBCE308" w14:textId="77777777" w:rsidR="003B5648" w:rsidRPr="003B5648" w:rsidRDefault="003B5648" w:rsidP="003B5648">
            <w:pPr>
              <w:pStyle w:val="NoSpacing"/>
            </w:pPr>
            <w:r w:rsidRPr="003B5648">
              <w:t xml:space="preserve">To analyze the relationship between of frailty and the family social relationships of the elderly in a context of social vulnerability. </w:t>
            </w:r>
          </w:p>
        </w:tc>
        <w:tc>
          <w:tcPr>
            <w:tcW w:w="1416" w:type="dxa"/>
            <w:shd w:val="clear" w:color="auto" w:fill="D9D9D9" w:themeFill="background1" w:themeFillShade="D9"/>
            <w:hideMark/>
          </w:tcPr>
          <w:p w14:paraId="3F5E8399"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27EB4852"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8422D10"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DC765EC"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159E07E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6AA1AB17"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72D7575"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05FFFD1F" w14:textId="77777777" w:rsidR="003B5648" w:rsidRPr="003B5648" w:rsidRDefault="003B5648" w:rsidP="003B5648">
            <w:pPr>
              <w:pStyle w:val="NoSpacing"/>
            </w:pPr>
            <w:r w:rsidRPr="003B5648">
              <w:t>NA</w:t>
            </w:r>
          </w:p>
        </w:tc>
      </w:tr>
      <w:tr w:rsidR="003B5648" w:rsidRPr="003B5648" w14:paraId="07491782" w14:textId="77777777" w:rsidTr="00915E32">
        <w:trPr>
          <w:trHeight w:val="450"/>
        </w:trPr>
        <w:tc>
          <w:tcPr>
            <w:tcW w:w="1829" w:type="dxa"/>
            <w:shd w:val="clear" w:color="auto" w:fill="D9D9D9" w:themeFill="background1" w:themeFillShade="D9"/>
            <w:noWrap/>
            <w:hideMark/>
          </w:tcPr>
          <w:p w14:paraId="7BDC4F5A" w14:textId="77777777" w:rsidR="003B5648" w:rsidRPr="003B5648" w:rsidRDefault="003B5648" w:rsidP="003B5648">
            <w:pPr>
              <w:pStyle w:val="NoSpacing"/>
            </w:pPr>
            <w:r w:rsidRPr="003B5648">
              <w:t>de Jesus, 2020\</w:t>
            </w:r>
          </w:p>
          <w:p w14:paraId="4DDD3212"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39D6B87A" w14:textId="77777777" w:rsidR="003B5648" w:rsidRPr="003B5648" w:rsidRDefault="003B5648" w:rsidP="003B5648">
            <w:pPr>
              <w:pStyle w:val="NoSpacing"/>
            </w:pPr>
            <w:r w:rsidRPr="003B5648">
              <w:t>To report the impact of the 12-year rotavirus vaccine program on diarrhea mortality and hospitalizations and their correlation to socioeconomic indicators.</w:t>
            </w:r>
          </w:p>
        </w:tc>
        <w:tc>
          <w:tcPr>
            <w:tcW w:w="1416" w:type="dxa"/>
            <w:shd w:val="clear" w:color="auto" w:fill="D9D9D9" w:themeFill="background1" w:themeFillShade="D9"/>
            <w:hideMark/>
          </w:tcPr>
          <w:p w14:paraId="7D6FF549"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B21F0F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026593F"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A3AA91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775C41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BEFFC3F"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50ACD394" w14:textId="77777777" w:rsidR="003B5648" w:rsidRPr="003B5648" w:rsidRDefault="003B5648" w:rsidP="003B5648">
            <w:pPr>
              <w:pStyle w:val="NoSpacing"/>
            </w:pPr>
            <w:r w:rsidRPr="003B5648">
              <w:t>Vaccination coverage</w:t>
            </w:r>
          </w:p>
        </w:tc>
        <w:tc>
          <w:tcPr>
            <w:tcW w:w="1276" w:type="dxa"/>
            <w:shd w:val="clear" w:color="auto" w:fill="D9D9D9" w:themeFill="background1" w:themeFillShade="D9"/>
            <w:hideMark/>
          </w:tcPr>
          <w:p w14:paraId="113DB4AD" w14:textId="77777777" w:rsidR="003B5648" w:rsidRPr="003B5648" w:rsidRDefault="003B5648" w:rsidP="003B5648">
            <w:pPr>
              <w:pStyle w:val="NoSpacing"/>
            </w:pPr>
            <w:r w:rsidRPr="003B5648">
              <w:t>Mixed</w:t>
            </w:r>
          </w:p>
        </w:tc>
      </w:tr>
      <w:tr w:rsidR="003B5648" w:rsidRPr="003B5648" w14:paraId="592D9835" w14:textId="77777777" w:rsidTr="00915E32">
        <w:trPr>
          <w:trHeight w:val="450"/>
        </w:trPr>
        <w:tc>
          <w:tcPr>
            <w:tcW w:w="1829" w:type="dxa"/>
            <w:shd w:val="clear" w:color="auto" w:fill="D9D9D9" w:themeFill="background1" w:themeFillShade="D9"/>
            <w:noWrap/>
            <w:hideMark/>
          </w:tcPr>
          <w:p w14:paraId="1A1794B8" w14:textId="77777777" w:rsidR="003B5648" w:rsidRPr="003B5648" w:rsidRDefault="003B5648" w:rsidP="003B5648">
            <w:pPr>
              <w:pStyle w:val="NoSpacing"/>
            </w:pPr>
            <w:r w:rsidRPr="003B5648">
              <w:t>Franco, 2021</w:t>
            </w:r>
          </w:p>
          <w:p w14:paraId="15B11D0E"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46B45D21" w14:textId="77777777" w:rsidR="003B5648" w:rsidRPr="003B5648" w:rsidRDefault="003B5648" w:rsidP="003B5648">
            <w:pPr>
              <w:pStyle w:val="NoSpacing"/>
            </w:pPr>
            <w:r w:rsidRPr="003B5648">
              <w:t xml:space="preserve">To characterize the food environment </w:t>
            </w:r>
            <w:r w:rsidRPr="003B5648">
              <w:lastRenderedPageBreak/>
              <w:t>within subway stations in São Paulo and describe the availability of food and drinks according to the social vulnerability of the area where the stations are located.</w:t>
            </w:r>
          </w:p>
        </w:tc>
        <w:tc>
          <w:tcPr>
            <w:tcW w:w="1416" w:type="dxa"/>
            <w:shd w:val="clear" w:color="auto" w:fill="D9D9D9" w:themeFill="background1" w:themeFillShade="D9"/>
            <w:hideMark/>
          </w:tcPr>
          <w:p w14:paraId="106599ED"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24CED1E5"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D570BE5"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7F70118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95D50DF"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BF432FB"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254BB53"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47A32775" w14:textId="77777777" w:rsidR="003B5648" w:rsidRPr="003B5648" w:rsidRDefault="003B5648" w:rsidP="003B5648">
            <w:pPr>
              <w:pStyle w:val="NoSpacing"/>
            </w:pPr>
            <w:r w:rsidRPr="003B5648">
              <w:t>NA</w:t>
            </w:r>
          </w:p>
        </w:tc>
      </w:tr>
      <w:tr w:rsidR="003B5648" w:rsidRPr="003B5648" w14:paraId="2C78F068" w14:textId="77777777" w:rsidTr="00915E32">
        <w:trPr>
          <w:trHeight w:val="450"/>
        </w:trPr>
        <w:tc>
          <w:tcPr>
            <w:tcW w:w="1829" w:type="dxa"/>
            <w:shd w:val="clear" w:color="auto" w:fill="D9D9D9" w:themeFill="background1" w:themeFillShade="D9"/>
            <w:noWrap/>
            <w:hideMark/>
          </w:tcPr>
          <w:p w14:paraId="453507E3" w14:textId="77777777" w:rsidR="003B5648" w:rsidRPr="003B5648" w:rsidRDefault="003B5648" w:rsidP="003B5648">
            <w:pPr>
              <w:pStyle w:val="NoSpacing"/>
            </w:pPr>
            <w:r w:rsidRPr="003B5648">
              <w:lastRenderedPageBreak/>
              <w:t>Freitas, 2016</w:t>
            </w:r>
          </w:p>
          <w:p w14:paraId="1E7C791E"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283F2BB9" w14:textId="77777777" w:rsidR="003B5648" w:rsidRPr="003B5648" w:rsidRDefault="003B5648" w:rsidP="003B5648">
            <w:pPr>
              <w:pStyle w:val="NoSpacing"/>
            </w:pPr>
            <w:r w:rsidRPr="003B5648">
              <w:t>To evaluate the contextual effects of social vulnerability over anthropometric indexes related to global and central obesity in adults living in Ribeirão Preto, Brazil, in 2006.</w:t>
            </w:r>
          </w:p>
        </w:tc>
        <w:tc>
          <w:tcPr>
            <w:tcW w:w="1416" w:type="dxa"/>
            <w:shd w:val="clear" w:color="auto" w:fill="D9D9D9" w:themeFill="background1" w:themeFillShade="D9"/>
            <w:hideMark/>
          </w:tcPr>
          <w:p w14:paraId="1A7D180C"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4C1054E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29962C3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12BDF7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0B29117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418F6995"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5D24153" w14:textId="77777777" w:rsidR="003B5648" w:rsidRPr="003B5648" w:rsidRDefault="003B5648" w:rsidP="003B5648">
            <w:pPr>
              <w:pStyle w:val="NoSpacing"/>
            </w:pPr>
            <w:r w:rsidRPr="003B5648">
              <w:t>BMI and waist circumference</w:t>
            </w:r>
          </w:p>
        </w:tc>
        <w:tc>
          <w:tcPr>
            <w:tcW w:w="1276" w:type="dxa"/>
            <w:shd w:val="clear" w:color="auto" w:fill="D9D9D9" w:themeFill="background1" w:themeFillShade="D9"/>
            <w:hideMark/>
          </w:tcPr>
          <w:p w14:paraId="5E20D42F" w14:textId="77777777" w:rsidR="003B5648" w:rsidRPr="003B5648" w:rsidRDefault="003B5648" w:rsidP="003B5648">
            <w:pPr>
              <w:pStyle w:val="NoSpacing"/>
            </w:pPr>
            <w:r w:rsidRPr="003B5648">
              <w:t>Positive</w:t>
            </w:r>
          </w:p>
        </w:tc>
      </w:tr>
      <w:tr w:rsidR="003B5648" w:rsidRPr="003B5648" w14:paraId="2E157146" w14:textId="77777777" w:rsidTr="00915E32">
        <w:trPr>
          <w:trHeight w:val="450"/>
        </w:trPr>
        <w:tc>
          <w:tcPr>
            <w:tcW w:w="1829" w:type="dxa"/>
            <w:shd w:val="clear" w:color="auto" w:fill="D9D9D9" w:themeFill="background1" w:themeFillShade="D9"/>
            <w:noWrap/>
            <w:hideMark/>
          </w:tcPr>
          <w:p w14:paraId="36AB9DBF" w14:textId="77777777" w:rsidR="003B5648" w:rsidRPr="003B5648" w:rsidRDefault="003B5648" w:rsidP="003B5648">
            <w:pPr>
              <w:pStyle w:val="NoSpacing"/>
            </w:pPr>
            <w:r w:rsidRPr="003B5648">
              <w:t>Macedo, 2015</w:t>
            </w:r>
          </w:p>
          <w:p w14:paraId="70CF8BAA"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652DEC72" w14:textId="77777777" w:rsidR="003B5648" w:rsidRPr="003B5648" w:rsidRDefault="003B5648" w:rsidP="003B5648">
            <w:pPr>
              <w:pStyle w:val="NoSpacing"/>
            </w:pPr>
            <w:r w:rsidRPr="003B5648">
              <w:t>To analyse situations of socio-environmental vulnerability on intra-urban scale, in a group of 62 municipalities in the three main metropolitan regions of the Macro-metropolis of São Paulo State.</w:t>
            </w:r>
          </w:p>
        </w:tc>
        <w:tc>
          <w:tcPr>
            <w:tcW w:w="1416" w:type="dxa"/>
            <w:shd w:val="clear" w:color="auto" w:fill="D9D9D9" w:themeFill="background1" w:themeFillShade="D9"/>
            <w:hideMark/>
          </w:tcPr>
          <w:p w14:paraId="2DD4BCA3" w14:textId="77777777" w:rsidR="003B5648" w:rsidRPr="003B5648" w:rsidRDefault="003B5648" w:rsidP="003B5648">
            <w:pPr>
              <w:pStyle w:val="NoSpacing"/>
            </w:pPr>
            <w:r w:rsidRPr="003B5648">
              <w:t>Climate/ Environment/ Disaster</w:t>
            </w:r>
          </w:p>
        </w:tc>
        <w:tc>
          <w:tcPr>
            <w:tcW w:w="1575" w:type="dxa"/>
            <w:shd w:val="clear" w:color="auto" w:fill="D9D9D9" w:themeFill="background1" w:themeFillShade="D9"/>
            <w:hideMark/>
          </w:tcPr>
          <w:p w14:paraId="55559048"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E8CF68B"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10DB0AEA"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E3E735F"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7CDCDE79"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04FB56D"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4CEFFEF9" w14:textId="77777777" w:rsidR="003B5648" w:rsidRPr="003B5648" w:rsidRDefault="003B5648" w:rsidP="003B5648">
            <w:pPr>
              <w:pStyle w:val="NoSpacing"/>
            </w:pPr>
            <w:r w:rsidRPr="003B5648">
              <w:t>NA</w:t>
            </w:r>
          </w:p>
        </w:tc>
      </w:tr>
      <w:tr w:rsidR="003B5648" w:rsidRPr="003B5648" w14:paraId="0BBE0BE3" w14:textId="77777777" w:rsidTr="00915E32">
        <w:trPr>
          <w:trHeight w:val="450"/>
        </w:trPr>
        <w:tc>
          <w:tcPr>
            <w:tcW w:w="1829" w:type="dxa"/>
            <w:shd w:val="clear" w:color="auto" w:fill="D9D9D9" w:themeFill="background1" w:themeFillShade="D9"/>
            <w:noWrap/>
            <w:hideMark/>
          </w:tcPr>
          <w:p w14:paraId="07A7439B" w14:textId="77777777" w:rsidR="003B5648" w:rsidRPr="003B5648" w:rsidRDefault="003B5648" w:rsidP="003B5648">
            <w:pPr>
              <w:pStyle w:val="NoSpacing"/>
            </w:pPr>
            <w:r w:rsidRPr="003B5648">
              <w:t>Martinez, 2011</w:t>
            </w:r>
          </w:p>
          <w:p w14:paraId="36D93520"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45D7DFB8" w14:textId="77777777" w:rsidR="003B5648" w:rsidRPr="003B5648" w:rsidRDefault="003B5648" w:rsidP="003B5648">
            <w:pPr>
              <w:pStyle w:val="NoSpacing"/>
            </w:pPr>
            <w:r w:rsidRPr="003B5648">
              <w:t>To investigate the spatial association between teenage pregnancy rates and socioeconomic characteristics of municipalities in São Paulo State</w:t>
            </w:r>
          </w:p>
        </w:tc>
        <w:tc>
          <w:tcPr>
            <w:tcW w:w="1416" w:type="dxa"/>
            <w:shd w:val="clear" w:color="auto" w:fill="D9D9D9" w:themeFill="background1" w:themeFillShade="D9"/>
            <w:hideMark/>
          </w:tcPr>
          <w:p w14:paraId="05AE808C"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12862127"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EB281AD"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61259FA4"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B6A2F97"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33B0ABF7"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1BC2032A" w14:textId="77777777" w:rsidR="003B5648" w:rsidRPr="003B5648" w:rsidRDefault="003B5648" w:rsidP="003B5648">
            <w:pPr>
              <w:pStyle w:val="NoSpacing"/>
            </w:pPr>
            <w:r w:rsidRPr="003B5648">
              <w:t xml:space="preserve">Teenage pregnancy </w:t>
            </w:r>
          </w:p>
        </w:tc>
        <w:tc>
          <w:tcPr>
            <w:tcW w:w="1276" w:type="dxa"/>
            <w:shd w:val="clear" w:color="auto" w:fill="D9D9D9" w:themeFill="background1" w:themeFillShade="D9"/>
            <w:hideMark/>
          </w:tcPr>
          <w:p w14:paraId="7D003354" w14:textId="77777777" w:rsidR="003B5648" w:rsidRPr="003B5648" w:rsidRDefault="003B5648" w:rsidP="003B5648">
            <w:pPr>
              <w:pStyle w:val="NoSpacing"/>
            </w:pPr>
            <w:r w:rsidRPr="003B5648">
              <w:t>Negative</w:t>
            </w:r>
          </w:p>
        </w:tc>
      </w:tr>
      <w:tr w:rsidR="003B5648" w:rsidRPr="003B5648" w14:paraId="4AC76C5B" w14:textId="77777777" w:rsidTr="00915E32">
        <w:trPr>
          <w:trHeight w:val="450"/>
        </w:trPr>
        <w:tc>
          <w:tcPr>
            <w:tcW w:w="1829" w:type="dxa"/>
            <w:shd w:val="clear" w:color="auto" w:fill="D9D9D9" w:themeFill="background1" w:themeFillShade="D9"/>
            <w:noWrap/>
            <w:hideMark/>
          </w:tcPr>
          <w:p w14:paraId="14DACC5F" w14:textId="77777777" w:rsidR="003B5648" w:rsidRPr="003B5648" w:rsidRDefault="003B5648" w:rsidP="003B5648">
            <w:pPr>
              <w:pStyle w:val="NoSpacing"/>
            </w:pPr>
            <w:r w:rsidRPr="003B5648">
              <w:t>Nakamura, 2016</w:t>
            </w:r>
          </w:p>
          <w:p w14:paraId="28DF283D"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141769D4" w14:textId="77777777" w:rsidR="003B5648" w:rsidRPr="003B5648" w:rsidRDefault="003B5648" w:rsidP="003B5648">
            <w:pPr>
              <w:pStyle w:val="NoSpacing"/>
            </w:pPr>
            <w:r w:rsidRPr="003B5648">
              <w:t xml:space="preserve">To verify association between public and private places for </w:t>
            </w:r>
            <w:r w:rsidRPr="003B5648">
              <w:lastRenderedPageBreak/>
              <w:t>engaging in different types of physical activity in adults of Rio Claro City, Brazil.</w:t>
            </w:r>
          </w:p>
        </w:tc>
        <w:tc>
          <w:tcPr>
            <w:tcW w:w="1416" w:type="dxa"/>
            <w:shd w:val="clear" w:color="auto" w:fill="D9D9D9" w:themeFill="background1" w:themeFillShade="D9"/>
            <w:hideMark/>
          </w:tcPr>
          <w:p w14:paraId="6143B04C" w14:textId="77777777" w:rsidR="003B5648" w:rsidRPr="003B5648" w:rsidRDefault="003B5648" w:rsidP="003B5648">
            <w:pPr>
              <w:pStyle w:val="NoSpacing"/>
            </w:pPr>
            <w:r w:rsidRPr="003B5648">
              <w:lastRenderedPageBreak/>
              <w:t>Health/ Medicine</w:t>
            </w:r>
          </w:p>
        </w:tc>
        <w:tc>
          <w:tcPr>
            <w:tcW w:w="1575" w:type="dxa"/>
            <w:shd w:val="clear" w:color="auto" w:fill="D9D9D9" w:themeFill="background1" w:themeFillShade="D9"/>
            <w:hideMark/>
          </w:tcPr>
          <w:p w14:paraId="7CCF3BFB"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353D0D5C"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023661F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7B58BE2E"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1684E42D"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03324753" w14:textId="77777777" w:rsidR="003B5648" w:rsidRPr="003B5648" w:rsidRDefault="003B5648" w:rsidP="003B5648">
            <w:pPr>
              <w:pStyle w:val="NoSpacing"/>
            </w:pPr>
            <w:r w:rsidRPr="003B5648">
              <w:t xml:space="preserve">Physical activity and physical </w:t>
            </w:r>
            <w:r w:rsidRPr="003B5648">
              <w:lastRenderedPageBreak/>
              <w:t xml:space="preserve">leisure time </w:t>
            </w:r>
          </w:p>
        </w:tc>
        <w:tc>
          <w:tcPr>
            <w:tcW w:w="1276" w:type="dxa"/>
            <w:shd w:val="clear" w:color="auto" w:fill="D9D9D9" w:themeFill="background1" w:themeFillShade="D9"/>
            <w:hideMark/>
          </w:tcPr>
          <w:p w14:paraId="3AE6FEBD" w14:textId="77777777" w:rsidR="003B5648" w:rsidRPr="003B5648" w:rsidRDefault="003B5648" w:rsidP="003B5648">
            <w:pPr>
              <w:pStyle w:val="NoSpacing"/>
            </w:pPr>
            <w:r w:rsidRPr="003B5648">
              <w:lastRenderedPageBreak/>
              <w:t>Positive</w:t>
            </w:r>
          </w:p>
        </w:tc>
      </w:tr>
      <w:tr w:rsidR="003B5648" w:rsidRPr="003B5648" w14:paraId="2C2B4A8C" w14:textId="77777777" w:rsidTr="00915E32">
        <w:trPr>
          <w:trHeight w:val="450"/>
        </w:trPr>
        <w:tc>
          <w:tcPr>
            <w:tcW w:w="1829" w:type="dxa"/>
            <w:shd w:val="clear" w:color="auto" w:fill="D9D9D9" w:themeFill="background1" w:themeFillShade="D9"/>
            <w:noWrap/>
            <w:hideMark/>
          </w:tcPr>
          <w:p w14:paraId="5F94CBC7" w14:textId="77777777" w:rsidR="003B5648" w:rsidRPr="003B5648" w:rsidRDefault="003B5648" w:rsidP="003B5648">
            <w:pPr>
              <w:pStyle w:val="NoSpacing"/>
            </w:pPr>
            <w:r w:rsidRPr="003B5648">
              <w:lastRenderedPageBreak/>
              <w:t>Sedrez, 2019</w:t>
            </w:r>
          </w:p>
          <w:p w14:paraId="6A5A80A2" w14:textId="77777777" w:rsidR="003B5648" w:rsidRPr="003B5648" w:rsidRDefault="003B5648" w:rsidP="003B5648">
            <w:pPr>
              <w:pStyle w:val="NoSpacing"/>
            </w:pPr>
            <w:r w:rsidRPr="003B5648">
              <w:t>(Brazil)</w:t>
            </w:r>
          </w:p>
        </w:tc>
        <w:tc>
          <w:tcPr>
            <w:tcW w:w="2274" w:type="dxa"/>
            <w:shd w:val="clear" w:color="auto" w:fill="D9D9D9" w:themeFill="background1" w:themeFillShade="D9"/>
          </w:tcPr>
          <w:p w14:paraId="2D05C3E9" w14:textId="77777777" w:rsidR="003B5648" w:rsidRPr="003B5648" w:rsidRDefault="003B5648" w:rsidP="003B5648">
            <w:pPr>
              <w:pStyle w:val="NoSpacing"/>
            </w:pPr>
            <w:r w:rsidRPr="003B5648">
              <w:t>To understand spatial segregation in the city of São Paulo (a city known by its social inequality and urban poverty) by scraping social media tags of emotions.</w:t>
            </w:r>
          </w:p>
        </w:tc>
        <w:tc>
          <w:tcPr>
            <w:tcW w:w="1416" w:type="dxa"/>
            <w:shd w:val="clear" w:color="auto" w:fill="D9D9D9" w:themeFill="background1" w:themeFillShade="D9"/>
            <w:hideMark/>
          </w:tcPr>
          <w:p w14:paraId="51397B30" w14:textId="77777777" w:rsidR="003B5648" w:rsidRPr="003B5648" w:rsidRDefault="003B5648" w:rsidP="003B5648">
            <w:pPr>
              <w:pStyle w:val="NoSpacing"/>
            </w:pPr>
            <w:r w:rsidRPr="003B5648">
              <w:t>Other</w:t>
            </w:r>
          </w:p>
        </w:tc>
        <w:tc>
          <w:tcPr>
            <w:tcW w:w="1575" w:type="dxa"/>
            <w:shd w:val="clear" w:color="auto" w:fill="D9D9D9" w:themeFill="background1" w:themeFillShade="D9"/>
            <w:hideMark/>
          </w:tcPr>
          <w:p w14:paraId="2537CD76"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8D1E65B"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77F1DA1"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42A08AE5"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23FD5221"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484474C9" w14:textId="77777777" w:rsidR="003B5648" w:rsidRPr="003B5648" w:rsidRDefault="003B5648" w:rsidP="003B5648">
            <w:pPr>
              <w:pStyle w:val="NoSpacing"/>
            </w:pPr>
            <w:r w:rsidRPr="003B5648">
              <w:t>NA</w:t>
            </w:r>
          </w:p>
        </w:tc>
        <w:tc>
          <w:tcPr>
            <w:tcW w:w="1276" w:type="dxa"/>
            <w:shd w:val="clear" w:color="auto" w:fill="D9D9D9" w:themeFill="background1" w:themeFillShade="D9"/>
            <w:hideMark/>
          </w:tcPr>
          <w:p w14:paraId="054110B9" w14:textId="77777777" w:rsidR="003B5648" w:rsidRPr="003B5648" w:rsidRDefault="003B5648" w:rsidP="003B5648">
            <w:pPr>
              <w:pStyle w:val="NoSpacing"/>
            </w:pPr>
            <w:r w:rsidRPr="003B5648">
              <w:t>NA</w:t>
            </w:r>
          </w:p>
        </w:tc>
      </w:tr>
      <w:tr w:rsidR="003B5648" w:rsidRPr="003B5648" w14:paraId="355CD677" w14:textId="77777777" w:rsidTr="00915E32">
        <w:trPr>
          <w:trHeight w:val="1455"/>
        </w:trPr>
        <w:tc>
          <w:tcPr>
            <w:tcW w:w="1829" w:type="dxa"/>
            <w:shd w:val="clear" w:color="auto" w:fill="auto"/>
            <w:hideMark/>
          </w:tcPr>
          <w:p w14:paraId="13D79F53" w14:textId="77777777" w:rsidR="003B5648" w:rsidRPr="003B5648" w:rsidRDefault="003B5648" w:rsidP="003B5648">
            <w:pPr>
              <w:pStyle w:val="NoSpacing"/>
            </w:pPr>
            <w:r w:rsidRPr="003B5648">
              <w:t xml:space="preserve">Schmitz, 2001 </w:t>
            </w:r>
          </w:p>
          <w:p w14:paraId="5207EB0C" w14:textId="77777777" w:rsidR="003B5648" w:rsidRPr="003B5648" w:rsidRDefault="003B5648" w:rsidP="003B5648">
            <w:pPr>
              <w:pStyle w:val="NoSpacing"/>
            </w:pPr>
            <w:r w:rsidRPr="003B5648">
              <w:t>(Austria)</w:t>
            </w:r>
          </w:p>
        </w:tc>
        <w:tc>
          <w:tcPr>
            <w:tcW w:w="2274" w:type="dxa"/>
            <w:shd w:val="clear" w:color="auto" w:fill="auto"/>
          </w:tcPr>
          <w:p w14:paraId="14D11888" w14:textId="77777777" w:rsidR="003B5648" w:rsidRPr="003B5648" w:rsidRDefault="003B5648" w:rsidP="003B5648">
            <w:pPr>
              <w:pStyle w:val="NoSpacing"/>
            </w:pPr>
            <w:r w:rsidRPr="003B5648">
              <w:t>To establish a 6-point scale on the basis of the patient's history to estimate prognosis of a patient.</w:t>
            </w:r>
          </w:p>
        </w:tc>
        <w:tc>
          <w:tcPr>
            <w:tcW w:w="1416" w:type="dxa"/>
            <w:shd w:val="clear" w:color="auto" w:fill="auto"/>
            <w:hideMark/>
          </w:tcPr>
          <w:p w14:paraId="34A6E5D6" w14:textId="77777777" w:rsidR="003B5648" w:rsidRPr="003B5648" w:rsidRDefault="003B5648" w:rsidP="003B5648">
            <w:pPr>
              <w:pStyle w:val="NoSpacing"/>
            </w:pPr>
            <w:r w:rsidRPr="003B5648">
              <w:t>Health/ Medicine</w:t>
            </w:r>
          </w:p>
        </w:tc>
        <w:tc>
          <w:tcPr>
            <w:tcW w:w="1575" w:type="dxa"/>
            <w:shd w:val="clear" w:color="auto" w:fill="auto"/>
            <w:hideMark/>
          </w:tcPr>
          <w:p w14:paraId="01CC00B6" w14:textId="77777777" w:rsidR="003B5648" w:rsidRPr="003B5648" w:rsidRDefault="003B5648" w:rsidP="003B5648">
            <w:pPr>
              <w:pStyle w:val="NoSpacing"/>
            </w:pPr>
            <w:r w:rsidRPr="003B5648">
              <w:t>clinical data</w:t>
            </w:r>
          </w:p>
        </w:tc>
        <w:tc>
          <w:tcPr>
            <w:tcW w:w="992" w:type="dxa"/>
            <w:shd w:val="clear" w:color="auto" w:fill="auto"/>
            <w:hideMark/>
          </w:tcPr>
          <w:p w14:paraId="0A4401EA" w14:textId="77777777" w:rsidR="003B5648" w:rsidRPr="003B5648" w:rsidRDefault="003B5648" w:rsidP="003B5648">
            <w:pPr>
              <w:pStyle w:val="NoSpacing"/>
            </w:pPr>
            <w:r w:rsidRPr="003B5648">
              <w:t>6</w:t>
            </w:r>
          </w:p>
        </w:tc>
        <w:tc>
          <w:tcPr>
            <w:tcW w:w="1134" w:type="dxa"/>
            <w:shd w:val="clear" w:color="auto" w:fill="auto"/>
            <w:hideMark/>
          </w:tcPr>
          <w:p w14:paraId="6E0A1F89" w14:textId="77777777" w:rsidR="003B5648" w:rsidRPr="003B5648" w:rsidRDefault="003B5648" w:rsidP="003B5648">
            <w:pPr>
              <w:pStyle w:val="NoSpacing"/>
            </w:pPr>
            <w:r w:rsidRPr="003B5648">
              <w:t>No</w:t>
            </w:r>
          </w:p>
        </w:tc>
        <w:tc>
          <w:tcPr>
            <w:tcW w:w="992" w:type="dxa"/>
            <w:shd w:val="clear" w:color="auto" w:fill="auto"/>
            <w:hideMark/>
          </w:tcPr>
          <w:p w14:paraId="1568BE14" w14:textId="77777777" w:rsidR="003B5648" w:rsidRPr="003B5648" w:rsidRDefault="003B5648" w:rsidP="003B5648">
            <w:pPr>
              <w:pStyle w:val="NoSpacing"/>
            </w:pPr>
            <w:r w:rsidRPr="003B5648">
              <w:t>numeric</w:t>
            </w:r>
          </w:p>
        </w:tc>
        <w:tc>
          <w:tcPr>
            <w:tcW w:w="1276" w:type="dxa"/>
            <w:shd w:val="clear" w:color="auto" w:fill="auto"/>
            <w:hideMark/>
          </w:tcPr>
          <w:p w14:paraId="6E50BE6F" w14:textId="77777777" w:rsidR="003B5648" w:rsidRPr="003B5648" w:rsidRDefault="003B5648" w:rsidP="003B5648">
            <w:pPr>
              <w:pStyle w:val="NoSpacing"/>
            </w:pPr>
            <w:r w:rsidRPr="003B5648">
              <w:t>categorical</w:t>
            </w:r>
          </w:p>
        </w:tc>
        <w:tc>
          <w:tcPr>
            <w:tcW w:w="1260" w:type="dxa"/>
            <w:shd w:val="clear" w:color="auto" w:fill="auto"/>
            <w:hideMark/>
          </w:tcPr>
          <w:p w14:paraId="2AA698DE" w14:textId="77777777" w:rsidR="003B5648" w:rsidRPr="003B5648" w:rsidRDefault="003B5648" w:rsidP="003B5648">
            <w:pPr>
              <w:pStyle w:val="NoSpacing"/>
            </w:pPr>
            <w:r w:rsidRPr="003B5648">
              <w:t>Diagnosis, duration of therapy and first contact with Community Mental Health Care Units</w:t>
            </w:r>
          </w:p>
        </w:tc>
        <w:tc>
          <w:tcPr>
            <w:tcW w:w="1276" w:type="dxa"/>
            <w:shd w:val="clear" w:color="auto" w:fill="auto"/>
            <w:noWrap/>
            <w:hideMark/>
          </w:tcPr>
          <w:p w14:paraId="54434FE5" w14:textId="77777777" w:rsidR="003B5648" w:rsidRPr="003B5648" w:rsidRDefault="003B5648" w:rsidP="003B5648">
            <w:pPr>
              <w:pStyle w:val="NoSpacing"/>
            </w:pPr>
            <w:r w:rsidRPr="003B5648">
              <w:t>Positive</w:t>
            </w:r>
          </w:p>
        </w:tc>
      </w:tr>
      <w:tr w:rsidR="003B5648" w:rsidRPr="003B5648" w14:paraId="7B7DFACA" w14:textId="77777777" w:rsidTr="00915E32">
        <w:trPr>
          <w:trHeight w:val="1455"/>
        </w:trPr>
        <w:tc>
          <w:tcPr>
            <w:tcW w:w="1829" w:type="dxa"/>
            <w:shd w:val="clear" w:color="auto" w:fill="auto"/>
            <w:hideMark/>
          </w:tcPr>
          <w:p w14:paraId="459C57A4" w14:textId="77777777" w:rsidR="003B5648" w:rsidRPr="003B5648" w:rsidRDefault="003B5648" w:rsidP="003B5648">
            <w:pPr>
              <w:pStyle w:val="NoSpacing"/>
            </w:pPr>
            <w:r w:rsidRPr="003B5648">
              <w:t>Shaji, 2021</w:t>
            </w:r>
          </w:p>
          <w:p w14:paraId="19DB0233" w14:textId="77777777" w:rsidR="003B5648" w:rsidRPr="003B5648" w:rsidRDefault="003B5648" w:rsidP="003B5648">
            <w:pPr>
              <w:pStyle w:val="NoSpacing"/>
            </w:pPr>
            <w:r w:rsidRPr="003B5648">
              <w:t>(India)</w:t>
            </w:r>
          </w:p>
        </w:tc>
        <w:tc>
          <w:tcPr>
            <w:tcW w:w="2274" w:type="dxa"/>
            <w:shd w:val="clear" w:color="auto" w:fill="auto"/>
          </w:tcPr>
          <w:p w14:paraId="01F02D48" w14:textId="77777777" w:rsidR="003B5648" w:rsidRPr="003B5648" w:rsidRDefault="003B5648" w:rsidP="003B5648">
            <w:pPr>
              <w:pStyle w:val="NoSpacing"/>
            </w:pPr>
            <w:r w:rsidRPr="003B5648">
              <w:t>To compute CSoVI for the coast of Thiruvananthapuram</w:t>
            </w:r>
          </w:p>
        </w:tc>
        <w:tc>
          <w:tcPr>
            <w:tcW w:w="1416" w:type="dxa"/>
            <w:shd w:val="clear" w:color="auto" w:fill="auto"/>
            <w:hideMark/>
          </w:tcPr>
          <w:p w14:paraId="7605D2F5" w14:textId="77777777" w:rsidR="003B5648" w:rsidRPr="003B5648" w:rsidRDefault="003B5648" w:rsidP="003B5648">
            <w:pPr>
              <w:pStyle w:val="NoSpacing"/>
            </w:pPr>
            <w:r w:rsidRPr="003B5648">
              <w:t>Climate/ Environment/ Disaster</w:t>
            </w:r>
          </w:p>
        </w:tc>
        <w:tc>
          <w:tcPr>
            <w:tcW w:w="1575" w:type="dxa"/>
            <w:shd w:val="clear" w:color="auto" w:fill="auto"/>
            <w:hideMark/>
          </w:tcPr>
          <w:p w14:paraId="587AFCDD" w14:textId="77777777" w:rsidR="003B5648" w:rsidRPr="003B5648" w:rsidRDefault="003B5648" w:rsidP="003B5648">
            <w:pPr>
              <w:pStyle w:val="NoSpacing"/>
            </w:pPr>
            <w:r w:rsidRPr="003B5648">
              <w:t>census or geographical data</w:t>
            </w:r>
          </w:p>
        </w:tc>
        <w:tc>
          <w:tcPr>
            <w:tcW w:w="992" w:type="dxa"/>
            <w:shd w:val="clear" w:color="auto" w:fill="auto"/>
            <w:hideMark/>
          </w:tcPr>
          <w:p w14:paraId="01437E6F" w14:textId="77777777" w:rsidR="003B5648" w:rsidRPr="003B5648" w:rsidRDefault="003B5648" w:rsidP="003B5648">
            <w:pPr>
              <w:pStyle w:val="NoSpacing"/>
            </w:pPr>
            <w:r w:rsidRPr="003B5648">
              <w:t>11</w:t>
            </w:r>
          </w:p>
        </w:tc>
        <w:tc>
          <w:tcPr>
            <w:tcW w:w="1134" w:type="dxa"/>
            <w:shd w:val="clear" w:color="auto" w:fill="auto"/>
            <w:hideMark/>
          </w:tcPr>
          <w:p w14:paraId="15561B21" w14:textId="77777777" w:rsidR="003B5648" w:rsidRPr="003B5648" w:rsidRDefault="003B5648" w:rsidP="003B5648">
            <w:pPr>
              <w:pStyle w:val="NoSpacing"/>
            </w:pPr>
            <w:r w:rsidRPr="003B5648">
              <w:t>No</w:t>
            </w:r>
          </w:p>
        </w:tc>
        <w:tc>
          <w:tcPr>
            <w:tcW w:w="992" w:type="dxa"/>
            <w:shd w:val="clear" w:color="auto" w:fill="auto"/>
            <w:hideMark/>
          </w:tcPr>
          <w:p w14:paraId="235B7A50" w14:textId="77777777" w:rsidR="003B5648" w:rsidRPr="003B5648" w:rsidRDefault="003B5648" w:rsidP="003B5648">
            <w:pPr>
              <w:pStyle w:val="NoSpacing"/>
            </w:pPr>
            <w:r w:rsidRPr="003B5648">
              <w:t>numeric</w:t>
            </w:r>
          </w:p>
        </w:tc>
        <w:tc>
          <w:tcPr>
            <w:tcW w:w="1276" w:type="dxa"/>
            <w:shd w:val="clear" w:color="auto" w:fill="auto"/>
            <w:hideMark/>
          </w:tcPr>
          <w:p w14:paraId="07700C52" w14:textId="77777777" w:rsidR="003B5648" w:rsidRPr="003B5648" w:rsidRDefault="003B5648" w:rsidP="003B5648">
            <w:pPr>
              <w:pStyle w:val="NoSpacing"/>
            </w:pPr>
            <w:r w:rsidRPr="003B5648">
              <w:t>numeric</w:t>
            </w:r>
          </w:p>
        </w:tc>
        <w:tc>
          <w:tcPr>
            <w:tcW w:w="1260" w:type="dxa"/>
            <w:shd w:val="clear" w:color="auto" w:fill="auto"/>
            <w:hideMark/>
          </w:tcPr>
          <w:p w14:paraId="709558ED" w14:textId="77777777" w:rsidR="003B5648" w:rsidRPr="003B5648" w:rsidRDefault="003B5648" w:rsidP="003B5648">
            <w:pPr>
              <w:pStyle w:val="NoSpacing"/>
            </w:pPr>
            <w:r w:rsidRPr="003B5648">
              <w:t>NA</w:t>
            </w:r>
          </w:p>
        </w:tc>
        <w:tc>
          <w:tcPr>
            <w:tcW w:w="1276" w:type="dxa"/>
            <w:shd w:val="clear" w:color="auto" w:fill="auto"/>
            <w:noWrap/>
            <w:hideMark/>
          </w:tcPr>
          <w:p w14:paraId="2C8167F5" w14:textId="77777777" w:rsidR="003B5648" w:rsidRPr="003B5648" w:rsidRDefault="003B5648" w:rsidP="003B5648">
            <w:pPr>
              <w:pStyle w:val="NoSpacing"/>
            </w:pPr>
            <w:r w:rsidRPr="003B5648">
              <w:t>NA</w:t>
            </w:r>
          </w:p>
        </w:tc>
      </w:tr>
      <w:tr w:rsidR="003B5648" w:rsidRPr="003B5648" w14:paraId="5BD7F2B0" w14:textId="77777777" w:rsidTr="00915E32">
        <w:trPr>
          <w:trHeight w:val="976"/>
        </w:trPr>
        <w:tc>
          <w:tcPr>
            <w:tcW w:w="1829" w:type="dxa"/>
            <w:shd w:val="clear" w:color="auto" w:fill="auto"/>
            <w:hideMark/>
          </w:tcPr>
          <w:p w14:paraId="2B0B20F4" w14:textId="77777777" w:rsidR="003B5648" w:rsidRPr="003B5648" w:rsidRDefault="003B5648" w:rsidP="003B5648">
            <w:pPr>
              <w:pStyle w:val="NoSpacing"/>
            </w:pPr>
            <w:r w:rsidRPr="003B5648">
              <w:t>Sharma, 2018</w:t>
            </w:r>
          </w:p>
          <w:p w14:paraId="64FBF6FF" w14:textId="77777777" w:rsidR="003B5648" w:rsidRPr="003B5648" w:rsidRDefault="003B5648" w:rsidP="003B5648">
            <w:pPr>
              <w:pStyle w:val="NoSpacing"/>
            </w:pPr>
            <w:r w:rsidRPr="003B5648">
              <w:t>(USA)</w:t>
            </w:r>
          </w:p>
        </w:tc>
        <w:tc>
          <w:tcPr>
            <w:tcW w:w="2274" w:type="dxa"/>
            <w:shd w:val="clear" w:color="auto" w:fill="auto"/>
          </w:tcPr>
          <w:p w14:paraId="313F83FB" w14:textId="77777777" w:rsidR="003B5648" w:rsidRPr="003B5648" w:rsidRDefault="003B5648" w:rsidP="003B5648">
            <w:pPr>
              <w:pStyle w:val="NoSpacing"/>
            </w:pPr>
            <w:r w:rsidRPr="003B5648">
              <w:t>To identify vulnerable neighborhoods in the City of Chicago.</w:t>
            </w:r>
          </w:p>
        </w:tc>
        <w:tc>
          <w:tcPr>
            <w:tcW w:w="1416" w:type="dxa"/>
            <w:shd w:val="clear" w:color="auto" w:fill="auto"/>
            <w:hideMark/>
          </w:tcPr>
          <w:p w14:paraId="6CB70AE0" w14:textId="77777777" w:rsidR="003B5648" w:rsidRPr="003B5648" w:rsidRDefault="003B5648" w:rsidP="003B5648">
            <w:pPr>
              <w:pStyle w:val="NoSpacing"/>
            </w:pPr>
            <w:r w:rsidRPr="003B5648">
              <w:t>Climate/ Environment/ Disaster</w:t>
            </w:r>
          </w:p>
        </w:tc>
        <w:tc>
          <w:tcPr>
            <w:tcW w:w="1575" w:type="dxa"/>
            <w:shd w:val="clear" w:color="auto" w:fill="auto"/>
            <w:hideMark/>
          </w:tcPr>
          <w:p w14:paraId="45291349" w14:textId="77777777" w:rsidR="003B5648" w:rsidRPr="003B5648" w:rsidRDefault="003B5648" w:rsidP="003B5648">
            <w:pPr>
              <w:pStyle w:val="NoSpacing"/>
            </w:pPr>
            <w:r w:rsidRPr="003B5648">
              <w:t>census or geographical data</w:t>
            </w:r>
          </w:p>
        </w:tc>
        <w:tc>
          <w:tcPr>
            <w:tcW w:w="992" w:type="dxa"/>
            <w:shd w:val="clear" w:color="auto" w:fill="auto"/>
            <w:hideMark/>
          </w:tcPr>
          <w:p w14:paraId="53D59E2D" w14:textId="77777777" w:rsidR="003B5648" w:rsidRPr="003B5648" w:rsidRDefault="003B5648" w:rsidP="003B5648">
            <w:pPr>
              <w:pStyle w:val="NoSpacing"/>
            </w:pPr>
            <w:r w:rsidRPr="003B5648">
              <w:t>28</w:t>
            </w:r>
          </w:p>
        </w:tc>
        <w:tc>
          <w:tcPr>
            <w:tcW w:w="1134" w:type="dxa"/>
            <w:shd w:val="clear" w:color="auto" w:fill="auto"/>
            <w:hideMark/>
          </w:tcPr>
          <w:p w14:paraId="45220933" w14:textId="77777777" w:rsidR="003B5648" w:rsidRPr="003B5648" w:rsidRDefault="003B5648" w:rsidP="003B5648">
            <w:pPr>
              <w:pStyle w:val="NoSpacing"/>
            </w:pPr>
            <w:r w:rsidRPr="003B5648">
              <w:t>Yes</w:t>
            </w:r>
          </w:p>
        </w:tc>
        <w:tc>
          <w:tcPr>
            <w:tcW w:w="992" w:type="dxa"/>
            <w:shd w:val="clear" w:color="auto" w:fill="auto"/>
            <w:hideMark/>
          </w:tcPr>
          <w:p w14:paraId="45C7D619" w14:textId="77777777" w:rsidR="003B5648" w:rsidRPr="003B5648" w:rsidRDefault="003B5648" w:rsidP="003B5648">
            <w:pPr>
              <w:pStyle w:val="NoSpacing"/>
            </w:pPr>
            <w:r w:rsidRPr="003B5648">
              <w:t>ordinal</w:t>
            </w:r>
          </w:p>
        </w:tc>
        <w:tc>
          <w:tcPr>
            <w:tcW w:w="1276" w:type="dxa"/>
            <w:shd w:val="clear" w:color="auto" w:fill="auto"/>
            <w:hideMark/>
          </w:tcPr>
          <w:p w14:paraId="1E6D5E7E" w14:textId="77777777" w:rsidR="003B5648" w:rsidRPr="003B5648" w:rsidRDefault="003B5648" w:rsidP="003B5648">
            <w:pPr>
              <w:pStyle w:val="NoSpacing"/>
            </w:pPr>
            <w:r w:rsidRPr="003B5648">
              <w:t>ordinal</w:t>
            </w:r>
          </w:p>
        </w:tc>
        <w:tc>
          <w:tcPr>
            <w:tcW w:w="1260" w:type="dxa"/>
            <w:shd w:val="clear" w:color="auto" w:fill="auto"/>
            <w:hideMark/>
          </w:tcPr>
          <w:p w14:paraId="64CEC058" w14:textId="77777777" w:rsidR="003B5648" w:rsidRPr="003B5648" w:rsidRDefault="003B5648" w:rsidP="003B5648">
            <w:pPr>
              <w:pStyle w:val="NoSpacing"/>
            </w:pPr>
            <w:r w:rsidRPr="003B5648">
              <w:t>NA</w:t>
            </w:r>
          </w:p>
        </w:tc>
        <w:tc>
          <w:tcPr>
            <w:tcW w:w="1276" w:type="dxa"/>
            <w:shd w:val="clear" w:color="auto" w:fill="auto"/>
            <w:noWrap/>
            <w:hideMark/>
          </w:tcPr>
          <w:p w14:paraId="6AB5CF20" w14:textId="77777777" w:rsidR="003B5648" w:rsidRPr="003B5648" w:rsidRDefault="003B5648" w:rsidP="003B5648">
            <w:pPr>
              <w:pStyle w:val="NoSpacing"/>
            </w:pPr>
            <w:r w:rsidRPr="003B5648">
              <w:t>NA</w:t>
            </w:r>
          </w:p>
        </w:tc>
      </w:tr>
      <w:tr w:rsidR="003B5648" w:rsidRPr="003B5648" w14:paraId="49C557CF" w14:textId="77777777" w:rsidTr="00915E32">
        <w:trPr>
          <w:trHeight w:val="2548"/>
        </w:trPr>
        <w:tc>
          <w:tcPr>
            <w:tcW w:w="1829" w:type="dxa"/>
            <w:shd w:val="clear" w:color="auto" w:fill="auto"/>
            <w:hideMark/>
          </w:tcPr>
          <w:p w14:paraId="068631A4" w14:textId="77777777" w:rsidR="003B5648" w:rsidRPr="003B5648" w:rsidRDefault="003B5648" w:rsidP="003B5648">
            <w:pPr>
              <w:pStyle w:val="NoSpacing"/>
            </w:pPr>
            <w:r w:rsidRPr="003B5648">
              <w:lastRenderedPageBreak/>
              <w:t>Sharma, 2021</w:t>
            </w:r>
          </w:p>
          <w:p w14:paraId="652B230A" w14:textId="77777777" w:rsidR="003B5648" w:rsidRPr="003B5648" w:rsidRDefault="003B5648" w:rsidP="003B5648">
            <w:pPr>
              <w:pStyle w:val="NoSpacing"/>
            </w:pPr>
            <w:r w:rsidRPr="003B5648">
              <w:t>(India)</w:t>
            </w:r>
          </w:p>
        </w:tc>
        <w:tc>
          <w:tcPr>
            <w:tcW w:w="2274" w:type="dxa"/>
            <w:shd w:val="clear" w:color="auto" w:fill="auto"/>
          </w:tcPr>
          <w:p w14:paraId="42EC14E5" w14:textId="77777777" w:rsidR="003B5648" w:rsidRPr="003B5648" w:rsidRDefault="003B5648" w:rsidP="003B5648">
            <w:pPr>
              <w:pStyle w:val="NoSpacing"/>
            </w:pPr>
            <w:r w:rsidRPr="003B5648">
              <w:t>To identify socially vulnerable wards (administrative units) using a Social Vulnerability Index (SVI), developed based on 16 indicators using Principal Component Analysis.</w:t>
            </w:r>
          </w:p>
        </w:tc>
        <w:tc>
          <w:tcPr>
            <w:tcW w:w="1416" w:type="dxa"/>
            <w:shd w:val="clear" w:color="auto" w:fill="auto"/>
            <w:hideMark/>
          </w:tcPr>
          <w:p w14:paraId="75EA5BFF" w14:textId="77777777" w:rsidR="003B5648" w:rsidRPr="003B5648" w:rsidRDefault="003B5648" w:rsidP="003B5648">
            <w:pPr>
              <w:pStyle w:val="NoSpacing"/>
            </w:pPr>
            <w:r w:rsidRPr="003B5648">
              <w:t>Health/ Medicine</w:t>
            </w:r>
          </w:p>
        </w:tc>
        <w:tc>
          <w:tcPr>
            <w:tcW w:w="1575" w:type="dxa"/>
            <w:shd w:val="clear" w:color="auto" w:fill="auto"/>
            <w:hideMark/>
          </w:tcPr>
          <w:p w14:paraId="3AD8386D" w14:textId="77777777" w:rsidR="003B5648" w:rsidRPr="003B5648" w:rsidRDefault="003B5648" w:rsidP="003B5648">
            <w:pPr>
              <w:pStyle w:val="NoSpacing"/>
            </w:pPr>
            <w:r w:rsidRPr="003B5648">
              <w:t>census or geographical data</w:t>
            </w:r>
          </w:p>
        </w:tc>
        <w:tc>
          <w:tcPr>
            <w:tcW w:w="992" w:type="dxa"/>
            <w:shd w:val="clear" w:color="auto" w:fill="auto"/>
            <w:hideMark/>
          </w:tcPr>
          <w:p w14:paraId="13F991EE" w14:textId="77777777" w:rsidR="003B5648" w:rsidRPr="003B5648" w:rsidRDefault="003B5648" w:rsidP="003B5648">
            <w:pPr>
              <w:pStyle w:val="NoSpacing"/>
            </w:pPr>
            <w:r w:rsidRPr="003B5648">
              <w:t>16</w:t>
            </w:r>
          </w:p>
        </w:tc>
        <w:tc>
          <w:tcPr>
            <w:tcW w:w="1134" w:type="dxa"/>
            <w:shd w:val="clear" w:color="auto" w:fill="auto"/>
            <w:hideMark/>
          </w:tcPr>
          <w:p w14:paraId="68601340" w14:textId="77777777" w:rsidR="003B5648" w:rsidRPr="003B5648" w:rsidRDefault="003B5648" w:rsidP="003B5648">
            <w:pPr>
              <w:pStyle w:val="NoSpacing"/>
            </w:pPr>
            <w:r w:rsidRPr="003B5648">
              <w:t>Yes</w:t>
            </w:r>
          </w:p>
        </w:tc>
        <w:tc>
          <w:tcPr>
            <w:tcW w:w="992" w:type="dxa"/>
            <w:shd w:val="clear" w:color="auto" w:fill="auto"/>
            <w:hideMark/>
          </w:tcPr>
          <w:p w14:paraId="48CF7C81" w14:textId="77777777" w:rsidR="003B5648" w:rsidRPr="003B5648" w:rsidRDefault="003B5648" w:rsidP="003B5648">
            <w:pPr>
              <w:pStyle w:val="NoSpacing"/>
            </w:pPr>
            <w:r w:rsidRPr="003B5648">
              <w:t>numeric</w:t>
            </w:r>
          </w:p>
        </w:tc>
        <w:tc>
          <w:tcPr>
            <w:tcW w:w="1276" w:type="dxa"/>
            <w:shd w:val="clear" w:color="auto" w:fill="auto"/>
            <w:hideMark/>
          </w:tcPr>
          <w:p w14:paraId="5AE83D2C" w14:textId="77777777" w:rsidR="003B5648" w:rsidRPr="003B5648" w:rsidRDefault="003B5648" w:rsidP="003B5648">
            <w:pPr>
              <w:pStyle w:val="NoSpacing"/>
            </w:pPr>
            <w:r w:rsidRPr="003B5648">
              <w:t>numeric</w:t>
            </w:r>
          </w:p>
        </w:tc>
        <w:tc>
          <w:tcPr>
            <w:tcW w:w="1260" w:type="dxa"/>
            <w:shd w:val="clear" w:color="auto" w:fill="auto"/>
            <w:hideMark/>
          </w:tcPr>
          <w:p w14:paraId="1A7FB8CC" w14:textId="77777777" w:rsidR="003B5648" w:rsidRPr="003B5648" w:rsidRDefault="003B5648" w:rsidP="003B5648">
            <w:pPr>
              <w:pStyle w:val="NoSpacing"/>
            </w:pPr>
            <w:r w:rsidRPr="003B5648">
              <w:t>NA</w:t>
            </w:r>
          </w:p>
        </w:tc>
        <w:tc>
          <w:tcPr>
            <w:tcW w:w="1276" w:type="dxa"/>
            <w:shd w:val="clear" w:color="auto" w:fill="auto"/>
            <w:noWrap/>
            <w:hideMark/>
          </w:tcPr>
          <w:p w14:paraId="30E12E98" w14:textId="77777777" w:rsidR="003B5648" w:rsidRPr="003B5648" w:rsidRDefault="003B5648" w:rsidP="003B5648">
            <w:pPr>
              <w:pStyle w:val="NoSpacing"/>
            </w:pPr>
            <w:r w:rsidRPr="003B5648">
              <w:t>NA</w:t>
            </w:r>
          </w:p>
        </w:tc>
      </w:tr>
      <w:tr w:rsidR="003B5648" w:rsidRPr="003B5648" w14:paraId="61362902" w14:textId="77777777" w:rsidTr="00915E32">
        <w:trPr>
          <w:trHeight w:val="1820"/>
        </w:trPr>
        <w:tc>
          <w:tcPr>
            <w:tcW w:w="1829" w:type="dxa"/>
            <w:shd w:val="clear" w:color="auto" w:fill="auto"/>
            <w:hideMark/>
          </w:tcPr>
          <w:p w14:paraId="32C66AD4" w14:textId="77777777" w:rsidR="003B5648" w:rsidRPr="003B5648" w:rsidRDefault="003B5648" w:rsidP="003B5648">
            <w:pPr>
              <w:pStyle w:val="NoSpacing"/>
            </w:pPr>
            <w:r w:rsidRPr="003B5648">
              <w:t>Shega, 2012</w:t>
            </w:r>
          </w:p>
          <w:p w14:paraId="00FD1D90" w14:textId="77777777" w:rsidR="003B5648" w:rsidRPr="003B5648" w:rsidRDefault="003B5648" w:rsidP="003B5648">
            <w:pPr>
              <w:pStyle w:val="NoSpacing"/>
            </w:pPr>
            <w:r w:rsidRPr="003B5648">
              <w:t>(Canada)</w:t>
            </w:r>
          </w:p>
        </w:tc>
        <w:tc>
          <w:tcPr>
            <w:tcW w:w="2274" w:type="dxa"/>
            <w:shd w:val="clear" w:color="auto" w:fill="auto"/>
          </w:tcPr>
          <w:p w14:paraId="0963C8ED" w14:textId="77777777" w:rsidR="003B5648" w:rsidRPr="003B5648" w:rsidRDefault="003B5648" w:rsidP="003B5648">
            <w:pPr>
              <w:pStyle w:val="NoSpacing"/>
            </w:pPr>
            <w:r w:rsidRPr="003B5648">
              <w:t>To delineate the relationship between noncancer pain and cognitive impairment with social vulnerability.</w:t>
            </w:r>
          </w:p>
        </w:tc>
        <w:tc>
          <w:tcPr>
            <w:tcW w:w="1416" w:type="dxa"/>
            <w:shd w:val="clear" w:color="auto" w:fill="auto"/>
            <w:hideMark/>
          </w:tcPr>
          <w:p w14:paraId="541FD4A2" w14:textId="77777777" w:rsidR="003B5648" w:rsidRPr="003B5648" w:rsidRDefault="003B5648" w:rsidP="003B5648">
            <w:pPr>
              <w:pStyle w:val="NoSpacing"/>
            </w:pPr>
            <w:r w:rsidRPr="003B5648">
              <w:t>Health/ Medicine</w:t>
            </w:r>
          </w:p>
        </w:tc>
        <w:tc>
          <w:tcPr>
            <w:tcW w:w="1575" w:type="dxa"/>
            <w:shd w:val="clear" w:color="auto" w:fill="auto"/>
            <w:hideMark/>
          </w:tcPr>
          <w:p w14:paraId="642D3A75" w14:textId="77777777" w:rsidR="003B5648" w:rsidRPr="003B5648" w:rsidRDefault="003B5648" w:rsidP="003B5648">
            <w:pPr>
              <w:pStyle w:val="NoSpacing"/>
            </w:pPr>
            <w:r w:rsidRPr="003B5648">
              <w:t>census or geographical data</w:t>
            </w:r>
          </w:p>
        </w:tc>
        <w:tc>
          <w:tcPr>
            <w:tcW w:w="992" w:type="dxa"/>
            <w:shd w:val="clear" w:color="auto" w:fill="auto"/>
            <w:hideMark/>
          </w:tcPr>
          <w:p w14:paraId="3628765E" w14:textId="77777777" w:rsidR="003B5648" w:rsidRPr="003B5648" w:rsidRDefault="003B5648" w:rsidP="003B5648">
            <w:pPr>
              <w:pStyle w:val="NoSpacing"/>
            </w:pPr>
            <w:r w:rsidRPr="003B5648">
              <w:t>39</w:t>
            </w:r>
          </w:p>
        </w:tc>
        <w:tc>
          <w:tcPr>
            <w:tcW w:w="1134" w:type="dxa"/>
            <w:shd w:val="clear" w:color="auto" w:fill="auto"/>
            <w:hideMark/>
          </w:tcPr>
          <w:p w14:paraId="4951C226" w14:textId="77777777" w:rsidR="003B5648" w:rsidRPr="003B5648" w:rsidRDefault="003B5648" w:rsidP="003B5648">
            <w:pPr>
              <w:pStyle w:val="NoSpacing"/>
            </w:pPr>
            <w:r w:rsidRPr="003B5648">
              <w:t>No</w:t>
            </w:r>
          </w:p>
        </w:tc>
        <w:tc>
          <w:tcPr>
            <w:tcW w:w="992" w:type="dxa"/>
            <w:shd w:val="clear" w:color="auto" w:fill="auto"/>
            <w:hideMark/>
          </w:tcPr>
          <w:p w14:paraId="60920904" w14:textId="77777777" w:rsidR="003B5648" w:rsidRPr="003B5648" w:rsidRDefault="003B5648" w:rsidP="003B5648">
            <w:pPr>
              <w:pStyle w:val="NoSpacing"/>
            </w:pPr>
            <w:r w:rsidRPr="003B5648">
              <w:t>numeric</w:t>
            </w:r>
          </w:p>
        </w:tc>
        <w:tc>
          <w:tcPr>
            <w:tcW w:w="1276" w:type="dxa"/>
            <w:shd w:val="clear" w:color="auto" w:fill="auto"/>
            <w:hideMark/>
          </w:tcPr>
          <w:p w14:paraId="5D70B6CB" w14:textId="77777777" w:rsidR="003B5648" w:rsidRPr="003B5648" w:rsidRDefault="003B5648" w:rsidP="003B5648">
            <w:pPr>
              <w:pStyle w:val="NoSpacing"/>
            </w:pPr>
            <w:r w:rsidRPr="003B5648">
              <w:t>numeric</w:t>
            </w:r>
          </w:p>
        </w:tc>
        <w:tc>
          <w:tcPr>
            <w:tcW w:w="1260" w:type="dxa"/>
            <w:shd w:val="clear" w:color="auto" w:fill="auto"/>
            <w:hideMark/>
          </w:tcPr>
          <w:p w14:paraId="48216981" w14:textId="77777777" w:rsidR="003B5648" w:rsidRPr="003B5648" w:rsidRDefault="003B5648" w:rsidP="003B5648">
            <w:pPr>
              <w:pStyle w:val="NoSpacing"/>
            </w:pPr>
            <w:r w:rsidRPr="003B5648">
              <w:t>Cognitive impairment, pain</w:t>
            </w:r>
          </w:p>
        </w:tc>
        <w:tc>
          <w:tcPr>
            <w:tcW w:w="1276" w:type="dxa"/>
            <w:shd w:val="clear" w:color="auto" w:fill="auto"/>
            <w:noWrap/>
            <w:hideMark/>
          </w:tcPr>
          <w:p w14:paraId="44D958F3" w14:textId="77777777" w:rsidR="003B5648" w:rsidRPr="003B5648" w:rsidRDefault="003B5648" w:rsidP="003B5648">
            <w:pPr>
              <w:pStyle w:val="NoSpacing"/>
            </w:pPr>
            <w:r w:rsidRPr="003B5648">
              <w:t>Positive</w:t>
            </w:r>
          </w:p>
        </w:tc>
      </w:tr>
      <w:tr w:rsidR="003B5648" w:rsidRPr="003B5648" w14:paraId="1EF10768" w14:textId="77777777" w:rsidTr="00915E32">
        <w:trPr>
          <w:trHeight w:val="1515"/>
        </w:trPr>
        <w:tc>
          <w:tcPr>
            <w:tcW w:w="1829" w:type="dxa"/>
            <w:shd w:val="clear" w:color="auto" w:fill="auto"/>
            <w:hideMark/>
          </w:tcPr>
          <w:p w14:paraId="75D01D8C" w14:textId="77777777" w:rsidR="003B5648" w:rsidRPr="003B5648" w:rsidRDefault="003B5648" w:rsidP="003B5648">
            <w:pPr>
              <w:pStyle w:val="NoSpacing"/>
            </w:pPr>
            <w:r w:rsidRPr="003B5648">
              <w:t>Siagian, 2014</w:t>
            </w:r>
          </w:p>
          <w:p w14:paraId="4C0A6C4F" w14:textId="77777777" w:rsidR="003B5648" w:rsidRPr="003B5648" w:rsidRDefault="003B5648" w:rsidP="003B5648">
            <w:pPr>
              <w:pStyle w:val="NoSpacing"/>
            </w:pPr>
            <w:r w:rsidRPr="003B5648">
              <w:t>(Indonesia)</w:t>
            </w:r>
          </w:p>
        </w:tc>
        <w:tc>
          <w:tcPr>
            <w:tcW w:w="2274" w:type="dxa"/>
            <w:shd w:val="clear" w:color="auto" w:fill="auto"/>
          </w:tcPr>
          <w:p w14:paraId="46E9F4A1" w14:textId="77777777" w:rsidR="003B5648" w:rsidRPr="003B5648" w:rsidRDefault="003B5648" w:rsidP="003B5648">
            <w:pPr>
              <w:pStyle w:val="NoSpacing"/>
            </w:pPr>
            <w:r w:rsidRPr="003B5648">
              <w:t>To quantify the social vulnerability of Indonesian districts to natural hazards, determining its driving factors and mapping its variations.</w:t>
            </w:r>
          </w:p>
        </w:tc>
        <w:tc>
          <w:tcPr>
            <w:tcW w:w="1416" w:type="dxa"/>
            <w:shd w:val="clear" w:color="auto" w:fill="auto"/>
            <w:hideMark/>
          </w:tcPr>
          <w:p w14:paraId="185AADD7" w14:textId="77777777" w:rsidR="003B5648" w:rsidRPr="003B5648" w:rsidRDefault="003B5648" w:rsidP="003B5648">
            <w:pPr>
              <w:pStyle w:val="NoSpacing"/>
            </w:pPr>
            <w:r w:rsidRPr="003B5648">
              <w:t>Climate/ Environment/ Disaster</w:t>
            </w:r>
          </w:p>
        </w:tc>
        <w:tc>
          <w:tcPr>
            <w:tcW w:w="1575" w:type="dxa"/>
            <w:shd w:val="clear" w:color="auto" w:fill="auto"/>
            <w:hideMark/>
          </w:tcPr>
          <w:p w14:paraId="69CBD36A" w14:textId="77777777" w:rsidR="003B5648" w:rsidRPr="003B5648" w:rsidRDefault="003B5648" w:rsidP="003B5648">
            <w:pPr>
              <w:pStyle w:val="NoSpacing"/>
            </w:pPr>
            <w:r w:rsidRPr="003B5648">
              <w:t>mixed</w:t>
            </w:r>
          </w:p>
        </w:tc>
        <w:tc>
          <w:tcPr>
            <w:tcW w:w="992" w:type="dxa"/>
            <w:shd w:val="clear" w:color="auto" w:fill="auto"/>
            <w:hideMark/>
          </w:tcPr>
          <w:p w14:paraId="4B7A8032" w14:textId="77777777" w:rsidR="003B5648" w:rsidRPr="003B5648" w:rsidRDefault="003B5648" w:rsidP="003B5648">
            <w:pPr>
              <w:pStyle w:val="NoSpacing"/>
            </w:pPr>
            <w:r w:rsidRPr="003B5648">
              <w:t>10</w:t>
            </w:r>
          </w:p>
        </w:tc>
        <w:tc>
          <w:tcPr>
            <w:tcW w:w="1134" w:type="dxa"/>
            <w:shd w:val="clear" w:color="auto" w:fill="auto"/>
            <w:hideMark/>
          </w:tcPr>
          <w:p w14:paraId="3594CD37" w14:textId="77777777" w:rsidR="003B5648" w:rsidRPr="003B5648" w:rsidRDefault="003B5648" w:rsidP="003B5648">
            <w:pPr>
              <w:pStyle w:val="NoSpacing"/>
            </w:pPr>
            <w:r w:rsidRPr="003B5648">
              <w:t>Yes</w:t>
            </w:r>
          </w:p>
        </w:tc>
        <w:tc>
          <w:tcPr>
            <w:tcW w:w="992" w:type="dxa"/>
            <w:shd w:val="clear" w:color="auto" w:fill="auto"/>
            <w:hideMark/>
          </w:tcPr>
          <w:p w14:paraId="289182A9" w14:textId="77777777" w:rsidR="003B5648" w:rsidRPr="003B5648" w:rsidRDefault="003B5648" w:rsidP="003B5648">
            <w:pPr>
              <w:pStyle w:val="NoSpacing"/>
            </w:pPr>
            <w:r w:rsidRPr="003B5648">
              <w:t>numeric</w:t>
            </w:r>
          </w:p>
        </w:tc>
        <w:tc>
          <w:tcPr>
            <w:tcW w:w="1276" w:type="dxa"/>
            <w:shd w:val="clear" w:color="auto" w:fill="auto"/>
            <w:hideMark/>
          </w:tcPr>
          <w:p w14:paraId="714E5267" w14:textId="77777777" w:rsidR="003B5648" w:rsidRPr="003B5648" w:rsidRDefault="003B5648" w:rsidP="003B5648">
            <w:pPr>
              <w:pStyle w:val="NoSpacing"/>
            </w:pPr>
            <w:r w:rsidRPr="003B5648">
              <w:t>ordinal</w:t>
            </w:r>
          </w:p>
        </w:tc>
        <w:tc>
          <w:tcPr>
            <w:tcW w:w="1260" w:type="dxa"/>
            <w:shd w:val="clear" w:color="auto" w:fill="auto"/>
            <w:hideMark/>
          </w:tcPr>
          <w:p w14:paraId="64BC1E6B" w14:textId="77777777" w:rsidR="003B5648" w:rsidRPr="003B5648" w:rsidRDefault="003B5648" w:rsidP="003B5648">
            <w:pPr>
              <w:pStyle w:val="NoSpacing"/>
            </w:pPr>
            <w:r w:rsidRPr="003B5648">
              <w:t>NA</w:t>
            </w:r>
          </w:p>
        </w:tc>
        <w:tc>
          <w:tcPr>
            <w:tcW w:w="1276" w:type="dxa"/>
            <w:shd w:val="clear" w:color="auto" w:fill="auto"/>
            <w:noWrap/>
            <w:hideMark/>
          </w:tcPr>
          <w:p w14:paraId="1FE7E962" w14:textId="77777777" w:rsidR="003B5648" w:rsidRPr="003B5648" w:rsidRDefault="003B5648" w:rsidP="003B5648">
            <w:pPr>
              <w:pStyle w:val="NoSpacing"/>
            </w:pPr>
            <w:r w:rsidRPr="003B5648">
              <w:t>NA</w:t>
            </w:r>
          </w:p>
        </w:tc>
      </w:tr>
      <w:tr w:rsidR="003B5648" w:rsidRPr="003B5648" w14:paraId="63A58DA3" w14:textId="77777777" w:rsidTr="00915E32">
        <w:trPr>
          <w:trHeight w:val="1260"/>
        </w:trPr>
        <w:tc>
          <w:tcPr>
            <w:tcW w:w="1829" w:type="dxa"/>
            <w:shd w:val="clear" w:color="auto" w:fill="auto"/>
            <w:hideMark/>
          </w:tcPr>
          <w:p w14:paraId="1FB5DA1B" w14:textId="77777777" w:rsidR="003B5648" w:rsidRPr="003B5648" w:rsidRDefault="003B5648" w:rsidP="003B5648">
            <w:pPr>
              <w:pStyle w:val="NoSpacing"/>
            </w:pPr>
            <w:r w:rsidRPr="003B5648">
              <w:t>Snyder, 2020</w:t>
            </w:r>
          </w:p>
          <w:p w14:paraId="1E7CEF90" w14:textId="77777777" w:rsidR="003B5648" w:rsidRPr="003B5648" w:rsidRDefault="003B5648" w:rsidP="003B5648">
            <w:pPr>
              <w:pStyle w:val="NoSpacing"/>
            </w:pPr>
            <w:r w:rsidRPr="003B5648">
              <w:t>(USA)</w:t>
            </w:r>
          </w:p>
        </w:tc>
        <w:tc>
          <w:tcPr>
            <w:tcW w:w="2274" w:type="dxa"/>
            <w:shd w:val="clear" w:color="auto" w:fill="auto"/>
          </w:tcPr>
          <w:p w14:paraId="39FF322B" w14:textId="77777777" w:rsidR="003B5648" w:rsidRPr="003B5648" w:rsidRDefault="003B5648" w:rsidP="003B5648">
            <w:pPr>
              <w:pStyle w:val="NoSpacing"/>
            </w:pPr>
            <w:r w:rsidRPr="003B5648">
              <w:t>To develop a hierarchical socio-ecological vulnerability index that compares counties in the contiguous United States to capture a range of factors that might contribute to community vulnerability to Covid-19.</w:t>
            </w:r>
          </w:p>
        </w:tc>
        <w:tc>
          <w:tcPr>
            <w:tcW w:w="1416" w:type="dxa"/>
            <w:shd w:val="clear" w:color="auto" w:fill="auto"/>
            <w:hideMark/>
          </w:tcPr>
          <w:p w14:paraId="0E3460B5" w14:textId="77777777" w:rsidR="003B5648" w:rsidRPr="003B5648" w:rsidRDefault="003B5648" w:rsidP="003B5648">
            <w:pPr>
              <w:pStyle w:val="NoSpacing"/>
            </w:pPr>
            <w:r w:rsidRPr="003B5648">
              <w:t>Mixed</w:t>
            </w:r>
          </w:p>
        </w:tc>
        <w:tc>
          <w:tcPr>
            <w:tcW w:w="1575" w:type="dxa"/>
            <w:shd w:val="clear" w:color="auto" w:fill="auto"/>
            <w:hideMark/>
          </w:tcPr>
          <w:p w14:paraId="0A6EC55E" w14:textId="77777777" w:rsidR="003B5648" w:rsidRPr="003B5648" w:rsidRDefault="003B5648" w:rsidP="003B5648">
            <w:pPr>
              <w:pStyle w:val="NoSpacing"/>
            </w:pPr>
            <w:r w:rsidRPr="003B5648">
              <w:t>census or geographical data</w:t>
            </w:r>
          </w:p>
        </w:tc>
        <w:tc>
          <w:tcPr>
            <w:tcW w:w="992" w:type="dxa"/>
            <w:shd w:val="clear" w:color="auto" w:fill="auto"/>
            <w:hideMark/>
          </w:tcPr>
          <w:p w14:paraId="569650CF" w14:textId="77777777" w:rsidR="003B5648" w:rsidRPr="003B5648" w:rsidRDefault="003B5648" w:rsidP="003B5648">
            <w:pPr>
              <w:pStyle w:val="NoSpacing"/>
            </w:pPr>
            <w:r w:rsidRPr="003B5648">
              <w:t>18</w:t>
            </w:r>
          </w:p>
        </w:tc>
        <w:tc>
          <w:tcPr>
            <w:tcW w:w="1134" w:type="dxa"/>
            <w:shd w:val="clear" w:color="auto" w:fill="auto"/>
            <w:hideMark/>
          </w:tcPr>
          <w:p w14:paraId="5FA6EEBD" w14:textId="77777777" w:rsidR="003B5648" w:rsidRPr="003B5648" w:rsidRDefault="003B5648" w:rsidP="003B5648">
            <w:pPr>
              <w:pStyle w:val="NoSpacing"/>
            </w:pPr>
            <w:r w:rsidRPr="003B5648">
              <w:t>No</w:t>
            </w:r>
          </w:p>
        </w:tc>
        <w:tc>
          <w:tcPr>
            <w:tcW w:w="992" w:type="dxa"/>
            <w:shd w:val="clear" w:color="auto" w:fill="auto"/>
            <w:hideMark/>
          </w:tcPr>
          <w:p w14:paraId="2221A4D3" w14:textId="77777777" w:rsidR="003B5648" w:rsidRPr="003B5648" w:rsidRDefault="003B5648" w:rsidP="003B5648">
            <w:pPr>
              <w:pStyle w:val="NoSpacing"/>
            </w:pPr>
            <w:r w:rsidRPr="003B5648">
              <w:t>numeric</w:t>
            </w:r>
          </w:p>
        </w:tc>
        <w:tc>
          <w:tcPr>
            <w:tcW w:w="1276" w:type="dxa"/>
            <w:shd w:val="clear" w:color="auto" w:fill="auto"/>
            <w:hideMark/>
          </w:tcPr>
          <w:p w14:paraId="7FBCF629" w14:textId="77777777" w:rsidR="003B5648" w:rsidRPr="003B5648" w:rsidRDefault="003B5648" w:rsidP="003B5648">
            <w:pPr>
              <w:pStyle w:val="NoSpacing"/>
            </w:pPr>
            <w:r w:rsidRPr="003B5648">
              <w:t>categorical</w:t>
            </w:r>
          </w:p>
        </w:tc>
        <w:tc>
          <w:tcPr>
            <w:tcW w:w="1260" w:type="dxa"/>
            <w:shd w:val="clear" w:color="auto" w:fill="auto"/>
            <w:noWrap/>
            <w:hideMark/>
          </w:tcPr>
          <w:p w14:paraId="0F3C75FD" w14:textId="77777777" w:rsidR="003B5648" w:rsidRPr="003B5648" w:rsidRDefault="003B5648" w:rsidP="003B5648">
            <w:pPr>
              <w:pStyle w:val="NoSpacing"/>
            </w:pPr>
            <w:r w:rsidRPr="003B5648">
              <w:t>NA</w:t>
            </w:r>
          </w:p>
        </w:tc>
        <w:tc>
          <w:tcPr>
            <w:tcW w:w="1276" w:type="dxa"/>
            <w:shd w:val="clear" w:color="auto" w:fill="auto"/>
            <w:noWrap/>
            <w:hideMark/>
          </w:tcPr>
          <w:p w14:paraId="1D871E63" w14:textId="77777777" w:rsidR="003B5648" w:rsidRPr="003B5648" w:rsidRDefault="003B5648" w:rsidP="003B5648">
            <w:pPr>
              <w:pStyle w:val="NoSpacing"/>
            </w:pPr>
            <w:r w:rsidRPr="003B5648">
              <w:t>NA</w:t>
            </w:r>
          </w:p>
        </w:tc>
      </w:tr>
      <w:tr w:rsidR="003B5648" w:rsidRPr="003B5648" w14:paraId="11D1815D" w14:textId="77777777" w:rsidTr="00915E32">
        <w:trPr>
          <w:trHeight w:val="2160"/>
        </w:trPr>
        <w:tc>
          <w:tcPr>
            <w:tcW w:w="1829" w:type="dxa"/>
            <w:shd w:val="clear" w:color="auto" w:fill="auto"/>
            <w:hideMark/>
          </w:tcPr>
          <w:p w14:paraId="61377F9A" w14:textId="77777777" w:rsidR="003B5648" w:rsidRPr="003B5648" w:rsidRDefault="003B5648" w:rsidP="003B5648">
            <w:pPr>
              <w:pStyle w:val="NoSpacing"/>
            </w:pPr>
            <w:r w:rsidRPr="003B5648">
              <w:lastRenderedPageBreak/>
              <w:t>Solangaarachchi, 2012</w:t>
            </w:r>
          </w:p>
          <w:p w14:paraId="29272B89" w14:textId="77777777" w:rsidR="003B5648" w:rsidRPr="003B5648" w:rsidRDefault="003B5648" w:rsidP="003B5648">
            <w:pPr>
              <w:pStyle w:val="NoSpacing"/>
            </w:pPr>
            <w:r w:rsidRPr="003B5648">
              <w:t>(Australia)</w:t>
            </w:r>
          </w:p>
        </w:tc>
        <w:tc>
          <w:tcPr>
            <w:tcW w:w="2274" w:type="dxa"/>
            <w:shd w:val="clear" w:color="auto" w:fill="auto"/>
          </w:tcPr>
          <w:p w14:paraId="5EBDF285" w14:textId="77777777" w:rsidR="003B5648" w:rsidRPr="003B5648" w:rsidRDefault="003B5648" w:rsidP="003B5648">
            <w:pPr>
              <w:pStyle w:val="NoSpacing"/>
            </w:pPr>
            <w:r w:rsidRPr="003B5648">
              <w:t>To analyze the relative levels of social vulnerability of communities at the urban–bush interface in the Blue Mountains and Ku-ring-gai local council areas in New South Wales.</w:t>
            </w:r>
          </w:p>
        </w:tc>
        <w:tc>
          <w:tcPr>
            <w:tcW w:w="1416" w:type="dxa"/>
            <w:shd w:val="clear" w:color="auto" w:fill="auto"/>
            <w:hideMark/>
          </w:tcPr>
          <w:p w14:paraId="380DCAA8" w14:textId="77777777" w:rsidR="003B5648" w:rsidRPr="003B5648" w:rsidRDefault="003B5648" w:rsidP="003B5648">
            <w:pPr>
              <w:pStyle w:val="NoSpacing"/>
            </w:pPr>
            <w:r w:rsidRPr="003B5648">
              <w:t>Climate/ Environment/ Disaster</w:t>
            </w:r>
          </w:p>
        </w:tc>
        <w:tc>
          <w:tcPr>
            <w:tcW w:w="1575" w:type="dxa"/>
            <w:shd w:val="clear" w:color="auto" w:fill="auto"/>
            <w:hideMark/>
          </w:tcPr>
          <w:p w14:paraId="04246FEB" w14:textId="77777777" w:rsidR="003B5648" w:rsidRPr="003B5648" w:rsidRDefault="003B5648" w:rsidP="003B5648">
            <w:pPr>
              <w:pStyle w:val="NoSpacing"/>
            </w:pPr>
            <w:r w:rsidRPr="003B5648">
              <w:t>census or geographical data</w:t>
            </w:r>
          </w:p>
        </w:tc>
        <w:tc>
          <w:tcPr>
            <w:tcW w:w="992" w:type="dxa"/>
            <w:shd w:val="clear" w:color="auto" w:fill="auto"/>
            <w:hideMark/>
          </w:tcPr>
          <w:p w14:paraId="04E63888" w14:textId="77777777" w:rsidR="003B5648" w:rsidRPr="003B5648" w:rsidRDefault="003B5648" w:rsidP="003B5648">
            <w:pPr>
              <w:pStyle w:val="NoSpacing"/>
            </w:pPr>
            <w:r w:rsidRPr="003B5648">
              <w:t>29</w:t>
            </w:r>
          </w:p>
        </w:tc>
        <w:tc>
          <w:tcPr>
            <w:tcW w:w="1134" w:type="dxa"/>
            <w:shd w:val="clear" w:color="auto" w:fill="auto"/>
            <w:hideMark/>
          </w:tcPr>
          <w:p w14:paraId="0F1368B0" w14:textId="77777777" w:rsidR="003B5648" w:rsidRPr="003B5648" w:rsidRDefault="003B5648" w:rsidP="003B5648">
            <w:pPr>
              <w:pStyle w:val="NoSpacing"/>
            </w:pPr>
            <w:r w:rsidRPr="003B5648">
              <w:t>Yes</w:t>
            </w:r>
          </w:p>
        </w:tc>
        <w:tc>
          <w:tcPr>
            <w:tcW w:w="992" w:type="dxa"/>
            <w:shd w:val="clear" w:color="auto" w:fill="auto"/>
            <w:hideMark/>
          </w:tcPr>
          <w:p w14:paraId="76A3F303" w14:textId="77777777" w:rsidR="003B5648" w:rsidRPr="003B5648" w:rsidRDefault="003B5648" w:rsidP="003B5648">
            <w:pPr>
              <w:pStyle w:val="NoSpacing"/>
            </w:pPr>
            <w:r w:rsidRPr="003B5648">
              <w:t>numeric</w:t>
            </w:r>
          </w:p>
        </w:tc>
        <w:tc>
          <w:tcPr>
            <w:tcW w:w="1276" w:type="dxa"/>
            <w:shd w:val="clear" w:color="auto" w:fill="auto"/>
            <w:hideMark/>
          </w:tcPr>
          <w:p w14:paraId="0AAEBA72" w14:textId="77777777" w:rsidR="003B5648" w:rsidRPr="003B5648" w:rsidRDefault="003B5648" w:rsidP="003B5648">
            <w:pPr>
              <w:pStyle w:val="NoSpacing"/>
            </w:pPr>
            <w:r w:rsidRPr="003B5648">
              <w:t>numeric</w:t>
            </w:r>
          </w:p>
        </w:tc>
        <w:tc>
          <w:tcPr>
            <w:tcW w:w="1260" w:type="dxa"/>
            <w:shd w:val="clear" w:color="auto" w:fill="auto"/>
            <w:hideMark/>
          </w:tcPr>
          <w:p w14:paraId="6C3360BB" w14:textId="77777777" w:rsidR="003B5648" w:rsidRPr="003B5648" w:rsidRDefault="003B5648" w:rsidP="003B5648">
            <w:pPr>
              <w:pStyle w:val="NoSpacing"/>
            </w:pPr>
            <w:r w:rsidRPr="003B5648">
              <w:t>NA</w:t>
            </w:r>
          </w:p>
        </w:tc>
        <w:tc>
          <w:tcPr>
            <w:tcW w:w="1276" w:type="dxa"/>
            <w:shd w:val="clear" w:color="auto" w:fill="auto"/>
            <w:noWrap/>
            <w:hideMark/>
          </w:tcPr>
          <w:p w14:paraId="0A12E46B" w14:textId="77777777" w:rsidR="003B5648" w:rsidRPr="003B5648" w:rsidRDefault="003B5648" w:rsidP="003B5648">
            <w:pPr>
              <w:pStyle w:val="NoSpacing"/>
            </w:pPr>
            <w:r w:rsidRPr="003B5648">
              <w:t>NA</w:t>
            </w:r>
          </w:p>
        </w:tc>
      </w:tr>
      <w:tr w:rsidR="003B5648" w:rsidRPr="003B5648" w14:paraId="15050FE4" w14:textId="77777777" w:rsidTr="00915E32">
        <w:trPr>
          <w:trHeight w:val="1470"/>
        </w:trPr>
        <w:tc>
          <w:tcPr>
            <w:tcW w:w="1829" w:type="dxa"/>
            <w:shd w:val="clear" w:color="auto" w:fill="auto"/>
            <w:hideMark/>
          </w:tcPr>
          <w:p w14:paraId="2D5C91DF" w14:textId="77777777" w:rsidR="003B5648" w:rsidRPr="003B5648" w:rsidRDefault="003B5648" w:rsidP="003B5648">
            <w:pPr>
              <w:pStyle w:val="NoSpacing"/>
            </w:pPr>
            <w:r w:rsidRPr="003B5648">
              <w:t>Stanturf, 2015</w:t>
            </w:r>
          </w:p>
          <w:p w14:paraId="5354DD9F" w14:textId="77777777" w:rsidR="003B5648" w:rsidRPr="003B5648" w:rsidRDefault="003B5648" w:rsidP="003B5648">
            <w:pPr>
              <w:pStyle w:val="NoSpacing"/>
            </w:pPr>
            <w:r w:rsidRPr="003B5648">
              <w:t>(Liberia)</w:t>
            </w:r>
          </w:p>
        </w:tc>
        <w:tc>
          <w:tcPr>
            <w:tcW w:w="2274" w:type="dxa"/>
            <w:shd w:val="clear" w:color="auto" w:fill="auto"/>
          </w:tcPr>
          <w:p w14:paraId="79C6ECC8" w14:textId="77777777" w:rsidR="003B5648" w:rsidRPr="003B5648" w:rsidRDefault="003B5648" w:rsidP="003B5648">
            <w:pPr>
              <w:pStyle w:val="NoSpacing"/>
            </w:pPr>
            <w:r w:rsidRPr="003B5648">
              <w:t>To characterize vulnerability at the smallest scale practicable using the best available data while providing a national-scale assessment to highlight vulnerability “hot spots” in Liberia.</w:t>
            </w:r>
          </w:p>
        </w:tc>
        <w:tc>
          <w:tcPr>
            <w:tcW w:w="1416" w:type="dxa"/>
            <w:shd w:val="clear" w:color="auto" w:fill="auto"/>
            <w:hideMark/>
          </w:tcPr>
          <w:p w14:paraId="5F76B48F" w14:textId="77777777" w:rsidR="003B5648" w:rsidRPr="003B5648" w:rsidRDefault="003B5648" w:rsidP="003B5648">
            <w:pPr>
              <w:pStyle w:val="NoSpacing"/>
            </w:pPr>
            <w:r w:rsidRPr="003B5648">
              <w:t>Health/ Medicine</w:t>
            </w:r>
          </w:p>
        </w:tc>
        <w:tc>
          <w:tcPr>
            <w:tcW w:w="1575" w:type="dxa"/>
            <w:shd w:val="clear" w:color="auto" w:fill="auto"/>
            <w:hideMark/>
          </w:tcPr>
          <w:p w14:paraId="67F9AE2F" w14:textId="77777777" w:rsidR="003B5648" w:rsidRPr="003B5648" w:rsidRDefault="003B5648" w:rsidP="003B5648">
            <w:pPr>
              <w:pStyle w:val="NoSpacing"/>
            </w:pPr>
            <w:r w:rsidRPr="003B5648">
              <w:t>census or geographical data</w:t>
            </w:r>
          </w:p>
        </w:tc>
        <w:tc>
          <w:tcPr>
            <w:tcW w:w="992" w:type="dxa"/>
            <w:shd w:val="clear" w:color="auto" w:fill="auto"/>
            <w:hideMark/>
          </w:tcPr>
          <w:p w14:paraId="709C31EA" w14:textId="77777777" w:rsidR="003B5648" w:rsidRPr="003B5648" w:rsidRDefault="003B5648" w:rsidP="003B5648">
            <w:pPr>
              <w:pStyle w:val="NoSpacing"/>
            </w:pPr>
            <w:r w:rsidRPr="003B5648">
              <w:t>18</w:t>
            </w:r>
          </w:p>
        </w:tc>
        <w:tc>
          <w:tcPr>
            <w:tcW w:w="1134" w:type="dxa"/>
            <w:shd w:val="clear" w:color="auto" w:fill="auto"/>
            <w:hideMark/>
          </w:tcPr>
          <w:p w14:paraId="3333CCFA" w14:textId="77777777" w:rsidR="003B5648" w:rsidRPr="003B5648" w:rsidRDefault="003B5648" w:rsidP="003B5648">
            <w:pPr>
              <w:pStyle w:val="NoSpacing"/>
            </w:pPr>
            <w:r w:rsidRPr="003B5648">
              <w:t>No</w:t>
            </w:r>
          </w:p>
        </w:tc>
        <w:tc>
          <w:tcPr>
            <w:tcW w:w="992" w:type="dxa"/>
            <w:shd w:val="clear" w:color="auto" w:fill="auto"/>
            <w:hideMark/>
          </w:tcPr>
          <w:p w14:paraId="654B6D1B" w14:textId="77777777" w:rsidR="003B5648" w:rsidRPr="003B5648" w:rsidRDefault="003B5648" w:rsidP="003B5648">
            <w:pPr>
              <w:pStyle w:val="NoSpacing"/>
            </w:pPr>
            <w:r w:rsidRPr="003B5648">
              <w:t>numeric</w:t>
            </w:r>
          </w:p>
        </w:tc>
        <w:tc>
          <w:tcPr>
            <w:tcW w:w="1276" w:type="dxa"/>
            <w:shd w:val="clear" w:color="auto" w:fill="auto"/>
            <w:hideMark/>
          </w:tcPr>
          <w:p w14:paraId="19A5A04B" w14:textId="77777777" w:rsidR="003B5648" w:rsidRPr="003B5648" w:rsidRDefault="003B5648" w:rsidP="003B5648">
            <w:pPr>
              <w:pStyle w:val="NoSpacing"/>
            </w:pPr>
            <w:r w:rsidRPr="003B5648">
              <w:t>numeric</w:t>
            </w:r>
          </w:p>
        </w:tc>
        <w:tc>
          <w:tcPr>
            <w:tcW w:w="1260" w:type="dxa"/>
            <w:shd w:val="clear" w:color="auto" w:fill="auto"/>
            <w:hideMark/>
          </w:tcPr>
          <w:p w14:paraId="02031DEA" w14:textId="77777777" w:rsidR="003B5648" w:rsidRPr="003B5648" w:rsidRDefault="003B5648" w:rsidP="003B5648">
            <w:pPr>
              <w:pStyle w:val="NoSpacing"/>
            </w:pPr>
            <w:r w:rsidRPr="003B5648">
              <w:t>NA</w:t>
            </w:r>
          </w:p>
        </w:tc>
        <w:tc>
          <w:tcPr>
            <w:tcW w:w="1276" w:type="dxa"/>
            <w:shd w:val="clear" w:color="auto" w:fill="auto"/>
            <w:noWrap/>
            <w:hideMark/>
          </w:tcPr>
          <w:p w14:paraId="4C9F441E" w14:textId="77777777" w:rsidR="003B5648" w:rsidRPr="003B5648" w:rsidRDefault="003B5648" w:rsidP="003B5648">
            <w:pPr>
              <w:pStyle w:val="NoSpacing"/>
            </w:pPr>
            <w:r w:rsidRPr="003B5648">
              <w:t>NA</w:t>
            </w:r>
          </w:p>
        </w:tc>
      </w:tr>
      <w:tr w:rsidR="003B5648" w:rsidRPr="003B5648" w14:paraId="4775A130" w14:textId="77777777" w:rsidTr="00915E32">
        <w:trPr>
          <w:trHeight w:val="1545"/>
        </w:trPr>
        <w:tc>
          <w:tcPr>
            <w:tcW w:w="1829" w:type="dxa"/>
            <w:shd w:val="clear" w:color="auto" w:fill="auto"/>
            <w:hideMark/>
          </w:tcPr>
          <w:p w14:paraId="7E3F51E6" w14:textId="77777777" w:rsidR="003B5648" w:rsidRPr="003B5648" w:rsidRDefault="003B5648" w:rsidP="003B5648">
            <w:pPr>
              <w:pStyle w:val="NoSpacing"/>
            </w:pPr>
            <w:r w:rsidRPr="003B5648">
              <w:t>Su, 2015</w:t>
            </w:r>
          </w:p>
          <w:p w14:paraId="5E35EDF9" w14:textId="77777777" w:rsidR="003B5648" w:rsidRPr="003B5648" w:rsidRDefault="003B5648" w:rsidP="003B5648">
            <w:pPr>
              <w:pStyle w:val="NoSpacing"/>
            </w:pPr>
            <w:r w:rsidRPr="003B5648">
              <w:t>(China)</w:t>
            </w:r>
          </w:p>
        </w:tc>
        <w:tc>
          <w:tcPr>
            <w:tcW w:w="2274" w:type="dxa"/>
            <w:shd w:val="clear" w:color="auto" w:fill="auto"/>
          </w:tcPr>
          <w:p w14:paraId="55F74864" w14:textId="77777777" w:rsidR="003B5648" w:rsidRPr="003B5648" w:rsidRDefault="003B5648" w:rsidP="003B5648">
            <w:pPr>
              <w:pStyle w:val="NoSpacing"/>
            </w:pPr>
            <w:r w:rsidRPr="003B5648">
              <w:t>To develop a composite index to measure social vulnerability of coastal cities.</w:t>
            </w:r>
          </w:p>
        </w:tc>
        <w:tc>
          <w:tcPr>
            <w:tcW w:w="1416" w:type="dxa"/>
            <w:shd w:val="clear" w:color="auto" w:fill="auto"/>
            <w:hideMark/>
          </w:tcPr>
          <w:p w14:paraId="0AA1037E" w14:textId="77777777" w:rsidR="003B5648" w:rsidRPr="003B5648" w:rsidRDefault="003B5648" w:rsidP="003B5648">
            <w:pPr>
              <w:pStyle w:val="NoSpacing"/>
            </w:pPr>
            <w:r w:rsidRPr="003B5648">
              <w:t>Climate/ Environment/ Disaster</w:t>
            </w:r>
          </w:p>
        </w:tc>
        <w:tc>
          <w:tcPr>
            <w:tcW w:w="1575" w:type="dxa"/>
            <w:shd w:val="clear" w:color="auto" w:fill="auto"/>
            <w:hideMark/>
          </w:tcPr>
          <w:p w14:paraId="5E0FA01C" w14:textId="77777777" w:rsidR="003B5648" w:rsidRPr="003B5648" w:rsidRDefault="003B5648" w:rsidP="003B5648">
            <w:pPr>
              <w:pStyle w:val="NoSpacing"/>
            </w:pPr>
            <w:r w:rsidRPr="003B5648">
              <w:t>census or geographical data</w:t>
            </w:r>
          </w:p>
        </w:tc>
        <w:tc>
          <w:tcPr>
            <w:tcW w:w="992" w:type="dxa"/>
            <w:shd w:val="clear" w:color="auto" w:fill="auto"/>
            <w:hideMark/>
          </w:tcPr>
          <w:p w14:paraId="187E39E0" w14:textId="77777777" w:rsidR="003B5648" w:rsidRPr="003B5648" w:rsidRDefault="003B5648" w:rsidP="003B5648">
            <w:pPr>
              <w:pStyle w:val="NoSpacing"/>
            </w:pPr>
            <w:r w:rsidRPr="003B5648">
              <w:t>17</w:t>
            </w:r>
          </w:p>
        </w:tc>
        <w:tc>
          <w:tcPr>
            <w:tcW w:w="1134" w:type="dxa"/>
            <w:shd w:val="clear" w:color="auto" w:fill="auto"/>
            <w:hideMark/>
          </w:tcPr>
          <w:p w14:paraId="3D7F08D6" w14:textId="77777777" w:rsidR="003B5648" w:rsidRPr="003B5648" w:rsidRDefault="003B5648" w:rsidP="003B5648">
            <w:pPr>
              <w:pStyle w:val="NoSpacing"/>
            </w:pPr>
            <w:r w:rsidRPr="003B5648">
              <w:t>No</w:t>
            </w:r>
          </w:p>
        </w:tc>
        <w:tc>
          <w:tcPr>
            <w:tcW w:w="992" w:type="dxa"/>
            <w:shd w:val="clear" w:color="auto" w:fill="auto"/>
            <w:hideMark/>
          </w:tcPr>
          <w:p w14:paraId="4D82D800" w14:textId="77777777" w:rsidR="003B5648" w:rsidRPr="003B5648" w:rsidRDefault="003B5648" w:rsidP="003B5648">
            <w:pPr>
              <w:pStyle w:val="NoSpacing"/>
            </w:pPr>
            <w:r w:rsidRPr="003B5648">
              <w:t>numeric</w:t>
            </w:r>
          </w:p>
        </w:tc>
        <w:tc>
          <w:tcPr>
            <w:tcW w:w="1276" w:type="dxa"/>
            <w:shd w:val="clear" w:color="auto" w:fill="auto"/>
            <w:hideMark/>
          </w:tcPr>
          <w:p w14:paraId="2FA5652C" w14:textId="77777777" w:rsidR="003B5648" w:rsidRPr="003B5648" w:rsidRDefault="003B5648" w:rsidP="003B5648">
            <w:pPr>
              <w:pStyle w:val="NoSpacing"/>
            </w:pPr>
            <w:r w:rsidRPr="003B5648">
              <w:t>numeric</w:t>
            </w:r>
          </w:p>
        </w:tc>
        <w:tc>
          <w:tcPr>
            <w:tcW w:w="1260" w:type="dxa"/>
            <w:shd w:val="clear" w:color="auto" w:fill="auto"/>
            <w:hideMark/>
          </w:tcPr>
          <w:p w14:paraId="77271568" w14:textId="77777777" w:rsidR="003B5648" w:rsidRPr="003B5648" w:rsidRDefault="003B5648" w:rsidP="003B5648">
            <w:pPr>
              <w:pStyle w:val="NoSpacing"/>
            </w:pPr>
            <w:r w:rsidRPr="003B5648">
              <w:t>NA</w:t>
            </w:r>
          </w:p>
        </w:tc>
        <w:tc>
          <w:tcPr>
            <w:tcW w:w="1276" w:type="dxa"/>
            <w:shd w:val="clear" w:color="auto" w:fill="auto"/>
            <w:noWrap/>
            <w:hideMark/>
          </w:tcPr>
          <w:p w14:paraId="316D417A" w14:textId="77777777" w:rsidR="003B5648" w:rsidRPr="003B5648" w:rsidRDefault="003B5648" w:rsidP="003B5648">
            <w:pPr>
              <w:pStyle w:val="NoSpacing"/>
            </w:pPr>
            <w:r w:rsidRPr="003B5648">
              <w:t>NA</w:t>
            </w:r>
          </w:p>
        </w:tc>
      </w:tr>
      <w:tr w:rsidR="003B5648" w:rsidRPr="003B5648" w14:paraId="71AB62DE" w14:textId="77777777" w:rsidTr="00915E32">
        <w:trPr>
          <w:trHeight w:val="2560"/>
        </w:trPr>
        <w:tc>
          <w:tcPr>
            <w:tcW w:w="1829" w:type="dxa"/>
            <w:shd w:val="clear" w:color="auto" w:fill="auto"/>
            <w:hideMark/>
          </w:tcPr>
          <w:p w14:paraId="06B58D4D" w14:textId="77777777" w:rsidR="003B5648" w:rsidRPr="003B5648" w:rsidRDefault="003B5648" w:rsidP="003B5648">
            <w:pPr>
              <w:pStyle w:val="NoSpacing"/>
            </w:pPr>
            <w:r w:rsidRPr="003B5648">
              <w:t>Tanir, 2021</w:t>
            </w:r>
          </w:p>
          <w:p w14:paraId="7DFA74CC" w14:textId="77777777" w:rsidR="003B5648" w:rsidRPr="003B5648" w:rsidRDefault="003B5648" w:rsidP="003B5648">
            <w:pPr>
              <w:pStyle w:val="NoSpacing"/>
            </w:pPr>
            <w:r w:rsidRPr="003B5648">
              <w:t>(USA)</w:t>
            </w:r>
          </w:p>
        </w:tc>
        <w:tc>
          <w:tcPr>
            <w:tcW w:w="2274" w:type="dxa"/>
            <w:shd w:val="clear" w:color="auto" w:fill="auto"/>
          </w:tcPr>
          <w:p w14:paraId="0C5FAE4C" w14:textId="77777777" w:rsidR="003B5648" w:rsidRPr="003B5648" w:rsidRDefault="003B5648" w:rsidP="003B5648">
            <w:pPr>
              <w:pStyle w:val="NoSpacing"/>
            </w:pPr>
            <w:r w:rsidRPr="003B5648">
              <w:t>To investigate spatiotemporal Socioeconomic flood vulnerability of the agricultural communities in the Potomac River Watershed (PRW)</w:t>
            </w:r>
          </w:p>
        </w:tc>
        <w:tc>
          <w:tcPr>
            <w:tcW w:w="1416" w:type="dxa"/>
            <w:shd w:val="clear" w:color="auto" w:fill="auto"/>
            <w:hideMark/>
          </w:tcPr>
          <w:p w14:paraId="4DAE5A92" w14:textId="77777777" w:rsidR="003B5648" w:rsidRPr="003B5648" w:rsidRDefault="003B5648" w:rsidP="003B5648">
            <w:pPr>
              <w:pStyle w:val="NoSpacing"/>
            </w:pPr>
            <w:r w:rsidRPr="003B5648">
              <w:t>Climate/ Environment/ Disaster</w:t>
            </w:r>
          </w:p>
        </w:tc>
        <w:tc>
          <w:tcPr>
            <w:tcW w:w="1575" w:type="dxa"/>
            <w:shd w:val="clear" w:color="auto" w:fill="auto"/>
            <w:hideMark/>
          </w:tcPr>
          <w:p w14:paraId="34D57F63" w14:textId="77777777" w:rsidR="003B5648" w:rsidRPr="003B5648" w:rsidRDefault="003B5648" w:rsidP="003B5648">
            <w:pPr>
              <w:pStyle w:val="NoSpacing"/>
            </w:pPr>
            <w:r w:rsidRPr="003B5648">
              <w:t>census or geographical data</w:t>
            </w:r>
          </w:p>
        </w:tc>
        <w:tc>
          <w:tcPr>
            <w:tcW w:w="992" w:type="dxa"/>
            <w:shd w:val="clear" w:color="auto" w:fill="auto"/>
            <w:hideMark/>
          </w:tcPr>
          <w:p w14:paraId="7D84C577" w14:textId="77777777" w:rsidR="003B5648" w:rsidRPr="003B5648" w:rsidRDefault="003B5648" w:rsidP="003B5648">
            <w:pPr>
              <w:pStyle w:val="NoSpacing"/>
            </w:pPr>
            <w:r w:rsidRPr="003B5648">
              <w:t>13</w:t>
            </w:r>
          </w:p>
        </w:tc>
        <w:tc>
          <w:tcPr>
            <w:tcW w:w="1134" w:type="dxa"/>
            <w:shd w:val="clear" w:color="auto" w:fill="auto"/>
            <w:hideMark/>
          </w:tcPr>
          <w:p w14:paraId="69985187" w14:textId="77777777" w:rsidR="003B5648" w:rsidRPr="003B5648" w:rsidRDefault="003B5648" w:rsidP="003B5648">
            <w:pPr>
              <w:pStyle w:val="NoSpacing"/>
            </w:pPr>
            <w:r w:rsidRPr="003B5648">
              <w:t>Yes</w:t>
            </w:r>
          </w:p>
        </w:tc>
        <w:tc>
          <w:tcPr>
            <w:tcW w:w="992" w:type="dxa"/>
            <w:shd w:val="clear" w:color="auto" w:fill="auto"/>
            <w:hideMark/>
          </w:tcPr>
          <w:p w14:paraId="137C8615" w14:textId="77777777" w:rsidR="003B5648" w:rsidRPr="003B5648" w:rsidRDefault="003B5648" w:rsidP="003B5648">
            <w:pPr>
              <w:pStyle w:val="NoSpacing"/>
            </w:pPr>
            <w:r w:rsidRPr="003B5648">
              <w:t>numeric</w:t>
            </w:r>
          </w:p>
        </w:tc>
        <w:tc>
          <w:tcPr>
            <w:tcW w:w="1276" w:type="dxa"/>
            <w:shd w:val="clear" w:color="auto" w:fill="auto"/>
            <w:hideMark/>
          </w:tcPr>
          <w:p w14:paraId="2B308588" w14:textId="77777777" w:rsidR="003B5648" w:rsidRPr="003B5648" w:rsidRDefault="003B5648" w:rsidP="003B5648">
            <w:pPr>
              <w:pStyle w:val="NoSpacing"/>
            </w:pPr>
            <w:r w:rsidRPr="003B5648">
              <w:t>categorical</w:t>
            </w:r>
          </w:p>
        </w:tc>
        <w:tc>
          <w:tcPr>
            <w:tcW w:w="1260" w:type="dxa"/>
            <w:shd w:val="clear" w:color="auto" w:fill="auto"/>
            <w:hideMark/>
          </w:tcPr>
          <w:p w14:paraId="7F7F8B31" w14:textId="77777777" w:rsidR="003B5648" w:rsidRPr="003B5648" w:rsidRDefault="003B5648" w:rsidP="003B5648">
            <w:pPr>
              <w:pStyle w:val="NoSpacing"/>
            </w:pPr>
            <w:r w:rsidRPr="003B5648">
              <w:t>NA</w:t>
            </w:r>
          </w:p>
        </w:tc>
        <w:tc>
          <w:tcPr>
            <w:tcW w:w="1276" w:type="dxa"/>
            <w:shd w:val="clear" w:color="auto" w:fill="auto"/>
            <w:noWrap/>
            <w:hideMark/>
          </w:tcPr>
          <w:p w14:paraId="5B0BE05E" w14:textId="77777777" w:rsidR="003B5648" w:rsidRPr="003B5648" w:rsidRDefault="003B5648" w:rsidP="003B5648">
            <w:pPr>
              <w:pStyle w:val="NoSpacing"/>
            </w:pPr>
            <w:r w:rsidRPr="003B5648">
              <w:t>NA</w:t>
            </w:r>
          </w:p>
        </w:tc>
      </w:tr>
      <w:tr w:rsidR="003B5648" w:rsidRPr="003B5648" w14:paraId="51524DC4" w14:textId="77777777" w:rsidTr="00915E32">
        <w:trPr>
          <w:trHeight w:val="1245"/>
        </w:trPr>
        <w:tc>
          <w:tcPr>
            <w:tcW w:w="1829" w:type="dxa"/>
            <w:shd w:val="clear" w:color="auto" w:fill="auto"/>
            <w:hideMark/>
          </w:tcPr>
          <w:p w14:paraId="56FCCDFE" w14:textId="77777777" w:rsidR="003B5648" w:rsidRPr="003B5648" w:rsidRDefault="003B5648" w:rsidP="003B5648">
            <w:pPr>
              <w:pStyle w:val="NoSpacing"/>
            </w:pPr>
            <w:r w:rsidRPr="003B5648">
              <w:t>Tascon-Gonzalez, 2020</w:t>
            </w:r>
          </w:p>
          <w:p w14:paraId="3B77601E" w14:textId="77777777" w:rsidR="003B5648" w:rsidRPr="003B5648" w:rsidRDefault="003B5648" w:rsidP="003B5648">
            <w:pPr>
              <w:pStyle w:val="NoSpacing"/>
            </w:pPr>
            <w:r w:rsidRPr="003B5648">
              <w:t>(Spain)</w:t>
            </w:r>
          </w:p>
        </w:tc>
        <w:tc>
          <w:tcPr>
            <w:tcW w:w="2274" w:type="dxa"/>
            <w:shd w:val="clear" w:color="auto" w:fill="auto"/>
          </w:tcPr>
          <w:p w14:paraId="6DAF2661" w14:textId="77777777" w:rsidR="003B5648" w:rsidRPr="003B5648" w:rsidRDefault="003B5648" w:rsidP="003B5648">
            <w:pPr>
              <w:pStyle w:val="NoSpacing"/>
            </w:pPr>
            <w:r w:rsidRPr="003B5648">
              <w:t xml:space="preserve">To propose a methodology for the analysis of social vulnerability to floods based on the </w:t>
            </w:r>
            <w:r w:rsidRPr="003B5648">
              <w:lastRenderedPageBreak/>
              <w:t>integration and weighting of a range of exposure and resistance (coping capacity) indicators, and to demonstrate the feasibility of the method using a study case.</w:t>
            </w:r>
          </w:p>
        </w:tc>
        <w:tc>
          <w:tcPr>
            <w:tcW w:w="1416" w:type="dxa"/>
            <w:shd w:val="clear" w:color="auto" w:fill="auto"/>
            <w:hideMark/>
          </w:tcPr>
          <w:p w14:paraId="73603C04" w14:textId="77777777" w:rsidR="003B5648" w:rsidRPr="003B5648" w:rsidRDefault="003B5648" w:rsidP="003B5648">
            <w:pPr>
              <w:pStyle w:val="NoSpacing"/>
            </w:pPr>
            <w:r w:rsidRPr="003B5648">
              <w:lastRenderedPageBreak/>
              <w:t>Climate/ Environment/ Disaster</w:t>
            </w:r>
          </w:p>
        </w:tc>
        <w:tc>
          <w:tcPr>
            <w:tcW w:w="1575" w:type="dxa"/>
            <w:shd w:val="clear" w:color="auto" w:fill="auto"/>
            <w:hideMark/>
          </w:tcPr>
          <w:p w14:paraId="4DEB4B21" w14:textId="77777777" w:rsidR="003B5648" w:rsidRPr="003B5648" w:rsidRDefault="003B5648" w:rsidP="003B5648">
            <w:pPr>
              <w:pStyle w:val="NoSpacing"/>
            </w:pPr>
            <w:r w:rsidRPr="003B5648">
              <w:t>mixed</w:t>
            </w:r>
          </w:p>
        </w:tc>
        <w:tc>
          <w:tcPr>
            <w:tcW w:w="992" w:type="dxa"/>
            <w:shd w:val="clear" w:color="auto" w:fill="auto"/>
            <w:hideMark/>
          </w:tcPr>
          <w:p w14:paraId="56AE1D8F" w14:textId="77777777" w:rsidR="003B5648" w:rsidRPr="003B5648" w:rsidRDefault="003B5648" w:rsidP="003B5648">
            <w:pPr>
              <w:pStyle w:val="NoSpacing"/>
            </w:pPr>
            <w:r w:rsidRPr="003B5648">
              <w:t>24</w:t>
            </w:r>
          </w:p>
        </w:tc>
        <w:tc>
          <w:tcPr>
            <w:tcW w:w="1134" w:type="dxa"/>
            <w:shd w:val="clear" w:color="auto" w:fill="auto"/>
            <w:hideMark/>
          </w:tcPr>
          <w:p w14:paraId="70B0D85A" w14:textId="77777777" w:rsidR="003B5648" w:rsidRPr="003B5648" w:rsidRDefault="003B5648" w:rsidP="003B5648">
            <w:pPr>
              <w:pStyle w:val="NoSpacing"/>
            </w:pPr>
            <w:r w:rsidRPr="003B5648">
              <w:t>Yes</w:t>
            </w:r>
          </w:p>
        </w:tc>
        <w:tc>
          <w:tcPr>
            <w:tcW w:w="992" w:type="dxa"/>
            <w:shd w:val="clear" w:color="auto" w:fill="auto"/>
            <w:hideMark/>
          </w:tcPr>
          <w:p w14:paraId="4B68F9FE" w14:textId="77777777" w:rsidR="003B5648" w:rsidRPr="003B5648" w:rsidRDefault="003B5648" w:rsidP="003B5648">
            <w:pPr>
              <w:pStyle w:val="NoSpacing"/>
            </w:pPr>
            <w:r w:rsidRPr="003B5648">
              <w:t>numeric</w:t>
            </w:r>
          </w:p>
        </w:tc>
        <w:tc>
          <w:tcPr>
            <w:tcW w:w="1276" w:type="dxa"/>
            <w:shd w:val="clear" w:color="auto" w:fill="auto"/>
            <w:hideMark/>
          </w:tcPr>
          <w:p w14:paraId="154B6483" w14:textId="77777777" w:rsidR="003B5648" w:rsidRPr="003B5648" w:rsidRDefault="003B5648" w:rsidP="003B5648">
            <w:pPr>
              <w:pStyle w:val="NoSpacing"/>
            </w:pPr>
            <w:r w:rsidRPr="003B5648">
              <w:t>numeric</w:t>
            </w:r>
          </w:p>
        </w:tc>
        <w:tc>
          <w:tcPr>
            <w:tcW w:w="1260" w:type="dxa"/>
            <w:shd w:val="clear" w:color="auto" w:fill="auto"/>
            <w:hideMark/>
          </w:tcPr>
          <w:p w14:paraId="085BA3E6" w14:textId="77777777" w:rsidR="003B5648" w:rsidRPr="003B5648" w:rsidRDefault="003B5648" w:rsidP="003B5648">
            <w:pPr>
              <w:pStyle w:val="NoSpacing"/>
            </w:pPr>
            <w:r w:rsidRPr="003B5648">
              <w:t>NA</w:t>
            </w:r>
          </w:p>
        </w:tc>
        <w:tc>
          <w:tcPr>
            <w:tcW w:w="1276" w:type="dxa"/>
            <w:shd w:val="clear" w:color="auto" w:fill="auto"/>
            <w:noWrap/>
            <w:hideMark/>
          </w:tcPr>
          <w:p w14:paraId="3EAB6BC6" w14:textId="77777777" w:rsidR="003B5648" w:rsidRPr="003B5648" w:rsidRDefault="003B5648" w:rsidP="003B5648">
            <w:pPr>
              <w:pStyle w:val="NoSpacing"/>
            </w:pPr>
            <w:r w:rsidRPr="003B5648">
              <w:t>NA</w:t>
            </w:r>
          </w:p>
        </w:tc>
      </w:tr>
      <w:tr w:rsidR="003B5648" w:rsidRPr="003B5648" w14:paraId="0556FFC0" w14:textId="77777777" w:rsidTr="00915E32">
        <w:trPr>
          <w:trHeight w:val="2340"/>
        </w:trPr>
        <w:tc>
          <w:tcPr>
            <w:tcW w:w="1829" w:type="dxa"/>
            <w:shd w:val="clear" w:color="auto" w:fill="auto"/>
            <w:hideMark/>
          </w:tcPr>
          <w:p w14:paraId="5D7E32F1" w14:textId="77777777" w:rsidR="003B5648" w:rsidRPr="003B5648" w:rsidRDefault="003B5648" w:rsidP="003B5648">
            <w:pPr>
              <w:pStyle w:val="NoSpacing"/>
            </w:pPr>
            <w:r w:rsidRPr="003B5648">
              <w:lastRenderedPageBreak/>
              <w:t>Tasnuva, 2021</w:t>
            </w:r>
          </w:p>
          <w:p w14:paraId="4D75201E" w14:textId="77777777" w:rsidR="003B5648" w:rsidRPr="003B5648" w:rsidRDefault="003B5648" w:rsidP="003B5648">
            <w:pPr>
              <w:pStyle w:val="NoSpacing"/>
            </w:pPr>
            <w:r w:rsidRPr="003B5648">
              <w:t>(Bangladesh)</w:t>
            </w:r>
          </w:p>
        </w:tc>
        <w:tc>
          <w:tcPr>
            <w:tcW w:w="2274" w:type="dxa"/>
            <w:shd w:val="clear" w:color="auto" w:fill="auto"/>
          </w:tcPr>
          <w:p w14:paraId="215DED33" w14:textId="77777777" w:rsidR="003B5648" w:rsidRPr="003B5648" w:rsidRDefault="003B5648" w:rsidP="003B5648">
            <w:pPr>
              <w:pStyle w:val="NoSpacing"/>
            </w:pPr>
            <w:r w:rsidRPr="003B5648">
              <w:t>To construct a household-level social vulnerability at the microscale in the nine wards of Chalna Municipality (CM), Dacope upazila, in southwest coastal Bangladesh by employing the social vulnerability index.</w:t>
            </w:r>
          </w:p>
        </w:tc>
        <w:tc>
          <w:tcPr>
            <w:tcW w:w="1416" w:type="dxa"/>
            <w:shd w:val="clear" w:color="auto" w:fill="auto"/>
            <w:hideMark/>
          </w:tcPr>
          <w:p w14:paraId="2B619040" w14:textId="77777777" w:rsidR="003B5648" w:rsidRPr="003B5648" w:rsidRDefault="003B5648" w:rsidP="003B5648">
            <w:pPr>
              <w:pStyle w:val="NoSpacing"/>
            </w:pPr>
            <w:r w:rsidRPr="003B5648">
              <w:t>Climate/ Environment/ Disaster</w:t>
            </w:r>
          </w:p>
        </w:tc>
        <w:tc>
          <w:tcPr>
            <w:tcW w:w="1575" w:type="dxa"/>
            <w:shd w:val="clear" w:color="auto" w:fill="auto"/>
            <w:hideMark/>
          </w:tcPr>
          <w:p w14:paraId="58E7AF1B" w14:textId="77777777" w:rsidR="003B5648" w:rsidRPr="003B5648" w:rsidRDefault="003B5648" w:rsidP="003B5648">
            <w:pPr>
              <w:pStyle w:val="NoSpacing"/>
            </w:pPr>
            <w:r w:rsidRPr="003B5648">
              <w:t>mixed</w:t>
            </w:r>
          </w:p>
        </w:tc>
        <w:tc>
          <w:tcPr>
            <w:tcW w:w="992" w:type="dxa"/>
            <w:shd w:val="clear" w:color="auto" w:fill="auto"/>
            <w:hideMark/>
          </w:tcPr>
          <w:p w14:paraId="4B358011" w14:textId="77777777" w:rsidR="003B5648" w:rsidRPr="003B5648" w:rsidRDefault="003B5648" w:rsidP="003B5648">
            <w:pPr>
              <w:pStyle w:val="NoSpacing"/>
            </w:pPr>
            <w:r w:rsidRPr="003B5648">
              <w:t>33</w:t>
            </w:r>
          </w:p>
        </w:tc>
        <w:tc>
          <w:tcPr>
            <w:tcW w:w="1134" w:type="dxa"/>
            <w:shd w:val="clear" w:color="auto" w:fill="auto"/>
            <w:hideMark/>
          </w:tcPr>
          <w:p w14:paraId="5E7EDD2C" w14:textId="77777777" w:rsidR="003B5648" w:rsidRPr="003B5648" w:rsidRDefault="003B5648" w:rsidP="003B5648">
            <w:pPr>
              <w:pStyle w:val="NoSpacing"/>
            </w:pPr>
            <w:r w:rsidRPr="003B5648">
              <w:t>No</w:t>
            </w:r>
          </w:p>
        </w:tc>
        <w:tc>
          <w:tcPr>
            <w:tcW w:w="992" w:type="dxa"/>
            <w:shd w:val="clear" w:color="auto" w:fill="auto"/>
            <w:hideMark/>
          </w:tcPr>
          <w:p w14:paraId="43F7C863" w14:textId="77777777" w:rsidR="003B5648" w:rsidRPr="003B5648" w:rsidRDefault="003B5648" w:rsidP="003B5648">
            <w:pPr>
              <w:pStyle w:val="NoSpacing"/>
            </w:pPr>
            <w:r w:rsidRPr="003B5648">
              <w:t>numeric</w:t>
            </w:r>
          </w:p>
        </w:tc>
        <w:tc>
          <w:tcPr>
            <w:tcW w:w="1276" w:type="dxa"/>
            <w:shd w:val="clear" w:color="auto" w:fill="auto"/>
            <w:hideMark/>
          </w:tcPr>
          <w:p w14:paraId="13CF4AEB" w14:textId="77777777" w:rsidR="003B5648" w:rsidRPr="003B5648" w:rsidRDefault="003B5648" w:rsidP="003B5648">
            <w:pPr>
              <w:pStyle w:val="NoSpacing"/>
            </w:pPr>
            <w:r w:rsidRPr="003B5648">
              <w:t>numeric</w:t>
            </w:r>
          </w:p>
        </w:tc>
        <w:tc>
          <w:tcPr>
            <w:tcW w:w="1260" w:type="dxa"/>
            <w:shd w:val="clear" w:color="auto" w:fill="auto"/>
            <w:hideMark/>
          </w:tcPr>
          <w:p w14:paraId="1279E1C1" w14:textId="77777777" w:rsidR="003B5648" w:rsidRPr="003B5648" w:rsidRDefault="003B5648" w:rsidP="003B5648">
            <w:pPr>
              <w:pStyle w:val="NoSpacing"/>
            </w:pPr>
            <w:r w:rsidRPr="003B5648">
              <w:t>NA</w:t>
            </w:r>
          </w:p>
        </w:tc>
        <w:tc>
          <w:tcPr>
            <w:tcW w:w="1276" w:type="dxa"/>
            <w:shd w:val="clear" w:color="auto" w:fill="auto"/>
            <w:noWrap/>
            <w:hideMark/>
          </w:tcPr>
          <w:p w14:paraId="68D66E6B" w14:textId="77777777" w:rsidR="003B5648" w:rsidRPr="003B5648" w:rsidRDefault="003B5648" w:rsidP="003B5648">
            <w:pPr>
              <w:pStyle w:val="NoSpacing"/>
            </w:pPr>
            <w:r w:rsidRPr="003B5648">
              <w:t>NA</w:t>
            </w:r>
          </w:p>
        </w:tc>
      </w:tr>
      <w:tr w:rsidR="003B5648" w:rsidRPr="003B5648" w14:paraId="33BC8B5F" w14:textId="77777777" w:rsidTr="00915E32">
        <w:trPr>
          <w:trHeight w:val="1185"/>
        </w:trPr>
        <w:tc>
          <w:tcPr>
            <w:tcW w:w="1829" w:type="dxa"/>
            <w:shd w:val="clear" w:color="auto" w:fill="auto"/>
            <w:hideMark/>
          </w:tcPr>
          <w:p w14:paraId="759E2C68" w14:textId="77777777" w:rsidR="003B5648" w:rsidRPr="003B5648" w:rsidRDefault="003B5648" w:rsidP="003B5648">
            <w:pPr>
              <w:pStyle w:val="NoSpacing"/>
            </w:pPr>
            <w:r w:rsidRPr="003B5648">
              <w:t>Tate, 2016</w:t>
            </w:r>
          </w:p>
          <w:p w14:paraId="501A92CF" w14:textId="77777777" w:rsidR="003B5648" w:rsidRPr="003B5648" w:rsidRDefault="003B5648" w:rsidP="003B5648">
            <w:pPr>
              <w:pStyle w:val="NoSpacing"/>
            </w:pPr>
            <w:r w:rsidRPr="003B5648">
              <w:t>(USA)</w:t>
            </w:r>
          </w:p>
        </w:tc>
        <w:tc>
          <w:tcPr>
            <w:tcW w:w="2274" w:type="dxa"/>
            <w:shd w:val="clear" w:color="auto" w:fill="auto"/>
          </w:tcPr>
          <w:p w14:paraId="267EE0F3" w14:textId="77777777" w:rsidR="003B5648" w:rsidRPr="003B5648" w:rsidRDefault="003B5648" w:rsidP="003B5648">
            <w:pPr>
              <w:pStyle w:val="NoSpacing"/>
            </w:pPr>
            <w:r w:rsidRPr="003B5648">
              <w:t>To investigate post-flood property acquisition from the perspectives of cost effectiveness and social equity.</w:t>
            </w:r>
          </w:p>
        </w:tc>
        <w:tc>
          <w:tcPr>
            <w:tcW w:w="1416" w:type="dxa"/>
            <w:shd w:val="clear" w:color="auto" w:fill="auto"/>
            <w:hideMark/>
          </w:tcPr>
          <w:p w14:paraId="6C888445" w14:textId="77777777" w:rsidR="003B5648" w:rsidRPr="003B5648" w:rsidRDefault="003B5648" w:rsidP="003B5648">
            <w:pPr>
              <w:pStyle w:val="NoSpacing"/>
            </w:pPr>
            <w:r w:rsidRPr="003B5648">
              <w:t>Climate/ Environment/ Disaster</w:t>
            </w:r>
          </w:p>
        </w:tc>
        <w:tc>
          <w:tcPr>
            <w:tcW w:w="1575" w:type="dxa"/>
            <w:shd w:val="clear" w:color="auto" w:fill="auto"/>
            <w:hideMark/>
          </w:tcPr>
          <w:p w14:paraId="4C473B89" w14:textId="77777777" w:rsidR="003B5648" w:rsidRPr="003B5648" w:rsidRDefault="003B5648" w:rsidP="003B5648">
            <w:pPr>
              <w:pStyle w:val="NoSpacing"/>
            </w:pPr>
            <w:r w:rsidRPr="003B5648">
              <w:t>census or geographical data</w:t>
            </w:r>
          </w:p>
        </w:tc>
        <w:tc>
          <w:tcPr>
            <w:tcW w:w="992" w:type="dxa"/>
            <w:shd w:val="clear" w:color="auto" w:fill="auto"/>
            <w:hideMark/>
          </w:tcPr>
          <w:p w14:paraId="63C3C2F8" w14:textId="77777777" w:rsidR="003B5648" w:rsidRPr="003B5648" w:rsidRDefault="003B5648" w:rsidP="003B5648">
            <w:pPr>
              <w:pStyle w:val="NoSpacing"/>
            </w:pPr>
            <w:r w:rsidRPr="003B5648">
              <w:t>12</w:t>
            </w:r>
          </w:p>
        </w:tc>
        <w:tc>
          <w:tcPr>
            <w:tcW w:w="1134" w:type="dxa"/>
            <w:shd w:val="clear" w:color="auto" w:fill="auto"/>
            <w:hideMark/>
          </w:tcPr>
          <w:p w14:paraId="681B99E1" w14:textId="77777777" w:rsidR="003B5648" w:rsidRPr="003B5648" w:rsidRDefault="003B5648" w:rsidP="003B5648">
            <w:pPr>
              <w:pStyle w:val="NoSpacing"/>
            </w:pPr>
            <w:r w:rsidRPr="003B5648">
              <w:t>Yes</w:t>
            </w:r>
          </w:p>
        </w:tc>
        <w:tc>
          <w:tcPr>
            <w:tcW w:w="992" w:type="dxa"/>
            <w:shd w:val="clear" w:color="auto" w:fill="auto"/>
            <w:hideMark/>
          </w:tcPr>
          <w:p w14:paraId="05EB3B43" w14:textId="77777777" w:rsidR="003B5648" w:rsidRPr="003B5648" w:rsidRDefault="003B5648" w:rsidP="003B5648">
            <w:pPr>
              <w:pStyle w:val="NoSpacing"/>
            </w:pPr>
            <w:r w:rsidRPr="003B5648">
              <w:t>numeric</w:t>
            </w:r>
          </w:p>
        </w:tc>
        <w:tc>
          <w:tcPr>
            <w:tcW w:w="1276" w:type="dxa"/>
            <w:shd w:val="clear" w:color="auto" w:fill="auto"/>
            <w:hideMark/>
          </w:tcPr>
          <w:p w14:paraId="2C4D29BF" w14:textId="77777777" w:rsidR="003B5648" w:rsidRPr="003B5648" w:rsidRDefault="003B5648" w:rsidP="003B5648">
            <w:pPr>
              <w:pStyle w:val="NoSpacing"/>
            </w:pPr>
            <w:r w:rsidRPr="003B5648">
              <w:t>numeric</w:t>
            </w:r>
          </w:p>
        </w:tc>
        <w:tc>
          <w:tcPr>
            <w:tcW w:w="1260" w:type="dxa"/>
            <w:shd w:val="clear" w:color="auto" w:fill="auto"/>
            <w:hideMark/>
          </w:tcPr>
          <w:p w14:paraId="274744E7" w14:textId="77777777" w:rsidR="003B5648" w:rsidRPr="003B5648" w:rsidRDefault="003B5648" w:rsidP="003B5648">
            <w:pPr>
              <w:pStyle w:val="NoSpacing"/>
            </w:pPr>
            <w:r w:rsidRPr="003B5648">
              <w:t>NA</w:t>
            </w:r>
          </w:p>
        </w:tc>
        <w:tc>
          <w:tcPr>
            <w:tcW w:w="1276" w:type="dxa"/>
            <w:shd w:val="clear" w:color="auto" w:fill="auto"/>
            <w:noWrap/>
            <w:hideMark/>
          </w:tcPr>
          <w:p w14:paraId="742B1474" w14:textId="77777777" w:rsidR="003B5648" w:rsidRPr="003B5648" w:rsidRDefault="003B5648" w:rsidP="003B5648">
            <w:pPr>
              <w:pStyle w:val="NoSpacing"/>
            </w:pPr>
            <w:r w:rsidRPr="003B5648">
              <w:t>NA</w:t>
            </w:r>
          </w:p>
        </w:tc>
      </w:tr>
      <w:tr w:rsidR="003B5648" w:rsidRPr="003B5648" w14:paraId="649BCA58" w14:textId="77777777" w:rsidTr="00915E32">
        <w:trPr>
          <w:trHeight w:val="1470"/>
        </w:trPr>
        <w:tc>
          <w:tcPr>
            <w:tcW w:w="1829" w:type="dxa"/>
            <w:shd w:val="clear" w:color="auto" w:fill="auto"/>
            <w:hideMark/>
          </w:tcPr>
          <w:p w14:paraId="633B7E45" w14:textId="77777777" w:rsidR="003B5648" w:rsidRPr="003B5648" w:rsidRDefault="003B5648" w:rsidP="003B5648">
            <w:pPr>
              <w:pStyle w:val="NoSpacing"/>
            </w:pPr>
            <w:r w:rsidRPr="003B5648">
              <w:t>Toké, 2014</w:t>
            </w:r>
          </w:p>
          <w:p w14:paraId="7C681732" w14:textId="77777777" w:rsidR="003B5648" w:rsidRPr="003B5648" w:rsidRDefault="003B5648" w:rsidP="003B5648">
            <w:pPr>
              <w:pStyle w:val="NoSpacing"/>
            </w:pPr>
            <w:r w:rsidRPr="003B5648">
              <w:t>(USA)</w:t>
            </w:r>
          </w:p>
        </w:tc>
        <w:tc>
          <w:tcPr>
            <w:tcW w:w="2274" w:type="dxa"/>
            <w:shd w:val="clear" w:color="auto" w:fill="auto"/>
          </w:tcPr>
          <w:p w14:paraId="404EDC37" w14:textId="77777777" w:rsidR="003B5648" w:rsidRPr="003B5648" w:rsidRDefault="003B5648" w:rsidP="003B5648">
            <w:pPr>
              <w:pStyle w:val="NoSpacing"/>
            </w:pPr>
            <w:r w:rsidRPr="003B5648">
              <w:t>To examine the social condition within regions of significant seismic hazard.</w:t>
            </w:r>
          </w:p>
        </w:tc>
        <w:tc>
          <w:tcPr>
            <w:tcW w:w="1416" w:type="dxa"/>
            <w:shd w:val="clear" w:color="auto" w:fill="auto"/>
            <w:hideMark/>
          </w:tcPr>
          <w:p w14:paraId="2C62F7FB" w14:textId="77777777" w:rsidR="003B5648" w:rsidRPr="003B5648" w:rsidRDefault="003B5648" w:rsidP="003B5648">
            <w:pPr>
              <w:pStyle w:val="NoSpacing"/>
            </w:pPr>
            <w:r w:rsidRPr="003B5648">
              <w:t>Climate/ Environment/ Disaster</w:t>
            </w:r>
          </w:p>
        </w:tc>
        <w:tc>
          <w:tcPr>
            <w:tcW w:w="1575" w:type="dxa"/>
            <w:shd w:val="clear" w:color="auto" w:fill="auto"/>
            <w:hideMark/>
          </w:tcPr>
          <w:p w14:paraId="6BD03564" w14:textId="77777777" w:rsidR="003B5648" w:rsidRPr="003B5648" w:rsidRDefault="003B5648" w:rsidP="003B5648">
            <w:pPr>
              <w:pStyle w:val="NoSpacing"/>
            </w:pPr>
            <w:r w:rsidRPr="003B5648">
              <w:t>census or geographical data</w:t>
            </w:r>
          </w:p>
        </w:tc>
        <w:tc>
          <w:tcPr>
            <w:tcW w:w="992" w:type="dxa"/>
            <w:shd w:val="clear" w:color="auto" w:fill="auto"/>
            <w:hideMark/>
          </w:tcPr>
          <w:p w14:paraId="2D9D3C09" w14:textId="77777777" w:rsidR="003B5648" w:rsidRPr="003B5648" w:rsidRDefault="003B5648" w:rsidP="003B5648">
            <w:pPr>
              <w:pStyle w:val="NoSpacing"/>
            </w:pPr>
            <w:r w:rsidRPr="003B5648">
              <w:t>20</w:t>
            </w:r>
          </w:p>
        </w:tc>
        <w:tc>
          <w:tcPr>
            <w:tcW w:w="1134" w:type="dxa"/>
            <w:shd w:val="clear" w:color="auto" w:fill="auto"/>
            <w:hideMark/>
          </w:tcPr>
          <w:p w14:paraId="0414DEBE" w14:textId="77777777" w:rsidR="003B5648" w:rsidRPr="003B5648" w:rsidRDefault="003B5648" w:rsidP="003B5648">
            <w:pPr>
              <w:pStyle w:val="NoSpacing"/>
            </w:pPr>
            <w:r w:rsidRPr="003B5648">
              <w:t>No</w:t>
            </w:r>
          </w:p>
        </w:tc>
        <w:tc>
          <w:tcPr>
            <w:tcW w:w="992" w:type="dxa"/>
            <w:shd w:val="clear" w:color="auto" w:fill="auto"/>
            <w:hideMark/>
          </w:tcPr>
          <w:p w14:paraId="2FB1DEB7" w14:textId="77777777" w:rsidR="003B5648" w:rsidRPr="003B5648" w:rsidRDefault="003B5648" w:rsidP="003B5648">
            <w:pPr>
              <w:pStyle w:val="NoSpacing"/>
            </w:pPr>
            <w:r w:rsidRPr="003B5648">
              <w:t>numeric</w:t>
            </w:r>
          </w:p>
        </w:tc>
        <w:tc>
          <w:tcPr>
            <w:tcW w:w="1276" w:type="dxa"/>
            <w:shd w:val="clear" w:color="auto" w:fill="auto"/>
            <w:hideMark/>
          </w:tcPr>
          <w:p w14:paraId="55B9D517" w14:textId="77777777" w:rsidR="003B5648" w:rsidRPr="003B5648" w:rsidRDefault="003B5648" w:rsidP="003B5648">
            <w:pPr>
              <w:pStyle w:val="NoSpacing"/>
            </w:pPr>
            <w:r w:rsidRPr="003B5648">
              <w:t>numeric</w:t>
            </w:r>
          </w:p>
        </w:tc>
        <w:tc>
          <w:tcPr>
            <w:tcW w:w="1260" w:type="dxa"/>
            <w:shd w:val="clear" w:color="auto" w:fill="auto"/>
            <w:hideMark/>
          </w:tcPr>
          <w:p w14:paraId="5530BF8D" w14:textId="77777777" w:rsidR="003B5648" w:rsidRPr="003B5648" w:rsidRDefault="003B5648" w:rsidP="003B5648">
            <w:pPr>
              <w:pStyle w:val="NoSpacing"/>
            </w:pPr>
            <w:r w:rsidRPr="003B5648">
              <w:t>NA</w:t>
            </w:r>
          </w:p>
        </w:tc>
        <w:tc>
          <w:tcPr>
            <w:tcW w:w="1276" w:type="dxa"/>
            <w:shd w:val="clear" w:color="auto" w:fill="auto"/>
            <w:noWrap/>
            <w:hideMark/>
          </w:tcPr>
          <w:p w14:paraId="4A316927" w14:textId="77777777" w:rsidR="003B5648" w:rsidRPr="003B5648" w:rsidRDefault="003B5648" w:rsidP="003B5648">
            <w:pPr>
              <w:pStyle w:val="NoSpacing"/>
            </w:pPr>
            <w:r w:rsidRPr="003B5648">
              <w:t>NA</w:t>
            </w:r>
          </w:p>
        </w:tc>
      </w:tr>
      <w:tr w:rsidR="003B5648" w:rsidRPr="003B5648" w14:paraId="0D4A9246" w14:textId="77777777" w:rsidTr="00915E32">
        <w:trPr>
          <w:trHeight w:val="1515"/>
        </w:trPr>
        <w:tc>
          <w:tcPr>
            <w:tcW w:w="1829" w:type="dxa"/>
            <w:shd w:val="clear" w:color="auto" w:fill="auto"/>
            <w:hideMark/>
          </w:tcPr>
          <w:p w14:paraId="47AE6F41" w14:textId="77777777" w:rsidR="003B5648" w:rsidRPr="003B5648" w:rsidRDefault="003B5648" w:rsidP="003B5648">
            <w:pPr>
              <w:pStyle w:val="NoSpacing"/>
            </w:pPr>
            <w:r w:rsidRPr="003B5648">
              <w:t>Török, 2017</w:t>
            </w:r>
          </w:p>
          <w:p w14:paraId="09EEEFED" w14:textId="77777777" w:rsidR="003B5648" w:rsidRPr="003B5648" w:rsidRDefault="003B5648" w:rsidP="003B5648">
            <w:pPr>
              <w:pStyle w:val="NoSpacing"/>
            </w:pPr>
            <w:r w:rsidRPr="003B5648">
              <w:t>(Romania)</w:t>
            </w:r>
          </w:p>
        </w:tc>
        <w:tc>
          <w:tcPr>
            <w:tcW w:w="2274" w:type="dxa"/>
            <w:shd w:val="clear" w:color="auto" w:fill="auto"/>
          </w:tcPr>
          <w:p w14:paraId="2E770C60" w14:textId="77777777" w:rsidR="003B5648" w:rsidRPr="003B5648" w:rsidRDefault="003B5648" w:rsidP="003B5648">
            <w:pPr>
              <w:pStyle w:val="NoSpacing"/>
            </w:pPr>
            <w:r w:rsidRPr="003B5648">
              <w:t xml:space="preserve">To contribute to the ongoing research on vulnerability by quantifying the social vulnerability of Romanian settlements in the face of natural disasters. To facilitate </w:t>
            </w:r>
            <w:r w:rsidRPr="003B5648">
              <w:lastRenderedPageBreak/>
              <w:t>decision making process and planning efforts to increase resilience of local communities.</w:t>
            </w:r>
          </w:p>
        </w:tc>
        <w:tc>
          <w:tcPr>
            <w:tcW w:w="1416" w:type="dxa"/>
            <w:shd w:val="clear" w:color="auto" w:fill="auto"/>
            <w:hideMark/>
          </w:tcPr>
          <w:p w14:paraId="282277F9" w14:textId="77777777" w:rsidR="003B5648" w:rsidRPr="003B5648" w:rsidRDefault="003B5648" w:rsidP="003B5648">
            <w:pPr>
              <w:pStyle w:val="NoSpacing"/>
            </w:pPr>
            <w:r w:rsidRPr="003B5648">
              <w:lastRenderedPageBreak/>
              <w:t>Climate/ Environment/ Disaster</w:t>
            </w:r>
          </w:p>
        </w:tc>
        <w:tc>
          <w:tcPr>
            <w:tcW w:w="1575" w:type="dxa"/>
            <w:shd w:val="clear" w:color="auto" w:fill="auto"/>
            <w:hideMark/>
          </w:tcPr>
          <w:p w14:paraId="4D614EAB" w14:textId="77777777" w:rsidR="003B5648" w:rsidRPr="003B5648" w:rsidRDefault="003B5648" w:rsidP="003B5648">
            <w:pPr>
              <w:pStyle w:val="NoSpacing"/>
            </w:pPr>
            <w:r w:rsidRPr="003B5648">
              <w:t>census or geographical data</w:t>
            </w:r>
          </w:p>
        </w:tc>
        <w:tc>
          <w:tcPr>
            <w:tcW w:w="992" w:type="dxa"/>
            <w:shd w:val="clear" w:color="auto" w:fill="auto"/>
            <w:hideMark/>
          </w:tcPr>
          <w:p w14:paraId="2913CD57" w14:textId="77777777" w:rsidR="003B5648" w:rsidRPr="003B5648" w:rsidRDefault="003B5648" w:rsidP="003B5648">
            <w:pPr>
              <w:pStyle w:val="NoSpacing"/>
            </w:pPr>
            <w:r w:rsidRPr="003B5648">
              <w:t>38</w:t>
            </w:r>
          </w:p>
        </w:tc>
        <w:tc>
          <w:tcPr>
            <w:tcW w:w="1134" w:type="dxa"/>
            <w:shd w:val="clear" w:color="auto" w:fill="auto"/>
            <w:hideMark/>
          </w:tcPr>
          <w:p w14:paraId="77B94690" w14:textId="77777777" w:rsidR="003B5648" w:rsidRPr="003B5648" w:rsidRDefault="003B5648" w:rsidP="003B5648">
            <w:pPr>
              <w:pStyle w:val="NoSpacing"/>
            </w:pPr>
            <w:r w:rsidRPr="003B5648">
              <w:t>No</w:t>
            </w:r>
          </w:p>
        </w:tc>
        <w:tc>
          <w:tcPr>
            <w:tcW w:w="992" w:type="dxa"/>
            <w:shd w:val="clear" w:color="auto" w:fill="auto"/>
            <w:hideMark/>
          </w:tcPr>
          <w:p w14:paraId="19D4F8DA" w14:textId="77777777" w:rsidR="003B5648" w:rsidRPr="003B5648" w:rsidRDefault="003B5648" w:rsidP="003B5648">
            <w:pPr>
              <w:pStyle w:val="NoSpacing"/>
            </w:pPr>
            <w:r w:rsidRPr="003B5648">
              <w:t>numeric</w:t>
            </w:r>
          </w:p>
        </w:tc>
        <w:tc>
          <w:tcPr>
            <w:tcW w:w="1276" w:type="dxa"/>
            <w:shd w:val="clear" w:color="auto" w:fill="auto"/>
            <w:hideMark/>
          </w:tcPr>
          <w:p w14:paraId="1A5B8476" w14:textId="77777777" w:rsidR="003B5648" w:rsidRPr="003B5648" w:rsidRDefault="003B5648" w:rsidP="003B5648">
            <w:pPr>
              <w:pStyle w:val="NoSpacing"/>
            </w:pPr>
            <w:r w:rsidRPr="003B5648">
              <w:t>numeric</w:t>
            </w:r>
          </w:p>
        </w:tc>
        <w:tc>
          <w:tcPr>
            <w:tcW w:w="1260" w:type="dxa"/>
            <w:shd w:val="clear" w:color="auto" w:fill="auto"/>
            <w:hideMark/>
          </w:tcPr>
          <w:p w14:paraId="43F55E5C" w14:textId="77777777" w:rsidR="003B5648" w:rsidRPr="003B5648" w:rsidRDefault="003B5648" w:rsidP="003B5648">
            <w:pPr>
              <w:pStyle w:val="NoSpacing"/>
            </w:pPr>
            <w:r w:rsidRPr="003B5648">
              <w:t>NA</w:t>
            </w:r>
          </w:p>
        </w:tc>
        <w:tc>
          <w:tcPr>
            <w:tcW w:w="1276" w:type="dxa"/>
            <w:shd w:val="clear" w:color="auto" w:fill="auto"/>
            <w:noWrap/>
            <w:hideMark/>
          </w:tcPr>
          <w:p w14:paraId="3731D1CE" w14:textId="77777777" w:rsidR="003B5648" w:rsidRPr="003B5648" w:rsidRDefault="003B5648" w:rsidP="003B5648">
            <w:pPr>
              <w:pStyle w:val="NoSpacing"/>
            </w:pPr>
            <w:r w:rsidRPr="003B5648">
              <w:t>NA</w:t>
            </w:r>
          </w:p>
        </w:tc>
      </w:tr>
      <w:tr w:rsidR="003B5648" w:rsidRPr="003B5648" w14:paraId="4D8E26CF" w14:textId="77777777" w:rsidTr="00915E32">
        <w:trPr>
          <w:trHeight w:val="1005"/>
        </w:trPr>
        <w:tc>
          <w:tcPr>
            <w:tcW w:w="1829" w:type="dxa"/>
            <w:shd w:val="clear" w:color="auto" w:fill="auto"/>
            <w:hideMark/>
          </w:tcPr>
          <w:p w14:paraId="00DA3105" w14:textId="77777777" w:rsidR="003B5648" w:rsidRPr="003B5648" w:rsidRDefault="003B5648" w:rsidP="003B5648">
            <w:pPr>
              <w:pStyle w:val="NoSpacing"/>
            </w:pPr>
            <w:r w:rsidRPr="003B5648">
              <w:lastRenderedPageBreak/>
              <w:t>Török, 2018</w:t>
            </w:r>
          </w:p>
          <w:p w14:paraId="4D973906" w14:textId="77777777" w:rsidR="003B5648" w:rsidRPr="003B5648" w:rsidRDefault="003B5648" w:rsidP="003B5648">
            <w:pPr>
              <w:pStyle w:val="NoSpacing"/>
            </w:pPr>
            <w:r w:rsidRPr="003B5648">
              <w:t>(Romania)</w:t>
            </w:r>
          </w:p>
        </w:tc>
        <w:tc>
          <w:tcPr>
            <w:tcW w:w="2274" w:type="dxa"/>
            <w:shd w:val="clear" w:color="auto" w:fill="auto"/>
          </w:tcPr>
          <w:p w14:paraId="3D737B77" w14:textId="77777777" w:rsidR="003B5648" w:rsidRPr="003B5648" w:rsidRDefault="003B5648" w:rsidP="003B5648">
            <w:pPr>
              <w:pStyle w:val="NoSpacing"/>
            </w:pPr>
            <w:r w:rsidRPr="003B5648">
              <w:t>To investigates local-scale social vulnerability to flood hazards in Romania, aiming to identify the most vulnerable social and demographic groups across a wide range of geographical locations.</w:t>
            </w:r>
          </w:p>
        </w:tc>
        <w:tc>
          <w:tcPr>
            <w:tcW w:w="1416" w:type="dxa"/>
            <w:shd w:val="clear" w:color="auto" w:fill="auto"/>
            <w:hideMark/>
          </w:tcPr>
          <w:p w14:paraId="125452D5" w14:textId="77777777" w:rsidR="003B5648" w:rsidRPr="003B5648" w:rsidRDefault="003B5648" w:rsidP="003B5648">
            <w:pPr>
              <w:pStyle w:val="NoSpacing"/>
            </w:pPr>
            <w:r w:rsidRPr="003B5648">
              <w:t>Climate/ Environment/ Disaster</w:t>
            </w:r>
          </w:p>
        </w:tc>
        <w:tc>
          <w:tcPr>
            <w:tcW w:w="1575" w:type="dxa"/>
            <w:shd w:val="clear" w:color="auto" w:fill="auto"/>
            <w:hideMark/>
          </w:tcPr>
          <w:p w14:paraId="47FA7D9C" w14:textId="77777777" w:rsidR="003B5648" w:rsidRPr="003B5648" w:rsidRDefault="003B5648" w:rsidP="003B5648">
            <w:pPr>
              <w:pStyle w:val="NoSpacing"/>
            </w:pPr>
            <w:r w:rsidRPr="003B5648">
              <w:t>census or geographical data</w:t>
            </w:r>
          </w:p>
        </w:tc>
        <w:tc>
          <w:tcPr>
            <w:tcW w:w="992" w:type="dxa"/>
            <w:shd w:val="clear" w:color="auto" w:fill="auto"/>
            <w:hideMark/>
          </w:tcPr>
          <w:p w14:paraId="6FB1A768" w14:textId="77777777" w:rsidR="003B5648" w:rsidRPr="003B5648" w:rsidRDefault="003B5648" w:rsidP="003B5648">
            <w:pPr>
              <w:pStyle w:val="NoSpacing"/>
            </w:pPr>
            <w:r w:rsidRPr="003B5648">
              <w:t>28</w:t>
            </w:r>
          </w:p>
        </w:tc>
        <w:tc>
          <w:tcPr>
            <w:tcW w:w="1134" w:type="dxa"/>
            <w:shd w:val="clear" w:color="auto" w:fill="auto"/>
            <w:hideMark/>
          </w:tcPr>
          <w:p w14:paraId="0D70238A" w14:textId="77777777" w:rsidR="003B5648" w:rsidRPr="003B5648" w:rsidRDefault="003B5648" w:rsidP="003B5648">
            <w:pPr>
              <w:pStyle w:val="NoSpacing"/>
            </w:pPr>
            <w:r w:rsidRPr="003B5648">
              <w:t>Yes</w:t>
            </w:r>
          </w:p>
        </w:tc>
        <w:tc>
          <w:tcPr>
            <w:tcW w:w="992" w:type="dxa"/>
            <w:shd w:val="clear" w:color="auto" w:fill="auto"/>
            <w:hideMark/>
          </w:tcPr>
          <w:p w14:paraId="22102832" w14:textId="77777777" w:rsidR="003B5648" w:rsidRPr="003B5648" w:rsidRDefault="003B5648" w:rsidP="003B5648">
            <w:pPr>
              <w:pStyle w:val="NoSpacing"/>
            </w:pPr>
            <w:r w:rsidRPr="003B5648">
              <w:t>numeric</w:t>
            </w:r>
          </w:p>
        </w:tc>
        <w:tc>
          <w:tcPr>
            <w:tcW w:w="1276" w:type="dxa"/>
            <w:shd w:val="clear" w:color="auto" w:fill="auto"/>
            <w:hideMark/>
          </w:tcPr>
          <w:p w14:paraId="60E2CF71" w14:textId="77777777" w:rsidR="003B5648" w:rsidRPr="003B5648" w:rsidRDefault="003B5648" w:rsidP="003B5648">
            <w:pPr>
              <w:pStyle w:val="NoSpacing"/>
            </w:pPr>
            <w:r w:rsidRPr="003B5648">
              <w:t>categorical</w:t>
            </w:r>
          </w:p>
        </w:tc>
        <w:tc>
          <w:tcPr>
            <w:tcW w:w="1260" w:type="dxa"/>
            <w:shd w:val="clear" w:color="auto" w:fill="auto"/>
            <w:hideMark/>
          </w:tcPr>
          <w:p w14:paraId="783D149D" w14:textId="77777777" w:rsidR="003B5648" w:rsidRPr="003B5648" w:rsidRDefault="003B5648" w:rsidP="003B5648">
            <w:pPr>
              <w:pStyle w:val="NoSpacing"/>
            </w:pPr>
            <w:r w:rsidRPr="003B5648">
              <w:t>NA</w:t>
            </w:r>
          </w:p>
        </w:tc>
        <w:tc>
          <w:tcPr>
            <w:tcW w:w="1276" w:type="dxa"/>
            <w:shd w:val="clear" w:color="auto" w:fill="auto"/>
            <w:noWrap/>
            <w:hideMark/>
          </w:tcPr>
          <w:p w14:paraId="5A4CC0D2" w14:textId="77777777" w:rsidR="003B5648" w:rsidRPr="003B5648" w:rsidRDefault="003B5648" w:rsidP="003B5648">
            <w:pPr>
              <w:pStyle w:val="NoSpacing"/>
            </w:pPr>
            <w:r w:rsidRPr="003B5648">
              <w:t>NA</w:t>
            </w:r>
          </w:p>
        </w:tc>
      </w:tr>
      <w:tr w:rsidR="003B5648" w:rsidRPr="003B5648" w14:paraId="5DB1ADC9" w14:textId="77777777" w:rsidTr="00915E32">
        <w:trPr>
          <w:trHeight w:val="1080"/>
        </w:trPr>
        <w:tc>
          <w:tcPr>
            <w:tcW w:w="1829" w:type="dxa"/>
            <w:shd w:val="clear" w:color="auto" w:fill="auto"/>
            <w:hideMark/>
          </w:tcPr>
          <w:p w14:paraId="6173A9F7" w14:textId="77777777" w:rsidR="003B5648" w:rsidRPr="003B5648" w:rsidRDefault="003B5648" w:rsidP="003B5648">
            <w:pPr>
              <w:pStyle w:val="NoSpacing"/>
            </w:pPr>
            <w:r w:rsidRPr="003B5648">
              <w:t>Török, 2021</w:t>
            </w:r>
          </w:p>
          <w:p w14:paraId="2D4C4F9C" w14:textId="77777777" w:rsidR="003B5648" w:rsidRPr="003B5648" w:rsidRDefault="003B5648" w:rsidP="003B5648">
            <w:pPr>
              <w:pStyle w:val="NoSpacing"/>
            </w:pPr>
            <w:r w:rsidRPr="003B5648">
              <w:t>(Romania)</w:t>
            </w:r>
          </w:p>
        </w:tc>
        <w:tc>
          <w:tcPr>
            <w:tcW w:w="2274" w:type="dxa"/>
            <w:shd w:val="clear" w:color="auto" w:fill="auto"/>
          </w:tcPr>
          <w:p w14:paraId="6396D635" w14:textId="77777777" w:rsidR="003B5648" w:rsidRPr="003B5648" w:rsidRDefault="003B5648" w:rsidP="003B5648">
            <w:pPr>
              <w:pStyle w:val="NoSpacing"/>
            </w:pPr>
            <w:r w:rsidRPr="003B5648">
              <w:t>To improve the existing methodology by quantifying the effects of climate change on social vulnerability by developing a set of vulnerability indicators.</w:t>
            </w:r>
          </w:p>
        </w:tc>
        <w:tc>
          <w:tcPr>
            <w:tcW w:w="1416" w:type="dxa"/>
            <w:shd w:val="clear" w:color="auto" w:fill="auto"/>
            <w:hideMark/>
          </w:tcPr>
          <w:p w14:paraId="2CA4947C" w14:textId="77777777" w:rsidR="003B5648" w:rsidRPr="003B5648" w:rsidRDefault="003B5648" w:rsidP="003B5648">
            <w:pPr>
              <w:pStyle w:val="NoSpacing"/>
            </w:pPr>
            <w:r w:rsidRPr="003B5648">
              <w:t>Climate/ Environment/ Disaster</w:t>
            </w:r>
          </w:p>
        </w:tc>
        <w:tc>
          <w:tcPr>
            <w:tcW w:w="1575" w:type="dxa"/>
            <w:shd w:val="clear" w:color="auto" w:fill="auto"/>
            <w:hideMark/>
          </w:tcPr>
          <w:p w14:paraId="40E11BBC" w14:textId="77777777" w:rsidR="003B5648" w:rsidRPr="003B5648" w:rsidRDefault="003B5648" w:rsidP="003B5648">
            <w:pPr>
              <w:pStyle w:val="NoSpacing"/>
            </w:pPr>
            <w:r w:rsidRPr="003B5648">
              <w:t>census or geographical data</w:t>
            </w:r>
          </w:p>
        </w:tc>
        <w:tc>
          <w:tcPr>
            <w:tcW w:w="992" w:type="dxa"/>
            <w:shd w:val="clear" w:color="auto" w:fill="auto"/>
            <w:hideMark/>
          </w:tcPr>
          <w:p w14:paraId="16F1C81A" w14:textId="77777777" w:rsidR="003B5648" w:rsidRPr="003B5648" w:rsidRDefault="003B5648" w:rsidP="003B5648">
            <w:pPr>
              <w:pStyle w:val="NoSpacing"/>
            </w:pPr>
            <w:r w:rsidRPr="003B5648">
              <w:t>35</w:t>
            </w:r>
          </w:p>
        </w:tc>
        <w:tc>
          <w:tcPr>
            <w:tcW w:w="1134" w:type="dxa"/>
            <w:shd w:val="clear" w:color="auto" w:fill="auto"/>
            <w:hideMark/>
          </w:tcPr>
          <w:p w14:paraId="549647E3" w14:textId="77777777" w:rsidR="003B5648" w:rsidRPr="003B5648" w:rsidRDefault="003B5648" w:rsidP="003B5648">
            <w:pPr>
              <w:pStyle w:val="NoSpacing"/>
            </w:pPr>
            <w:r w:rsidRPr="003B5648">
              <w:t>Yes</w:t>
            </w:r>
          </w:p>
        </w:tc>
        <w:tc>
          <w:tcPr>
            <w:tcW w:w="992" w:type="dxa"/>
            <w:shd w:val="clear" w:color="auto" w:fill="auto"/>
            <w:hideMark/>
          </w:tcPr>
          <w:p w14:paraId="2450C362" w14:textId="77777777" w:rsidR="003B5648" w:rsidRPr="003B5648" w:rsidRDefault="003B5648" w:rsidP="003B5648">
            <w:pPr>
              <w:pStyle w:val="NoSpacing"/>
            </w:pPr>
            <w:r w:rsidRPr="003B5648">
              <w:t>numeric</w:t>
            </w:r>
          </w:p>
        </w:tc>
        <w:tc>
          <w:tcPr>
            <w:tcW w:w="1276" w:type="dxa"/>
            <w:shd w:val="clear" w:color="auto" w:fill="auto"/>
            <w:hideMark/>
          </w:tcPr>
          <w:p w14:paraId="49643A01" w14:textId="77777777" w:rsidR="003B5648" w:rsidRPr="003B5648" w:rsidRDefault="003B5648" w:rsidP="003B5648">
            <w:pPr>
              <w:pStyle w:val="NoSpacing"/>
            </w:pPr>
            <w:r w:rsidRPr="003B5648">
              <w:t>numeric</w:t>
            </w:r>
          </w:p>
        </w:tc>
        <w:tc>
          <w:tcPr>
            <w:tcW w:w="1260" w:type="dxa"/>
            <w:shd w:val="clear" w:color="auto" w:fill="auto"/>
            <w:hideMark/>
          </w:tcPr>
          <w:p w14:paraId="25120312" w14:textId="77777777" w:rsidR="003B5648" w:rsidRPr="003B5648" w:rsidRDefault="003B5648" w:rsidP="003B5648">
            <w:pPr>
              <w:pStyle w:val="NoSpacing"/>
            </w:pPr>
            <w:r w:rsidRPr="003B5648">
              <w:t>NA</w:t>
            </w:r>
          </w:p>
        </w:tc>
        <w:tc>
          <w:tcPr>
            <w:tcW w:w="1276" w:type="dxa"/>
            <w:shd w:val="clear" w:color="auto" w:fill="auto"/>
            <w:noWrap/>
            <w:hideMark/>
          </w:tcPr>
          <w:p w14:paraId="3F0C80B0" w14:textId="77777777" w:rsidR="003B5648" w:rsidRPr="003B5648" w:rsidRDefault="003B5648" w:rsidP="003B5648">
            <w:pPr>
              <w:pStyle w:val="NoSpacing"/>
            </w:pPr>
            <w:r w:rsidRPr="003B5648">
              <w:t>NA</w:t>
            </w:r>
          </w:p>
        </w:tc>
      </w:tr>
      <w:tr w:rsidR="003B5648" w:rsidRPr="003B5648" w14:paraId="789454DA" w14:textId="77777777" w:rsidTr="00915E32">
        <w:trPr>
          <w:trHeight w:val="2115"/>
        </w:trPr>
        <w:tc>
          <w:tcPr>
            <w:tcW w:w="1829" w:type="dxa"/>
            <w:shd w:val="clear" w:color="auto" w:fill="auto"/>
            <w:hideMark/>
          </w:tcPr>
          <w:p w14:paraId="0464EDA9" w14:textId="77777777" w:rsidR="003B5648" w:rsidRPr="003B5648" w:rsidRDefault="003B5648" w:rsidP="003B5648">
            <w:pPr>
              <w:pStyle w:val="NoSpacing"/>
            </w:pPr>
            <w:r w:rsidRPr="003B5648">
              <w:t>Tragaki, 2018</w:t>
            </w:r>
          </w:p>
          <w:p w14:paraId="2EFE269D" w14:textId="77777777" w:rsidR="003B5648" w:rsidRPr="003B5648" w:rsidRDefault="003B5648" w:rsidP="003B5648">
            <w:pPr>
              <w:pStyle w:val="NoSpacing"/>
            </w:pPr>
            <w:r w:rsidRPr="003B5648">
              <w:t>(Greece)</w:t>
            </w:r>
          </w:p>
        </w:tc>
        <w:tc>
          <w:tcPr>
            <w:tcW w:w="2274" w:type="dxa"/>
            <w:shd w:val="clear" w:color="auto" w:fill="auto"/>
          </w:tcPr>
          <w:p w14:paraId="671C340B" w14:textId="77777777" w:rsidR="003B5648" w:rsidRPr="003B5648" w:rsidRDefault="003B5648" w:rsidP="003B5648">
            <w:pPr>
              <w:pStyle w:val="NoSpacing"/>
            </w:pPr>
            <w:r w:rsidRPr="003B5648">
              <w:t>To assess the physical and social vulnerability of the Peloponnese (Greece) to coastal hazards.</w:t>
            </w:r>
          </w:p>
        </w:tc>
        <w:tc>
          <w:tcPr>
            <w:tcW w:w="1416" w:type="dxa"/>
            <w:shd w:val="clear" w:color="auto" w:fill="auto"/>
            <w:hideMark/>
          </w:tcPr>
          <w:p w14:paraId="40057020" w14:textId="77777777" w:rsidR="003B5648" w:rsidRPr="003B5648" w:rsidRDefault="003B5648" w:rsidP="003B5648">
            <w:pPr>
              <w:pStyle w:val="NoSpacing"/>
            </w:pPr>
            <w:r w:rsidRPr="003B5648">
              <w:t>Climate/ Environment/ Disaster</w:t>
            </w:r>
          </w:p>
        </w:tc>
        <w:tc>
          <w:tcPr>
            <w:tcW w:w="1575" w:type="dxa"/>
            <w:shd w:val="clear" w:color="auto" w:fill="auto"/>
            <w:hideMark/>
          </w:tcPr>
          <w:p w14:paraId="2BAB4535" w14:textId="77777777" w:rsidR="003B5648" w:rsidRPr="003B5648" w:rsidRDefault="003B5648" w:rsidP="003B5648">
            <w:pPr>
              <w:pStyle w:val="NoSpacing"/>
            </w:pPr>
            <w:r w:rsidRPr="003B5648">
              <w:t>census or geographical data</w:t>
            </w:r>
          </w:p>
        </w:tc>
        <w:tc>
          <w:tcPr>
            <w:tcW w:w="992" w:type="dxa"/>
            <w:shd w:val="clear" w:color="auto" w:fill="auto"/>
            <w:hideMark/>
          </w:tcPr>
          <w:p w14:paraId="648AC3F7" w14:textId="77777777" w:rsidR="003B5648" w:rsidRPr="003B5648" w:rsidRDefault="003B5648" w:rsidP="003B5648">
            <w:pPr>
              <w:pStyle w:val="NoSpacing"/>
            </w:pPr>
            <w:r w:rsidRPr="003B5648">
              <w:t>6</w:t>
            </w:r>
          </w:p>
        </w:tc>
        <w:tc>
          <w:tcPr>
            <w:tcW w:w="1134" w:type="dxa"/>
            <w:shd w:val="clear" w:color="auto" w:fill="auto"/>
            <w:hideMark/>
          </w:tcPr>
          <w:p w14:paraId="3A8CC009" w14:textId="77777777" w:rsidR="003B5648" w:rsidRPr="003B5648" w:rsidRDefault="003B5648" w:rsidP="003B5648">
            <w:pPr>
              <w:pStyle w:val="NoSpacing"/>
            </w:pPr>
            <w:r w:rsidRPr="003B5648">
              <w:t>Yes</w:t>
            </w:r>
          </w:p>
        </w:tc>
        <w:tc>
          <w:tcPr>
            <w:tcW w:w="992" w:type="dxa"/>
            <w:shd w:val="clear" w:color="auto" w:fill="auto"/>
            <w:hideMark/>
          </w:tcPr>
          <w:p w14:paraId="44AFE2ED" w14:textId="77777777" w:rsidR="003B5648" w:rsidRPr="003B5648" w:rsidRDefault="003B5648" w:rsidP="003B5648">
            <w:pPr>
              <w:pStyle w:val="NoSpacing"/>
            </w:pPr>
            <w:r w:rsidRPr="003B5648">
              <w:t>numeric</w:t>
            </w:r>
          </w:p>
        </w:tc>
        <w:tc>
          <w:tcPr>
            <w:tcW w:w="1276" w:type="dxa"/>
            <w:shd w:val="clear" w:color="auto" w:fill="auto"/>
            <w:hideMark/>
          </w:tcPr>
          <w:p w14:paraId="2AA166C8" w14:textId="77777777" w:rsidR="003B5648" w:rsidRPr="003B5648" w:rsidRDefault="003B5648" w:rsidP="003B5648">
            <w:pPr>
              <w:pStyle w:val="NoSpacing"/>
            </w:pPr>
            <w:r w:rsidRPr="003B5648">
              <w:t>numeric</w:t>
            </w:r>
          </w:p>
        </w:tc>
        <w:tc>
          <w:tcPr>
            <w:tcW w:w="1260" w:type="dxa"/>
            <w:shd w:val="clear" w:color="auto" w:fill="auto"/>
            <w:hideMark/>
          </w:tcPr>
          <w:p w14:paraId="0CF0C17A" w14:textId="77777777" w:rsidR="003B5648" w:rsidRPr="003B5648" w:rsidRDefault="003B5648" w:rsidP="003B5648">
            <w:pPr>
              <w:pStyle w:val="NoSpacing"/>
            </w:pPr>
            <w:r w:rsidRPr="003B5648">
              <w:t>NA</w:t>
            </w:r>
          </w:p>
        </w:tc>
        <w:tc>
          <w:tcPr>
            <w:tcW w:w="1276" w:type="dxa"/>
            <w:shd w:val="clear" w:color="auto" w:fill="auto"/>
            <w:noWrap/>
            <w:hideMark/>
          </w:tcPr>
          <w:p w14:paraId="0B3B2F5A" w14:textId="77777777" w:rsidR="003B5648" w:rsidRPr="003B5648" w:rsidRDefault="003B5648" w:rsidP="003B5648">
            <w:pPr>
              <w:pStyle w:val="NoSpacing"/>
            </w:pPr>
            <w:r w:rsidRPr="003B5648">
              <w:t>NA</w:t>
            </w:r>
          </w:p>
        </w:tc>
      </w:tr>
      <w:tr w:rsidR="003B5648" w:rsidRPr="003B5648" w14:paraId="58D43E45" w14:textId="77777777" w:rsidTr="00915E32">
        <w:trPr>
          <w:trHeight w:val="2760"/>
        </w:trPr>
        <w:tc>
          <w:tcPr>
            <w:tcW w:w="1829" w:type="dxa"/>
            <w:shd w:val="clear" w:color="auto" w:fill="auto"/>
            <w:hideMark/>
          </w:tcPr>
          <w:p w14:paraId="6D882222" w14:textId="77777777" w:rsidR="003B5648" w:rsidRPr="003B5648" w:rsidRDefault="003B5648" w:rsidP="003B5648">
            <w:pPr>
              <w:pStyle w:val="NoSpacing"/>
            </w:pPr>
            <w:r w:rsidRPr="003B5648">
              <w:lastRenderedPageBreak/>
              <w:t>Varughese, 2021</w:t>
            </w:r>
          </w:p>
          <w:p w14:paraId="1A9264C5" w14:textId="77777777" w:rsidR="003B5648" w:rsidRPr="003B5648" w:rsidRDefault="003B5648" w:rsidP="003B5648">
            <w:pPr>
              <w:pStyle w:val="NoSpacing"/>
            </w:pPr>
            <w:r w:rsidRPr="003B5648">
              <w:t>(Canada)</w:t>
            </w:r>
          </w:p>
        </w:tc>
        <w:tc>
          <w:tcPr>
            <w:tcW w:w="2274" w:type="dxa"/>
            <w:shd w:val="clear" w:color="auto" w:fill="auto"/>
          </w:tcPr>
          <w:p w14:paraId="7D309B20" w14:textId="77777777" w:rsidR="003B5648" w:rsidRPr="003B5648" w:rsidRDefault="003B5648" w:rsidP="003B5648">
            <w:pPr>
              <w:pStyle w:val="NoSpacing"/>
            </w:pPr>
            <w:r w:rsidRPr="003B5648">
              <w:t>To create a solid organ transplant frailty index (FI) and a social vulnerability index from assessment data and to evaluate associations between the FI and assessment, waitlist, and posttransplant outcomes.</w:t>
            </w:r>
          </w:p>
        </w:tc>
        <w:tc>
          <w:tcPr>
            <w:tcW w:w="1416" w:type="dxa"/>
            <w:shd w:val="clear" w:color="auto" w:fill="auto"/>
            <w:hideMark/>
          </w:tcPr>
          <w:p w14:paraId="4CBC185B" w14:textId="77777777" w:rsidR="003B5648" w:rsidRPr="003B5648" w:rsidRDefault="003B5648" w:rsidP="003B5648">
            <w:pPr>
              <w:pStyle w:val="NoSpacing"/>
            </w:pPr>
            <w:r w:rsidRPr="003B5648">
              <w:t>Health/ Medicine</w:t>
            </w:r>
          </w:p>
        </w:tc>
        <w:tc>
          <w:tcPr>
            <w:tcW w:w="1575" w:type="dxa"/>
            <w:shd w:val="clear" w:color="auto" w:fill="auto"/>
            <w:hideMark/>
          </w:tcPr>
          <w:p w14:paraId="66FF2D1A" w14:textId="77777777" w:rsidR="003B5648" w:rsidRPr="003B5648" w:rsidRDefault="003B5648" w:rsidP="003B5648">
            <w:pPr>
              <w:pStyle w:val="NoSpacing"/>
            </w:pPr>
            <w:r w:rsidRPr="003B5648">
              <w:t>clinical data</w:t>
            </w:r>
          </w:p>
        </w:tc>
        <w:tc>
          <w:tcPr>
            <w:tcW w:w="992" w:type="dxa"/>
            <w:shd w:val="clear" w:color="auto" w:fill="auto"/>
            <w:hideMark/>
          </w:tcPr>
          <w:p w14:paraId="66723AAD" w14:textId="77777777" w:rsidR="003B5648" w:rsidRPr="003B5648" w:rsidRDefault="003B5648" w:rsidP="003B5648">
            <w:pPr>
              <w:pStyle w:val="NoSpacing"/>
            </w:pPr>
            <w:r w:rsidRPr="003B5648">
              <w:t>10</w:t>
            </w:r>
          </w:p>
        </w:tc>
        <w:tc>
          <w:tcPr>
            <w:tcW w:w="1134" w:type="dxa"/>
            <w:shd w:val="clear" w:color="auto" w:fill="auto"/>
            <w:hideMark/>
          </w:tcPr>
          <w:p w14:paraId="4741DED5" w14:textId="77777777" w:rsidR="003B5648" w:rsidRPr="003B5648" w:rsidRDefault="003B5648" w:rsidP="003B5648">
            <w:pPr>
              <w:pStyle w:val="NoSpacing"/>
            </w:pPr>
            <w:r w:rsidRPr="003B5648">
              <w:t>No</w:t>
            </w:r>
          </w:p>
        </w:tc>
        <w:tc>
          <w:tcPr>
            <w:tcW w:w="992" w:type="dxa"/>
            <w:shd w:val="clear" w:color="auto" w:fill="auto"/>
            <w:hideMark/>
          </w:tcPr>
          <w:p w14:paraId="450E5F01" w14:textId="77777777" w:rsidR="003B5648" w:rsidRPr="003B5648" w:rsidRDefault="003B5648" w:rsidP="003B5648">
            <w:pPr>
              <w:pStyle w:val="NoSpacing"/>
            </w:pPr>
            <w:r w:rsidRPr="003B5648">
              <w:t>numeric</w:t>
            </w:r>
          </w:p>
        </w:tc>
        <w:tc>
          <w:tcPr>
            <w:tcW w:w="1276" w:type="dxa"/>
            <w:shd w:val="clear" w:color="auto" w:fill="auto"/>
            <w:hideMark/>
          </w:tcPr>
          <w:p w14:paraId="535F8A18" w14:textId="77777777" w:rsidR="003B5648" w:rsidRPr="003B5648" w:rsidRDefault="003B5648" w:rsidP="003B5648">
            <w:pPr>
              <w:pStyle w:val="NoSpacing"/>
            </w:pPr>
            <w:r w:rsidRPr="003B5648">
              <w:t>numeric</w:t>
            </w:r>
          </w:p>
        </w:tc>
        <w:tc>
          <w:tcPr>
            <w:tcW w:w="1260" w:type="dxa"/>
            <w:shd w:val="clear" w:color="auto" w:fill="auto"/>
            <w:hideMark/>
          </w:tcPr>
          <w:p w14:paraId="1341A7AB" w14:textId="77777777" w:rsidR="003B5648" w:rsidRPr="003B5648" w:rsidRDefault="003B5648" w:rsidP="003B5648">
            <w:pPr>
              <w:pStyle w:val="NoSpacing"/>
            </w:pPr>
            <w:r w:rsidRPr="003B5648">
              <w:t>Composite endpoint: death/delisting on transplant waitlist and death posttransplant</w:t>
            </w:r>
          </w:p>
        </w:tc>
        <w:tc>
          <w:tcPr>
            <w:tcW w:w="1276" w:type="dxa"/>
            <w:shd w:val="clear" w:color="auto" w:fill="auto"/>
            <w:noWrap/>
            <w:hideMark/>
          </w:tcPr>
          <w:p w14:paraId="58CA02A4" w14:textId="77777777" w:rsidR="003B5648" w:rsidRPr="003B5648" w:rsidRDefault="003B5648" w:rsidP="003B5648">
            <w:pPr>
              <w:pStyle w:val="NoSpacing"/>
            </w:pPr>
            <w:r w:rsidRPr="003B5648">
              <w:t>Mixed</w:t>
            </w:r>
          </w:p>
        </w:tc>
      </w:tr>
      <w:tr w:rsidR="003B5648" w:rsidRPr="003B5648" w14:paraId="22FFE33C" w14:textId="77777777" w:rsidTr="00915E32">
        <w:trPr>
          <w:trHeight w:val="1365"/>
        </w:trPr>
        <w:tc>
          <w:tcPr>
            <w:tcW w:w="1829" w:type="dxa"/>
            <w:shd w:val="clear" w:color="auto" w:fill="auto"/>
            <w:hideMark/>
          </w:tcPr>
          <w:p w14:paraId="6165BE19" w14:textId="77777777" w:rsidR="003B5648" w:rsidRPr="003B5648" w:rsidRDefault="003B5648" w:rsidP="003B5648">
            <w:pPr>
              <w:pStyle w:val="NoSpacing"/>
            </w:pPr>
            <w:r w:rsidRPr="003B5648">
              <w:t xml:space="preserve">Vincent, 2004 </w:t>
            </w:r>
          </w:p>
          <w:p w14:paraId="173AA78A" w14:textId="77777777" w:rsidR="003B5648" w:rsidRPr="003B5648" w:rsidRDefault="003B5648" w:rsidP="003B5648">
            <w:pPr>
              <w:pStyle w:val="NoSpacing"/>
            </w:pPr>
            <w:r w:rsidRPr="003B5648">
              <w:t>(Zambia)</w:t>
            </w:r>
          </w:p>
        </w:tc>
        <w:tc>
          <w:tcPr>
            <w:tcW w:w="2274" w:type="dxa"/>
            <w:shd w:val="clear" w:color="auto" w:fill="auto"/>
          </w:tcPr>
          <w:p w14:paraId="403A2689" w14:textId="77777777" w:rsidR="003B5648" w:rsidRPr="003B5648" w:rsidRDefault="003B5648" w:rsidP="003B5648">
            <w:pPr>
              <w:pStyle w:val="NoSpacing"/>
            </w:pPr>
            <w:r w:rsidRPr="003B5648">
              <w:t>To create an index to empirically assess relative levels of social vulnerability to climate change-induced variations in water availability and allow cross-country comparison in Africa.</w:t>
            </w:r>
          </w:p>
        </w:tc>
        <w:tc>
          <w:tcPr>
            <w:tcW w:w="1416" w:type="dxa"/>
            <w:shd w:val="clear" w:color="auto" w:fill="auto"/>
            <w:hideMark/>
          </w:tcPr>
          <w:p w14:paraId="11E5219A" w14:textId="77777777" w:rsidR="003B5648" w:rsidRPr="003B5648" w:rsidRDefault="003B5648" w:rsidP="003B5648">
            <w:pPr>
              <w:pStyle w:val="NoSpacing"/>
            </w:pPr>
            <w:r w:rsidRPr="003B5648">
              <w:t>Climate/ Environment/ Disaster</w:t>
            </w:r>
          </w:p>
        </w:tc>
        <w:tc>
          <w:tcPr>
            <w:tcW w:w="1575" w:type="dxa"/>
            <w:shd w:val="clear" w:color="auto" w:fill="auto"/>
            <w:hideMark/>
          </w:tcPr>
          <w:p w14:paraId="1E46BD88" w14:textId="77777777" w:rsidR="003B5648" w:rsidRPr="003B5648" w:rsidRDefault="003B5648" w:rsidP="003B5648">
            <w:pPr>
              <w:pStyle w:val="NoSpacing"/>
            </w:pPr>
            <w:r w:rsidRPr="003B5648">
              <w:t>mixed</w:t>
            </w:r>
          </w:p>
        </w:tc>
        <w:tc>
          <w:tcPr>
            <w:tcW w:w="992" w:type="dxa"/>
            <w:shd w:val="clear" w:color="auto" w:fill="auto"/>
            <w:hideMark/>
          </w:tcPr>
          <w:p w14:paraId="1AE1C0CF" w14:textId="77777777" w:rsidR="003B5648" w:rsidRPr="003B5648" w:rsidRDefault="003B5648" w:rsidP="003B5648">
            <w:pPr>
              <w:pStyle w:val="NoSpacing"/>
            </w:pPr>
            <w:r w:rsidRPr="003B5648">
              <w:t>9</w:t>
            </w:r>
          </w:p>
        </w:tc>
        <w:tc>
          <w:tcPr>
            <w:tcW w:w="1134" w:type="dxa"/>
            <w:shd w:val="clear" w:color="auto" w:fill="auto"/>
            <w:hideMark/>
          </w:tcPr>
          <w:p w14:paraId="61AE73BA" w14:textId="77777777" w:rsidR="003B5648" w:rsidRPr="003B5648" w:rsidRDefault="003B5648" w:rsidP="003B5648">
            <w:pPr>
              <w:pStyle w:val="NoSpacing"/>
            </w:pPr>
            <w:r w:rsidRPr="003B5648">
              <w:t>No</w:t>
            </w:r>
          </w:p>
        </w:tc>
        <w:tc>
          <w:tcPr>
            <w:tcW w:w="992" w:type="dxa"/>
            <w:shd w:val="clear" w:color="auto" w:fill="auto"/>
            <w:hideMark/>
          </w:tcPr>
          <w:p w14:paraId="7C9A9F0D" w14:textId="77777777" w:rsidR="003B5648" w:rsidRPr="003B5648" w:rsidRDefault="003B5648" w:rsidP="003B5648">
            <w:pPr>
              <w:pStyle w:val="NoSpacing"/>
            </w:pPr>
            <w:r w:rsidRPr="003B5648">
              <w:t>numeric</w:t>
            </w:r>
          </w:p>
        </w:tc>
        <w:tc>
          <w:tcPr>
            <w:tcW w:w="1276" w:type="dxa"/>
            <w:shd w:val="clear" w:color="auto" w:fill="auto"/>
            <w:hideMark/>
          </w:tcPr>
          <w:p w14:paraId="52D4B8EC" w14:textId="77777777" w:rsidR="003B5648" w:rsidRPr="003B5648" w:rsidRDefault="003B5648" w:rsidP="003B5648">
            <w:pPr>
              <w:pStyle w:val="NoSpacing"/>
            </w:pPr>
            <w:r w:rsidRPr="003B5648">
              <w:t>numeric</w:t>
            </w:r>
          </w:p>
        </w:tc>
        <w:tc>
          <w:tcPr>
            <w:tcW w:w="1260" w:type="dxa"/>
            <w:shd w:val="clear" w:color="auto" w:fill="auto"/>
            <w:hideMark/>
          </w:tcPr>
          <w:p w14:paraId="45C711AC" w14:textId="77777777" w:rsidR="003B5648" w:rsidRPr="003B5648" w:rsidRDefault="003B5648" w:rsidP="003B5648">
            <w:pPr>
              <w:pStyle w:val="NoSpacing"/>
            </w:pPr>
            <w:r w:rsidRPr="003B5648">
              <w:t>NA</w:t>
            </w:r>
          </w:p>
        </w:tc>
        <w:tc>
          <w:tcPr>
            <w:tcW w:w="1276" w:type="dxa"/>
            <w:shd w:val="clear" w:color="auto" w:fill="auto"/>
            <w:noWrap/>
            <w:hideMark/>
          </w:tcPr>
          <w:p w14:paraId="00FDC875" w14:textId="77777777" w:rsidR="003B5648" w:rsidRPr="003B5648" w:rsidRDefault="003B5648" w:rsidP="003B5648">
            <w:pPr>
              <w:pStyle w:val="NoSpacing"/>
            </w:pPr>
            <w:r w:rsidRPr="003B5648">
              <w:t>NA</w:t>
            </w:r>
          </w:p>
        </w:tc>
      </w:tr>
      <w:tr w:rsidR="003B5648" w:rsidRPr="003B5648" w14:paraId="46C8B6B9" w14:textId="77777777" w:rsidTr="00915E32">
        <w:trPr>
          <w:trHeight w:val="2385"/>
        </w:trPr>
        <w:tc>
          <w:tcPr>
            <w:tcW w:w="1829" w:type="dxa"/>
            <w:shd w:val="clear" w:color="auto" w:fill="auto"/>
            <w:hideMark/>
          </w:tcPr>
          <w:p w14:paraId="4DBD2726" w14:textId="77777777" w:rsidR="003B5648" w:rsidRPr="003B5648" w:rsidRDefault="003B5648" w:rsidP="003B5648">
            <w:pPr>
              <w:pStyle w:val="NoSpacing"/>
            </w:pPr>
            <w:r w:rsidRPr="003B5648">
              <w:t>Wallace, 2015</w:t>
            </w:r>
          </w:p>
          <w:p w14:paraId="6C93C48A" w14:textId="77777777" w:rsidR="003B5648" w:rsidRPr="003B5648" w:rsidRDefault="003B5648" w:rsidP="003B5648">
            <w:pPr>
              <w:pStyle w:val="NoSpacing"/>
            </w:pPr>
            <w:r w:rsidRPr="003B5648">
              <w:t>(Multiple countries in Europe)</w:t>
            </w:r>
          </w:p>
        </w:tc>
        <w:tc>
          <w:tcPr>
            <w:tcW w:w="2274" w:type="dxa"/>
            <w:shd w:val="clear" w:color="auto" w:fill="auto"/>
          </w:tcPr>
          <w:p w14:paraId="7BE7E1A8" w14:textId="77777777" w:rsidR="003B5648" w:rsidRPr="003B5648" w:rsidRDefault="003B5648" w:rsidP="003B5648">
            <w:pPr>
              <w:pStyle w:val="NoSpacing"/>
            </w:pPr>
            <w:r w:rsidRPr="003B5648">
              <w:t>To investigate the SVI in relation to mortality and disability, independent of frailty, in middle-aged and older European adults, and examine how this relationship differs across countries.</w:t>
            </w:r>
          </w:p>
        </w:tc>
        <w:tc>
          <w:tcPr>
            <w:tcW w:w="1416" w:type="dxa"/>
            <w:shd w:val="clear" w:color="auto" w:fill="auto"/>
            <w:hideMark/>
          </w:tcPr>
          <w:p w14:paraId="09C8F03B" w14:textId="77777777" w:rsidR="003B5648" w:rsidRPr="003B5648" w:rsidRDefault="003B5648" w:rsidP="003B5648">
            <w:pPr>
              <w:pStyle w:val="NoSpacing"/>
            </w:pPr>
            <w:r w:rsidRPr="003B5648">
              <w:t>Health/ Medicine</w:t>
            </w:r>
          </w:p>
        </w:tc>
        <w:tc>
          <w:tcPr>
            <w:tcW w:w="1575" w:type="dxa"/>
            <w:shd w:val="clear" w:color="auto" w:fill="auto"/>
            <w:hideMark/>
          </w:tcPr>
          <w:p w14:paraId="7CB4C732" w14:textId="77777777" w:rsidR="003B5648" w:rsidRPr="003B5648" w:rsidRDefault="003B5648" w:rsidP="003B5648">
            <w:pPr>
              <w:pStyle w:val="NoSpacing"/>
            </w:pPr>
            <w:r w:rsidRPr="003B5648">
              <w:t>representative survey</w:t>
            </w:r>
          </w:p>
        </w:tc>
        <w:tc>
          <w:tcPr>
            <w:tcW w:w="992" w:type="dxa"/>
            <w:shd w:val="clear" w:color="auto" w:fill="auto"/>
            <w:hideMark/>
          </w:tcPr>
          <w:p w14:paraId="3E4AB91B" w14:textId="77777777" w:rsidR="003B5648" w:rsidRPr="003B5648" w:rsidRDefault="003B5648" w:rsidP="003B5648">
            <w:pPr>
              <w:pStyle w:val="NoSpacing"/>
            </w:pPr>
            <w:r w:rsidRPr="003B5648">
              <w:t>32</w:t>
            </w:r>
          </w:p>
        </w:tc>
        <w:tc>
          <w:tcPr>
            <w:tcW w:w="1134" w:type="dxa"/>
            <w:shd w:val="clear" w:color="auto" w:fill="auto"/>
            <w:hideMark/>
          </w:tcPr>
          <w:p w14:paraId="53AC2908" w14:textId="77777777" w:rsidR="003B5648" w:rsidRPr="003B5648" w:rsidRDefault="003B5648" w:rsidP="003B5648">
            <w:pPr>
              <w:pStyle w:val="NoSpacing"/>
            </w:pPr>
            <w:r w:rsidRPr="003B5648">
              <w:t>No</w:t>
            </w:r>
          </w:p>
        </w:tc>
        <w:tc>
          <w:tcPr>
            <w:tcW w:w="992" w:type="dxa"/>
            <w:shd w:val="clear" w:color="auto" w:fill="auto"/>
            <w:hideMark/>
          </w:tcPr>
          <w:p w14:paraId="0EAF0B26" w14:textId="77777777" w:rsidR="003B5648" w:rsidRPr="003B5648" w:rsidRDefault="003B5648" w:rsidP="003B5648">
            <w:pPr>
              <w:pStyle w:val="NoSpacing"/>
            </w:pPr>
            <w:r w:rsidRPr="003B5648">
              <w:t>numeric</w:t>
            </w:r>
          </w:p>
        </w:tc>
        <w:tc>
          <w:tcPr>
            <w:tcW w:w="1276" w:type="dxa"/>
            <w:shd w:val="clear" w:color="auto" w:fill="auto"/>
            <w:hideMark/>
          </w:tcPr>
          <w:p w14:paraId="6C4B7237" w14:textId="77777777" w:rsidR="003B5648" w:rsidRPr="003B5648" w:rsidRDefault="003B5648" w:rsidP="003B5648">
            <w:pPr>
              <w:pStyle w:val="NoSpacing"/>
            </w:pPr>
            <w:r w:rsidRPr="003B5648">
              <w:t>numeric</w:t>
            </w:r>
          </w:p>
        </w:tc>
        <w:tc>
          <w:tcPr>
            <w:tcW w:w="1260" w:type="dxa"/>
            <w:shd w:val="clear" w:color="auto" w:fill="auto"/>
            <w:hideMark/>
          </w:tcPr>
          <w:p w14:paraId="256997C7" w14:textId="77777777" w:rsidR="003B5648" w:rsidRPr="003B5648" w:rsidRDefault="003B5648" w:rsidP="003B5648">
            <w:pPr>
              <w:pStyle w:val="NoSpacing"/>
            </w:pPr>
            <w:r w:rsidRPr="003B5648">
              <w:t>mortality, disability</w:t>
            </w:r>
          </w:p>
        </w:tc>
        <w:tc>
          <w:tcPr>
            <w:tcW w:w="1276" w:type="dxa"/>
            <w:shd w:val="clear" w:color="auto" w:fill="auto"/>
            <w:noWrap/>
            <w:hideMark/>
          </w:tcPr>
          <w:p w14:paraId="5EF06111" w14:textId="77777777" w:rsidR="003B5648" w:rsidRPr="003B5648" w:rsidRDefault="003B5648" w:rsidP="003B5648">
            <w:pPr>
              <w:pStyle w:val="NoSpacing"/>
            </w:pPr>
            <w:r w:rsidRPr="003B5648">
              <w:t>Positive</w:t>
            </w:r>
          </w:p>
        </w:tc>
      </w:tr>
      <w:tr w:rsidR="003B5648" w:rsidRPr="003B5648" w14:paraId="41C0EF88" w14:textId="77777777" w:rsidTr="00915E32">
        <w:trPr>
          <w:trHeight w:val="450"/>
        </w:trPr>
        <w:tc>
          <w:tcPr>
            <w:tcW w:w="1829" w:type="dxa"/>
            <w:shd w:val="clear" w:color="auto" w:fill="D9D9D9" w:themeFill="background1" w:themeFillShade="D9"/>
            <w:noWrap/>
            <w:hideMark/>
          </w:tcPr>
          <w:p w14:paraId="1D16A01D" w14:textId="77777777" w:rsidR="003B5648" w:rsidRPr="003B5648" w:rsidRDefault="003B5648" w:rsidP="003B5648">
            <w:pPr>
              <w:pStyle w:val="NoSpacing"/>
            </w:pPr>
            <w:r w:rsidRPr="003B5648">
              <w:t>Godin, 2019</w:t>
            </w:r>
          </w:p>
          <w:p w14:paraId="08094843" w14:textId="77777777" w:rsidR="003B5648" w:rsidRPr="003B5648" w:rsidRDefault="003B5648" w:rsidP="003B5648">
            <w:pPr>
              <w:pStyle w:val="NoSpacing"/>
            </w:pPr>
            <w:r w:rsidRPr="003B5648">
              <w:t>(Multiple countries in Europe)</w:t>
            </w:r>
          </w:p>
        </w:tc>
        <w:tc>
          <w:tcPr>
            <w:tcW w:w="2274" w:type="dxa"/>
            <w:shd w:val="clear" w:color="auto" w:fill="D9D9D9" w:themeFill="background1" w:themeFillShade="D9"/>
          </w:tcPr>
          <w:p w14:paraId="6725F001" w14:textId="77777777" w:rsidR="003B5648" w:rsidRPr="003B5648" w:rsidRDefault="003B5648" w:rsidP="003B5648">
            <w:pPr>
              <w:pStyle w:val="NoSpacing"/>
            </w:pPr>
            <w:r w:rsidRPr="003B5648">
              <w:t>To understand the association between social vulnerability and the odds of long-term care placement.</w:t>
            </w:r>
          </w:p>
        </w:tc>
        <w:tc>
          <w:tcPr>
            <w:tcW w:w="1416" w:type="dxa"/>
            <w:shd w:val="clear" w:color="auto" w:fill="D9D9D9" w:themeFill="background1" w:themeFillShade="D9"/>
            <w:hideMark/>
          </w:tcPr>
          <w:p w14:paraId="35754303" w14:textId="77777777" w:rsidR="003B5648" w:rsidRPr="003B5648" w:rsidRDefault="003B5648" w:rsidP="003B5648">
            <w:pPr>
              <w:pStyle w:val="NoSpacing"/>
            </w:pPr>
            <w:r w:rsidRPr="003B5648">
              <w:t>Health/ Medicine</w:t>
            </w:r>
          </w:p>
        </w:tc>
        <w:tc>
          <w:tcPr>
            <w:tcW w:w="1575" w:type="dxa"/>
            <w:shd w:val="clear" w:color="auto" w:fill="D9D9D9" w:themeFill="background1" w:themeFillShade="D9"/>
            <w:hideMark/>
          </w:tcPr>
          <w:p w14:paraId="6E988C19"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D439C42" w14:textId="77777777" w:rsidR="003B5648" w:rsidRPr="003B5648" w:rsidRDefault="003B5648" w:rsidP="003B5648">
            <w:pPr>
              <w:pStyle w:val="NoSpacing"/>
            </w:pPr>
            <w:r w:rsidRPr="003B5648">
              <w:t>- </w:t>
            </w:r>
          </w:p>
        </w:tc>
        <w:tc>
          <w:tcPr>
            <w:tcW w:w="1134" w:type="dxa"/>
            <w:shd w:val="clear" w:color="auto" w:fill="D9D9D9" w:themeFill="background1" w:themeFillShade="D9"/>
            <w:hideMark/>
          </w:tcPr>
          <w:p w14:paraId="55CE6F82" w14:textId="77777777" w:rsidR="003B5648" w:rsidRPr="003B5648" w:rsidRDefault="003B5648" w:rsidP="003B5648">
            <w:pPr>
              <w:pStyle w:val="NoSpacing"/>
            </w:pPr>
            <w:r w:rsidRPr="003B5648">
              <w:t>- </w:t>
            </w:r>
          </w:p>
        </w:tc>
        <w:tc>
          <w:tcPr>
            <w:tcW w:w="992" w:type="dxa"/>
            <w:shd w:val="clear" w:color="auto" w:fill="D9D9D9" w:themeFill="background1" w:themeFillShade="D9"/>
            <w:hideMark/>
          </w:tcPr>
          <w:p w14:paraId="6B98BED7" w14:textId="77777777" w:rsidR="003B5648" w:rsidRPr="003B5648" w:rsidRDefault="003B5648" w:rsidP="003B5648">
            <w:pPr>
              <w:pStyle w:val="NoSpacing"/>
            </w:pPr>
            <w:r w:rsidRPr="003B5648">
              <w:t> -</w:t>
            </w:r>
          </w:p>
        </w:tc>
        <w:tc>
          <w:tcPr>
            <w:tcW w:w="1276" w:type="dxa"/>
            <w:shd w:val="clear" w:color="auto" w:fill="D9D9D9" w:themeFill="background1" w:themeFillShade="D9"/>
            <w:hideMark/>
          </w:tcPr>
          <w:p w14:paraId="5DDE3E88" w14:textId="77777777" w:rsidR="003B5648" w:rsidRPr="003B5648" w:rsidRDefault="003B5648" w:rsidP="003B5648">
            <w:pPr>
              <w:pStyle w:val="NoSpacing"/>
            </w:pPr>
            <w:r w:rsidRPr="003B5648">
              <w:t> -</w:t>
            </w:r>
          </w:p>
        </w:tc>
        <w:tc>
          <w:tcPr>
            <w:tcW w:w="1260" w:type="dxa"/>
            <w:shd w:val="clear" w:color="auto" w:fill="D9D9D9" w:themeFill="background1" w:themeFillShade="D9"/>
            <w:hideMark/>
          </w:tcPr>
          <w:p w14:paraId="3211CE22" w14:textId="77777777" w:rsidR="003B5648" w:rsidRPr="003B5648" w:rsidRDefault="003B5648" w:rsidP="003B5648">
            <w:pPr>
              <w:pStyle w:val="NoSpacing"/>
            </w:pPr>
            <w:r w:rsidRPr="003B5648">
              <w:t>Long term care placement</w:t>
            </w:r>
          </w:p>
        </w:tc>
        <w:tc>
          <w:tcPr>
            <w:tcW w:w="1276" w:type="dxa"/>
            <w:shd w:val="clear" w:color="auto" w:fill="D9D9D9" w:themeFill="background1" w:themeFillShade="D9"/>
            <w:hideMark/>
          </w:tcPr>
          <w:p w14:paraId="701DC950" w14:textId="77777777" w:rsidR="003B5648" w:rsidRPr="003B5648" w:rsidRDefault="003B5648" w:rsidP="003B5648">
            <w:pPr>
              <w:pStyle w:val="NoSpacing"/>
            </w:pPr>
            <w:r w:rsidRPr="003B5648">
              <w:t>Mixed</w:t>
            </w:r>
          </w:p>
        </w:tc>
      </w:tr>
      <w:tr w:rsidR="003B5648" w:rsidRPr="003B5648" w14:paraId="1488BB71" w14:textId="77777777" w:rsidTr="00915E32">
        <w:trPr>
          <w:trHeight w:val="409"/>
        </w:trPr>
        <w:tc>
          <w:tcPr>
            <w:tcW w:w="1829" w:type="dxa"/>
            <w:shd w:val="clear" w:color="auto" w:fill="auto"/>
            <w:hideMark/>
          </w:tcPr>
          <w:p w14:paraId="21B21CC9" w14:textId="77777777" w:rsidR="003B5648" w:rsidRPr="003B5648" w:rsidRDefault="003B5648" w:rsidP="003B5648">
            <w:pPr>
              <w:pStyle w:val="NoSpacing"/>
            </w:pPr>
            <w:r w:rsidRPr="003B5648">
              <w:t>Waly, 2021</w:t>
            </w:r>
          </w:p>
          <w:p w14:paraId="4906FF78" w14:textId="77777777" w:rsidR="003B5648" w:rsidRPr="003B5648" w:rsidRDefault="003B5648" w:rsidP="003B5648">
            <w:pPr>
              <w:pStyle w:val="NoSpacing"/>
            </w:pPr>
            <w:r w:rsidRPr="003B5648">
              <w:t>(Egypt)</w:t>
            </w:r>
          </w:p>
        </w:tc>
        <w:tc>
          <w:tcPr>
            <w:tcW w:w="2274" w:type="dxa"/>
            <w:shd w:val="clear" w:color="auto" w:fill="auto"/>
          </w:tcPr>
          <w:p w14:paraId="2C837E21" w14:textId="77777777" w:rsidR="003B5648" w:rsidRPr="003B5648" w:rsidRDefault="003B5648" w:rsidP="003B5648">
            <w:pPr>
              <w:pStyle w:val="NoSpacing"/>
            </w:pPr>
            <w:r w:rsidRPr="003B5648">
              <w:t>To analyse the social vulnerability of Alexandria city.</w:t>
            </w:r>
          </w:p>
        </w:tc>
        <w:tc>
          <w:tcPr>
            <w:tcW w:w="1416" w:type="dxa"/>
            <w:shd w:val="clear" w:color="auto" w:fill="auto"/>
            <w:hideMark/>
          </w:tcPr>
          <w:p w14:paraId="4B8A822B" w14:textId="77777777" w:rsidR="003B5648" w:rsidRPr="003B5648" w:rsidRDefault="003B5648" w:rsidP="003B5648">
            <w:pPr>
              <w:pStyle w:val="NoSpacing"/>
            </w:pPr>
            <w:r w:rsidRPr="003B5648">
              <w:t>Climate/ Environment/ Disaster</w:t>
            </w:r>
          </w:p>
        </w:tc>
        <w:tc>
          <w:tcPr>
            <w:tcW w:w="1575" w:type="dxa"/>
            <w:shd w:val="clear" w:color="auto" w:fill="auto"/>
            <w:hideMark/>
          </w:tcPr>
          <w:p w14:paraId="1BB07EB8" w14:textId="77777777" w:rsidR="003B5648" w:rsidRPr="003B5648" w:rsidRDefault="003B5648" w:rsidP="003B5648">
            <w:pPr>
              <w:pStyle w:val="NoSpacing"/>
            </w:pPr>
            <w:r w:rsidRPr="003B5648">
              <w:t>mixed</w:t>
            </w:r>
          </w:p>
        </w:tc>
        <w:tc>
          <w:tcPr>
            <w:tcW w:w="992" w:type="dxa"/>
            <w:shd w:val="clear" w:color="auto" w:fill="auto"/>
            <w:hideMark/>
          </w:tcPr>
          <w:p w14:paraId="5CFA1D2D" w14:textId="77777777" w:rsidR="003B5648" w:rsidRPr="003B5648" w:rsidRDefault="003B5648" w:rsidP="003B5648">
            <w:pPr>
              <w:pStyle w:val="NoSpacing"/>
            </w:pPr>
            <w:r w:rsidRPr="003B5648">
              <w:t>14</w:t>
            </w:r>
          </w:p>
        </w:tc>
        <w:tc>
          <w:tcPr>
            <w:tcW w:w="1134" w:type="dxa"/>
            <w:shd w:val="clear" w:color="auto" w:fill="auto"/>
            <w:hideMark/>
          </w:tcPr>
          <w:p w14:paraId="023E3A5E" w14:textId="77777777" w:rsidR="003B5648" w:rsidRPr="003B5648" w:rsidRDefault="003B5648" w:rsidP="003B5648">
            <w:pPr>
              <w:pStyle w:val="NoSpacing"/>
            </w:pPr>
            <w:r w:rsidRPr="003B5648">
              <w:t>Yes</w:t>
            </w:r>
          </w:p>
        </w:tc>
        <w:tc>
          <w:tcPr>
            <w:tcW w:w="992" w:type="dxa"/>
            <w:shd w:val="clear" w:color="auto" w:fill="auto"/>
            <w:hideMark/>
          </w:tcPr>
          <w:p w14:paraId="2851D4A8" w14:textId="77777777" w:rsidR="003B5648" w:rsidRPr="003B5648" w:rsidRDefault="003B5648" w:rsidP="003B5648">
            <w:pPr>
              <w:pStyle w:val="NoSpacing"/>
            </w:pPr>
            <w:r w:rsidRPr="003B5648">
              <w:t>numeric</w:t>
            </w:r>
          </w:p>
        </w:tc>
        <w:tc>
          <w:tcPr>
            <w:tcW w:w="1276" w:type="dxa"/>
            <w:shd w:val="clear" w:color="auto" w:fill="auto"/>
            <w:hideMark/>
          </w:tcPr>
          <w:p w14:paraId="665806D3" w14:textId="77777777" w:rsidR="003B5648" w:rsidRPr="003B5648" w:rsidRDefault="003B5648" w:rsidP="003B5648">
            <w:pPr>
              <w:pStyle w:val="NoSpacing"/>
            </w:pPr>
            <w:r w:rsidRPr="003B5648">
              <w:t>ordinal</w:t>
            </w:r>
          </w:p>
        </w:tc>
        <w:tc>
          <w:tcPr>
            <w:tcW w:w="1260" w:type="dxa"/>
            <w:shd w:val="clear" w:color="auto" w:fill="auto"/>
            <w:hideMark/>
          </w:tcPr>
          <w:p w14:paraId="5A0ABCAB" w14:textId="77777777" w:rsidR="003B5648" w:rsidRPr="003B5648" w:rsidRDefault="003B5648" w:rsidP="003B5648">
            <w:pPr>
              <w:pStyle w:val="NoSpacing"/>
            </w:pPr>
            <w:r w:rsidRPr="003B5648">
              <w:t>NA</w:t>
            </w:r>
          </w:p>
        </w:tc>
        <w:tc>
          <w:tcPr>
            <w:tcW w:w="1276" w:type="dxa"/>
            <w:shd w:val="clear" w:color="auto" w:fill="auto"/>
            <w:noWrap/>
            <w:hideMark/>
          </w:tcPr>
          <w:p w14:paraId="68F4DB2A" w14:textId="77777777" w:rsidR="003B5648" w:rsidRPr="003B5648" w:rsidRDefault="003B5648" w:rsidP="003B5648">
            <w:pPr>
              <w:pStyle w:val="NoSpacing"/>
            </w:pPr>
            <w:r w:rsidRPr="003B5648">
              <w:t>NA</w:t>
            </w:r>
          </w:p>
        </w:tc>
      </w:tr>
      <w:tr w:rsidR="003B5648" w:rsidRPr="003B5648" w14:paraId="5D7718F4" w14:textId="77777777" w:rsidTr="00915E32">
        <w:trPr>
          <w:trHeight w:val="2325"/>
        </w:trPr>
        <w:tc>
          <w:tcPr>
            <w:tcW w:w="1829" w:type="dxa"/>
            <w:shd w:val="clear" w:color="auto" w:fill="auto"/>
            <w:hideMark/>
          </w:tcPr>
          <w:p w14:paraId="5C8BA814" w14:textId="77777777" w:rsidR="003B5648" w:rsidRPr="003B5648" w:rsidRDefault="003B5648" w:rsidP="003B5648">
            <w:pPr>
              <w:pStyle w:val="NoSpacing"/>
            </w:pPr>
            <w:r w:rsidRPr="003B5648">
              <w:lastRenderedPageBreak/>
              <w:t>Ware, 2021</w:t>
            </w:r>
          </w:p>
          <w:p w14:paraId="74BBF2C9" w14:textId="77777777" w:rsidR="003B5648" w:rsidRPr="003B5648" w:rsidRDefault="003B5648" w:rsidP="003B5648">
            <w:pPr>
              <w:pStyle w:val="NoSpacing"/>
            </w:pPr>
            <w:r w:rsidRPr="003B5648">
              <w:t>(South Africa)</w:t>
            </w:r>
          </w:p>
        </w:tc>
        <w:tc>
          <w:tcPr>
            <w:tcW w:w="2274" w:type="dxa"/>
            <w:shd w:val="clear" w:color="auto" w:fill="auto"/>
          </w:tcPr>
          <w:p w14:paraId="695DFBF5" w14:textId="77777777" w:rsidR="003B5648" w:rsidRPr="003B5648" w:rsidRDefault="003B5648" w:rsidP="003B5648">
            <w:pPr>
              <w:pStyle w:val="NoSpacing"/>
            </w:pPr>
            <w:r w:rsidRPr="003B5648">
              <w:t>To determine if parity is a predictor of social vulnerability in a large random sample of young women from an urban African township and (2) assess the relationships between parity, health, social vulnerability and household food insecurity.</w:t>
            </w:r>
          </w:p>
        </w:tc>
        <w:tc>
          <w:tcPr>
            <w:tcW w:w="1416" w:type="dxa"/>
            <w:shd w:val="clear" w:color="auto" w:fill="auto"/>
            <w:hideMark/>
          </w:tcPr>
          <w:p w14:paraId="5597D86B" w14:textId="77777777" w:rsidR="003B5648" w:rsidRPr="003B5648" w:rsidRDefault="003B5648" w:rsidP="003B5648">
            <w:pPr>
              <w:pStyle w:val="NoSpacing"/>
            </w:pPr>
            <w:r w:rsidRPr="003B5648">
              <w:t>Health/ Medicine</w:t>
            </w:r>
          </w:p>
        </w:tc>
        <w:tc>
          <w:tcPr>
            <w:tcW w:w="1575" w:type="dxa"/>
            <w:shd w:val="clear" w:color="auto" w:fill="auto"/>
            <w:hideMark/>
          </w:tcPr>
          <w:p w14:paraId="3D5668B9" w14:textId="77777777" w:rsidR="003B5648" w:rsidRPr="003B5648" w:rsidRDefault="003B5648" w:rsidP="003B5648">
            <w:pPr>
              <w:pStyle w:val="NoSpacing"/>
            </w:pPr>
            <w:r w:rsidRPr="003B5648">
              <w:t>representative survey</w:t>
            </w:r>
          </w:p>
        </w:tc>
        <w:tc>
          <w:tcPr>
            <w:tcW w:w="992" w:type="dxa"/>
            <w:shd w:val="clear" w:color="auto" w:fill="auto"/>
            <w:hideMark/>
          </w:tcPr>
          <w:p w14:paraId="36FC519B" w14:textId="77777777" w:rsidR="003B5648" w:rsidRPr="003B5648" w:rsidRDefault="003B5648" w:rsidP="003B5648">
            <w:pPr>
              <w:pStyle w:val="NoSpacing"/>
            </w:pPr>
            <w:r w:rsidRPr="003B5648">
              <w:t>8</w:t>
            </w:r>
          </w:p>
        </w:tc>
        <w:tc>
          <w:tcPr>
            <w:tcW w:w="1134" w:type="dxa"/>
            <w:shd w:val="clear" w:color="auto" w:fill="auto"/>
            <w:hideMark/>
          </w:tcPr>
          <w:p w14:paraId="08D37D54" w14:textId="77777777" w:rsidR="003B5648" w:rsidRPr="003B5648" w:rsidRDefault="003B5648" w:rsidP="003B5648">
            <w:pPr>
              <w:pStyle w:val="NoSpacing"/>
            </w:pPr>
            <w:r w:rsidRPr="003B5648">
              <w:t>No</w:t>
            </w:r>
          </w:p>
        </w:tc>
        <w:tc>
          <w:tcPr>
            <w:tcW w:w="992" w:type="dxa"/>
            <w:shd w:val="clear" w:color="auto" w:fill="auto"/>
            <w:hideMark/>
          </w:tcPr>
          <w:p w14:paraId="347BC713" w14:textId="77777777" w:rsidR="003B5648" w:rsidRPr="003B5648" w:rsidRDefault="003B5648" w:rsidP="003B5648">
            <w:pPr>
              <w:pStyle w:val="NoSpacing"/>
            </w:pPr>
            <w:r w:rsidRPr="003B5648">
              <w:t>numeric</w:t>
            </w:r>
          </w:p>
        </w:tc>
        <w:tc>
          <w:tcPr>
            <w:tcW w:w="1276" w:type="dxa"/>
            <w:shd w:val="clear" w:color="auto" w:fill="auto"/>
            <w:hideMark/>
          </w:tcPr>
          <w:p w14:paraId="0B90E94A" w14:textId="77777777" w:rsidR="003B5648" w:rsidRPr="003B5648" w:rsidRDefault="003B5648" w:rsidP="003B5648">
            <w:pPr>
              <w:pStyle w:val="NoSpacing"/>
            </w:pPr>
            <w:r w:rsidRPr="003B5648">
              <w:t>ordinal</w:t>
            </w:r>
          </w:p>
        </w:tc>
        <w:tc>
          <w:tcPr>
            <w:tcW w:w="1260" w:type="dxa"/>
            <w:shd w:val="clear" w:color="auto" w:fill="auto"/>
            <w:hideMark/>
          </w:tcPr>
          <w:p w14:paraId="51527700" w14:textId="77777777" w:rsidR="003B5648" w:rsidRPr="003B5648" w:rsidRDefault="003B5648" w:rsidP="003B5648">
            <w:pPr>
              <w:pStyle w:val="NoSpacing"/>
            </w:pPr>
            <w:r w:rsidRPr="003B5648">
              <w:t>Household food insecurity</w:t>
            </w:r>
          </w:p>
        </w:tc>
        <w:tc>
          <w:tcPr>
            <w:tcW w:w="1276" w:type="dxa"/>
            <w:shd w:val="clear" w:color="auto" w:fill="auto"/>
            <w:noWrap/>
            <w:hideMark/>
          </w:tcPr>
          <w:p w14:paraId="63AC20E7" w14:textId="77777777" w:rsidR="003B5648" w:rsidRPr="003B5648" w:rsidRDefault="003B5648" w:rsidP="003B5648">
            <w:pPr>
              <w:pStyle w:val="NoSpacing"/>
            </w:pPr>
            <w:r w:rsidRPr="003B5648">
              <w:t>Positive</w:t>
            </w:r>
          </w:p>
        </w:tc>
      </w:tr>
      <w:tr w:rsidR="003B5648" w:rsidRPr="003B5648" w14:paraId="7FF397B0" w14:textId="77777777" w:rsidTr="00915E32">
        <w:trPr>
          <w:trHeight w:val="1920"/>
        </w:trPr>
        <w:tc>
          <w:tcPr>
            <w:tcW w:w="1829" w:type="dxa"/>
            <w:shd w:val="clear" w:color="auto" w:fill="auto"/>
            <w:hideMark/>
          </w:tcPr>
          <w:p w14:paraId="3D053D14" w14:textId="77777777" w:rsidR="003B5648" w:rsidRPr="003B5648" w:rsidRDefault="003B5648" w:rsidP="003B5648">
            <w:pPr>
              <w:pStyle w:val="NoSpacing"/>
            </w:pPr>
            <w:r w:rsidRPr="003B5648">
              <w:t>Yang, 2015</w:t>
            </w:r>
          </w:p>
          <w:p w14:paraId="0D050C73" w14:textId="77777777" w:rsidR="003B5648" w:rsidRPr="003B5648" w:rsidRDefault="003B5648" w:rsidP="003B5648">
            <w:pPr>
              <w:pStyle w:val="NoSpacing"/>
            </w:pPr>
            <w:r w:rsidRPr="003B5648">
              <w:t>(China)</w:t>
            </w:r>
          </w:p>
        </w:tc>
        <w:tc>
          <w:tcPr>
            <w:tcW w:w="2274" w:type="dxa"/>
            <w:shd w:val="clear" w:color="auto" w:fill="auto"/>
          </w:tcPr>
          <w:p w14:paraId="15BB45A3" w14:textId="77777777" w:rsidR="003B5648" w:rsidRPr="003B5648" w:rsidRDefault="003B5648" w:rsidP="003B5648">
            <w:pPr>
              <w:pStyle w:val="NoSpacing"/>
            </w:pPr>
            <w:r w:rsidRPr="003B5648">
              <w:t>To quantify regional social vulnerability to natural hazards and map its temporal–spatial distribution in China.</w:t>
            </w:r>
          </w:p>
        </w:tc>
        <w:tc>
          <w:tcPr>
            <w:tcW w:w="1416" w:type="dxa"/>
            <w:shd w:val="clear" w:color="auto" w:fill="auto"/>
            <w:hideMark/>
          </w:tcPr>
          <w:p w14:paraId="4C6B37FC" w14:textId="77777777" w:rsidR="003B5648" w:rsidRPr="003B5648" w:rsidRDefault="003B5648" w:rsidP="003B5648">
            <w:pPr>
              <w:pStyle w:val="NoSpacing"/>
            </w:pPr>
            <w:r w:rsidRPr="003B5648">
              <w:t>Climate/ Environment/ Disaster</w:t>
            </w:r>
          </w:p>
        </w:tc>
        <w:tc>
          <w:tcPr>
            <w:tcW w:w="1575" w:type="dxa"/>
            <w:shd w:val="clear" w:color="auto" w:fill="auto"/>
            <w:hideMark/>
          </w:tcPr>
          <w:p w14:paraId="484F9A1C" w14:textId="77777777" w:rsidR="003B5648" w:rsidRPr="003B5648" w:rsidRDefault="003B5648" w:rsidP="003B5648">
            <w:pPr>
              <w:pStyle w:val="NoSpacing"/>
            </w:pPr>
            <w:r w:rsidRPr="003B5648">
              <w:t>census or geographical data</w:t>
            </w:r>
          </w:p>
        </w:tc>
        <w:tc>
          <w:tcPr>
            <w:tcW w:w="992" w:type="dxa"/>
            <w:shd w:val="clear" w:color="auto" w:fill="auto"/>
            <w:hideMark/>
          </w:tcPr>
          <w:p w14:paraId="30D7FCAA" w14:textId="77777777" w:rsidR="003B5648" w:rsidRPr="003B5648" w:rsidRDefault="003B5648" w:rsidP="003B5648">
            <w:pPr>
              <w:pStyle w:val="NoSpacing"/>
            </w:pPr>
            <w:r w:rsidRPr="003B5648">
              <w:t>31</w:t>
            </w:r>
          </w:p>
        </w:tc>
        <w:tc>
          <w:tcPr>
            <w:tcW w:w="1134" w:type="dxa"/>
            <w:shd w:val="clear" w:color="auto" w:fill="auto"/>
            <w:hideMark/>
          </w:tcPr>
          <w:p w14:paraId="6904CD16" w14:textId="77777777" w:rsidR="003B5648" w:rsidRPr="003B5648" w:rsidRDefault="003B5648" w:rsidP="003B5648">
            <w:pPr>
              <w:pStyle w:val="NoSpacing"/>
            </w:pPr>
            <w:r w:rsidRPr="003B5648">
              <w:t>Yes</w:t>
            </w:r>
          </w:p>
        </w:tc>
        <w:tc>
          <w:tcPr>
            <w:tcW w:w="992" w:type="dxa"/>
            <w:shd w:val="clear" w:color="auto" w:fill="auto"/>
            <w:hideMark/>
          </w:tcPr>
          <w:p w14:paraId="783CC232" w14:textId="77777777" w:rsidR="003B5648" w:rsidRPr="003B5648" w:rsidRDefault="003B5648" w:rsidP="003B5648">
            <w:pPr>
              <w:pStyle w:val="NoSpacing"/>
            </w:pPr>
            <w:r w:rsidRPr="003B5648">
              <w:t>numeric</w:t>
            </w:r>
          </w:p>
        </w:tc>
        <w:tc>
          <w:tcPr>
            <w:tcW w:w="1276" w:type="dxa"/>
            <w:shd w:val="clear" w:color="auto" w:fill="auto"/>
            <w:hideMark/>
          </w:tcPr>
          <w:p w14:paraId="4DF2E602" w14:textId="77777777" w:rsidR="003B5648" w:rsidRPr="003B5648" w:rsidRDefault="003B5648" w:rsidP="003B5648">
            <w:pPr>
              <w:pStyle w:val="NoSpacing"/>
            </w:pPr>
            <w:r w:rsidRPr="003B5648">
              <w:t>ordinal</w:t>
            </w:r>
          </w:p>
        </w:tc>
        <w:tc>
          <w:tcPr>
            <w:tcW w:w="1260" w:type="dxa"/>
            <w:shd w:val="clear" w:color="auto" w:fill="auto"/>
            <w:hideMark/>
          </w:tcPr>
          <w:p w14:paraId="7A6EBFA7" w14:textId="77777777" w:rsidR="003B5648" w:rsidRPr="003B5648" w:rsidRDefault="003B5648" w:rsidP="003B5648">
            <w:pPr>
              <w:pStyle w:val="NoSpacing"/>
            </w:pPr>
            <w:r w:rsidRPr="003B5648">
              <w:t>NA</w:t>
            </w:r>
          </w:p>
        </w:tc>
        <w:tc>
          <w:tcPr>
            <w:tcW w:w="1276" w:type="dxa"/>
            <w:shd w:val="clear" w:color="auto" w:fill="auto"/>
            <w:noWrap/>
            <w:hideMark/>
          </w:tcPr>
          <w:p w14:paraId="05BB5D36" w14:textId="77777777" w:rsidR="003B5648" w:rsidRPr="003B5648" w:rsidRDefault="003B5648" w:rsidP="003B5648">
            <w:pPr>
              <w:pStyle w:val="NoSpacing"/>
            </w:pPr>
            <w:r w:rsidRPr="003B5648">
              <w:t>NA</w:t>
            </w:r>
          </w:p>
        </w:tc>
      </w:tr>
      <w:tr w:rsidR="003B5648" w:rsidRPr="003B5648" w14:paraId="071FB774" w14:textId="77777777" w:rsidTr="00915E32">
        <w:trPr>
          <w:trHeight w:val="1920"/>
        </w:trPr>
        <w:tc>
          <w:tcPr>
            <w:tcW w:w="1829" w:type="dxa"/>
            <w:shd w:val="clear" w:color="auto" w:fill="auto"/>
            <w:hideMark/>
          </w:tcPr>
          <w:p w14:paraId="3F0F282F" w14:textId="77777777" w:rsidR="003B5648" w:rsidRPr="003B5648" w:rsidRDefault="003B5648" w:rsidP="003B5648">
            <w:pPr>
              <w:pStyle w:val="NoSpacing"/>
            </w:pPr>
            <w:r w:rsidRPr="003B5648">
              <w:t>Yuan, 2020</w:t>
            </w:r>
          </w:p>
          <w:p w14:paraId="4385669F" w14:textId="77777777" w:rsidR="003B5648" w:rsidRPr="003B5648" w:rsidRDefault="003B5648" w:rsidP="003B5648">
            <w:pPr>
              <w:pStyle w:val="NoSpacing"/>
            </w:pPr>
            <w:r w:rsidRPr="003B5648">
              <w:t>(Multiple countries in Africa)</w:t>
            </w:r>
          </w:p>
        </w:tc>
        <w:tc>
          <w:tcPr>
            <w:tcW w:w="2274" w:type="dxa"/>
            <w:shd w:val="clear" w:color="auto" w:fill="auto"/>
          </w:tcPr>
          <w:p w14:paraId="6FBEA98A" w14:textId="77777777" w:rsidR="003B5648" w:rsidRPr="003B5648" w:rsidRDefault="003B5648" w:rsidP="003B5648">
            <w:pPr>
              <w:pStyle w:val="NoSpacing"/>
            </w:pPr>
            <w:r w:rsidRPr="003B5648">
              <w:t>To identify which factor of social vulnerability predominantly affects infant mortality.</w:t>
            </w:r>
          </w:p>
        </w:tc>
        <w:tc>
          <w:tcPr>
            <w:tcW w:w="1416" w:type="dxa"/>
            <w:shd w:val="clear" w:color="auto" w:fill="auto"/>
            <w:hideMark/>
          </w:tcPr>
          <w:p w14:paraId="007B13CA" w14:textId="77777777" w:rsidR="003B5648" w:rsidRPr="003B5648" w:rsidRDefault="003B5648" w:rsidP="003B5648">
            <w:pPr>
              <w:pStyle w:val="NoSpacing"/>
            </w:pPr>
            <w:r w:rsidRPr="003B5648">
              <w:t>Health/ Medicine</w:t>
            </w:r>
          </w:p>
        </w:tc>
        <w:tc>
          <w:tcPr>
            <w:tcW w:w="1575" w:type="dxa"/>
            <w:shd w:val="clear" w:color="auto" w:fill="auto"/>
            <w:hideMark/>
          </w:tcPr>
          <w:p w14:paraId="0CB2DB37" w14:textId="77777777" w:rsidR="003B5648" w:rsidRPr="003B5648" w:rsidRDefault="003B5648" w:rsidP="003B5648">
            <w:pPr>
              <w:pStyle w:val="NoSpacing"/>
            </w:pPr>
            <w:r w:rsidRPr="003B5648">
              <w:t>census or geographical data</w:t>
            </w:r>
          </w:p>
        </w:tc>
        <w:tc>
          <w:tcPr>
            <w:tcW w:w="992" w:type="dxa"/>
            <w:shd w:val="clear" w:color="auto" w:fill="auto"/>
            <w:hideMark/>
          </w:tcPr>
          <w:p w14:paraId="4490949D" w14:textId="77777777" w:rsidR="003B5648" w:rsidRPr="003B5648" w:rsidRDefault="003B5648" w:rsidP="003B5648">
            <w:pPr>
              <w:pStyle w:val="NoSpacing"/>
            </w:pPr>
            <w:r w:rsidRPr="003B5648">
              <w:t>6</w:t>
            </w:r>
          </w:p>
        </w:tc>
        <w:tc>
          <w:tcPr>
            <w:tcW w:w="1134" w:type="dxa"/>
            <w:shd w:val="clear" w:color="auto" w:fill="auto"/>
            <w:hideMark/>
          </w:tcPr>
          <w:p w14:paraId="79A222E3" w14:textId="77777777" w:rsidR="003B5648" w:rsidRPr="003B5648" w:rsidRDefault="003B5648" w:rsidP="003B5648">
            <w:pPr>
              <w:pStyle w:val="NoSpacing"/>
            </w:pPr>
            <w:r w:rsidRPr="003B5648">
              <w:t>unclear</w:t>
            </w:r>
          </w:p>
        </w:tc>
        <w:tc>
          <w:tcPr>
            <w:tcW w:w="992" w:type="dxa"/>
            <w:shd w:val="clear" w:color="auto" w:fill="auto"/>
            <w:hideMark/>
          </w:tcPr>
          <w:p w14:paraId="5C214A83" w14:textId="77777777" w:rsidR="003B5648" w:rsidRPr="003B5648" w:rsidRDefault="003B5648" w:rsidP="003B5648">
            <w:pPr>
              <w:pStyle w:val="NoSpacing"/>
            </w:pPr>
            <w:r w:rsidRPr="003B5648">
              <w:t>numeric</w:t>
            </w:r>
          </w:p>
        </w:tc>
        <w:tc>
          <w:tcPr>
            <w:tcW w:w="1276" w:type="dxa"/>
            <w:shd w:val="clear" w:color="auto" w:fill="auto"/>
            <w:hideMark/>
          </w:tcPr>
          <w:p w14:paraId="04345ABC" w14:textId="77777777" w:rsidR="003B5648" w:rsidRPr="003B5648" w:rsidRDefault="003B5648" w:rsidP="003B5648">
            <w:pPr>
              <w:pStyle w:val="NoSpacing"/>
            </w:pPr>
            <w:r w:rsidRPr="003B5648">
              <w:t>ordinal</w:t>
            </w:r>
          </w:p>
        </w:tc>
        <w:tc>
          <w:tcPr>
            <w:tcW w:w="1260" w:type="dxa"/>
            <w:shd w:val="clear" w:color="auto" w:fill="auto"/>
            <w:hideMark/>
          </w:tcPr>
          <w:p w14:paraId="67899B49" w14:textId="77777777" w:rsidR="003B5648" w:rsidRPr="003B5648" w:rsidRDefault="003B5648" w:rsidP="003B5648">
            <w:pPr>
              <w:pStyle w:val="NoSpacing"/>
            </w:pPr>
            <w:r w:rsidRPr="003B5648">
              <w:t>Infant mortality rate</w:t>
            </w:r>
          </w:p>
        </w:tc>
        <w:tc>
          <w:tcPr>
            <w:tcW w:w="1276" w:type="dxa"/>
            <w:shd w:val="clear" w:color="auto" w:fill="auto"/>
            <w:noWrap/>
            <w:hideMark/>
          </w:tcPr>
          <w:p w14:paraId="25173A2E" w14:textId="77777777" w:rsidR="003B5648" w:rsidRPr="003B5648" w:rsidRDefault="003B5648" w:rsidP="003B5648">
            <w:pPr>
              <w:pStyle w:val="NoSpacing"/>
            </w:pPr>
            <w:r w:rsidRPr="003B5648">
              <w:t>Positive</w:t>
            </w:r>
          </w:p>
        </w:tc>
      </w:tr>
      <w:tr w:rsidR="003B5648" w:rsidRPr="003B5648" w14:paraId="42694FD5" w14:textId="77777777" w:rsidTr="00915E32">
        <w:trPr>
          <w:trHeight w:val="3270"/>
        </w:trPr>
        <w:tc>
          <w:tcPr>
            <w:tcW w:w="1829" w:type="dxa"/>
            <w:shd w:val="clear" w:color="auto" w:fill="auto"/>
            <w:hideMark/>
          </w:tcPr>
          <w:p w14:paraId="66CD8E37" w14:textId="77777777" w:rsidR="003B5648" w:rsidRPr="003B5648" w:rsidRDefault="003B5648" w:rsidP="003B5648">
            <w:pPr>
              <w:pStyle w:val="NoSpacing"/>
            </w:pPr>
            <w:r w:rsidRPr="003B5648">
              <w:t>Zarghami, 2021</w:t>
            </w:r>
          </w:p>
          <w:p w14:paraId="76D5D335" w14:textId="77777777" w:rsidR="003B5648" w:rsidRPr="003B5648" w:rsidRDefault="003B5648" w:rsidP="003B5648">
            <w:pPr>
              <w:pStyle w:val="NoSpacing"/>
            </w:pPr>
            <w:r w:rsidRPr="003B5648">
              <w:t>(Australia)</w:t>
            </w:r>
          </w:p>
        </w:tc>
        <w:tc>
          <w:tcPr>
            <w:tcW w:w="2274" w:type="dxa"/>
            <w:shd w:val="clear" w:color="auto" w:fill="auto"/>
          </w:tcPr>
          <w:p w14:paraId="0414826E" w14:textId="77777777" w:rsidR="003B5648" w:rsidRPr="003B5648" w:rsidRDefault="003B5648" w:rsidP="003B5648">
            <w:pPr>
              <w:pStyle w:val="NoSpacing"/>
            </w:pPr>
            <w:r w:rsidRPr="003B5648">
              <w:t xml:space="preserve">To develop a hybrid model to aggregate vulnerability indicators and to construct a social vulnerability index </w:t>
            </w:r>
            <w:proofErr w:type="gramStart"/>
            <w:r w:rsidRPr="003B5648">
              <w:t>which combines F’ANP and applies it to a real world case study in a developing country.</w:t>
            </w:r>
            <w:proofErr w:type="gramEnd"/>
          </w:p>
        </w:tc>
        <w:tc>
          <w:tcPr>
            <w:tcW w:w="1416" w:type="dxa"/>
            <w:shd w:val="clear" w:color="auto" w:fill="auto"/>
            <w:hideMark/>
          </w:tcPr>
          <w:p w14:paraId="21DC7846" w14:textId="77777777" w:rsidR="003B5648" w:rsidRPr="003B5648" w:rsidRDefault="003B5648" w:rsidP="003B5648">
            <w:pPr>
              <w:pStyle w:val="NoSpacing"/>
            </w:pPr>
            <w:r w:rsidRPr="003B5648">
              <w:t>Climate/ Environment/ Disaster</w:t>
            </w:r>
          </w:p>
        </w:tc>
        <w:tc>
          <w:tcPr>
            <w:tcW w:w="1575" w:type="dxa"/>
            <w:shd w:val="clear" w:color="auto" w:fill="auto"/>
            <w:hideMark/>
          </w:tcPr>
          <w:p w14:paraId="21FEE5C1" w14:textId="77777777" w:rsidR="003B5648" w:rsidRPr="003B5648" w:rsidRDefault="003B5648" w:rsidP="003B5648">
            <w:pPr>
              <w:pStyle w:val="NoSpacing"/>
            </w:pPr>
            <w:r w:rsidRPr="003B5648">
              <w:t>census or geographical data</w:t>
            </w:r>
          </w:p>
        </w:tc>
        <w:tc>
          <w:tcPr>
            <w:tcW w:w="992" w:type="dxa"/>
            <w:shd w:val="clear" w:color="auto" w:fill="auto"/>
            <w:hideMark/>
          </w:tcPr>
          <w:p w14:paraId="4AC0EC2A" w14:textId="77777777" w:rsidR="003B5648" w:rsidRPr="003B5648" w:rsidRDefault="003B5648" w:rsidP="003B5648">
            <w:pPr>
              <w:pStyle w:val="NoSpacing"/>
            </w:pPr>
            <w:r w:rsidRPr="003B5648">
              <w:t>5</w:t>
            </w:r>
          </w:p>
        </w:tc>
        <w:tc>
          <w:tcPr>
            <w:tcW w:w="1134" w:type="dxa"/>
            <w:shd w:val="clear" w:color="auto" w:fill="auto"/>
            <w:hideMark/>
          </w:tcPr>
          <w:p w14:paraId="6630D2EF" w14:textId="77777777" w:rsidR="003B5648" w:rsidRPr="003B5648" w:rsidRDefault="003B5648" w:rsidP="003B5648">
            <w:pPr>
              <w:pStyle w:val="NoSpacing"/>
            </w:pPr>
            <w:r w:rsidRPr="003B5648">
              <w:t>Yes</w:t>
            </w:r>
          </w:p>
        </w:tc>
        <w:tc>
          <w:tcPr>
            <w:tcW w:w="992" w:type="dxa"/>
            <w:shd w:val="clear" w:color="auto" w:fill="auto"/>
            <w:hideMark/>
          </w:tcPr>
          <w:p w14:paraId="7A190631" w14:textId="77777777" w:rsidR="003B5648" w:rsidRPr="003B5648" w:rsidRDefault="003B5648" w:rsidP="003B5648">
            <w:pPr>
              <w:pStyle w:val="NoSpacing"/>
            </w:pPr>
            <w:r w:rsidRPr="003B5648">
              <w:t>numeric</w:t>
            </w:r>
          </w:p>
        </w:tc>
        <w:tc>
          <w:tcPr>
            <w:tcW w:w="1276" w:type="dxa"/>
            <w:shd w:val="clear" w:color="auto" w:fill="auto"/>
            <w:hideMark/>
          </w:tcPr>
          <w:p w14:paraId="2D0F912B" w14:textId="77777777" w:rsidR="003B5648" w:rsidRPr="003B5648" w:rsidRDefault="003B5648" w:rsidP="003B5648">
            <w:pPr>
              <w:pStyle w:val="NoSpacing"/>
            </w:pPr>
            <w:r w:rsidRPr="003B5648">
              <w:t>numeric</w:t>
            </w:r>
          </w:p>
        </w:tc>
        <w:tc>
          <w:tcPr>
            <w:tcW w:w="1260" w:type="dxa"/>
            <w:shd w:val="clear" w:color="auto" w:fill="auto"/>
            <w:hideMark/>
          </w:tcPr>
          <w:p w14:paraId="4940F2C4" w14:textId="77777777" w:rsidR="003B5648" w:rsidRPr="003B5648" w:rsidRDefault="003B5648" w:rsidP="003B5648">
            <w:pPr>
              <w:pStyle w:val="NoSpacing"/>
            </w:pPr>
            <w:r w:rsidRPr="003B5648">
              <w:t>NA</w:t>
            </w:r>
          </w:p>
        </w:tc>
        <w:tc>
          <w:tcPr>
            <w:tcW w:w="1276" w:type="dxa"/>
            <w:shd w:val="clear" w:color="auto" w:fill="auto"/>
            <w:noWrap/>
            <w:hideMark/>
          </w:tcPr>
          <w:p w14:paraId="5BAE225E" w14:textId="77777777" w:rsidR="003B5648" w:rsidRPr="003B5648" w:rsidRDefault="003B5648" w:rsidP="003B5648">
            <w:pPr>
              <w:pStyle w:val="NoSpacing"/>
            </w:pPr>
            <w:r w:rsidRPr="003B5648">
              <w:t>NA</w:t>
            </w:r>
          </w:p>
        </w:tc>
      </w:tr>
      <w:tr w:rsidR="003B5648" w:rsidRPr="003B5648" w14:paraId="2F7E98BF" w14:textId="77777777" w:rsidTr="00915E32">
        <w:trPr>
          <w:trHeight w:val="1725"/>
        </w:trPr>
        <w:tc>
          <w:tcPr>
            <w:tcW w:w="1829" w:type="dxa"/>
            <w:shd w:val="clear" w:color="auto" w:fill="auto"/>
            <w:hideMark/>
          </w:tcPr>
          <w:p w14:paraId="5D28767E" w14:textId="77777777" w:rsidR="003B5648" w:rsidRPr="003B5648" w:rsidRDefault="003B5648" w:rsidP="003B5648">
            <w:pPr>
              <w:pStyle w:val="NoSpacing"/>
            </w:pPr>
            <w:r w:rsidRPr="003B5648">
              <w:lastRenderedPageBreak/>
              <w:t>Zebardast, 2013</w:t>
            </w:r>
          </w:p>
          <w:p w14:paraId="7456B0FD" w14:textId="77777777" w:rsidR="003B5648" w:rsidRPr="003B5648" w:rsidRDefault="003B5648" w:rsidP="003B5648">
            <w:pPr>
              <w:pStyle w:val="NoSpacing"/>
            </w:pPr>
            <w:r w:rsidRPr="003B5648">
              <w:t>(Iran)</w:t>
            </w:r>
          </w:p>
        </w:tc>
        <w:tc>
          <w:tcPr>
            <w:tcW w:w="2274" w:type="dxa"/>
            <w:shd w:val="clear" w:color="auto" w:fill="auto"/>
          </w:tcPr>
          <w:p w14:paraId="3CD0C55C" w14:textId="77777777" w:rsidR="003B5648" w:rsidRPr="003B5648" w:rsidRDefault="003B5648" w:rsidP="003B5648">
            <w:pPr>
              <w:pStyle w:val="NoSpacing"/>
            </w:pPr>
            <w:r w:rsidRPr="003B5648">
              <w:t>To assess social vulnerability (SV) to earthquake hazards, this paper presents the development of a hybrid factor analysis and analytic network process model for aggregating vulnerability indicators into a composite index of SV to earthquake hazards.</w:t>
            </w:r>
          </w:p>
        </w:tc>
        <w:tc>
          <w:tcPr>
            <w:tcW w:w="1416" w:type="dxa"/>
            <w:shd w:val="clear" w:color="auto" w:fill="auto"/>
            <w:hideMark/>
          </w:tcPr>
          <w:p w14:paraId="3030202E" w14:textId="77777777" w:rsidR="003B5648" w:rsidRPr="003B5648" w:rsidRDefault="003B5648" w:rsidP="003B5648">
            <w:pPr>
              <w:pStyle w:val="NoSpacing"/>
            </w:pPr>
            <w:r w:rsidRPr="003B5648">
              <w:t>Climate/ Environment/ Disaster</w:t>
            </w:r>
          </w:p>
        </w:tc>
        <w:tc>
          <w:tcPr>
            <w:tcW w:w="1575" w:type="dxa"/>
            <w:shd w:val="clear" w:color="auto" w:fill="auto"/>
            <w:hideMark/>
          </w:tcPr>
          <w:p w14:paraId="414F62AC" w14:textId="77777777" w:rsidR="003B5648" w:rsidRPr="003B5648" w:rsidRDefault="003B5648" w:rsidP="003B5648">
            <w:pPr>
              <w:pStyle w:val="NoSpacing"/>
            </w:pPr>
            <w:r w:rsidRPr="003B5648">
              <w:t>administrative data</w:t>
            </w:r>
          </w:p>
        </w:tc>
        <w:tc>
          <w:tcPr>
            <w:tcW w:w="992" w:type="dxa"/>
            <w:shd w:val="clear" w:color="auto" w:fill="auto"/>
            <w:hideMark/>
          </w:tcPr>
          <w:p w14:paraId="1D8931C9" w14:textId="77777777" w:rsidR="003B5648" w:rsidRPr="003B5648" w:rsidRDefault="003B5648" w:rsidP="003B5648">
            <w:pPr>
              <w:pStyle w:val="NoSpacing"/>
            </w:pPr>
            <w:r w:rsidRPr="003B5648">
              <w:t>27</w:t>
            </w:r>
          </w:p>
        </w:tc>
        <w:tc>
          <w:tcPr>
            <w:tcW w:w="1134" w:type="dxa"/>
            <w:shd w:val="clear" w:color="auto" w:fill="auto"/>
            <w:hideMark/>
          </w:tcPr>
          <w:p w14:paraId="3347A292" w14:textId="77777777" w:rsidR="003B5648" w:rsidRPr="003B5648" w:rsidRDefault="003B5648" w:rsidP="003B5648">
            <w:pPr>
              <w:pStyle w:val="NoSpacing"/>
            </w:pPr>
            <w:r w:rsidRPr="003B5648">
              <w:t>Yes</w:t>
            </w:r>
          </w:p>
        </w:tc>
        <w:tc>
          <w:tcPr>
            <w:tcW w:w="992" w:type="dxa"/>
            <w:shd w:val="clear" w:color="auto" w:fill="auto"/>
            <w:hideMark/>
          </w:tcPr>
          <w:p w14:paraId="5E347781" w14:textId="77777777" w:rsidR="003B5648" w:rsidRPr="003B5648" w:rsidRDefault="003B5648" w:rsidP="003B5648">
            <w:pPr>
              <w:pStyle w:val="NoSpacing"/>
            </w:pPr>
            <w:r w:rsidRPr="003B5648">
              <w:t>numeric</w:t>
            </w:r>
          </w:p>
        </w:tc>
        <w:tc>
          <w:tcPr>
            <w:tcW w:w="1276" w:type="dxa"/>
            <w:shd w:val="clear" w:color="auto" w:fill="auto"/>
            <w:hideMark/>
          </w:tcPr>
          <w:p w14:paraId="1DD9801C" w14:textId="77777777" w:rsidR="003B5648" w:rsidRPr="003B5648" w:rsidRDefault="003B5648" w:rsidP="003B5648">
            <w:pPr>
              <w:pStyle w:val="NoSpacing"/>
            </w:pPr>
            <w:r w:rsidRPr="003B5648">
              <w:t>numeric</w:t>
            </w:r>
          </w:p>
        </w:tc>
        <w:tc>
          <w:tcPr>
            <w:tcW w:w="1260" w:type="dxa"/>
            <w:shd w:val="clear" w:color="auto" w:fill="auto"/>
            <w:hideMark/>
          </w:tcPr>
          <w:p w14:paraId="3C146965" w14:textId="77777777" w:rsidR="003B5648" w:rsidRPr="003B5648" w:rsidRDefault="003B5648" w:rsidP="003B5648">
            <w:pPr>
              <w:pStyle w:val="NoSpacing"/>
            </w:pPr>
            <w:r w:rsidRPr="003B5648">
              <w:t>NA</w:t>
            </w:r>
          </w:p>
        </w:tc>
        <w:tc>
          <w:tcPr>
            <w:tcW w:w="1276" w:type="dxa"/>
            <w:shd w:val="clear" w:color="auto" w:fill="auto"/>
            <w:noWrap/>
            <w:hideMark/>
          </w:tcPr>
          <w:p w14:paraId="761C1C82" w14:textId="77777777" w:rsidR="003B5648" w:rsidRPr="003B5648" w:rsidRDefault="003B5648" w:rsidP="003B5648">
            <w:pPr>
              <w:pStyle w:val="NoSpacing"/>
            </w:pPr>
            <w:r w:rsidRPr="003B5648">
              <w:t>NA</w:t>
            </w:r>
          </w:p>
        </w:tc>
      </w:tr>
      <w:tr w:rsidR="003B5648" w:rsidRPr="003B5648" w14:paraId="24CB6739" w14:textId="77777777" w:rsidTr="00915E32">
        <w:trPr>
          <w:trHeight w:val="2640"/>
        </w:trPr>
        <w:tc>
          <w:tcPr>
            <w:tcW w:w="1829" w:type="dxa"/>
            <w:shd w:val="clear" w:color="auto" w:fill="auto"/>
            <w:hideMark/>
          </w:tcPr>
          <w:p w14:paraId="26B6920F" w14:textId="77777777" w:rsidR="003B5648" w:rsidRPr="003B5648" w:rsidRDefault="003B5648" w:rsidP="003B5648">
            <w:pPr>
              <w:pStyle w:val="NoSpacing"/>
            </w:pPr>
            <w:r w:rsidRPr="003B5648">
              <w:t>Zhang, 2013</w:t>
            </w:r>
            <w:r w:rsidRPr="003B5648">
              <w:br/>
              <w:t>(China)</w:t>
            </w:r>
          </w:p>
        </w:tc>
        <w:tc>
          <w:tcPr>
            <w:tcW w:w="2274" w:type="dxa"/>
            <w:shd w:val="clear" w:color="auto" w:fill="auto"/>
          </w:tcPr>
          <w:p w14:paraId="450E058B" w14:textId="77777777" w:rsidR="003B5648" w:rsidRPr="003B5648" w:rsidRDefault="003B5648" w:rsidP="003B5648">
            <w:pPr>
              <w:pStyle w:val="NoSpacing"/>
            </w:pPr>
            <w:r w:rsidRPr="003B5648">
              <w:t>To analyze the social vulnerability to hazards and the sensitivity of each influencing factors, to achieve risk prevention and mitigation and to elaborate the plan of effective risk response strategies in Beijing.</w:t>
            </w:r>
          </w:p>
        </w:tc>
        <w:tc>
          <w:tcPr>
            <w:tcW w:w="1416" w:type="dxa"/>
            <w:shd w:val="clear" w:color="auto" w:fill="auto"/>
            <w:hideMark/>
          </w:tcPr>
          <w:p w14:paraId="45F772E6" w14:textId="77777777" w:rsidR="003B5648" w:rsidRPr="003B5648" w:rsidRDefault="003B5648" w:rsidP="003B5648">
            <w:pPr>
              <w:pStyle w:val="NoSpacing"/>
            </w:pPr>
            <w:r w:rsidRPr="003B5648">
              <w:t>Climate/ Environment/ Disaster</w:t>
            </w:r>
          </w:p>
        </w:tc>
        <w:tc>
          <w:tcPr>
            <w:tcW w:w="1575" w:type="dxa"/>
            <w:shd w:val="clear" w:color="auto" w:fill="auto"/>
            <w:hideMark/>
          </w:tcPr>
          <w:p w14:paraId="40FFAD62" w14:textId="77777777" w:rsidR="003B5648" w:rsidRPr="003B5648" w:rsidRDefault="003B5648" w:rsidP="003B5648">
            <w:pPr>
              <w:pStyle w:val="NoSpacing"/>
            </w:pPr>
            <w:r w:rsidRPr="003B5648">
              <w:t>census or geographical data</w:t>
            </w:r>
          </w:p>
        </w:tc>
        <w:tc>
          <w:tcPr>
            <w:tcW w:w="992" w:type="dxa"/>
            <w:shd w:val="clear" w:color="auto" w:fill="auto"/>
            <w:hideMark/>
          </w:tcPr>
          <w:p w14:paraId="2BAB5B8C" w14:textId="77777777" w:rsidR="003B5648" w:rsidRPr="003B5648" w:rsidRDefault="003B5648" w:rsidP="003B5648">
            <w:pPr>
              <w:pStyle w:val="NoSpacing"/>
            </w:pPr>
            <w:r w:rsidRPr="003B5648">
              <w:t>26</w:t>
            </w:r>
          </w:p>
        </w:tc>
        <w:tc>
          <w:tcPr>
            <w:tcW w:w="1134" w:type="dxa"/>
            <w:shd w:val="clear" w:color="auto" w:fill="auto"/>
            <w:hideMark/>
          </w:tcPr>
          <w:p w14:paraId="67E3E69E" w14:textId="77777777" w:rsidR="003B5648" w:rsidRPr="003B5648" w:rsidRDefault="003B5648" w:rsidP="003B5648">
            <w:pPr>
              <w:pStyle w:val="NoSpacing"/>
            </w:pPr>
            <w:r w:rsidRPr="003B5648">
              <w:t>Yes</w:t>
            </w:r>
          </w:p>
        </w:tc>
        <w:tc>
          <w:tcPr>
            <w:tcW w:w="992" w:type="dxa"/>
            <w:shd w:val="clear" w:color="auto" w:fill="auto"/>
            <w:hideMark/>
          </w:tcPr>
          <w:p w14:paraId="2D1336A8" w14:textId="77777777" w:rsidR="003B5648" w:rsidRPr="003B5648" w:rsidRDefault="003B5648" w:rsidP="003B5648">
            <w:pPr>
              <w:pStyle w:val="NoSpacing"/>
            </w:pPr>
            <w:r w:rsidRPr="003B5648">
              <w:t>numeric</w:t>
            </w:r>
          </w:p>
        </w:tc>
        <w:tc>
          <w:tcPr>
            <w:tcW w:w="1276" w:type="dxa"/>
            <w:shd w:val="clear" w:color="auto" w:fill="auto"/>
            <w:hideMark/>
          </w:tcPr>
          <w:p w14:paraId="55249D27" w14:textId="77777777" w:rsidR="003B5648" w:rsidRPr="003B5648" w:rsidRDefault="003B5648" w:rsidP="003B5648">
            <w:pPr>
              <w:pStyle w:val="NoSpacing"/>
            </w:pPr>
            <w:r w:rsidRPr="003B5648">
              <w:t>numeric</w:t>
            </w:r>
          </w:p>
        </w:tc>
        <w:tc>
          <w:tcPr>
            <w:tcW w:w="1260" w:type="dxa"/>
            <w:shd w:val="clear" w:color="auto" w:fill="auto"/>
            <w:hideMark/>
          </w:tcPr>
          <w:p w14:paraId="78ADBE00" w14:textId="77777777" w:rsidR="003B5648" w:rsidRPr="003B5648" w:rsidRDefault="003B5648" w:rsidP="003B5648">
            <w:pPr>
              <w:pStyle w:val="NoSpacing"/>
            </w:pPr>
            <w:r w:rsidRPr="003B5648">
              <w:t>NA</w:t>
            </w:r>
          </w:p>
        </w:tc>
        <w:tc>
          <w:tcPr>
            <w:tcW w:w="1276" w:type="dxa"/>
            <w:shd w:val="clear" w:color="auto" w:fill="auto"/>
            <w:hideMark/>
          </w:tcPr>
          <w:p w14:paraId="3C5F083A" w14:textId="77777777" w:rsidR="003B5648" w:rsidRPr="003B5648" w:rsidRDefault="003B5648" w:rsidP="003B5648">
            <w:pPr>
              <w:pStyle w:val="NoSpacing"/>
            </w:pPr>
            <w:r w:rsidRPr="003B5648">
              <w:t>NA</w:t>
            </w:r>
          </w:p>
        </w:tc>
      </w:tr>
      <w:tr w:rsidR="003B5648" w:rsidRPr="003B5648" w14:paraId="5DE10EB5" w14:textId="77777777" w:rsidTr="00915E32">
        <w:trPr>
          <w:trHeight w:val="1039"/>
        </w:trPr>
        <w:tc>
          <w:tcPr>
            <w:tcW w:w="1829" w:type="dxa"/>
            <w:shd w:val="clear" w:color="auto" w:fill="auto"/>
            <w:hideMark/>
          </w:tcPr>
          <w:p w14:paraId="2A43BA7E" w14:textId="77777777" w:rsidR="003B5648" w:rsidRPr="003B5648" w:rsidRDefault="003B5648" w:rsidP="003B5648">
            <w:pPr>
              <w:pStyle w:val="NoSpacing"/>
            </w:pPr>
            <w:r w:rsidRPr="003B5648">
              <w:t>Zhang, 2017</w:t>
            </w:r>
          </w:p>
          <w:p w14:paraId="035643E0" w14:textId="77777777" w:rsidR="003B5648" w:rsidRPr="003B5648" w:rsidRDefault="003B5648" w:rsidP="003B5648">
            <w:pPr>
              <w:pStyle w:val="NoSpacing"/>
            </w:pPr>
            <w:r w:rsidRPr="003B5648">
              <w:t>(China)</w:t>
            </w:r>
          </w:p>
        </w:tc>
        <w:tc>
          <w:tcPr>
            <w:tcW w:w="2274" w:type="dxa"/>
            <w:shd w:val="clear" w:color="auto" w:fill="auto"/>
          </w:tcPr>
          <w:p w14:paraId="1F76A286" w14:textId="77777777" w:rsidR="003B5648" w:rsidRPr="003B5648" w:rsidRDefault="003B5648" w:rsidP="003B5648">
            <w:pPr>
              <w:pStyle w:val="NoSpacing"/>
            </w:pPr>
            <w:r w:rsidRPr="003B5648">
              <w:t>To assess social vulnerability to earthquake disaster.</w:t>
            </w:r>
          </w:p>
        </w:tc>
        <w:tc>
          <w:tcPr>
            <w:tcW w:w="1416" w:type="dxa"/>
            <w:shd w:val="clear" w:color="auto" w:fill="auto"/>
            <w:hideMark/>
          </w:tcPr>
          <w:p w14:paraId="2545A05C" w14:textId="77777777" w:rsidR="003B5648" w:rsidRPr="003B5648" w:rsidRDefault="003B5648" w:rsidP="003B5648">
            <w:pPr>
              <w:pStyle w:val="NoSpacing"/>
            </w:pPr>
            <w:r w:rsidRPr="003B5648">
              <w:t>Climate/ Environment/ Disaster</w:t>
            </w:r>
          </w:p>
        </w:tc>
        <w:tc>
          <w:tcPr>
            <w:tcW w:w="1575" w:type="dxa"/>
            <w:shd w:val="clear" w:color="auto" w:fill="auto"/>
            <w:hideMark/>
          </w:tcPr>
          <w:p w14:paraId="7B25AD4E" w14:textId="77777777" w:rsidR="003B5648" w:rsidRPr="003B5648" w:rsidRDefault="003B5648" w:rsidP="003B5648">
            <w:pPr>
              <w:pStyle w:val="NoSpacing"/>
            </w:pPr>
            <w:r w:rsidRPr="003B5648">
              <w:t>census or geographical data</w:t>
            </w:r>
          </w:p>
        </w:tc>
        <w:tc>
          <w:tcPr>
            <w:tcW w:w="992" w:type="dxa"/>
            <w:shd w:val="clear" w:color="auto" w:fill="auto"/>
            <w:hideMark/>
          </w:tcPr>
          <w:p w14:paraId="6F7678E7" w14:textId="77777777" w:rsidR="003B5648" w:rsidRPr="003B5648" w:rsidRDefault="003B5648" w:rsidP="003B5648">
            <w:pPr>
              <w:pStyle w:val="NoSpacing"/>
            </w:pPr>
            <w:r w:rsidRPr="003B5648">
              <w:t>27</w:t>
            </w:r>
          </w:p>
        </w:tc>
        <w:tc>
          <w:tcPr>
            <w:tcW w:w="1134" w:type="dxa"/>
            <w:shd w:val="clear" w:color="auto" w:fill="auto"/>
            <w:hideMark/>
          </w:tcPr>
          <w:p w14:paraId="2F092197" w14:textId="77777777" w:rsidR="003B5648" w:rsidRPr="003B5648" w:rsidRDefault="003B5648" w:rsidP="003B5648">
            <w:pPr>
              <w:pStyle w:val="NoSpacing"/>
            </w:pPr>
            <w:r w:rsidRPr="003B5648">
              <w:t>No</w:t>
            </w:r>
          </w:p>
        </w:tc>
        <w:tc>
          <w:tcPr>
            <w:tcW w:w="992" w:type="dxa"/>
            <w:shd w:val="clear" w:color="auto" w:fill="auto"/>
            <w:hideMark/>
          </w:tcPr>
          <w:p w14:paraId="0C5A7872" w14:textId="77777777" w:rsidR="003B5648" w:rsidRPr="003B5648" w:rsidRDefault="003B5648" w:rsidP="003B5648">
            <w:pPr>
              <w:pStyle w:val="NoSpacing"/>
            </w:pPr>
            <w:r w:rsidRPr="003B5648">
              <w:t>numeric</w:t>
            </w:r>
          </w:p>
        </w:tc>
        <w:tc>
          <w:tcPr>
            <w:tcW w:w="1276" w:type="dxa"/>
            <w:shd w:val="clear" w:color="auto" w:fill="auto"/>
            <w:hideMark/>
          </w:tcPr>
          <w:p w14:paraId="05CB780C" w14:textId="77777777" w:rsidR="003B5648" w:rsidRPr="003B5648" w:rsidRDefault="003B5648" w:rsidP="003B5648">
            <w:pPr>
              <w:pStyle w:val="NoSpacing"/>
            </w:pPr>
            <w:r w:rsidRPr="003B5648">
              <w:t>numeric</w:t>
            </w:r>
          </w:p>
        </w:tc>
        <w:tc>
          <w:tcPr>
            <w:tcW w:w="1260" w:type="dxa"/>
            <w:shd w:val="clear" w:color="auto" w:fill="auto"/>
            <w:hideMark/>
          </w:tcPr>
          <w:p w14:paraId="69C91489" w14:textId="77777777" w:rsidR="003B5648" w:rsidRPr="003B5648" w:rsidRDefault="003B5648" w:rsidP="003B5648">
            <w:pPr>
              <w:pStyle w:val="NoSpacing"/>
            </w:pPr>
            <w:r w:rsidRPr="003B5648">
              <w:t>NA</w:t>
            </w:r>
          </w:p>
        </w:tc>
        <w:tc>
          <w:tcPr>
            <w:tcW w:w="1276" w:type="dxa"/>
            <w:shd w:val="clear" w:color="auto" w:fill="auto"/>
            <w:hideMark/>
          </w:tcPr>
          <w:p w14:paraId="6225C41A" w14:textId="77777777" w:rsidR="003B5648" w:rsidRPr="003B5648" w:rsidRDefault="003B5648" w:rsidP="003B5648">
            <w:pPr>
              <w:pStyle w:val="NoSpacing"/>
            </w:pPr>
            <w:r w:rsidRPr="003B5648">
              <w:t>NA</w:t>
            </w:r>
          </w:p>
        </w:tc>
      </w:tr>
      <w:tr w:rsidR="003B5648" w:rsidRPr="003B5648" w14:paraId="69A4A0C8" w14:textId="77777777" w:rsidTr="00915E32">
        <w:trPr>
          <w:trHeight w:val="1935"/>
        </w:trPr>
        <w:tc>
          <w:tcPr>
            <w:tcW w:w="1829" w:type="dxa"/>
            <w:shd w:val="clear" w:color="auto" w:fill="auto"/>
            <w:hideMark/>
          </w:tcPr>
          <w:p w14:paraId="1DFE19DC" w14:textId="77777777" w:rsidR="003B5648" w:rsidRPr="003B5648" w:rsidRDefault="003B5648" w:rsidP="003B5648">
            <w:pPr>
              <w:pStyle w:val="NoSpacing"/>
            </w:pPr>
            <w:r w:rsidRPr="003B5648">
              <w:t>Zhang, 2014</w:t>
            </w:r>
          </w:p>
          <w:p w14:paraId="3832DA2C" w14:textId="77777777" w:rsidR="003B5648" w:rsidRPr="003B5648" w:rsidRDefault="003B5648" w:rsidP="003B5648">
            <w:pPr>
              <w:pStyle w:val="NoSpacing"/>
            </w:pPr>
            <w:r w:rsidRPr="003B5648">
              <w:t>(China)</w:t>
            </w:r>
          </w:p>
        </w:tc>
        <w:tc>
          <w:tcPr>
            <w:tcW w:w="2274" w:type="dxa"/>
            <w:shd w:val="clear" w:color="auto" w:fill="auto"/>
          </w:tcPr>
          <w:p w14:paraId="11E8AE3E" w14:textId="77777777" w:rsidR="003B5648" w:rsidRPr="003B5648" w:rsidRDefault="003B5648" w:rsidP="003B5648">
            <w:pPr>
              <w:pStyle w:val="NoSpacing"/>
            </w:pPr>
            <w:r w:rsidRPr="003B5648">
              <w:t>To create an index system of social vulnerability to floods constructed from three dimensions: population, economy, and flood prevention.</w:t>
            </w:r>
          </w:p>
        </w:tc>
        <w:tc>
          <w:tcPr>
            <w:tcW w:w="1416" w:type="dxa"/>
            <w:shd w:val="clear" w:color="auto" w:fill="auto"/>
            <w:hideMark/>
          </w:tcPr>
          <w:p w14:paraId="2671355A" w14:textId="77777777" w:rsidR="003B5648" w:rsidRPr="003B5648" w:rsidRDefault="003B5648" w:rsidP="003B5648">
            <w:pPr>
              <w:pStyle w:val="NoSpacing"/>
            </w:pPr>
            <w:r w:rsidRPr="003B5648">
              <w:t>Climate/ Environment/ Disaster</w:t>
            </w:r>
          </w:p>
        </w:tc>
        <w:tc>
          <w:tcPr>
            <w:tcW w:w="1575" w:type="dxa"/>
            <w:shd w:val="clear" w:color="auto" w:fill="auto"/>
            <w:hideMark/>
          </w:tcPr>
          <w:p w14:paraId="60187358" w14:textId="77777777" w:rsidR="003B5648" w:rsidRPr="003B5648" w:rsidRDefault="003B5648" w:rsidP="003B5648">
            <w:pPr>
              <w:pStyle w:val="NoSpacing"/>
            </w:pPr>
            <w:r w:rsidRPr="003B5648">
              <w:t>census or geographical data</w:t>
            </w:r>
          </w:p>
        </w:tc>
        <w:tc>
          <w:tcPr>
            <w:tcW w:w="992" w:type="dxa"/>
            <w:shd w:val="clear" w:color="auto" w:fill="auto"/>
            <w:hideMark/>
          </w:tcPr>
          <w:p w14:paraId="250DD2E8" w14:textId="77777777" w:rsidR="003B5648" w:rsidRPr="003B5648" w:rsidRDefault="003B5648" w:rsidP="003B5648">
            <w:pPr>
              <w:pStyle w:val="NoSpacing"/>
            </w:pPr>
            <w:r w:rsidRPr="003B5648">
              <w:t>36</w:t>
            </w:r>
          </w:p>
        </w:tc>
        <w:tc>
          <w:tcPr>
            <w:tcW w:w="1134" w:type="dxa"/>
            <w:shd w:val="clear" w:color="auto" w:fill="auto"/>
            <w:hideMark/>
          </w:tcPr>
          <w:p w14:paraId="1E60E341" w14:textId="77777777" w:rsidR="003B5648" w:rsidRPr="003B5648" w:rsidRDefault="003B5648" w:rsidP="003B5648">
            <w:pPr>
              <w:pStyle w:val="NoSpacing"/>
            </w:pPr>
            <w:r w:rsidRPr="003B5648">
              <w:t>No</w:t>
            </w:r>
          </w:p>
        </w:tc>
        <w:tc>
          <w:tcPr>
            <w:tcW w:w="992" w:type="dxa"/>
            <w:shd w:val="clear" w:color="auto" w:fill="auto"/>
            <w:hideMark/>
          </w:tcPr>
          <w:p w14:paraId="05FAE758" w14:textId="77777777" w:rsidR="003B5648" w:rsidRPr="003B5648" w:rsidRDefault="003B5648" w:rsidP="003B5648">
            <w:pPr>
              <w:pStyle w:val="NoSpacing"/>
            </w:pPr>
            <w:r w:rsidRPr="003B5648">
              <w:t>numeric</w:t>
            </w:r>
          </w:p>
        </w:tc>
        <w:tc>
          <w:tcPr>
            <w:tcW w:w="1276" w:type="dxa"/>
            <w:shd w:val="clear" w:color="auto" w:fill="auto"/>
            <w:hideMark/>
          </w:tcPr>
          <w:p w14:paraId="0589CD53" w14:textId="77777777" w:rsidR="003B5648" w:rsidRPr="003B5648" w:rsidRDefault="003B5648" w:rsidP="003B5648">
            <w:pPr>
              <w:pStyle w:val="NoSpacing"/>
            </w:pPr>
            <w:r w:rsidRPr="003B5648">
              <w:t>numeric</w:t>
            </w:r>
          </w:p>
        </w:tc>
        <w:tc>
          <w:tcPr>
            <w:tcW w:w="1260" w:type="dxa"/>
            <w:shd w:val="clear" w:color="auto" w:fill="auto"/>
            <w:hideMark/>
          </w:tcPr>
          <w:p w14:paraId="12969F07" w14:textId="77777777" w:rsidR="003B5648" w:rsidRPr="003B5648" w:rsidRDefault="003B5648" w:rsidP="003B5648">
            <w:pPr>
              <w:pStyle w:val="NoSpacing"/>
            </w:pPr>
            <w:r w:rsidRPr="003B5648">
              <w:t>NA</w:t>
            </w:r>
          </w:p>
        </w:tc>
        <w:tc>
          <w:tcPr>
            <w:tcW w:w="1276" w:type="dxa"/>
            <w:shd w:val="clear" w:color="auto" w:fill="auto"/>
            <w:hideMark/>
          </w:tcPr>
          <w:p w14:paraId="375F9A06" w14:textId="77777777" w:rsidR="003B5648" w:rsidRPr="003B5648" w:rsidRDefault="003B5648" w:rsidP="003B5648">
            <w:pPr>
              <w:pStyle w:val="NoSpacing"/>
            </w:pPr>
            <w:r w:rsidRPr="003B5648">
              <w:t>NA</w:t>
            </w:r>
          </w:p>
        </w:tc>
      </w:tr>
      <w:tr w:rsidR="003B5648" w:rsidRPr="003B5648" w14:paraId="21ADA236" w14:textId="77777777" w:rsidTr="00915E32">
        <w:trPr>
          <w:trHeight w:val="1620"/>
        </w:trPr>
        <w:tc>
          <w:tcPr>
            <w:tcW w:w="1829" w:type="dxa"/>
            <w:shd w:val="clear" w:color="auto" w:fill="auto"/>
            <w:hideMark/>
          </w:tcPr>
          <w:p w14:paraId="6BB9193B" w14:textId="77777777" w:rsidR="003B5648" w:rsidRPr="003B5648" w:rsidRDefault="003B5648" w:rsidP="003B5648">
            <w:pPr>
              <w:pStyle w:val="NoSpacing"/>
            </w:pPr>
            <w:r w:rsidRPr="003B5648">
              <w:lastRenderedPageBreak/>
              <w:t>Zhou, 2014</w:t>
            </w:r>
          </w:p>
          <w:p w14:paraId="3709E0F3" w14:textId="77777777" w:rsidR="003B5648" w:rsidRPr="003B5648" w:rsidRDefault="003B5648" w:rsidP="003B5648">
            <w:pPr>
              <w:pStyle w:val="NoSpacing"/>
            </w:pPr>
            <w:r w:rsidRPr="003B5648">
              <w:t>(China)</w:t>
            </w:r>
          </w:p>
        </w:tc>
        <w:tc>
          <w:tcPr>
            <w:tcW w:w="2274" w:type="dxa"/>
            <w:shd w:val="clear" w:color="auto" w:fill="auto"/>
          </w:tcPr>
          <w:p w14:paraId="11078F24" w14:textId="77777777" w:rsidR="003B5648" w:rsidRPr="003B5648" w:rsidRDefault="003B5648" w:rsidP="003B5648">
            <w:pPr>
              <w:pStyle w:val="NoSpacing"/>
            </w:pPr>
            <w:r w:rsidRPr="003B5648">
              <w:t>To investigate the county-level spatial and temporal patterns in social vulnerability in China from 1980 to 2010.</w:t>
            </w:r>
          </w:p>
        </w:tc>
        <w:tc>
          <w:tcPr>
            <w:tcW w:w="1416" w:type="dxa"/>
            <w:shd w:val="clear" w:color="auto" w:fill="auto"/>
            <w:hideMark/>
          </w:tcPr>
          <w:p w14:paraId="6A0B08C7" w14:textId="77777777" w:rsidR="003B5648" w:rsidRPr="003B5648" w:rsidRDefault="003B5648" w:rsidP="003B5648">
            <w:pPr>
              <w:pStyle w:val="NoSpacing"/>
            </w:pPr>
            <w:r w:rsidRPr="003B5648">
              <w:t>Climate/ Environment/ Disaster</w:t>
            </w:r>
          </w:p>
        </w:tc>
        <w:tc>
          <w:tcPr>
            <w:tcW w:w="1575" w:type="dxa"/>
            <w:shd w:val="clear" w:color="auto" w:fill="auto"/>
            <w:hideMark/>
          </w:tcPr>
          <w:p w14:paraId="445CBD0B" w14:textId="77777777" w:rsidR="003B5648" w:rsidRPr="003B5648" w:rsidRDefault="003B5648" w:rsidP="003B5648">
            <w:pPr>
              <w:pStyle w:val="NoSpacing"/>
            </w:pPr>
            <w:r w:rsidRPr="003B5648">
              <w:t>census or geographical data</w:t>
            </w:r>
          </w:p>
        </w:tc>
        <w:tc>
          <w:tcPr>
            <w:tcW w:w="992" w:type="dxa"/>
            <w:shd w:val="clear" w:color="auto" w:fill="auto"/>
            <w:hideMark/>
          </w:tcPr>
          <w:p w14:paraId="34CD276A" w14:textId="77777777" w:rsidR="003B5648" w:rsidRPr="003B5648" w:rsidRDefault="003B5648" w:rsidP="003B5648">
            <w:pPr>
              <w:pStyle w:val="NoSpacing"/>
            </w:pPr>
            <w:r w:rsidRPr="003B5648">
              <w:t>18</w:t>
            </w:r>
          </w:p>
        </w:tc>
        <w:tc>
          <w:tcPr>
            <w:tcW w:w="1134" w:type="dxa"/>
            <w:shd w:val="clear" w:color="auto" w:fill="auto"/>
            <w:hideMark/>
          </w:tcPr>
          <w:p w14:paraId="3D6DCDDF" w14:textId="77777777" w:rsidR="003B5648" w:rsidRPr="003B5648" w:rsidRDefault="003B5648" w:rsidP="003B5648">
            <w:pPr>
              <w:pStyle w:val="NoSpacing"/>
            </w:pPr>
            <w:r w:rsidRPr="003B5648">
              <w:t>Yes</w:t>
            </w:r>
          </w:p>
        </w:tc>
        <w:tc>
          <w:tcPr>
            <w:tcW w:w="992" w:type="dxa"/>
            <w:shd w:val="clear" w:color="auto" w:fill="auto"/>
            <w:hideMark/>
          </w:tcPr>
          <w:p w14:paraId="387FBEFA" w14:textId="77777777" w:rsidR="003B5648" w:rsidRPr="003B5648" w:rsidRDefault="003B5648" w:rsidP="003B5648">
            <w:pPr>
              <w:pStyle w:val="NoSpacing"/>
            </w:pPr>
            <w:r w:rsidRPr="003B5648">
              <w:t>numeric</w:t>
            </w:r>
          </w:p>
        </w:tc>
        <w:tc>
          <w:tcPr>
            <w:tcW w:w="1276" w:type="dxa"/>
            <w:shd w:val="clear" w:color="auto" w:fill="auto"/>
            <w:hideMark/>
          </w:tcPr>
          <w:p w14:paraId="17CE43EE" w14:textId="77777777" w:rsidR="003B5648" w:rsidRPr="003B5648" w:rsidRDefault="003B5648" w:rsidP="003B5648">
            <w:pPr>
              <w:pStyle w:val="NoSpacing"/>
            </w:pPr>
            <w:r w:rsidRPr="003B5648">
              <w:t>numeric</w:t>
            </w:r>
          </w:p>
        </w:tc>
        <w:tc>
          <w:tcPr>
            <w:tcW w:w="1260" w:type="dxa"/>
            <w:shd w:val="clear" w:color="auto" w:fill="auto"/>
            <w:hideMark/>
          </w:tcPr>
          <w:p w14:paraId="5F10C365" w14:textId="77777777" w:rsidR="003B5648" w:rsidRPr="003B5648" w:rsidRDefault="003B5648" w:rsidP="003B5648">
            <w:pPr>
              <w:pStyle w:val="NoSpacing"/>
            </w:pPr>
            <w:r w:rsidRPr="003B5648">
              <w:t>NA</w:t>
            </w:r>
          </w:p>
        </w:tc>
        <w:tc>
          <w:tcPr>
            <w:tcW w:w="1276" w:type="dxa"/>
            <w:shd w:val="clear" w:color="auto" w:fill="auto"/>
            <w:hideMark/>
          </w:tcPr>
          <w:p w14:paraId="2124F3E7" w14:textId="77777777" w:rsidR="003B5648" w:rsidRPr="003B5648" w:rsidRDefault="003B5648" w:rsidP="003B5648">
            <w:pPr>
              <w:pStyle w:val="NoSpacing"/>
            </w:pPr>
            <w:r w:rsidRPr="003B5648">
              <w:t>NA</w:t>
            </w:r>
          </w:p>
        </w:tc>
      </w:tr>
      <w:tr w:rsidR="003B5648" w:rsidRPr="003B5648" w14:paraId="5139C0C5" w14:textId="77777777" w:rsidTr="00915E32">
        <w:trPr>
          <w:trHeight w:val="1545"/>
        </w:trPr>
        <w:tc>
          <w:tcPr>
            <w:tcW w:w="1829" w:type="dxa"/>
            <w:shd w:val="clear" w:color="auto" w:fill="auto"/>
            <w:hideMark/>
          </w:tcPr>
          <w:p w14:paraId="1D34BB6D" w14:textId="77777777" w:rsidR="003B5648" w:rsidRPr="003B5648" w:rsidRDefault="003B5648" w:rsidP="003B5648">
            <w:pPr>
              <w:pStyle w:val="NoSpacing"/>
            </w:pPr>
            <w:r w:rsidRPr="003B5648">
              <w:t>Zhu, 2014</w:t>
            </w:r>
          </w:p>
          <w:p w14:paraId="0B06F4DB" w14:textId="77777777" w:rsidR="003B5648" w:rsidRPr="003B5648" w:rsidRDefault="003B5648" w:rsidP="003B5648">
            <w:pPr>
              <w:pStyle w:val="NoSpacing"/>
            </w:pPr>
            <w:r w:rsidRPr="003B5648">
              <w:t>(China)</w:t>
            </w:r>
          </w:p>
        </w:tc>
        <w:tc>
          <w:tcPr>
            <w:tcW w:w="2274" w:type="dxa"/>
            <w:shd w:val="clear" w:color="auto" w:fill="auto"/>
          </w:tcPr>
          <w:p w14:paraId="24EC2823" w14:textId="77777777" w:rsidR="003B5648" w:rsidRPr="003B5648" w:rsidRDefault="003B5648" w:rsidP="003B5648">
            <w:pPr>
              <w:pStyle w:val="NoSpacing"/>
            </w:pPr>
            <w:r w:rsidRPr="003B5648">
              <w:t xml:space="preserve">To assess the spatial distribution of health vulnerability to heat </w:t>
            </w:r>
            <w:proofErr w:type="gramStart"/>
            <w:r w:rsidRPr="003B5648">
              <w:t>waves .</w:t>
            </w:r>
            <w:proofErr w:type="gramEnd"/>
          </w:p>
        </w:tc>
        <w:tc>
          <w:tcPr>
            <w:tcW w:w="1416" w:type="dxa"/>
            <w:shd w:val="clear" w:color="auto" w:fill="auto"/>
            <w:hideMark/>
          </w:tcPr>
          <w:p w14:paraId="12CC917F" w14:textId="77777777" w:rsidR="003B5648" w:rsidRPr="003B5648" w:rsidRDefault="003B5648" w:rsidP="003B5648">
            <w:pPr>
              <w:pStyle w:val="NoSpacing"/>
            </w:pPr>
            <w:r w:rsidRPr="003B5648">
              <w:t>Climate/ Environment/ Disaster</w:t>
            </w:r>
          </w:p>
        </w:tc>
        <w:tc>
          <w:tcPr>
            <w:tcW w:w="1575" w:type="dxa"/>
            <w:shd w:val="clear" w:color="auto" w:fill="auto"/>
            <w:hideMark/>
          </w:tcPr>
          <w:p w14:paraId="4CF67340" w14:textId="77777777" w:rsidR="003B5648" w:rsidRPr="003B5648" w:rsidRDefault="003B5648" w:rsidP="003B5648">
            <w:pPr>
              <w:pStyle w:val="NoSpacing"/>
            </w:pPr>
            <w:r w:rsidRPr="003B5648">
              <w:t>census or geographical data</w:t>
            </w:r>
          </w:p>
        </w:tc>
        <w:tc>
          <w:tcPr>
            <w:tcW w:w="992" w:type="dxa"/>
            <w:shd w:val="clear" w:color="auto" w:fill="auto"/>
            <w:hideMark/>
          </w:tcPr>
          <w:p w14:paraId="25B04E58" w14:textId="77777777" w:rsidR="003B5648" w:rsidRPr="003B5648" w:rsidRDefault="003B5648" w:rsidP="003B5648">
            <w:pPr>
              <w:pStyle w:val="NoSpacing"/>
            </w:pPr>
            <w:r w:rsidRPr="003B5648">
              <w:t>13</w:t>
            </w:r>
          </w:p>
        </w:tc>
        <w:tc>
          <w:tcPr>
            <w:tcW w:w="1134" w:type="dxa"/>
            <w:shd w:val="clear" w:color="auto" w:fill="auto"/>
            <w:hideMark/>
          </w:tcPr>
          <w:p w14:paraId="77BA559D" w14:textId="77777777" w:rsidR="003B5648" w:rsidRPr="003B5648" w:rsidRDefault="003B5648" w:rsidP="003B5648">
            <w:pPr>
              <w:pStyle w:val="NoSpacing"/>
            </w:pPr>
            <w:r w:rsidRPr="003B5648">
              <w:t>Yes</w:t>
            </w:r>
          </w:p>
        </w:tc>
        <w:tc>
          <w:tcPr>
            <w:tcW w:w="992" w:type="dxa"/>
            <w:shd w:val="clear" w:color="auto" w:fill="auto"/>
            <w:hideMark/>
          </w:tcPr>
          <w:p w14:paraId="42736B76" w14:textId="77777777" w:rsidR="003B5648" w:rsidRPr="003B5648" w:rsidRDefault="003B5648" w:rsidP="003B5648">
            <w:pPr>
              <w:pStyle w:val="NoSpacing"/>
            </w:pPr>
            <w:r w:rsidRPr="003B5648">
              <w:t>numeric</w:t>
            </w:r>
          </w:p>
        </w:tc>
        <w:tc>
          <w:tcPr>
            <w:tcW w:w="1276" w:type="dxa"/>
            <w:shd w:val="clear" w:color="auto" w:fill="auto"/>
            <w:hideMark/>
          </w:tcPr>
          <w:p w14:paraId="60EE586B" w14:textId="77777777" w:rsidR="003B5648" w:rsidRPr="003B5648" w:rsidRDefault="003B5648" w:rsidP="003B5648">
            <w:pPr>
              <w:pStyle w:val="NoSpacing"/>
            </w:pPr>
            <w:r w:rsidRPr="003B5648">
              <w:t>numeric</w:t>
            </w:r>
          </w:p>
        </w:tc>
        <w:tc>
          <w:tcPr>
            <w:tcW w:w="1260" w:type="dxa"/>
            <w:shd w:val="clear" w:color="auto" w:fill="auto"/>
            <w:hideMark/>
          </w:tcPr>
          <w:p w14:paraId="32C2F6CF" w14:textId="77777777" w:rsidR="003B5648" w:rsidRPr="003B5648" w:rsidRDefault="003B5648" w:rsidP="003B5648">
            <w:pPr>
              <w:pStyle w:val="NoSpacing"/>
            </w:pPr>
            <w:r w:rsidRPr="003B5648">
              <w:t>NA</w:t>
            </w:r>
          </w:p>
        </w:tc>
        <w:tc>
          <w:tcPr>
            <w:tcW w:w="1276" w:type="dxa"/>
            <w:shd w:val="clear" w:color="auto" w:fill="auto"/>
            <w:hideMark/>
          </w:tcPr>
          <w:p w14:paraId="7C83394A" w14:textId="77777777" w:rsidR="003B5648" w:rsidRPr="003B5648" w:rsidRDefault="003B5648" w:rsidP="003B5648">
            <w:pPr>
              <w:pStyle w:val="NoSpacing"/>
            </w:pPr>
            <w:r w:rsidRPr="003B5648">
              <w:t>NA</w:t>
            </w:r>
          </w:p>
        </w:tc>
      </w:tr>
    </w:tbl>
    <w:p w14:paraId="2FA52D32" w14:textId="77777777" w:rsidR="003B5648" w:rsidRPr="00EC6536" w:rsidRDefault="003B5648" w:rsidP="003B5648">
      <w:pPr>
        <w:rPr>
          <w:color w:val="000000" w:themeColor="text1"/>
        </w:rPr>
      </w:pPr>
    </w:p>
    <w:p w14:paraId="6EC392A8" w14:textId="77777777" w:rsidR="003B5648" w:rsidRPr="00EC6536" w:rsidRDefault="003B5648" w:rsidP="003B5648">
      <w:pPr>
        <w:rPr>
          <w:color w:val="000000" w:themeColor="text1"/>
        </w:rPr>
      </w:pPr>
    </w:p>
    <w:p w14:paraId="467E3536" w14:textId="77777777" w:rsidR="00F41FB9" w:rsidRPr="00F41FB9" w:rsidRDefault="00F41FB9" w:rsidP="00F41FB9">
      <w:pPr>
        <w:rPr>
          <w:rFonts w:asciiTheme="minorHAnsi" w:eastAsiaTheme="minorEastAsia" w:hAnsiTheme="minorHAnsi" w:cstheme="minorHAnsi"/>
        </w:rPr>
      </w:pPr>
    </w:p>
    <w:p w14:paraId="12617377" w14:textId="77777777" w:rsidR="00F41FB9" w:rsidRPr="00F41FB9" w:rsidRDefault="00F41FB9" w:rsidP="00F41FB9">
      <w:pPr>
        <w:rPr>
          <w:rFonts w:asciiTheme="minorHAnsi" w:eastAsiaTheme="minorEastAsia" w:hAnsiTheme="minorHAnsi" w:cstheme="minorHAnsi"/>
        </w:rPr>
      </w:pPr>
    </w:p>
    <w:p w14:paraId="6835190E" w14:textId="69F458DF" w:rsidR="003B5648" w:rsidRPr="00842B85" w:rsidRDefault="003B5648" w:rsidP="00842B85">
      <w:pPr>
        <w:rPr>
          <w:rFonts w:asciiTheme="majorHAnsi" w:eastAsiaTheme="minorEastAsia" w:hAnsiTheme="majorHAnsi" w:cstheme="majorBidi"/>
          <w:color w:val="2F5496" w:themeColor="accent1" w:themeShade="BF"/>
          <w:sz w:val="26"/>
          <w:szCs w:val="26"/>
        </w:rPr>
        <w:sectPr w:rsidR="003B5648" w:rsidRPr="00842B85" w:rsidSect="003B5648">
          <w:pgSz w:w="15840" w:h="12240" w:orient="landscape"/>
          <w:pgMar w:top="720" w:right="720" w:bottom="720" w:left="720" w:header="708" w:footer="708" w:gutter="0"/>
          <w:cols w:space="708"/>
          <w:docGrid w:linePitch="360"/>
        </w:sectPr>
      </w:pPr>
    </w:p>
    <w:p w14:paraId="04D5C1CF" w14:textId="77777777" w:rsidR="00F41FB9" w:rsidRPr="00F41FB9" w:rsidRDefault="00F41FB9" w:rsidP="00842B85">
      <w:pPr>
        <w:pStyle w:val="Heading2"/>
        <w:rPr>
          <w:rFonts w:asciiTheme="minorHAnsi" w:hAnsiTheme="minorHAnsi" w:cstheme="minorHAnsi"/>
        </w:rPr>
      </w:pPr>
    </w:p>
    <w:sectPr w:rsidR="00F41FB9" w:rsidRPr="00F41FB9" w:rsidSect="003B564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exusSerif">
    <w:altName w:val="Cambria"/>
    <w:charset w:val="00"/>
    <w:family w:val="roman"/>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useoSans">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BlinkMacSystemFont">
    <w:altName w:val="Cambria"/>
    <w:charset w:val="00"/>
    <w:family w:val="roman"/>
    <w:pitch w:val="default"/>
    <w:sig w:usb0="00000003" w:usb1="00000000" w:usb2="00000000" w:usb3="00000000" w:csb0="00000001" w:csb1="00000000"/>
  </w:font>
  <w:font w:name="Guardian TextSans Web">
    <w:altName w:val="Cambria"/>
    <w:charset w:val="00"/>
    <w:family w:val="roman"/>
    <w:pitch w:val="default"/>
    <w:sig w:usb0="00000003" w:usb1="00000000" w:usb2="00000000" w:usb3="00000000" w:csb0="00000001" w:csb1="00000000"/>
  </w:font>
  <w:font w:name="HelveticaNeue">
    <w:altName w:val="Arial"/>
    <w:panose1 w:val="00000000000000000000"/>
    <w:charset w:val="00"/>
    <w:family w:val="roman"/>
    <w:notTrueType/>
    <w:pitch w:val="default"/>
  </w:font>
  <w:font w:name="Interfaceregular">
    <w:altName w:val="Cambria"/>
    <w:charset w:val="00"/>
    <w:family w:val="roman"/>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Montserrat">
    <w:charset w:val="4D"/>
    <w:family w:val="auto"/>
    <w:pitch w:val="variable"/>
    <w:sig w:usb0="2000020F" w:usb1="00000003" w:usb2="00000000" w:usb3="00000000" w:csb0="00000197" w:csb1="00000000"/>
  </w:font>
  <w:font w:name="Noto Sans">
    <w:charset w:val="00"/>
    <w:family w:val="swiss"/>
    <w:pitch w:val="variable"/>
    <w:sig w:usb0="E00082FF" w:usb1="400078FF" w:usb2="00000021" w:usb3="00000000" w:csb0="0000019F" w:csb1="00000000"/>
  </w:font>
  <w:font w:name="Berlingske Sans">
    <w:altName w:val="Cambria"/>
    <w:charset w:val="00"/>
    <w:family w:val="roman"/>
    <w:pitch w:val="default"/>
    <w:sig w:usb0="00000003" w:usb1="00000000" w:usb2="00000000" w:usb3="00000000" w:csb0="00000001" w:csb1="00000000"/>
  </w:font>
  <w:font w:name="Merriweather">
    <w:altName w:val="Calibri"/>
    <w:charset w:val="00"/>
    <w:family w:val="auto"/>
    <w:pitch w:val="variable"/>
    <w:sig w:usb0="20000207" w:usb1="00000002" w:usb2="00000000" w:usb3="00000000" w:csb0="00000197" w:csb1="00000000"/>
  </w:font>
  <w:font w:name="Helvetica">
    <w:panose1 w:val="00000000000000000000"/>
    <w:charset w:val="00"/>
    <w:family w:val="auto"/>
    <w:pitch w:val="variable"/>
    <w:sig w:usb0="20000287" w:usb1="00000000" w:usb2="00000000" w:usb3="00000000" w:csb0="0000019F" w:csb1="00000000"/>
  </w:font>
  <w:font w:name="Helvetica Neue">
    <w:charset w:val="00"/>
    <w:family w:val="auto"/>
    <w:pitch w:val="variable"/>
    <w:sig w:usb0="E50002FF" w:usb1="500079DB" w:usb2="00000010" w:usb3="00000000" w:csb0="00000001" w:csb1="00000000"/>
  </w:font>
  <w:font w:name="Fira Sans">
    <w:charset w:val="00"/>
    <w:family w:val="swiss"/>
    <w:pitch w:val="variable"/>
    <w:sig w:usb0="600002FF" w:usb1="00000001"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0233"/>
    <w:multiLevelType w:val="hybridMultilevel"/>
    <w:tmpl w:val="C9A445F4"/>
    <w:lvl w:ilvl="0" w:tplc="1ED2A710">
      <w:start w:val="1"/>
      <w:numFmt w:val="decimal"/>
      <w:lvlText w:val="%1."/>
      <w:lvlJc w:val="left"/>
      <w:pPr>
        <w:ind w:left="720" w:hanging="360"/>
      </w:pPr>
    </w:lvl>
    <w:lvl w:ilvl="1" w:tplc="7D90807C">
      <w:start w:val="1"/>
      <w:numFmt w:val="lowerLetter"/>
      <w:lvlText w:val="%2."/>
      <w:lvlJc w:val="left"/>
      <w:pPr>
        <w:ind w:left="1440" w:hanging="360"/>
      </w:pPr>
    </w:lvl>
    <w:lvl w:ilvl="2" w:tplc="917CA528">
      <w:start w:val="1"/>
      <w:numFmt w:val="lowerRoman"/>
      <w:lvlText w:val="%3."/>
      <w:lvlJc w:val="right"/>
      <w:pPr>
        <w:ind w:left="2160" w:hanging="180"/>
      </w:pPr>
    </w:lvl>
    <w:lvl w:ilvl="3" w:tplc="9F920CD4">
      <w:start w:val="1"/>
      <w:numFmt w:val="decimal"/>
      <w:lvlText w:val="%4."/>
      <w:lvlJc w:val="left"/>
      <w:pPr>
        <w:ind w:left="2880" w:hanging="360"/>
      </w:pPr>
    </w:lvl>
    <w:lvl w:ilvl="4" w:tplc="A4CCD78C">
      <w:start w:val="1"/>
      <w:numFmt w:val="lowerLetter"/>
      <w:lvlText w:val="%5."/>
      <w:lvlJc w:val="left"/>
      <w:pPr>
        <w:ind w:left="3600" w:hanging="360"/>
      </w:pPr>
    </w:lvl>
    <w:lvl w:ilvl="5" w:tplc="90605ECA">
      <w:start w:val="1"/>
      <w:numFmt w:val="lowerRoman"/>
      <w:lvlText w:val="%6."/>
      <w:lvlJc w:val="right"/>
      <w:pPr>
        <w:ind w:left="4320" w:hanging="180"/>
      </w:pPr>
    </w:lvl>
    <w:lvl w:ilvl="6" w:tplc="DE96DB38">
      <w:start w:val="1"/>
      <w:numFmt w:val="decimal"/>
      <w:lvlText w:val="%7."/>
      <w:lvlJc w:val="left"/>
      <w:pPr>
        <w:ind w:left="5040" w:hanging="360"/>
      </w:pPr>
    </w:lvl>
    <w:lvl w:ilvl="7" w:tplc="AF4EE168">
      <w:start w:val="1"/>
      <w:numFmt w:val="lowerLetter"/>
      <w:lvlText w:val="%8."/>
      <w:lvlJc w:val="left"/>
      <w:pPr>
        <w:ind w:left="5760" w:hanging="360"/>
      </w:pPr>
    </w:lvl>
    <w:lvl w:ilvl="8" w:tplc="148C826A">
      <w:start w:val="1"/>
      <w:numFmt w:val="lowerRoman"/>
      <w:lvlText w:val="%9."/>
      <w:lvlJc w:val="right"/>
      <w:pPr>
        <w:ind w:left="6480" w:hanging="180"/>
      </w:pPr>
    </w:lvl>
  </w:abstractNum>
  <w:abstractNum w:abstractNumId="1">
    <w:nsid w:val="032E1DF1"/>
    <w:multiLevelType w:val="hybridMultilevel"/>
    <w:tmpl w:val="57CCA638"/>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3C12BA7"/>
    <w:multiLevelType w:val="hybridMultilevel"/>
    <w:tmpl w:val="C7D84C4A"/>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EF77CC"/>
    <w:multiLevelType w:val="hybridMultilevel"/>
    <w:tmpl w:val="D916DCE2"/>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7B31E9D"/>
    <w:multiLevelType w:val="hybridMultilevel"/>
    <w:tmpl w:val="8506AEBE"/>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11047445"/>
    <w:multiLevelType w:val="hybridMultilevel"/>
    <w:tmpl w:val="63E0DCC0"/>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11883376"/>
    <w:multiLevelType w:val="hybridMultilevel"/>
    <w:tmpl w:val="DA0470CA"/>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BD33D7"/>
    <w:multiLevelType w:val="hybridMultilevel"/>
    <w:tmpl w:val="127C7EB0"/>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6120EA"/>
    <w:multiLevelType w:val="hybridMultilevel"/>
    <w:tmpl w:val="D004B210"/>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39742B0"/>
    <w:multiLevelType w:val="hybridMultilevel"/>
    <w:tmpl w:val="2628518E"/>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6D76E87"/>
    <w:multiLevelType w:val="hybridMultilevel"/>
    <w:tmpl w:val="056EA17C"/>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1611D8"/>
    <w:multiLevelType w:val="hybridMultilevel"/>
    <w:tmpl w:val="7296550E"/>
    <w:lvl w:ilvl="0" w:tplc="62ACC4EE">
      <w:start w:val="1"/>
      <w:numFmt w:val="bullet"/>
      <w:lvlText w:val="-"/>
      <w:lvlJc w:val="left"/>
      <w:pPr>
        <w:ind w:left="720" w:hanging="360"/>
      </w:pPr>
      <w:rPr>
        <w:rFonts w:ascii="Calibri" w:hAnsi="Calibri" w:hint="default"/>
      </w:rPr>
    </w:lvl>
    <w:lvl w:ilvl="1" w:tplc="8C82CB7E">
      <w:start w:val="1"/>
      <w:numFmt w:val="bullet"/>
      <w:lvlText w:val="o"/>
      <w:lvlJc w:val="left"/>
      <w:pPr>
        <w:ind w:left="1440" w:hanging="360"/>
      </w:pPr>
      <w:rPr>
        <w:rFonts w:ascii="Courier New" w:hAnsi="Courier New" w:hint="default"/>
      </w:rPr>
    </w:lvl>
    <w:lvl w:ilvl="2" w:tplc="2DD013D6">
      <w:start w:val="1"/>
      <w:numFmt w:val="bullet"/>
      <w:lvlText w:val=""/>
      <w:lvlJc w:val="left"/>
      <w:pPr>
        <w:ind w:left="2160" w:hanging="360"/>
      </w:pPr>
      <w:rPr>
        <w:rFonts w:ascii="Wingdings" w:hAnsi="Wingdings" w:hint="default"/>
      </w:rPr>
    </w:lvl>
    <w:lvl w:ilvl="3" w:tplc="5D54E6AA">
      <w:start w:val="1"/>
      <w:numFmt w:val="bullet"/>
      <w:lvlText w:val=""/>
      <w:lvlJc w:val="left"/>
      <w:pPr>
        <w:ind w:left="2880" w:hanging="360"/>
      </w:pPr>
      <w:rPr>
        <w:rFonts w:ascii="Symbol" w:hAnsi="Symbol" w:hint="default"/>
      </w:rPr>
    </w:lvl>
    <w:lvl w:ilvl="4" w:tplc="C388B20A">
      <w:start w:val="1"/>
      <w:numFmt w:val="bullet"/>
      <w:lvlText w:val="o"/>
      <w:lvlJc w:val="left"/>
      <w:pPr>
        <w:ind w:left="3600" w:hanging="360"/>
      </w:pPr>
      <w:rPr>
        <w:rFonts w:ascii="Courier New" w:hAnsi="Courier New" w:hint="default"/>
      </w:rPr>
    </w:lvl>
    <w:lvl w:ilvl="5" w:tplc="E1483F4C">
      <w:start w:val="1"/>
      <w:numFmt w:val="bullet"/>
      <w:lvlText w:val=""/>
      <w:lvlJc w:val="left"/>
      <w:pPr>
        <w:ind w:left="4320" w:hanging="360"/>
      </w:pPr>
      <w:rPr>
        <w:rFonts w:ascii="Wingdings" w:hAnsi="Wingdings" w:hint="default"/>
      </w:rPr>
    </w:lvl>
    <w:lvl w:ilvl="6" w:tplc="9830F050">
      <w:start w:val="1"/>
      <w:numFmt w:val="bullet"/>
      <w:lvlText w:val=""/>
      <w:lvlJc w:val="left"/>
      <w:pPr>
        <w:ind w:left="5040" w:hanging="360"/>
      </w:pPr>
      <w:rPr>
        <w:rFonts w:ascii="Symbol" w:hAnsi="Symbol" w:hint="default"/>
      </w:rPr>
    </w:lvl>
    <w:lvl w:ilvl="7" w:tplc="C0C6E0A8">
      <w:start w:val="1"/>
      <w:numFmt w:val="bullet"/>
      <w:lvlText w:val="o"/>
      <w:lvlJc w:val="left"/>
      <w:pPr>
        <w:ind w:left="5760" w:hanging="360"/>
      </w:pPr>
      <w:rPr>
        <w:rFonts w:ascii="Courier New" w:hAnsi="Courier New" w:hint="default"/>
      </w:rPr>
    </w:lvl>
    <w:lvl w:ilvl="8" w:tplc="4F667596">
      <w:start w:val="1"/>
      <w:numFmt w:val="bullet"/>
      <w:lvlText w:val=""/>
      <w:lvlJc w:val="left"/>
      <w:pPr>
        <w:ind w:left="6480" w:hanging="360"/>
      </w:pPr>
      <w:rPr>
        <w:rFonts w:ascii="Wingdings" w:hAnsi="Wingdings" w:hint="default"/>
      </w:rPr>
    </w:lvl>
  </w:abstractNum>
  <w:abstractNum w:abstractNumId="12">
    <w:nsid w:val="1E4750BF"/>
    <w:multiLevelType w:val="multilevel"/>
    <w:tmpl w:val="E5E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E9303B"/>
    <w:multiLevelType w:val="hybridMultilevel"/>
    <w:tmpl w:val="3F30783C"/>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377342C"/>
    <w:multiLevelType w:val="hybridMultilevel"/>
    <w:tmpl w:val="950447D0"/>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6B08BA"/>
    <w:multiLevelType w:val="hybridMultilevel"/>
    <w:tmpl w:val="09FEBF98"/>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281A3969"/>
    <w:multiLevelType w:val="hybridMultilevel"/>
    <w:tmpl w:val="7F1CD42A"/>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2E437AF7"/>
    <w:multiLevelType w:val="multilevel"/>
    <w:tmpl w:val="59D0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301127"/>
    <w:multiLevelType w:val="hybridMultilevel"/>
    <w:tmpl w:val="49CC95D6"/>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2F3B5A21"/>
    <w:multiLevelType w:val="hybridMultilevel"/>
    <w:tmpl w:val="8AE2966C"/>
    <w:lvl w:ilvl="0" w:tplc="5B4AA368">
      <w:start w:val="1"/>
      <w:numFmt w:val="decimal"/>
      <w:lvlText w:val="%1-"/>
      <w:lvlJc w:val="left"/>
      <w:pPr>
        <w:ind w:left="720" w:hanging="360"/>
      </w:pPr>
    </w:lvl>
    <w:lvl w:ilvl="1" w:tplc="7BA2768A">
      <w:start w:val="1"/>
      <w:numFmt w:val="lowerLetter"/>
      <w:lvlText w:val="%2."/>
      <w:lvlJc w:val="left"/>
      <w:pPr>
        <w:ind w:left="1440" w:hanging="360"/>
      </w:pPr>
    </w:lvl>
    <w:lvl w:ilvl="2" w:tplc="1E667F06">
      <w:start w:val="1"/>
      <w:numFmt w:val="lowerRoman"/>
      <w:lvlText w:val="%3."/>
      <w:lvlJc w:val="right"/>
      <w:pPr>
        <w:ind w:left="2160" w:hanging="180"/>
      </w:pPr>
    </w:lvl>
    <w:lvl w:ilvl="3" w:tplc="AF9A2534">
      <w:start w:val="1"/>
      <w:numFmt w:val="decimal"/>
      <w:lvlText w:val="%4."/>
      <w:lvlJc w:val="left"/>
      <w:pPr>
        <w:ind w:left="2880" w:hanging="360"/>
      </w:pPr>
    </w:lvl>
    <w:lvl w:ilvl="4" w:tplc="C6C2730C">
      <w:start w:val="1"/>
      <w:numFmt w:val="lowerLetter"/>
      <w:lvlText w:val="%5."/>
      <w:lvlJc w:val="left"/>
      <w:pPr>
        <w:ind w:left="3600" w:hanging="360"/>
      </w:pPr>
    </w:lvl>
    <w:lvl w:ilvl="5" w:tplc="FF6A20E6">
      <w:start w:val="1"/>
      <w:numFmt w:val="lowerRoman"/>
      <w:lvlText w:val="%6."/>
      <w:lvlJc w:val="right"/>
      <w:pPr>
        <w:ind w:left="4320" w:hanging="180"/>
      </w:pPr>
    </w:lvl>
    <w:lvl w:ilvl="6" w:tplc="8FAC60A0">
      <w:start w:val="1"/>
      <w:numFmt w:val="decimal"/>
      <w:lvlText w:val="%7."/>
      <w:lvlJc w:val="left"/>
      <w:pPr>
        <w:ind w:left="5040" w:hanging="360"/>
      </w:pPr>
    </w:lvl>
    <w:lvl w:ilvl="7" w:tplc="2FA43172">
      <w:start w:val="1"/>
      <w:numFmt w:val="lowerLetter"/>
      <w:lvlText w:val="%8."/>
      <w:lvlJc w:val="left"/>
      <w:pPr>
        <w:ind w:left="5760" w:hanging="360"/>
      </w:pPr>
    </w:lvl>
    <w:lvl w:ilvl="8" w:tplc="2A12545A">
      <w:start w:val="1"/>
      <w:numFmt w:val="lowerRoman"/>
      <w:lvlText w:val="%9."/>
      <w:lvlJc w:val="right"/>
      <w:pPr>
        <w:ind w:left="6480" w:hanging="180"/>
      </w:pPr>
    </w:lvl>
  </w:abstractNum>
  <w:abstractNum w:abstractNumId="20">
    <w:nsid w:val="4030ABED"/>
    <w:multiLevelType w:val="hybridMultilevel"/>
    <w:tmpl w:val="D8D01C28"/>
    <w:lvl w:ilvl="0" w:tplc="92985E36">
      <w:start w:val="1"/>
      <w:numFmt w:val="bullet"/>
      <w:lvlText w:val="-"/>
      <w:lvlJc w:val="left"/>
      <w:pPr>
        <w:ind w:left="720" w:hanging="360"/>
      </w:pPr>
      <w:rPr>
        <w:rFonts w:ascii="Calibri" w:hAnsi="Calibri" w:hint="default"/>
      </w:rPr>
    </w:lvl>
    <w:lvl w:ilvl="1" w:tplc="A6F81314">
      <w:start w:val="1"/>
      <w:numFmt w:val="bullet"/>
      <w:lvlText w:val="o"/>
      <w:lvlJc w:val="left"/>
      <w:pPr>
        <w:ind w:left="1440" w:hanging="360"/>
      </w:pPr>
      <w:rPr>
        <w:rFonts w:ascii="Courier New" w:hAnsi="Courier New" w:hint="default"/>
      </w:rPr>
    </w:lvl>
    <w:lvl w:ilvl="2" w:tplc="347835C6">
      <w:start w:val="1"/>
      <w:numFmt w:val="bullet"/>
      <w:lvlText w:val=""/>
      <w:lvlJc w:val="left"/>
      <w:pPr>
        <w:ind w:left="2160" w:hanging="360"/>
      </w:pPr>
      <w:rPr>
        <w:rFonts w:ascii="Wingdings" w:hAnsi="Wingdings" w:hint="default"/>
      </w:rPr>
    </w:lvl>
    <w:lvl w:ilvl="3" w:tplc="4538E76E">
      <w:start w:val="1"/>
      <w:numFmt w:val="bullet"/>
      <w:lvlText w:val=""/>
      <w:lvlJc w:val="left"/>
      <w:pPr>
        <w:ind w:left="2880" w:hanging="360"/>
      </w:pPr>
      <w:rPr>
        <w:rFonts w:ascii="Symbol" w:hAnsi="Symbol" w:hint="default"/>
      </w:rPr>
    </w:lvl>
    <w:lvl w:ilvl="4" w:tplc="016618A8">
      <w:start w:val="1"/>
      <w:numFmt w:val="bullet"/>
      <w:lvlText w:val="o"/>
      <w:lvlJc w:val="left"/>
      <w:pPr>
        <w:ind w:left="3600" w:hanging="360"/>
      </w:pPr>
      <w:rPr>
        <w:rFonts w:ascii="Courier New" w:hAnsi="Courier New" w:hint="default"/>
      </w:rPr>
    </w:lvl>
    <w:lvl w:ilvl="5" w:tplc="6B3EA8BA">
      <w:start w:val="1"/>
      <w:numFmt w:val="bullet"/>
      <w:lvlText w:val=""/>
      <w:lvlJc w:val="left"/>
      <w:pPr>
        <w:ind w:left="4320" w:hanging="360"/>
      </w:pPr>
      <w:rPr>
        <w:rFonts w:ascii="Wingdings" w:hAnsi="Wingdings" w:hint="default"/>
      </w:rPr>
    </w:lvl>
    <w:lvl w:ilvl="6" w:tplc="93385922">
      <w:start w:val="1"/>
      <w:numFmt w:val="bullet"/>
      <w:lvlText w:val=""/>
      <w:lvlJc w:val="left"/>
      <w:pPr>
        <w:ind w:left="5040" w:hanging="360"/>
      </w:pPr>
      <w:rPr>
        <w:rFonts w:ascii="Symbol" w:hAnsi="Symbol" w:hint="default"/>
      </w:rPr>
    </w:lvl>
    <w:lvl w:ilvl="7" w:tplc="C52E2164">
      <w:start w:val="1"/>
      <w:numFmt w:val="bullet"/>
      <w:lvlText w:val="o"/>
      <w:lvlJc w:val="left"/>
      <w:pPr>
        <w:ind w:left="5760" w:hanging="360"/>
      </w:pPr>
      <w:rPr>
        <w:rFonts w:ascii="Courier New" w:hAnsi="Courier New" w:hint="default"/>
      </w:rPr>
    </w:lvl>
    <w:lvl w:ilvl="8" w:tplc="66BE1482">
      <w:start w:val="1"/>
      <w:numFmt w:val="bullet"/>
      <w:lvlText w:val=""/>
      <w:lvlJc w:val="left"/>
      <w:pPr>
        <w:ind w:left="6480" w:hanging="360"/>
      </w:pPr>
      <w:rPr>
        <w:rFonts w:ascii="Wingdings" w:hAnsi="Wingdings" w:hint="default"/>
      </w:rPr>
    </w:lvl>
  </w:abstractNum>
  <w:abstractNum w:abstractNumId="21">
    <w:nsid w:val="437533E9"/>
    <w:multiLevelType w:val="hybridMultilevel"/>
    <w:tmpl w:val="FA36AF4E"/>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48E70504"/>
    <w:multiLevelType w:val="hybridMultilevel"/>
    <w:tmpl w:val="560EC7D6"/>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4EFC7131"/>
    <w:multiLevelType w:val="hybridMultilevel"/>
    <w:tmpl w:val="F2621D40"/>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612A5940"/>
    <w:multiLevelType w:val="hybridMultilevel"/>
    <w:tmpl w:val="332EFA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604C0B"/>
    <w:multiLevelType w:val="hybridMultilevel"/>
    <w:tmpl w:val="DA6E337C"/>
    <w:lvl w:ilvl="0" w:tplc="076E81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11183C"/>
    <w:multiLevelType w:val="multilevel"/>
    <w:tmpl w:val="C7BA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61071C"/>
    <w:multiLevelType w:val="hybridMultilevel"/>
    <w:tmpl w:val="BAF4C6D8"/>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7375DF"/>
    <w:multiLevelType w:val="hybridMultilevel"/>
    <w:tmpl w:val="333E52CC"/>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67D586A"/>
    <w:multiLevelType w:val="hybridMultilevel"/>
    <w:tmpl w:val="FBD60CC2"/>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7904B550"/>
    <w:multiLevelType w:val="hybridMultilevel"/>
    <w:tmpl w:val="7ED40B08"/>
    <w:lvl w:ilvl="0" w:tplc="9DD807D4">
      <w:start w:val="1"/>
      <w:numFmt w:val="bullet"/>
      <w:lvlText w:val="-"/>
      <w:lvlJc w:val="left"/>
      <w:pPr>
        <w:ind w:left="720" w:hanging="360"/>
      </w:pPr>
      <w:rPr>
        <w:rFonts w:ascii="Calibri" w:hAnsi="Calibri" w:hint="default"/>
      </w:rPr>
    </w:lvl>
    <w:lvl w:ilvl="1" w:tplc="90C20A96">
      <w:start w:val="1"/>
      <w:numFmt w:val="bullet"/>
      <w:lvlText w:val="o"/>
      <w:lvlJc w:val="left"/>
      <w:pPr>
        <w:ind w:left="1440" w:hanging="360"/>
      </w:pPr>
      <w:rPr>
        <w:rFonts w:ascii="Courier New" w:hAnsi="Courier New" w:hint="default"/>
      </w:rPr>
    </w:lvl>
    <w:lvl w:ilvl="2" w:tplc="8B8E49EC">
      <w:start w:val="1"/>
      <w:numFmt w:val="bullet"/>
      <w:lvlText w:val=""/>
      <w:lvlJc w:val="left"/>
      <w:pPr>
        <w:ind w:left="2160" w:hanging="360"/>
      </w:pPr>
      <w:rPr>
        <w:rFonts w:ascii="Wingdings" w:hAnsi="Wingdings" w:hint="default"/>
      </w:rPr>
    </w:lvl>
    <w:lvl w:ilvl="3" w:tplc="5D62E8B4">
      <w:start w:val="1"/>
      <w:numFmt w:val="bullet"/>
      <w:lvlText w:val=""/>
      <w:lvlJc w:val="left"/>
      <w:pPr>
        <w:ind w:left="2880" w:hanging="360"/>
      </w:pPr>
      <w:rPr>
        <w:rFonts w:ascii="Symbol" w:hAnsi="Symbol" w:hint="default"/>
      </w:rPr>
    </w:lvl>
    <w:lvl w:ilvl="4" w:tplc="E4D2CE46">
      <w:start w:val="1"/>
      <w:numFmt w:val="bullet"/>
      <w:lvlText w:val="o"/>
      <w:lvlJc w:val="left"/>
      <w:pPr>
        <w:ind w:left="3600" w:hanging="360"/>
      </w:pPr>
      <w:rPr>
        <w:rFonts w:ascii="Courier New" w:hAnsi="Courier New" w:hint="default"/>
      </w:rPr>
    </w:lvl>
    <w:lvl w:ilvl="5" w:tplc="DC320C84">
      <w:start w:val="1"/>
      <w:numFmt w:val="bullet"/>
      <w:lvlText w:val=""/>
      <w:lvlJc w:val="left"/>
      <w:pPr>
        <w:ind w:left="4320" w:hanging="360"/>
      </w:pPr>
      <w:rPr>
        <w:rFonts w:ascii="Wingdings" w:hAnsi="Wingdings" w:hint="default"/>
      </w:rPr>
    </w:lvl>
    <w:lvl w:ilvl="6" w:tplc="6730365E">
      <w:start w:val="1"/>
      <w:numFmt w:val="bullet"/>
      <w:lvlText w:val=""/>
      <w:lvlJc w:val="left"/>
      <w:pPr>
        <w:ind w:left="5040" w:hanging="360"/>
      </w:pPr>
      <w:rPr>
        <w:rFonts w:ascii="Symbol" w:hAnsi="Symbol" w:hint="default"/>
      </w:rPr>
    </w:lvl>
    <w:lvl w:ilvl="7" w:tplc="0E3C5630">
      <w:start w:val="1"/>
      <w:numFmt w:val="bullet"/>
      <w:lvlText w:val="o"/>
      <w:lvlJc w:val="left"/>
      <w:pPr>
        <w:ind w:left="5760" w:hanging="360"/>
      </w:pPr>
      <w:rPr>
        <w:rFonts w:ascii="Courier New" w:hAnsi="Courier New" w:hint="default"/>
      </w:rPr>
    </w:lvl>
    <w:lvl w:ilvl="8" w:tplc="D78CB53A">
      <w:start w:val="1"/>
      <w:numFmt w:val="bullet"/>
      <w:lvlText w:val=""/>
      <w:lvlJc w:val="left"/>
      <w:pPr>
        <w:ind w:left="6480" w:hanging="360"/>
      </w:pPr>
      <w:rPr>
        <w:rFonts w:ascii="Wingdings" w:hAnsi="Wingdings" w:hint="default"/>
      </w:rPr>
    </w:lvl>
  </w:abstractNum>
  <w:abstractNum w:abstractNumId="31">
    <w:nsid w:val="7D712151"/>
    <w:multiLevelType w:val="hybridMultilevel"/>
    <w:tmpl w:val="AEB021E2"/>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D9061A4"/>
    <w:multiLevelType w:val="hybridMultilevel"/>
    <w:tmpl w:val="F894E51E"/>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30"/>
  </w:num>
  <w:num w:numId="3">
    <w:abstractNumId w:val="11"/>
  </w:num>
  <w:num w:numId="4">
    <w:abstractNumId w:val="0"/>
  </w:num>
  <w:num w:numId="5">
    <w:abstractNumId w:val="20"/>
  </w:num>
  <w:num w:numId="6">
    <w:abstractNumId w:val="25"/>
  </w:num>
  <w:num w:numId="7">
    <w:abstractNumId w:val="24"/>
  </w:num>
  <w:num w:numId="8">
    <w:abstractNumId w:val="3"/>
  </w:num>
  <w:num w:numId="9">
    <w:abstractNumId w:val="21"/>
  </w:num>
  <w:num w:numId="10">
    <w:abstractNumId w:val="23"/>
  </w:num>
  <w:num w:numId="11">
    <w:abstractNumId w:val="15"/>
  </w:num>
  <w:num w:numId="12">
    <w:abstractNumId w:val="9"/>
  </w:num>
  <w:num w:numId="13">
    <w:abstractNumId w:val="31"/>
  </w:num>
  <w:num w:numId="14">
    <w:abstractNumId w:val="22"/>
  </w:num>
  <w:num w:numId="15">
    <w:abstractNumId w:val="29"/>
  </w:num>
  <w:num w:numId="16">
    <w:abstractNumId w:val="4"/>
  </w:num>
  <w:num w:numId="17">
    <w:abstractNumId w:val="13"/>
  </w:num>
  <w:num w:numId="18">
    <w:abstractNumId w:val="16"/>
  </w:num>
  <w:num w:numId="19">
    <w:abstractNumId w:val="5"/>
  </w:num>
  <w:num w:numId="20">
    <w:abstractNumId w:val="18"/>
  </w:num>
  <w:num w:numId="21">
    <w:abstractNumId w:val="32"/>
  </w:num>
  <w:num w:numId="22">
    <w:abstractNumId w:val="8"/>
  </w:num>
  <w:num w:numId="23">
    <w:abstractNumId w:val="28"/>
  </w:num>
  <w:num w:numId="24">
    <w:abstractNumId w:val="14"/>
  </w:num>
  <w:num w:numId="25">
    <w:abstractNumId w:val="10"/>
  </w:num>
  <w:num w:numId="26">
    <w:abstractNumId w:val="1"/>
  </w:num>
  <w:num w:numId="27">
    <w:abstractNumId w:val="7"/>
  </w:num>
  <w:num w:numId="28">
    <w:abstractNumId w:val="2"/>
  </w:num>
  <w:num w:numId="29">
    <w:abstractNumId w:val="27"/>
  </w:num>
  <w:num w:numId="30">
    <w:abstractNumId w:val="6"/>
  </w:num>
  <w:num w:numId="31">
    <w:abstractNumId w:val="12"/>
  </w:num>
  <w:num w:numId="32">
    <w:abstractNumId w:val="26"/>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
  </w:docVars>
  <w:rsids>
    <w:rsidRoot w:val="00F41FB9"/>
    <w:rsid w:val="000C307E"/>
    <w:rsid w:val="001807CF"/>
    <w:rsid w:val="001C3F0A"/>
    <w:rsid w:val="001F2DA4"/>
    <w:rsid w:val="002736F9"/>
    <w:rsid w:val="002C04B6"/>
    <w:rsid w:val="002F3FFB"/>
    <w:rsid w:val="00396FBA"/>
    <w:rsid w:val="003B5648"/>
    <w:rsid w:val="00495D46"/>
    <w:rsid w:val="005D6085"/>
    <w:rsid w:val="00605863"/>
    <w:rsid w:val="0064649D"/>
    <w:rsid w:val="006E6C84"/>
    <w:rsid w:val="007574E8"/>
    <w:rsid w:val="007624E3"/>
    <w:rsid w:val="00781D8A"/>
    <w:rsid w:val="00831A55"/>
    <w:rsid w:val="0084122A"/>
    <w:rsid w:val="00842B85"/>
    <w:rsid w:val="009B17B0"/>
    <w:rsid w:val="009B64E5"/>
    <w:rsid w:val="00AD5545"/>
    <w:rsid w:val="00B07C00"/>
    <w:rsid w:val="00C17E11"/>
    <w:rsid w:val="00CB566C"/>
    <w:rsid w:val="00D445FD"/>
    <w:rsid w:val="00DC4646"/>
    <w:rsid w:val="00DD360C"/>
    <w:rsid w:val="00DE1389"/>
    <w:rsid w:val="00EE2162"/>
    <w:rsid w:val="00F41F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A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FB9"/>
    <w:rPr>
      <w:rFonts w:ascii="Times New Roman" w:eastAsia="Times New Roman" w:hAnsi="Times New Roman" w:cs="Times New Roman"/>
    </w:rPr>
  </w:style>
  <w:style w:type="paragraph" w:styleId="Heading1">
    <w:name w:val="heading 1"/>
    <w:basedOn w:val="Normal"/>
    <w:next w:val="Normal"/>
    <w:link w:val="Heading1Char"/>
    <w:uiPriority w:val="9"/>
    <w:qFormat/>
    <w:rsid w:val="003B56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6FB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564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1FB9"/>
    <w:rPr>
      <w:sz w:val="22"/>
      <w:szCs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F41FB9"/>
    <w:rPr>
      <w:color w:val="0563C1" w:themeColor="hyperlink"/>
      <w:u w:val="single"/>
    </w:rPr>
  </w:style>
  <w:style w:type="paragraph" w:styleId="CommentText">
    <w:name w:val="annotation text"/>
    <w:basedOn w:val="Normal"/>
    <w:link w:val="CommentTextChar"/>
    <w:uiPriority w:val="99"/>
    <w:semiHidden/>
    <w:unhideWhenUsed/>
    <w:rsid w:val="00F41FB9"/>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F41FB9"/>
    <w:rPr>
      <w:sz w:val="20"/>
      <w:szCs w:val="20"/>
      <w:lang w:val="en-US"/>
    </w:rPr>
  </w:style>
  <w:style w:type="character" w:styleId="CommentReference">
    <w:name w:val="annotation reference"/>
    <w:basedOn w:val="DefaultParagraphFont"/>
    <w:uiPriority w:val="99"/>
    <w:semiHidden/>
    <w:unhideWhenUsed/>
    <w:rsid w:val="00F41FB9"/>
    <w:rPr>
      <w:sz w:val="16"/>
      <w:szCs w:val="16"/>
    </w:rPr>
  </w:style>
  <w:style w:type="paragraph" w:styleId="ListParagraph">
    <w:name w:val="List Paragraph"/>
    <w:basedOn w:val="Normal"/>
    <w:uiPriority w:val="34"/>
    <w:qFormat/>
    <w:rsid w:val="00F41FB9"/>
    <w:pPr>
      <w:spacing w:after="160" w:line="259" w:lineRule="auto"/>
      <w:ind w:left="720"/>
      <w:contextualSpacing/>
    </w:pPr>
    <w:rPr>
      <w:rFonts w:asciiTheme="minorHAnsi" w:eastAsiaTheme="minorHAnsi" w:hAnsiTheme="minorHAnsi" w:cstheme="minorBidi"/>
      <w:sz w:val="22"/>
      <w:szCs w:val="22"/>
      <w:lang w:val="en-US"/>
    </w:rPr>
  </w:style>
  <w:style w:type="table" w:customStyle="1" w:styleId="GridTableLight">
    <w:name w:val="Grid Table Light"/>
    <w:basedOn w:val="TableNormal"/>
    <w:uiPriority w:val="40"/>
    <w:rsid w:val="00F41FB9"/>
    <w:rPr>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FB9"/>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F41FB9"/>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F41FB9"/>
    <w:rPr>
      <w:b/>
      <w:bCs/>
    </w:rPr>
  </w:style>
  <w:style w:type="character" w:customStyle="1" w:styleId="CommentSubjectChar">
    <w:name w:val="Comment Subject Char"/>
    <w:basedOn w:val="CommentTextChar"/>
    <w:link w:val="CommentSubject"/>
    <w:uiPriority w:val="99"/>
    <w:semiHidden/>
    <w:rsid w:val="00F41FB9"/>
    <w:rPr>
      <w:b/>
      <w:bCs/>
      <w:sz w:val="20"/>
      <w:szCs w:val="20"/>
      <w:lang w:val="en-US"/>
    </w:rPr>
  </w:style>
  <w:style w:type="paragraph" w:styleId="Revision">
    <w:name w:val="Revision"/>
    <w:hidden/>
    <w:uiPriority w:val="99"/>
    <w:semiHidden/>
    <w:rsid w:val="00F41FB9"/>
    <w:rPr>
      <w:sz w:val="22"/>
      <w:szCs w:val="22"/>
      <w:lang w:val="en-US"/>
    </w:rPr>
  </w:style>
  <w:style w:type="paragraph" w:styleId="NormalWeb">
    <w:name w:val="Normal (Web)"/>
    <w:basedOn w:val="Normal"/>
    <w:uiPriority w:val="99"/>
    <w:semiHidden/>
    <w:unhideWhenUsed/>
    <w:rsid w:val="00F41FB9"/>
    <w:pPr>
      <w:spacing w:before="100" w:beforeAutospacing="1" w:after="100" w:afterAutospacing="1"/>
    </w:pPr>
  </w:style>
  <w:style w:type="character" w:customStyle="1" w:styleId="UnresolvedMention">
    <w:name w:val="Unresolved Mention"/>
    <w:basedOn w:val="DefaultParagraphFont"/>
    <w:uiPriority w:val="99"/>
    <w:semiHidden/>
    <w:unhideWhenUsed/>
    <w:rsid w:val="00F41FB9"/>
    <w:rPr>
      <w:color w:val="605E5C"/>
      <w:shd w:val="clear" w:color="auto" w:fill="E1DFDD"/>
    </w:rPr>
  </w:style>
  <w:style w:type="paragraph" w:styleId="Bibliography">
    <w:name w:val="Bibliography"/>
    <w:basedOn w:val="Normal"/>
    <w:next w:val="Normal"/>
    <w:uiPriority w:val="37"/>
    <w:unhideWhenUsed/>
    <w:rsid w:val="00F41FB9"/>
    <w:pPr>
      <w:tabs>
        <w:tab w:val="left" w:pos="380"/>
      </w:tabs>
      <w:spacing w:after="240"/>
      <w:ind w:left="384" w:hanging="384"/>
    </w:pPr>
  </w:style>
  <w:style w:type="character" w:styleId="LineNumber">
    <w:name w:val="line number"/>
    <w:basedOn w:val="DefaultParagraphFont"/>
    <w:uiPriority w:val="99"/>
    <w:semiHidden/>
    <w:unhideWhenUsed/>
    <w:rsid w:val="00F41FB9"/>
  </w:style>
  <w:style w:type="table" w:customStyle="1" w:styleId="TableGridLight1">
    <w:name w:val="Table Grid Light1"/>
    <w:basedOn w:val="TableNormal"/>
    <w:uiPriority w:val="40"/>
    <w:rsid w:val="00396FBA"/>
    <w:rPr>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96FB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B5648"/>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3B5648"/>
    <w:rPr>
      <w:color w:val="954F72"/>
      <w:u w:val="single"/>
    </w:rPr>
  </w:style>
  <w:style w:type="paragraph" w:customStyle="1" w:styleId="msonormal0">
    <w:name w:val="msonormal"/>
    <w:basedOn w:val="Normal"/>
    <w:rsid w:val="003B5648"/>
    <w:pPr>
      <w:spacing w:before="100" w:beforeAutospacing="1" w:after="100" w:afterAutospacing="1"/>
    </w:pPr>
  </w:style>
  <w:style w:type="paragraph" w:customStyle="1" w:styleId="font0">
    <w:name w:val="font0"/>
    <w:basedOn w:val="Normal"/>
    <w:rsid w:val="003B5648"/>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3B5648"/>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3B5648"/>
    <w:pPr>
      <w:spacing w:before="100" w:beforeAutospacing="1" w:after="100" w:afterAutospacing="1"/>
    </w:pPr>
    <w:rPr>
      <w:rFonts w:ascii="Calibri" w:hAnsi="Calibri" w:cs="Calibri"/>
      <w:i/>
      <w:iCs/>
      <w:color w:val="000000"/>
      <w:sz w:val="22"/>
      <w:szCs w:val="22"/>
    </w:rPr>
  </w:style>
  <w:style w:type="paragraph" w:customStyle="1" w:styleId="font7">
    <w:name w:val="font7"/>
    <w:basedOn w:val="Normal"/>
    <w:rsid w:val="003B5648"/>
    <w:pPr>
      <w:spacing w:before="100" w:beforeAutospacing="1" w:after="100" w:afterAutospacing="1"/>
    </w:pPr>
    <w:rPr>
      <w:rFonts w:ascii="Arial" w:hAnsi="Arial" w:cs="Arial"/>
      <w:color w:val="222222"/>
      <w:sz w:val="20"/>
      <w:szCs w:val="20"/>
    </w:rPr>
  </w:style>
  <w:style w:type="paragraph" w:customStyle="1" w:styleId="font8">
    <w:name w:val="font8"/>
    <w:basedOn w:val="Normal"/>
    <w:rsid w:val="003B5648"/>
    <w:pPr>
      <w:spacing w:before="100" w:beforeAutospacing="1" w:after="100" w:afterAutospacing="1"/>
    </w:pPr>
    <w:rPr>
      <w:rFonts w:ascii="NexusSerif" w:hAnsi="NexusSerif"/>
      <w:color w:val="2E2E2E"/>
      <w:sz w:val="28"/>
      <w:szCs w:val="28"/>
    </w:rPr>
  </w:style>
  <w:style w:type="paragraph" w:customStyle="1" w:styleId="font9">
    <w:name w:val="font9"/>
    <w:basedOn w:val="Normal"/>
    <w:rsid w:val="003B5648"/>
    <w:pPr>
      <w:spacing w:before="100" w:beforeAutospacing="1" w:after="100" w:afterAutospacing="1"/>
    </w:pPr>
    <w:rPr>
      <w:rFonts w:ascii="Calibri" w:hAnsi="Calibri" w:cs="Calibri"/>
      <w:color w:val="222222"/>
      <w:sz w:val="22"/>
      <w:szCs w:val="22"/>
    </w:rPr>
  </w:style>
  <w:style w:type="paragraph" w:customStyle="1" w:styleId="font10">
    <w:name w:val="font10"/>
    <w:basedOn w:val="Normal"/>
    <w:rsid w:val="003B5648"/>
    <w:pPr>
      <w:spacing w:before="100" w:beforeAutospacing="1" w:after="100" w:afterAutospacing="1"/>
    </w:pPr>
    <w:rPr>
      <w:rFonts w:ascii="Calibri" w:hAnsi="Calibri" w:cs="Calibri"/>
      <w:i/>
      <w:iCs/>
      <w:color w:val="222222"/>
      <w:sz w:val="22"/>
      <w:szCs w:val="22"/>
    </w:rPr>
  </w:style>
  <w:style w:type="paragraph" w:customStyle="1" w:styleId="font11">
    <w:name w:val="font11"/>
    <w:basedOn w:val="Normal"/>
    <w:rsid w:val="003B5648"/>
    <w:pPr>
      <w:spacing w:before="100" w:beforeAutospacing="1" w:after="100" w:afterAutospacing="1"/>
    </w:pPr>
    <w:rPr>
      <w:rFonts w:ascii="Calibri" w:hAnsi="Calibri" w:cs="Calibri"/>
      <w:color w:val="7030A0"/>
      <w:sz w:val="22"/>
      <w:szCs w:val="22"/>
    </w:rPr>
  </w:style>
  <w:style w:type="paragraph" w:customStyle="1" w:styleId="font12">
    <w:name w:val="font12"/>
    <w:basedOn w:val="Normal"/>
    <w:rsid w:val="003B5648"/>
    <w:pPr>
      <w:spacing w:before="100" w:beforeAutospacing="1" w:after="100" w:afterAutospacing="1"/>
    </w:pPr>
    <w:rPr>
      <w:rFonts w:ascii="Calibri" w:hAnsi="Calibri" w:cs="Calibri"/>
      <w:color w:val="FF0000"/>
      <w:sz w:val="22"/>
      <w:szCs w:val="22"/>
    </w:rPr>
  </w:style>
  <w:style w:type="paragraph" w:customStyle="1" w:styleId="font13">
    <w:name w:val="font13"/>
    <w:basedOn w:val="Normal"/>
    <w:rsid w:val="003B5648"/>
    <w:pPr>
      <w:spacing w:before="100" w:beforeAutospacing="1" w:after="100" w:afterAutospacing="1"/>
    </w:pPr>
    <w:rPr>
      <w:rFonts w:ascii="Georgia" w:hAnsi="Georgia"/>
      <w:color w:val="333333"/>
      <w:sz w:val="28"/>
      <w:szCs w:val="28"/>
    </w:rPr>
  </w:style>
  <w:style w:type="paragraph" w:customStyle="1" w:styleId="font14">
    <w:name w:val="font14"/>
    <w:basedOn w:val="Normal"/>
    <w:rsid w:val="003B5648"/>
    <w:pPr>
      <w:spacing w:before="100" w:beforeAutospacing="1" w:after="100" w:afterAutospacing="1"/>
    </w:pPr>
    <w:rPr>
      <w:rFonts w:ascii="Arial" w:hAnsi="Arial" w:cs="Arial"/>
      <w:i/>
      <w:iCs/>
      <w:color w:val="222222"/>
      <w:sz w:val="20"/>
      <w:szCs w:val="20"/>
    </w:rPr>
  </w:style>
  <w:style w:type="paragraph" w:customStyle="1" w:styleId="font15">
    <w:name w:val="font15"/>
    <w:basedOn w:val="Normal"/>
    <w:rsid w:val="003B5648"/>
    <w:pPr>
      <w:spacing w:before="100" w:beforeAutospacing="1" w:after="100" w:afterAutospacing="1"/>
    </w:pPr>
    <w:rPr>
      <w:rFonts w:ascii="NexusSerif" w:hAnsi="NexusSerif"/>
      <w:i/>
      <w:iCs/>
      <w:color w:val="2E2E2E"/>
      <w:sz w:val="28"/>
      <w:szCs w:val="28"/>
    </w:rPr>
  </w:style>
  <w:style w:type="paragraph" w:customStyle="1" w:styleId="font16">
    <w:name w:val="font16"/>
    <w:basedOn w:val="Normal"/>
    <w:rsid w:val="003B5648"/>
    <w:pPr>
      <w:spacing w:before="100" w:beforeAutospacing="1" w:after="100" w:afterAutospacing="1"/>
    </w:pPr>
    <w:rPr>
      <w:rFonts w:ascii="MuseoSans" w:hAnsi="MuseoSans"/>
      <w:i/>
      <w:iCs/>
      <w:color w:val="282828"/>
      <w:sz w:val="28"/>
      <w:szCs w:val="28"/>
    </w:rPr>
  </w:style>
  <w:style w:type="paragraph" w:customStyle="1" w:styleId="font17">
    <w:name w:val="font17"/>
    <w:basedOn w:val="Normal"/>
    <w:rsid w:val="003B5648"/>
    <w:pPr>
      <w:spacing w:before="100" w:beforeAutospacing="1" w:after="100" w:afterAutospacing="1"/>
    </w:pPr>
    <w:rPr>
      <w:rFonts w:ascii="MuseoSans" w:hAnsi="MuseoSans"/>
      <w:color w:val="282828"/>
      <w:sz w:val="28"/>
      <w:szCs w:val="28"/>
    </w:rPr>
  </w:style>
  <w:style w:type="paragraph" w:customStyle="1" w:styleId="font18">
    <w:name w:val="font18"/>
    <w:basedOn w:val="Normal"/>
    <w:rsid w:val="003B5648"/>
    <w:pPr>
      <w:spacing w:before="100" w:beforeAutospacing="1" w:after="100" w:afterAutospacing="1"/>
    </w:pPr>
    <w:rPr>
      <w:rFonts w:ascii="Georgia" w:hAnsi="Georgia"/>
      <w:color w:val="333333"/>
      <w:sz w:val="20"/>
      <w:szCs w:val="20"/>
    </w:rPr>
  </w:style>
  <w:style w:type="paragraph" w:customStyle="1" w:styleId="font19">
    <w:name w:val="font19"/>
    <w:basedOn w:val="Normal"/>
    <w:rsid w:val="003B5648"/>
    <w:pPr>
      <w:spacing w:before="100" w:beforeAutospacing="1" w:after="100" w:afterAutospacing="1"/>
    </w:pPr>
    <w:rPr>
      <w:rFonts w:ascii="Calibri" w:hAnsi="Calibri" w:cs="Calibri"/>
      <w:i/>
      <w:iCs/>
      <w:color w:val="7030A0"/>
      <w:sz w:val="22"/>
      <w:szCs w:val="22"/>
    </w:rPr>
  </w:style>
  <w:style w:type="paragraph" w:customStyle="1" w:styleId="font20">
    <w:name w:val="font20"/>
    <w:basedOn w:val="Normal"/>
    <w:rsid w:val="003B5648"/>
    <w:pPr>
      <w:spacing w:before="100" w:beforeAutospacing="1" w:after="100" w:afterAutospacing="1"/>
    </w:pPr>
    <w:rPr>
      <w:rFonts w:ascii="Calibri" w:hAnsi="Calibri" w:cs="Calibri"/>
      <w:i/>
      <w:iCs/>
      <w:color w:val="FF0000"/>
      <w:sz w:val="22"/>
      <w:szCs w:val="22"/>
    </w:rPr>
  </w:style>
  <w:style w:type="paragraph" w:customStyle="1" w:styleId="xl65">
    <w:name w:val="xl65"/>
    <w:basedOn w:val="Normal"/>
    <w:rsid w:val="003B5648"/>
    <w:pPr>
      <w:spacing w:before="100" w:beforeAutospacing="1" w:after="100" w:afterAutospacing="1"/>
    </w:pPr>
    <w:rPr>
      <w:color w:val="000000"/>
    </w:rPr>
  </w:style>
  <w:style w:type="paragraph" w:customStyle="1" w:styleId="xl66">
    <w:name w:val="xl66"/>
    <w:basedOn w:val="Normal"/>
    <w:rsid w:val="003B5648"/>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jc w:val="center"/>
      <w:textAlignment w:val="center"/>
    </w:pPr>
    <w:rPr>
      <w:b/>
      <w:bCs/>
      <w:sz w:val="28"/>
      <w:szCs w:val="28"/>
    </w:rPr>
  </w:style>
  <w:style w:type="paragraph" w:customStyle="1" w:styleId="xl67">
    <w:name w:val="xl67"/>
    <w:basedOn w:val="Normal"/>
    <w:rsid w:val="003B5648"/>
    <w:pPr>
      <w:pBdr>
        <w:top w:val="single" w:sz="4" w:space="0" w:color="000000"/>
        <w:left w:val="single" w:sz="4" w:space="0" w:color="000000"/>
        <w:bottom w:val="single" w:sz="4" w:space="0" w:color="000000"/>
        <w:right w:val="single" w:sz="4" w:space="0" w:color="000000"/>
      </w:pBdr>
      <w:shd w:val="clear" w:color="000000" w:fill="F5A6A6"/>
      <w:spacing w:before="100" w:beforeAutospacing="1" w:after="100" w:afterAutospacing="1"/>
      <w:jc w:val="center"/>
      <w:textAlignment w:val="center"/>
    </w:pPr>
    <w:rPr>
      <w:b/>
      <w:bCs/>
      <w:sz w:val="28"/>
      <w:szCs w:val="28"/>
    </w:rPr>
  </w:style>
  <w:style w:type="paragraph" w:customStyle="1" w:styleId="xl68">
    <w:name w:val="xl68"/>
    <w:basedOn w:val="Normal"/>
    <w:rsid w:val="003B5648"/>
    <w:pPr>
      <w:spacing w:before="100" w:beforeAutospacing="1" w:after="100" w:afterAutospacing="1"/>
      <w:jc w:val="center"/>
      <w:textAlignment w:val="center"/>
    </w:pPr>
    <w:rPr>
      <w:b/>
      <w:bCs/>
      <w:sz w:val="28"/>
      <w:szCs w:val="28"/>
    </w:rPr>
  </w:style>
  <w:style w:type="paragraph" w:customStyle="1" w:styleId="xl69">
    <w:name w:val="xl69"/>
    <w:basedOn w:val="Normal"/>
    <w:rsid w:val="003B564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8"/>
      <w:szCs w:val="28"/>
    </w:rPr>
  </w:style>
  <w:style w:type="paragraph" w:customStyle="1" w:styleId="xl70">
    <w:name w:val="xl70"/>
    <w:basedOn w:val="Normal"/>
    <w:rsid w:val="003B5648"/>
    <w:pPr>
      <w:spacing w:before="100" w:beforeAutospacing="1" w:after="100" w:afterAutospacing="1"/>
    </w:pPr>
    <w:rPr>
      <w:color w:val="000000"/>
    </w:rPr>
  </w:style>
  <w:style w:type="paragraph" w:customStyle="1" w:styleId="xl71">
    <w:name w:val="xl71"/>
    <w:basedOn w:val="Normal"/>
    <w:rsid w:val="003B5648"/>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jc w:val="center"/>
      <w:textAlignment w:val="center"/>
    </w:pPr>
    <w:rPr>
      <w:b/>
      <w:bCs/>
      <w:color w:val="000000"/>
      <w:sz w:val="28"/>
      <w:szCs w:val="28"/>
    </w:rPr>
  </w:style>
  <w:style w:type="paragraph" w:customStyle="1" w:styleId="xl72">
    <w:name w:val="xl72"/>
    <w:basedOn w:val="Normal"/>
    <w:rsid w:val="003B5648"/>
    <w:pPr>
      <w:spacing w:before="100" w:beforeAutospacing="1" w:after="100" w:afterAutospacing="1"/>
    </w:pPr>
    <w:rPr>
      <w:color w:val="000000"/>
      <w:sz w:val="20"/>
      <w:szCs w:val="20"/>
    </w:rPr>
  </w:style>
  <w:style w:type="paragraph" w:customStyle="1" w:styleId="xl73">
    <w:name w:val="xl73"/>
    <w:basedOn w:val="Normal"/>
    <w:rsid w:val="003B5648"/>
    <w:pPr>
      <w:shd w:val="clear" w:color="000000" w:fill="FFE699"/>
      <w:spacing w:before="100" w:beforeAutospacing="1" w:after="100" w:afterAutospacing="1"/>
    </w:pPr>
    <w:rPr>
      <w:color w:val="000000"/>
    </w:rPr>
  </w:style>
  <w:style w:type="paragraph" w:customStyle="1" w:styleId="xl74">
    <w:name w:val="xl74"/>
    <w:basedOn w:val="Normal"/>
    <w:rsid w:val="003B5648"/>
    <w:pPr>
      <w:spacing w:before="100" w:beforeAutospacing="1" w:after="100" w:afterAutospacing="1"/>
    </w:pPr>
    <w:rPr>
      <w:rFonts w:ascii="Arial" w:hAnsi="Arial" w:cs="Arial"/>
      <w:color w:val="222222"/>
      <w:sz w:val="20"/>
      <w:szCs w:val="20"/>
    </w:rPr>
  </w:style>
  <w:style w:type="paragraph" w:customStyle="1" w:styleId="xl75">
    <w:name w:val="xl75"/>
    <w:basedOn w:val="Normal"/>
    <w:rsid w:val="003B5648"/>
    <w:pPr>
      <w:spacing w:before="100" w:beforeAutospacing="1" w:after="100" w:afterAutospacing="1"/>
    </w:pPr>
    <w:rPr>
      <w:rFonts w:ascii="NexusSerif" w:hAnsi="NexusSerif"/>
      <w:color w:val="2E2E2E"/>
      <w:sz w:val="28"/>
      <w:szCs w:val="28"/>
    </w:rPr>
  </w:style>
  <w:style w:type="paragraph" w:customStyle="1" w:styleId="xl76">
    <w:name w:val="xl76"/>
    <w:basedOn w:val="Normal"/>
    <w:rsid w:val="003B5648"/>
    <w:pPr>
      <w:shd w:val="clear" w:color="000000" w:fill="F2F2F2"/>
      <w:spacing w:before="100" w:beforeAutospacing="1" w:after="100" w:afterAutospacing="1"/>
    </w:pPr>
    <w:rPr>
      <w:color w:val="000000"/>
    </w:rPr>
  </w:style>
  <w:style w:type="paragraph" w:customStyle="1" w:styleId="xl77">
    <w:name w:val="xl77"/>
    <w:basedOn w:val="Normal"/>
    <w:rsid w:val="003B5648"/>
    <w:pPr>
      <w:spacing w:before="100" w:beforeAutospacing="1" w:after="100" w:afterAutospacing="1"/>
    </w:pPr>
  </w:style>
  <w:style w:type="paragraph" w:customStyle="1" w:styleId="xl78">
    <w:name w:val="xl78"/>
    <w:basedOn w:val="Normal"/>
    <w:rsid w:val="003B5648"/>
    <w:pPr>
      <w:spacing w:before="100" w:beforeAutospacing="1" w:after="100" w:afterAutospacing="1"/>
    </w:pPr>
    <w:rPr>
      <w:color w:val="222222"/>
    </w:rPr>
  </w:style>
  <w:style w:type="paragraph" w:customStyle="1" w:styleId="xl79">
    <w:name w:val="xl79"/>
    <w:basedOn w:val="Normal"/>
    <w:rsid w:val="003B5648"/>
    <w:pPr>
      <w:shd w:val="clear" w:color="000000" w:fill="F2F2F2"/>
      <w:spacing w:before="100" w:beforeAutospacing="1" w:after="100" w:afterAutospacing="1"/>
    </w:pPr>
    <w:rPr>
      <w:color w:val="000000"/>
    </w:rPr>
  </w:style>
  <w:style w:type="paragraph" w:customStyle="1" w:styleId="xl80">
    <w:name w:val="xl80"/>
    <w:basedOn w:val="Normal"/>
    <w:rsid w:val="003B5648"/>
    <w:pPr>
      <w:shd w:val="clear" w:color="000000" w:fill="F2F2F2"/>
      <w:spacing w:before="100" w:beforeAutospacing="1" w:after="100" w:afterAutospacing="1"/>
    </w:pPr>
    <w:rPr>
      <w:color w:val="000000"/>
      <w:sz w:val="20"/>
      <w:szCs w:val="20"/>
    </w:rPr>
  </w:style>
  <w:style w:type="paragraph" w:customStyle="1" w:styleId="xl81">
    <w:name w:val="xl81"/>
    <w:basedOn w:val="Normal"/>
    <w:rsid w:val="003B5648"/>
    <w:pPr>
      <w:shd w:val="clear" w:color="000000" w:fill="FFE699"/>
      <w:spacing w:before="100" w:beforeAutospacing="1" w:after="100" w:afterAutospacing="1"/>
    </w:pPr>
    <w:rPr>
      <w:color w:val="333333"/>
    </w:rPr>
  </w:style>
  <w:style w:type="paragraph" w:customStyle="1" w:styleId="xl82">
    <w:name w:val="xl82"/>
    <w:basedOn w:val="Normal"/>
    <w:rsid w:val="003B5648"/>
    <w:pPr>
      <w:pBdr>
        <w:top w:val="single" w:sz="4" w:space="0" w:color="000000"/>
        <w:left w:val="single" w:sz="4" w:space="0" w:color="000000"/>
        <w:bottom w:val="single" w:sz="4" w:space="0" w:color="000000"/>
        <w:right w:val="single" w:sz="4" w:space="0" w:color="000000"/>
      </w:pBdr>
      <w:shd w:val="clear" w:color="000000" w:fill="9BC2E6"/>
      <w:spacing w:before="100" w:beforeAutospacing="1" w:after="100" w:afterAutospacing="1"/>
      <w:jc w:val="center"/>
      <w:textAlignment w:val="center"/>
    </w:pPr>
    <w:rPr>
      <w:b/>
      <w:bCs/>
    </w:rPr>
  </w:style>
  <w:style w:type="paragraph" w:customStyle="1" w:styleId="xl83">
    <w:name w:val="xl83"/>
    <w:basedOn w:val="Normal"/>
    <w:rsid w:val="003B5648"/>
    <w:pPr>
      <w:shd w:val="clear" w:color="000000" w:fill="F2F2F2"/>
      <w:spacing w:before="100" w:beforeAutospacing="1" w:after="100" w:afterAutospacing="1"/>
    </w:pPr>
    <w:rPr>
      <w:color w:val="222222"/>
    </w:rPr>
  </w:style>
  <w:style w:type="paragraph" w:customStyle="1" w:styleId="xl84">
    <w:name w:val="xl84"/>
    <w:basedOn w:val="Normal"/>
    <w:rsid w:val="003B5648"/>
    <w:pPr>
      <w:shd w:val="clear" w:color="000000" w:fill="FFE699"/>
      <w:spacing w:before="100" w:beforeAutospacing="1" w:after="100" w:afterAutospacing="1"/>
    </w:pPr>
    <w:rPr>
      <w:color w:val="2E2E2E"/>
    </w:rPr>
  </w:style>
  <w:style w:type="paragraph" w:customStyle="1" w:styleId="xl85">
    <w:name w:val="xl85"/>
    <w:basedOn w:val="Normal"/>
    <w:rsid w:val="003B5648"/>
    <w:pPr>
      <w:spacing w:before="100" w:beforeAutospacing="1" w:after="100" w:afterAutospacing="1"/>
    </w:pPr>
    <w:rPr>
      <w:color w:val="222222"/>
    </w:rPr>
  </w:style>
  <w:style w:type="paragraph" w:customStyle="1" w:styleId="xl86">
    <w:name w:val="xl86"/>
    <w:basedOn w:val="Normal"/>
    <w:rsid w:val="003B5648"/>
    <w:pPr>
      <w:shd w:val="clear" w:color="000000" w:fill="C6E0B4"/>
      <w:spacing w:before="100" w:beforeAutospacing="1" w:after="100" w:afterAutospacing="1"/>
    </w:pPr>
    <w:rPr>
      <w:color w:val="000000"/>
    </w:rPr>
  </w:style>
  <w:style w:type="paragraph" w:customStyle="1" w:styleId="xl87">
    <w:name w:val="xl87"/>
    <w:basedOn w:val="Normal"/>
    <w:rsid w:val="003B5648"/>
    <w:pPr>
      <w:shd w:val="clear" w:color="000000" w:fill="C6E0B4"/>
      <w:spacing w:before="100" w:beforeAutospacing="1" w:after="100" w:afterAutospacing="1"/>
    </w:pPr>
    <w:rPr>
      <w:color w:val="222222"/>
    </w:rPr>
  </w:style>
  <w:style w:type="paragraph" w:customStyle="1" w:styleId="xl88">
    <w:name w:val="xl88"/>
    <w:basedOn w:val="Normal"/>
    <w:rsid w:val="003B5648"/>
    <w:pPr>
      <w:shd w:val="clear" w:color="000000" w:fill="FFFF00"/>
      <w:spacing w:before="100" w:beforeAutospacing="1" w:after="100" w:afterAutospacing="1"/>
    </w:pPr>
    <w:rPr>
      <w:color w:val="000000"/>
    </w:rPr>
  </w:style>
  <w:style w:type="paragraph" w:customStyle="1" w:styleId="xl89">
    <w:name w:val="xl89"/>
    <w:basedOn w:val="Normal"/>
    <w:rsid w:val="003B5648"/>
    <w:pPr>
      <w:shd w:val="clear" w:color="000000" w:fill="FFFFFF"/>
      <w:spacing w:before="100" w:beforeAutospacing="1" w:after="100" w:afterAutospacing="1"/>
    </w:pPr>
    <w:rPr>
      <w:color w:val="000000"/>
    </w:rPr>
  </w:style>
  <w:style w:type="paragraph" w:customStyle="1" w:styleId="xl90">
    <w:name w:val="xl90"/>
    <w:basedOn w:val="Normal"/>
    <w:rsid w:val="003B5648"/>
    <w:pPr>
      <w:shd w:val="clear" w:color="000000" w:fill="FFE699"/>
      <w:spacing w:before="100" w:beforeAutospacing="1" w:after="100" w:afterAutospacing="1"/>
    </w:pPr>
    <w:rPr>
      <w:color w:val="222222"/>
    </w:rPr>
  </w:style>
  <w:style w:type="paragraph" w:customStyle="1" w:styleId="xl91">
    <w:name w:val="xl91"/>
    <w:basedOn w:val="Normal"/>
    <w:rsid w:val="003B5648"/>
    <w:pPr>
      <w:shd w:val="clear" w:color="000000" w:fill="D9D9D9"/>
      <w:spacing w:before="100" w:beforeAutospacing="1" w:after="100" w:afterAutospacing="1"/>
    </w:pPr>
  </w:style>
  <w:style w:type="paragraph" w:customStyle="1" w:styleId="xl92">
    <w:name w:val="xl92"/>
    <w:basedOn w:val="Normal"/>
    <w:rsid w:val="003B5648"/>
    <w:pPr>
      <w:shd w:val="clear" w:color="000000" w:fill="D9D9D9"/>
      <w:spacing w:before="100" w:beforeAutospacing="1" w:after="100" w:afterAutospacing="1"/>
    </w:pPr>
    <w:rPr>
      <w:color w:val="000000"/>
    </w:rPr>
  </w:style>
  <w:style w:type="paragraph" w:customStyle="1" w:styleId="xl93">
    <w:name w:val="xl93"/>
    <w:basedOn w:val="Normal"/>
    <w:rsid w:val="003B5648"/>
    <w:pPr>
      <w:spacing w:before="100" w:beforeAutospacing="1" w:after="100" w:afterAutospacing="1"/>
    </w:pPr>
    <w:rPr>
      <w:rFonts w:ascii="Arial" w:hAnsi="Arial" w:cs="Arial"/>
      <w:color w:val="222222"/>
      <w:sz w:val="18"/>
      <w:szCs w:val="18"/>
    </w:rPr>
  </w:style>
  <w:style w:type="paragraph" w:customStyle="1" w:styleId="xl94">
    <w:name w:val="xl94"/>
    <w:basedOn w:val="Normal"/>
    <w:rsid w:val="003B5648"/>
    <w:pPr>
      <w:shd w:val="clear" w:color="000000" w:fill="F2F2F2"/>
      <w:spacing w:before="100" w:beforeAutospacing="1" w:after="100" w:afterAutospacing="1"/>
    </w:pPr>
    <w:rPr>
      <w:color w:val="FF0000"/>
    </w:rPr>
  </w:style>
  <w:style w:type="paragraph" w:customStyle="1" w:styleId="xl95">
    <w:name w:val="xl95"/>
    <w:basedOn w:val="Normal"/>
    <w:rsid w:val="003B5648"/>
    <w:pPr>
      <w:shd w:val="clear" w:color="000000" w:fill="F2F2F2"/>
      <w:spacing w:before="100" w:beforeAutospacing="1" w:after="100" w:afterAutospacing="1"/>
    </w:pPr>
    <w:rPr>
      <w:color w:val="7030A0"/>
    </w:rPr>
  </w:style>
  <w:style w:type="paragraph" w:customStyle="1" w:styleId="xl96">
    <w:name w:val="xl96"/>
    <w:basedOn w:val="Normal"/>
    <w:rsid w:val="003B5648"/>
    <w:pPr>
      <w:spacing w:before="100" w:beforeAutospacing="1" w:after="100" w:afterAutospacing="1"/>
    </w:pPr>
    <w:rPr>
      <w:rFonts w:ascii="Cambria" w:hAnsi="Cambria"/>
      <w:color w:val="212121"/>
      <w:sz w:val="30"/>
      <w:szCs w:val="30"/>
    </w:rPr>
  </w:style>
  <w:style w:type="paragraph" w:customStyle="1" w:styleId="xl97">
    <w:name w:val="xl97"/>
    <w:basedOn w:val="Normal"/>
    <w:rsid w:val="003B5648"/>
    <w:pPr>
      <w:spacing w:before="100" w:beforeAutospacing="1" w:after="100" w:afterAutospacing="1"/>
    </w:pPr>
    <w:rPr>
      <w:rFonts w:ascii="Georgia" w:hAnsi="Georgia"/>
      <w:color w:val="333333"/>
      <w:sz w:val="28"/>
      <w:szCs w:val="28"/>
    </w:rPr>
  </w:style>
  <w:style w:type="paragraph" w:customStyle="1" w:styleId="xl98">
    <w:name w:val="xl98"/>
    <w:basedOn w:val="Normal"/>
    <w:rsid w:val="003B5648"/>
    <w:pPr>
      <w:spacing w:before="100" w:beforeAutospacing="1" w:after="100" w:afterAutospacing="1"/>
    </w:pPr>
    <w:rPr>
      <w:rFonts w:ascii="Open Sans" w:hAnsi="Open Sans" w:cs="Open Sans"/>
      <w:color w:val="1C1D1E"/>
    </w:rPr>
  </w:style>
  <w:style w:type="paragraph" w:customStyle="1" w:styleId="xl99">
    <w:name w:val="xl99"/>
    <w:basedOn w:val="Normal"/>
    <w:rsid w:val="003B5648"/>
    <w:pPr>
      <w:spacing w:before="100" w:beforeAutospacing="1" w:after="100" w:afterAutospacing="1"/>
    </w:pPr>
    <w:rPr>
      <w:color w:val="0563C1"/>
      <w:u w:val="single"/>
    </w:rPr>
  </w:style>
  <w:style w:type="paragraph" w:customStyle="1" w:styleId="xl100">
    <w:name w:val="xl100"/>
    <w:basedOn w:val="Normal"/>
    <w:rsid w:val="003B5648"/>
    <w:pPr>
      <w:spacing w:before="100" w:beforeAutospacing="1" w:after="100" w:afterAutospacing="1"/>
    </w:pPr>
    <w:rPr>
      <w:rFonts w:ascii="BlinkMacSystemFont" w:hAnsi="BlinkMacSystemFont"/>
      <w:color w:val="212121"/>
    </w:rPr>
  </w:style>
  <w:style w:type="paragraph" w:customStyle="1" w:styleId="xl101">
    <w:name w:val="xl101"/>
    <w:basedOn w:val="Normal"/>
    <w:rsid w:val="003B5648"/>
    <w:pPr>
      <w:spacing w:before="100" w:beforeAutospacing="1" w:after="100" w:afterAutospacing="1"/>
    </w:pPr>
    <w:rPr>
      <w:rFonts w:ascii="Guardian TextSans Web" w:hAnsi="Guardian TextSans Web"/>
      <w:color w:val="333333"/>
    </w:rPr>
  </w:style>
  <w:style w:type="paragraph" w:customStyle="1" w:styleId="xl102">
    <w:name w:val="xl102"/>
    <w:basedOn w:val="Normal"/>
    <w:rsid w:val="003B5648"/>
    <w:pPr>
      <w:spacing w:before="100" w:beforeAutospacing="1" w:after="100" w:afterAutospacing="1"/>
    </w:pPr>
    <w:rPr>
      <w:rFonts w:ascii="HelveticaNeue" w:hAnsi="HelveticaNeue"/>
      <w:color w:val="000000"/>
    </w:rPr>
  </w:style>
  <w:style w:type="paragraph" w:customStyle="1" w:styleId="xl103">
    <w:name w:val="xl103"/>
    <w:basedOn w:val="Normal"/>
    <w:rsid w:val="003B5648"/>
    <w:pPr>
      <w:spacing w:before="100" w:beforeAutospacing="1" w:after="100" w:afterAutospacing="1"/>
    </w:pPr>
    <w:rPr>
      <w:rFonts w:ascii="Interfaceregular" w:hAnsi="Interfaceregular"/>
      <w:color w:val="333333"/>
      <w:sz w:val="26"/>
      <w:szCs w:val="26"/>
    </w:rPr>
  </w:style>
  <w:style w:type="paragraph" w:customStyle="1" w:styleId="xl104">
    <w:name w:val="xl104"/>
    <w:basedOn w:val="Normal"/>
    <w:rsid w:val="003B5648"/>
    <w:pPr>
      <w:spacing w:before="100" w:beforeAutospacing="1" w:after="100" w:afterAutospacing="1"/>
    </w:pPr>
    <w:rPr>
      <w:rFonts w:ascii="NexusSerif" w:hAnsi="NexusSerif"/>
      <w:color w:val="2E2E2E"/>
      <w:sz w:val="28"/>
      <w:szCs w:val="28"/>
    </w:rPr>
  </w:style>
  <w:style w:type="paragraph" w:customStyle="1" w:styleId="xl105">
    <w:name w:val="xl105"/>
    <w:basedOn w:val="Normal"/>
    <w:rsid w:val="003B5648"/>
    <w:pPr>
      <w:spacing w:before="100" w:beforeAutospacing="1" w:after="100" w:afterAutospacing="1"/>
    </w:pPr>
    <w:rPr>
      <w:rFonts w:ascii="Roboto" w:hAnsi="Roboto"/>
      <w:color w:val="555555"/>
    </w:rPr>
  </w:style>
  <w:style w:type="paragraph" w:customStyle="1" w:styleId="xl106">
    <w:name w:val="xl106"/>
    <w:basedOn w:val="Normal"/>
    <w:rsid w:val="003B5648"/>
    <w:pPr>
      <w:spacing w:before="100" w:beforeAutospacing="1" w:after="100" w:afterAutospacing="1"/>
    </w:pPr>
    <w:rPr>
      <w:rFonts w:ascii="Roboto" w:hAnsi="Roboto"/>
      <w:color w:val="555555"/>
    </w:rPr>
  </w:style>
  <w:style w:type="paragraph" w:customStyle="1" w:styleId="xl107">
    <w:name w:val="xl107"/>
    <w:basedOn w:val="Normal"/>
    <w:rsid w:val="003B5648"/>
    <w:pPr>
      <w:spacing w:before="100" w:beforeAutospacing="1" w:after="100" w:afterAutospacing="1"/>
    </w:pPr>
    <w:rPr>
      <w:rFonts w:ascii="Open Sans" w:hAnsi="Open Sans" w:cs="Open Sans"/>
      <w:color w:val="464646"/>
    </w:rPr>
  </w:style>
  <w:style w:type="paragraph" w:customStyle="1" w:styleId="xl108">
    <w:name w:val="xl108"/>
    <w:basedOn w:val="Normal"/>
    <w:rsid w:val="003B5648"/>
    <w:pPr>
      <w:spacing w:before="100" w:beforeAutospacing="1" w:after="100" w:afterAutospacing="1"/>
    </w:pPr>
    <w:rPr>
      <w:rFonts w:ascii="Open Sans" w:hAnsi="Open Sans" w:cs="Open Sans"/>
      <w:color w:val="333333"/>
      <w:sz w:val="26"/>
      <w:szCs w:val="26"/>
    </w:rPr>
  </w:style>
  <w:style w:type="paragraph" w:customStyle="1" w:styleId="xl109">
    <w:name w:val="xl109"/>
    <w:basedOn w:val="Normal"/>
    <w:rsid w:val="003B5648"/>
    <w:pPr>
      <w:spacing w:before="100" w:beforeAutospacing="1" w:after="100" w:afterAutospacing="1"/>
    </w:pPr>
    <w:rPr>
      <w:rFonts w:ascii="Montserrat" w:hAnsi="Montserrat"/>
      <w:color w:val="212529"/>
    </w:rPr>
  </w:style>
  <w:style w:type="paragraph" w:customStyle="1" w:styleId="xl110">
    <w:name w:val="xl110"/>
    <w:basedOn w:val="Normal"/>
    <w:rsid w:val="003B5648"/>
    <w:pPr>
      <w:spacing w:before="100" w:beforeAutospacing="1" w:after="100" w:afterAutospacing="1"/>
    </w:pPr>
    <w:rPr>
      <w:rFonts w:ascii="Noto Sans" w:hAnsi="Noto Sans" w:cs="Noto Sans"/>
      <w:i/>
      <w:iCs/>
    </w:rPr>
  </w:style>
  <w:style w:type="paragraph" w:customStyle="1" w:styleId="xl111">
    <w:name w:val="xl111"/>
    <w:basedOn w:val="Normal"/>
    <w:rsid w:val="003B5648"/>
    <w:pPr>
      <w:spacing w:before="100" w:beforeAutospacing="1" w:after="100" w:afterAutospacing="1"/>
    </w:pPr>
    <w:rPr>
      <w:rFonts w:ascii="Berlingske Sans" w:hAnsi="Berlingske Sans"/>
      <w:color w:val="000000"/>
    </w:rPr>
  </w:style>
  <w:style w:type="paragraph" w:customStyle="1" w:styleId="xl112">
    <w:name w:val="xl112"/>
    <w:basedOn w:val="Normal"/>
    <w:rsid w:val="003B5648"/>
    <w:pPr>
      <w:spacing w:before="100" w:beforeAutospacing="1" w:after="100" w:afterAutospacing="1"/>
    </w:pPr>
    <w:rPr>
      <w:rFonts w:ascii="MuseoSans" w:hAnsi="MuseoSans"/>
      <w:color w:val="282828"/>
      <w:sz w:val="28"/>
      <w:szCs w:val="28"/>
    </w:rPr>
  </w:style>
  <w:style w:type="paragraph" w:customStyle="1" w:styleId="xl113">
    <w:name w:val="xl113"/>
    <w:basedOn w:val="Normal"/>
    <w:rsid w:val="003B5648"/>
    <w:pPr>
      <w:spacing w:before="100" w:beforeAutospacing="1" w:after="100" w:afterAutospacing="1"/>
    </w:pPr>
    <w:rPr>
      <w:rFonts w:ascii="Merriweather" w:hAnsi="Merriweather"/>
      <w:color w:val="393A3D"/>
    </w:rPr>
  </w:style>
  <w:style w:type="paragraph" w:customStyle="1" w:styleId="xl114">
    <w:name w:val="xl114"/>
    <w:basedOn w:val="Normal"/>
    <w:rsid w:val="003B5648"/>
    <w:pPr>
      <w:spacing w:before="100" w:beforeAutospacing="1" w:after="100" w:afterAutospacing="1"/>
    </w:pPr>
    <w:rPr>
      <w:rFonts w:ascii="Helvetica" w:hAnsi="Helvetica"/>
      <w:color w:val="202020"/>
      <w:sz w:val="20"/>
      <w:szCs w:val="20"/>
    </w:rPr>
  </w:style>
  <w:style w:type="paragraph" w:customStyle="1" w:styleId="xl115">
    <w:name w:val="xl115"/>
    <w:basedOn w:val="Normal"/>
    <w:rsid w:val="003B5648"/>
    <w:pPr>
      <w:spacing w:before="100" w:beforeAutospacing="1" w:after="100" w:afterAutospacing="1"/>
    </w:pPr>
    <w:rPr>
      <w:rFonts w:ascii="Open Sans" w:hAnsi="Open Sans" w:cs="Open Sans"/>
      <w:color w:val="333333"/>
    </w:rPr>
  </w:style>
  <w:style w:type="paragraph" w:customStyle="1" w:styleId="xl116">
    <w:name w:val="xl116"/>
    <w:basedOn w:val="Normal"/>
    <w:rsid w:val="003B5648"/>
    <w:pPr>
      <w:spacing w:before="100" w:beforeAutospacing="1" w:after="100" w:afterAutospacing="1"/>
    </w:pPr>
    <w:rPr>
      <w:rFonts w:ascii="Guardian TextSans Web" w:hAnsi="Guardian TextSans Web"/>
      <w:color w:val="333333"/>
    </w:rPr>
  </w:style>
  <w:style w:type="paragraph" w:customStyle="1" w:styleId="xl117">
    <w:name w:val="xl117"/>
    <w:basedOn w:val="Normal"/>
    <w:rsid w:val="003B5648"/>
    <w:pPr>
      <w:spacing w:before="100" w:beforeAutospacing="1" w:after="100" w:afterAutospacing="1"/>
    </w:pPr>
    <w:rPr>
      <w:rFonts w:ascii="Georgia" w:hAnsi="Georgia"/>
      <w:color w:val="505050"/>
    </w:rPr>
  </w:style>
  <w:style w:type="paragraph" w:customStyle="1" w:styleId="xl118">
    <w:name w:val="xl118"/>
    <w:basedOn w:val="Normal"/>
    <w:rsid w:val="003B5648"/>
    <w:pPr>
      <w:spacing w:before="100" w:beforeAutospacing="1" w:after="100" w:afterAutospacing="1"/>
    </w:pPr>
    <w:rPr>
      <w:rFonts w:ascii="Noto Sans" w:hAnsi="Noto Sans" w:cs="Noto Sans"/>
      <w:color w:val="333333"/>
      <w:sz w:val="28"/>
      <w:szCs w:val="28"/>
    </w:rPr>
  </w:style>
  <w:style w:type="paragraph" w:customStyle="1" w:styleId="xl119">
    <w:name w:val="xl119"/>
    <w:basedOn w:val="Normal"/>
    <w:rsid w:val="003B5648"/>
    <w:pPr>
      <w:spacing w:before="100" w:beforeAutospacing="1" w:after="100" w:afterAutospacing="1"/>
    </w:pPr>
    <w:rPr>
      <w:rFonts w:ascii="Georgia" w:hAnsi="Georgia"/>
      <w:color w:val="333333"/>
      <w:sz w:val="28"/>
      <w:szCs w:val="28"/>
    </w:rPr>
  </w:style>
  <w:style w:type="paragraph" w:customStyle="1" w:styleId="xl120">
    <w:name w:val="xl120"/>
    <w:basedOn w:val="Normal"/>
    <w:rsid w:val="003B5648"/>
    <w:pPr>
      <w:spacing w:before="100" w:beforeAutospacing="1" w:after="100" w:afterAutospacing="1"/>
    </w:pPr>
    <w:rPr>
      <w:rFonts w:ascii="Helvetica Neue" w:hAnsi="Helvetica Neue"/>
      <w:color w:val="2E2B2B"/>
    </w:rPr>
  </w:style>
  <w:style w:type="paragraph" w:customStyle="1" w:styleId="xl121">
    <w:name w:val="xl121"/>
    <w:basedOn w:val="Normal"/>
    <w:rsid w:val="003B5648"/>
    <w:pPr>
      <w:spacing w:before="100" w:beforeAutospacing="1" w:after="100" w:afterAutospacing="1"/>
    </w:pPr>
    <w:rPr>
      <w:rFonts w:ascii="Fira Sans" w:hAnsi="Fira Sans"/>
      <w:color w:val="232323"/>
    </w:rPr>
  </w:style>
  <w:style w:type="paragraph" w:customStyle="1" w:styleId="xl122">
    <w:name w:val="xl122"/>
    <w:basedOn w:val="Normal"/>
    <w:rsid w:val="003B564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8"/>
      <w:szCs w:val="28"/>
    </w:rPr>
  </w:style>
  <w:style w:type="paragraph" w:customStyle="1" w:styleId="xl123">
    <w:name w:val="xl123"/>
    <w:basedOn w:val="Normal"/>
    <w:rsid w:val="003B5648"/>
    <w:pPr>
      <w:shd w:val="clear" w:color="000000" w:fill="FFFFFF"/>
      <w:spacing w:before="100" w:beforeAutospacing="1" w:after="100" w:afterAutospacing="1"/>
    </w:pPr>
    <w:rPr>
      <w:color w:val="000000"/>
    </w:rPr>
  </w:style>
  <w:style w:type="paragraph" w:customStyle="1" w:styleId="xl124">
    <w:name w:val="xl124"/>
    <w:basedOn w:val="Normal"/>
    <w:rsid w:val="003B5648"/>
    <w:pPr>
      <w:shd w:val="clear" w:color="000000" w:fill="F2F2F2"/>
      <w:spacing w:before="100" w:beforeAutospacing="1" w:after="100" w:afterAutospacing="1"/>
    </w:pPr>
    <w:rPr>
      <w:color w:val="000000"/>
    </w:rPr>
  </w:style>
  <w:style w:type="paragraph" w:customStyle="1" w:styleId="xl125">
    <w:name w:val="xl125"/>
    <w:basedOn w:val="Normal"/>
    <w:rsid w:val="003B5648"/>
    <w:pPr>
      <w:shd w:val="clear" w:color="000000" w:fill="F2F2F2"/>
      <w:spacing w:before="100" w:beforeAutospacing="1" w:after="100" w:afterAutospacing="1"/>
    </w:pPr>
    <w:rPr>
      <w:color w:val="000000"/>
    </w:rPr>
  </w:style>
  <w:style w:type="paragraph" w:customStyle="1" w:styleId="xl126">
    <w:name w:val="xl126"/>
    <w:basedOn w:val="Normal"/>
    <w:rsid w:val="003B5648"/>
    <w:pPr>
      <w:shd w:val="clear" w:color="000000" w:fill="F2F2F2"/>
      <w:spacing w:before="100" w:beforeAutospacing="1" w:after="100" w:afterAutospacing="1"/>
    </w:pPr>
    <w:rPr>
      <w:color w:val="FF0000"/>
    </w:rPr>
  </w:style>
  <w:style w:type="paragraph" w:customStyle="1" w:styleId="xl127">
    <w:name w:val="xl127"/>
    <w:basedOn w:val="Normal"/>
    <w:rsid w:val="003B5648"/>
    <w:pPr>
      <w:shd w:val="clear" w:color="000000" w:fill="F2F2F2"/>
      <w:spacing w:before="100" w:beforeAutospacing="1" w:after="100" w:afterAutospacing="1"/>
    </w:pPr>
    <w:rPr>
      <w:color w:val="7030A0"/>
    </w:rPr>
  </w:style>
  <w:style w:type="paragraph" w:customStyle="1" w:styleId="xl128">
    <w:name w:val="xl128"/>
    <w:basedOn w:val="Normal"/>
    <w:rsid w:val="003B5648"/>
    <w:pPr>
      <w:shd w:val="clear" w:color="000000" w:fill="D9D9D9"/>
      <w:spacing w:before="100" w:beforeAutospacing="1" w:after="100" w:afterAutospacing="1"/>
    </w:pPr>
    <w:rPr>
      <w:color w:val="000000"/>
    </w:rPr>
  </w:style>
  <w:style w:type="paragraph" w:customStyle="1" w:styleId="xl129">
    <w:name w:val="xl129"/>
    <w:basedOn w:val="Normal"/>
    <w:rsid w:val="003B5648"/>
    <w:pPr>
      <w:shd w:val="clear" w:color="000000" w:fill="C6E0B4"/>
      <w:spacing w:before="100" w:beforeAutospacing="1" w:after="100" w:afterAutospacing="1"/>
    </w:pPr>
    <w:rPr>
      <w:color w:val="000000"/>
    </w:rPr>
  </w:style>
  <w:style w:type="paragraph" w:customStyle="1" w:styleId="xl130">
    <w:name w:val="xl130"/>
    <w:basedOn w:val="Normal"/>
    <w:rsid w:val="003B5648"/>
    <w:pPr>
      <w:shd w:val="clear" w:color="000000" w:fill="FFFF00"/>
      <w:spacing w:before="100" w:beforeAutospacing="1" w:after="100" w:afterAutospacing="1"/>
    </w:pPr>
    <w:rPr>
      <w:color w:val="000000"/>
    </w:rPr>
  </w:style>
  <w:style w:type="paragraph" w:customStyle="1" w:styleId="xl131">
    <w:name w:val="xl131"/>
    <w:basedOn w:val="Normal"/>
    <w:rsid w:val="003B5648"/>
    <w:pPr>
      <w:spacing w:before="100" w:beforeAutospacing="1" w:after="100" w:afterAutospacing="1"/>
    </w:pPr>
    <w:rPr>
      <w:color w:val="000000"/>
      <w:sz w:val="20"/>
      <w:szCs w:val="20"/>
    </w:rPr>
  </w:style>
  <w:style w:type="paragraph" w:customStyle="1" w:styleId="xl132">
    <w:name w:val="xl132"/>
    <w:basedOn w:val="Normal"/>
    <w:rsid w:val="003B5648"/>
    <w:pPr>
      <w:shd w:val="clear" w:color="000000" w:fill="F2F2F2"/>
      <w:spacing w:before="100" w:beforeAutospacing="1" w:after="100" w:afterAutospacing="1"/>
    </w:pPr>
    <w:rPr>
      <w:color w:val="FF0000"/>
    </w:rPr>
  </w:style>
  <w:style w:type="paragraph" w:customStyle="1" w:styleId="xl133">
    <w:name w:val="xl133"/>
    <w:basedOn w:val="Normal"/>
    <w:rsid w:val="003B5648"/>
    <w:pPr>
      <w:shd w:val="clear" w:color="000000" w:fill="F2F2F2"/>
      <w:spacing w:before="100" w:beforeAutospacing="1" w:after="100" w:afterAutospacing="1"/>
    </w:pPr>
    <w:rPr>
      <w:color w:val="7030A0"/>
    </w:rPr>
  </w:style>
  <w:style w:type="paragraph" w:customStyle="1" w:styleId="xl134">
    <w:name w:val="xl134"/>
    <w:basedOn w:val="Normal"/>
    <w:rsid w:val="003B5648"/>
    <w:pPr>
      <w:spacing w:before="100" w:beforeAutospacing="1" w:after="100" w:afterAutospacing="1"/>
    </w:pPr>
    <w:rPr>
      <w:rFonts w:ascii="Arial" w:hAnsi="Arial" w:cs="Arial"/>
      <w:color w:val="222222"/>
      <w:sz w:val="20"/>
      <w:szCs w:val="20"/>
    </w:rPr>
  </w:style>
  <w:style w:type="paragraph" w:styleId="NoSpacing">
    <w:name w:val="No Spacing"/>
    <w:uiPriority w:val="1"/>
    <w:qFormat/>
    <w:rsid w:val="003B5648"/>
  </w:style>
  <w:style w:type="character" w:customStyle="1" w:styleId="Heading1Char">
    <w:name w:val="Heading 1 Char"/>
    <w:basedOn w:val="DefaultParagraphFont"/>
    <w:link w:val="Heading1"/>
    <w:uiPriority w:val="9"/>
    <w:rsid w:val="003B564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B5648"/>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3B5648"/>
    <w:pPr>
      <w:spacing w:before="120"/>
      <w:ind w:left="240"/>
    </w:pPr>
    <w:rPr>
      <w:rFonts w:asciiTheme="minorHAnsi" w:hAnsiTheme="minorHAnsi" w:cstheme="minorHAnsi"/>
      <w:b/>
      <w:bCs/>
      <w:sz w:val="22"/>
      <w:szCs w:val="22"/>
    </w:rPr>
  </w:style>
  <w:style w:type="paragraph" w:styleId="TOC1">
    <w:name w:val="toc 1"/>
    <w:basedOn w:val="Normal"/>
    <w:next w:val="Normal"/>
    <w:autoRedefine/>
    <w:uiPriority w:val="39"/>
    <w:unhideWhenUsed/>
    <w:rsid w:val="003B5648"/>
    <w:pPr>
      <w:spacing w:before="120"/>
    </w:pPr>
    <w:rPr>
      <w:rFonts w:asciiTheme="minorHAnsi" w:hAnsiTheme="minorHAnsi" w:cstheme="minorHAnsi"/>
      <w:b/>
      <w:bCs/>
      <w:i/>
      <w:iCs/>
    </w:rPr>
  </w:style>
  <w:style w:type="paragraph" w:styleId="TOC3">
    <w:name w:val="toc 3"/>
    <w:basedOn w:val="Normal"/>
    <w:next w:val="Normal"/>
    <w:autoRedefine/>
    <w:uiPriority w:val="39"/>
    <w:semiHidden/>
    <w:unhideWhenUsed/>
    <w:rsid w:val="003B5648"/>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B5648"/>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B5648"/>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B5648"/>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B5648"/>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B5648"/>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B5648"/>
    <w:pPr>
      <w:ind w:left="1920"/>
    </w:pPr>
    <w:rPr>
      <w:rFonts w:asciiTheme="minorHAnsi" w:hAnsiTheme="minorHAnsi"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FB9"/>
    <w:rPr>
      <w:rFonts w:ascii="Times New Roman" w:eastAsia="Times New Roman" w:hAnsi="Times New Roman" w:cs="Times New Roman"/>
    </w:rPr>
  </w:style>
  <w:style w:type="paragraph" w:styleId="Heading1">
    <w:name w:val="heading 1"/>
    <w:basedOn w:val="Normal"/>
    <w:next w:val="Normal"/>
    <w:link w:val="Heading1Char"/>
    <w:uiPriority w:val="9"/>
    <w:qFormat/>
    <w:rsid w:val="003B56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6FB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564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1FB9"/>
    <w:rPr>
      <w:sz w:val="22"/>
      <w:szCs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F41FB9"/>
    <w:rPr>
      <w:color w:val="0563C1" w:themeColor="hyperlink"/>
      <w:u w:val="single"/>
    </w:rPr>
  </w:style>
  <w:style w:type="paragraph" w:styleId="CommentText">
    <w:name w:val="annotation text"/>
    <w:basedOn w:val="Normal"/>
    <w:link w:val="CommentTextChar"/>
    <w:uiPriority w:val="99"/>
    <w:semiHidden/>
    <w:unhideWhenUsed/>
    <w:rsid w:val="00F41FB9"/>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F41FB9"/>
    <w:rPr>
      <w:sz w:val="20"/>
      <w:szCs w:val="20"/>
      <w:lang w:val="en-US"/>
    </w:rPr>
  </w:style>
  <w:style w:type="character" w:styleId="CommentReference">
    <w:name w:val="annotation reference"/>
    <w:basedOn w:val="DefaultParagraphFont"/>
    <w:uiPriority w:val="99"/>
    <w:semiHidden/>
    <w:unhideWhenUsed/>
    <w:rsid w:val="00F41FB9"/>
    <w:rPr>
      <w:sz w:val="16"/>
      <w:szCs w:val="16"/>
    </w:rPr>
  </w:style>
  <w:style w:type="paragraph" w:styleId="ListParagraph">
    <w:name w:val="List Paragraph"/>
    <w:basedOn w:val="Normal"/>
    <w:uiPriority w:val="34"/>
    <w:qFormat/>
    <w:rsid w:val="00F41FB9"/>
    <w:pPr>
      <w:spacing w:after="160" w:line="259" w:lineRule="auto"/>
      <w:ind w:left="720"/>
      <w:contextualSpacing/>
    </w:pPr>
    <w:rPr>
      <w:rFonts w:asciiTheme="minorHAnsi" w:eastAsiaTheme="minorHAnsi" w:hAnsiTheme="minorHAnsi" w:cstheme="minorBidi"/>
      <w:sz w:val="22"/>
      <w:szCs w:val="22"/>
      <w:lang w:val="en-US"/>
    </w:rPr>
  </w:style>
  <w:style w:type="table" w:customStyle="1" w:styleId="GridTableLight">
    <w:name w:val="Grid Table Light"/>
    <w:basedOn w:val="TableNormal"/>
    <w:uiPriority w:val="40"/>
    <w:rsid w:val="00F41FB9"/>
    <w:rPr>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FB9"/>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F41FB9"/>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F41FB9"/>
    <w:rPr>
      <w:b/>
      <w:bCs/>
    </w:rPr>
  </w:style>
  <w:style w:type="character" w:customStyle="1" w:styleId="CommentSubjectChar">
    <w:name w:val="Comment Subject Char"/>
    <w:basedOn w:val="CommentTextChar"/>
    <w:link w:val="CommentSubject"/>
    <w:uiPriority w:val="99"/>
    <w:semiHidden/>
    <w:rsid w:val="00F41FB9"/>
    <w:rPr>
      <w:b/>
      <w:bCs/>
      <w:sz w:val="20"/>
      <w:szCs w:val="20"/>
      <w:lang w:val="en-US"/>
    </w:rPr>
  </w:style>
  <w:style w:type="paragraph" w:styleId="Revision">
    <w:name w:val="Revision"/>
    <w:hidden/>
    <w:uiPriority w:val="99"/>
    <w:semiHidden/>
    <w:rsid w:val="00F41FB9"/>
    <w:rPr>
      <w:sz w:val="22"/>
      <w:szCs w:val="22"/>
      <w:lang w:val="en-US"/>
    </w:rPr>
  </w:style>
  <w:style w:type="paragraph" w:styleId="NormalWeb">
    <w:name w:val="Normal (Web)"/>
    <w:basedOn w:val="Normal"/>
    <w:uiPriority w:val="99"/>
    <w:semiHidden/>
    <w:unhideWhenUsed/>
    <w:rsid w:val="00F41FB9"/>
    <w:pPr>
      <w:spacing w:before="100" w:beforeAutospacing="1" w:after="100" w:afterAutospacing="1"/>
    </w:pPr>
  </w:style>
  <w:style w:type="character" w:customStyle="1" w:styleId="UnresolvedMention">
    <w:name w:val="Unresolved Mention"/>
    <w:basedOn w:val="DefaultParagraphFont"/>
    <w:uiPriority w:val="99"/>
    <w:semiHidden/>
    <w:unhideWhenUsed/>
    <w:rsid w:val="00F41FB9"/>
    <w:rPr>
      <w:color w:val="605E5C"/>
      <w:shd w:val="clear" w:color="auto" w:fill="E1DFDD"/>
    </w:rPr>
  </w:style>
  <w:style w:type="paragraph" w:styleId="Bibliography">
    <w:name w:val="Bibliography"/>
    <w:basedOn w:val="Normal"/>
    <w:next w:val="Normal"/>
    <w:uiPriority w:val="37"/>
    <w:unhideWhenUsed/>
    <w:rsid w:val="00F41FB9"/>
    <w:pPr>
      <w:tabs>
        <w:tab w:val="left" w:pos="380"/>
      </w:tabs>
      <w:spacing w:after="240"/>
      <w:ind w:left="384" w:hanging="384"/>
    </w:pPr>
  </w:style>
  <w:style w:type="character" w:styleId="LineNumber">
    <w:name w:val="line number"/>
    <w:basedOn w:val="DefaultParagraphFont"/>
    <w:uiPriority w:val="99"/>
    <w:semiHidden/>
    <w:unhideWhenUsed/>
    <w:rsid w:val="00F41FB9"/>
  </w:style>
  <w:style w:type="table" w:customStyle="1" w:styleId="TableGridLight1">
    <w:name w:val="Table Grid Light1"/>
    <w:basedOn w:val="TableNormal"/>
    <w:uiPriority w:val="40"/>
    <w:rsid w:val="00396FBA"/>
    <w:rPr>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96FB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B5648"/>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3B5648"/>
    <w:rPr>
      <w:color w:val="954F72"/>
      <w:u w:val="single"/>
    </w:rPr>
  </w:style>
  <w:style w:type="paragraph" w:customStyle="1" w:styleId="msonormal0">
    <w:name w:val="msonormal"/>
    <w:basedOn w:val="Normal"/>
    <w:rsid w:val="003B5648"/>
    <w:pPr>
      <w:spacing w:before="100" w:beforeAutospacing="1" w:after="100" w:afterAutospacing="1"/>
    </w:pPr>
  </w:style>
  <w:style w:type="paragraph" w:customStyle="1" w:styleId="font0">
    <w:name w:val="font0"/>
    <w:basedOn w:val="Normal"/>
    <w:rsid w:val="003B5648"/>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3B5648"/>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3B5648"/>
    <w:pPr>
      <w:spacing w:before="100" w:beforeAutospacing="1" w:after="100" w:afterAutospacing="1"/>
    </w:pPr>
    <w:rPr>
      <w:rFonts w:ascii="Calibri" w:hAnsi="Calibri" w:cs="Calibri"/>
      <w:i/>
      <w:iCs/>
      <w:color w:val="000000"/>
      <w:sz w:val="22"/>
      <w:szCs w:val="22"/>
    </w:rPr>
  </w:style>
  <w:style w:type="paragraph" w:customStyle="1" w:styleId="font7">
    <w:name w:val="font7"/>
    <w:basedOn w:val="Normal"/>
    <w:rsid w:val="003B5648"/>
    <w:pPr>
      <w:spacing w:before="100" w:beforeAutospacing="1" w:after="100" w:afterAutospacing="1"/>
    </w:pPr>
    <w:rPr>
      <w:rFonts w:ascii="Arial" w:hAnsi="Arial" w:cs="Arial"/>
      <w:color w:val="222222"/>
      <w:sz w:val="20"/>
      <w:szCs w:val="20"/>
    </w:rPr>
  </w:style>
  <w:style w:type="paragraph" w:customStyle="1" w:styleId="font8">
    <w:name w:val="font8"/>
    <w:basedOn w:val="Normal"/>
    <w:rsid w:val="003B5648"/>
    <w:pPr>
      <w:spacing w:before="100" w:beforeAutospacing="1" w:after="100" w:afterAutospacing="1"/>
    </w:pPr>
    <w:rPr>
      <w:rFonts w:ascii="NexusSerif" w:hAnsi="NexusSerif"/>
      <w:color w:val="2E2E2E"/>
      <w:sz w:val="28"/>
      <w:szCs w:val="28"/>
    </w:rPr>
  </w:style>
  <w:style w:type="paragraph" w:customStyle="1" w:styleId="font9">
    <w:name w:val="font9"/>
    <w:basedOn w:val="Normal"/>
    <w:rsid w:val="003B5648"/>
    <w:pPr>
      <w:spacing w:before="100" w:beforeAutospacing="1" w:after="100" w:afterAutospacing="1"/>
    </w:pPr>
    <w:rPr>
      <w:rFonts w:ascii="Calibri" w:hAnsi="Calibri" w:cs="Calibri"/>
      <w:color w:val="222222"/>
      <w:sz w:val="22"/>
      <w:szCs w:val="22"/>
    </w:rPr>
  </w:style>
  <w:style w:type="paragraph" w:customStyle="1" w:styleId="font10">
    <w:name w:val="font10"/>
    <w:basedOn w:val="Normal"/>
    <w:rsid w:val="003B5648"/>
    <w:pPr>
      <w:spacing w:before="100" w:beforeAutospacing="1" w:after="100" w:afterAutospacing="1"/>
    </w:pPr>
    <w:rPr>
      <w:rFonts w:ascii="Calibri" w:hAnsi="Calibri" w:cs="Calibri"/>
      <w:i/>
      <w:iCs/>
      <w:color w:val="222222"/>
      <w:sz w:val="22"/>
      <w:szCs w:val="22"/>
    </w:rPr>
  </w:style>
  <w:style w:type="paragraph" w:customStyle="1" w:styleId="font11">
    <w:name w:val="font11"/>
    <w:basedOn w:val="Normal"/>
    <w:rsid w:val="003B5648"/>
    <w:pPr>
      <w:spacing w:before="100" w:beforeAutospacing="1" w:after="100" w:afterAutospacing="1"/>
    </w:pPr>
    <w:rPr>
      <w:rFonts w:ascii="Calibri" w:hAnsi="Calibri" w:cs="Calibri"/>
      <w:color w:val="7030A0"/>
      <w:sz w:val="22"/>
      <w:szCs w:val="22"/>
    </w:rPr>
  </w:style>
  <w:style w:type="paragraph" w:customStyle="1" w:styleId="font12">
    <w:name w:val="font12"/>
    <w:basedOn w:val="Normal"/>
    <w:rsid w:val="003B5648"/>
    <w:pPr>
      <w:spacing w:before="100" w:beforeAutospacing="1" w:after="100" w:afterAutospacing="1"/>
    </w:pPr>
    <w:rPr>
      <w:rFonts w:ascii="Calibri" w:hAnsi="Calibri" w:cs="Calibri"/>
      <w:color w:val="FF0000"/>
      <w:sz w:val="22"/>
      <w:szCs w:val="22"/>
    </w:rPr>
  </w:style>
  <w:style w:type="paragraph" w:customStyle="1" w:styleId="font13">
    <w:name w:val="font13"/>
    <w:basedOn w:val="Normal"/>
    <w:rsid w:val="003B5648"/>
    <w:pPr>
      <w:spacing w:before="100" w:beforeAutospacing="1" w:after="100" w:afterAutospacing="1"/>
    </w:pPr>
    <w:rPr>
      <w:rFonts w:ascii="Georgia" w:hAnsi="Georgia"/>
      <w:color w:val="333333"/>
      <w:sz w:val="28"/>
      <w:szCs w:val="28"/>
    </w:rPr>
  </w:style>
  <w:style w:type="paragraph" w:customStyle="1" w:styleId="font14">
    <w:name w:val="font14"/>
    <w:basedOn w:val="Normal"/>
    <w:rsid w:val="003B5648"/>
    <w:pPr>
      <w:spacing w:before="100" w:beforeAutospacing="1" w:after="100" w:afterAutospacing="1"/>
    </w:pPr>
    <w:rPr>
      <w:rFonts w:ascii="Arial" w:hAnsi="Arial" w:cs="Arial"/>
      <w:i/>
      <w:iCs/>
      <w:color w:val="222222"/>
      <w:sz w:val="20"/>
      <w:szCs w:val="20"/>
    </w:rPr>
  </w:style>
  <w:style w:type="paragraph" w:customStyle="1" w:styleId="font15">
    <w:name w:val="font15"/>
    <w:basedOn w:val="Normal"/>
    <w:rsid w:val="003B5648"/>
    <w:pPr>
      <w:spacing w:before="100" w:beforeAutospacing="1" w:after="100" w:afterAutospacing="1"/>
    </w:pPr>
    <w:rPr>
      <w:rFonts w:ascii="NexusSerif" w:hAnsi="NexusSerif"/>
      <w:i/>
      <w:iCs/>
      <w:color w:val="2E2E2E"/>
      <w:sz w:val="28"/>
      <w:szCs w:val="28"/>
    </w:rPr>
  </w:style>
  <w:style w:type="paragraph" w:customStyle="1" w:styleId="font16">
    <w:name w:val="font16"/>
    <w:basedOn w:val="Normal"/>
    <w:rsid w:val="003B5648"/>
    <w:pPr>
      <w:spacing w:before="100" w:beforeAutospacing="1" w:after="100" w:afterAutospacing="1"/>
    </w:pPr>
    <w:rPr>
      <w:rFonts w:ascii="MuseoSans" w:hAnsi="MuseoSans"/>
      <w:i/>
      <w:iCs/>
      <w:color w:val="282828"/>
      <w:sz w:val="28"/>
      <w:szCs w:val="28"/>
    </w:rPr>
  </w:style>
  <w:style w:type="paragraph" w:customStyle="1" w:styleId="font17">
    <w:name w:val="font17"/>
    <w:basedOn w:val="Normal"/>
    <w:rsid w:val="003B5648"/>
    <w:pPr>
      <w:spacing w:before="100" w:beforeAutospacing="1" w:after="100" w:afterAutospacing="1"/>
    </w:pPr>
    <w:rPr>
      <w:rFonts w:ascii="MuseoSans" w:hAnsi="MuseoSans"/>
      <w:color w:val="282828"/>
      <w:sz w:val="28"/>
      <w:szCs w:val="28"/>
    </w:rPr>
  </w:style>
  <w:style w:type="paragraph" w:customStyle="1" w:styleId="font18">
    <w:name w:val="font18"/>
    <w:basedOn w:val="Normal"/>
    <w:rsid w:val="003B5648"/>
    <w:pPr>
      <w:spacing w:before="100" w:beforeAutospacing="1" w:after="100" w:afterAutospacing="1"/>
    </w:pPr>
    <w:rPr>
      <w:rFonts w:ascii="Georgia" w:hAnsi="Georgia"/>
      <w:color w:val="333333"/>
      <w:sz w:val="20"/>
      <w:szCs w:val="20"/>
    </w:rPr>
  </w:style>
  <w:style w:type="paragraph" w:customStyle="1" w:styleId="font19">
    <w:name w:val="font19"/>
    <w:basedOn w:val="Normal"/>
    <w:rsid w:val="003B5648"/>
    <w:pPr>
      <w:spacing w:before="100" w:beforeAutospacing="1" w:after="100" w:afterAutospacing="1"/>
    </w:pPr>
    <w:rPr>
      <w:rFonts w:ascii="Calibri" w:hAnsi="Calibri" w:cs="Calibri"/>
      <w:i/>
      <w:iCs/>
      <w:color w:val="7030A0"/>
      <w:sz w:val="22"/>
      <w:szCs w:val="22"/>
    </w:rPr>
  </w:style>
  <w:style w:type="paragraph" w:customStyle="1" w:styleId="font20">
    <w:name w:val="font20"/>
    <w:basedOn w:val="Normal"/>
    <w:rsid w:val="003B5648"/>
    <w:pPr>
      <w:spacing w:before="100" w:beforeAutospacing="1" w:after="100" w:afterAutospacing="1"/>
    </w:pPr>
    <w:rPr>
      <w:rFonts w:ascii="Calibri" w:hAnsi="Calibri" w:cs="Calibri"/>
      <w:i/>
      <w:iCs/>
      <w:color w:val="FF0000"/>
      <w:sz w:val="22"/>
      <w:szCs w:val="22"/>
    </w:rPr>
  </w:style>
  <w:style w:type="paragraph" w:customStyle="1" w:styleId="xl65">
    <w:name w:val="xl65"/>
    <w:basedOn w:val="Normal"/>
    <w:rsid w:val="003B5648"/>
    <w:pPr>
      <w:spacing w:before="100" w:beforeAutospacing="1" w:after="100" w:afterAutospacing="1"/>
    </w:pPr>
    <w:rPr>
      <w:color w:val="000000"/>
    </w:rPr>
  </w:style>
  <w:style w:type="paragraph" w:customStyle="1" w:styleId="xl66">
    <w:name w:val="xl66"/>
    <w:basedOn w:val="Normal"/>
    <w:rsid w:val="003B5648"/>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jc w:val="center"/>
      <w:textAlignment w:val="center"/>
    </w:pPr>
    <w:rPr>
      <w:b/>
      <w:bCs/>
      <w:sz w:val="28"/>
      <w:szCs w:val="28"/>
    </w:rPr>
  </w:style>
  <w:style w:type="paragraph" w:customStyle="1" w:styleId="xl67">
    <w:name w:val="xl67"/>
    <w:basedOn w:val="Normal"/>
    <w:rsid w:val="003B5648"/>
    <w:pPr>
      <w:pBdr>
        <w:top w:val="single" w:sz="4" w:space="0" w:color="000000"/>
        <w:left w:val="single" w:sz="4" w:space="0" w:color="000000"/>
        <w:bottom w:val="single" w:sz="4" w:space="0" w:color="000000"/>
        <w:right w:val="single" w:sz="4" w:space="0" w:color="000000"/>
      </w:pBdr>
      <w:shd w:val="clear" w:color="000000" w:fill="F5A6A6"/>
      <w:spacing w:before="100" w:beforeAutospacing="1" w:after="100" w:afterAutospacing="1"/>
      <w:jc w:val="center"/>
      <w:textAlignment w:val="center"/>
    </w:pPr>
    <w:rPr>
      <w:b/>
      <w:bCs/>
      <w:sz w:val="28"/>
      <w:szCs w:val="28"/>
    </w:rPr>
  </w:style>
  <w:style w:type="paragraph" w:customStyle="1" w:styleId="xl68">
    <w:name w:val="xl68"/>
    <w:basedOn w:val="Normal"/>
    <w:rsid w:val="003B5648"/>
    <w:pPr>
      <w:spacing w:before="100" w:beforeAutospacing="1" w:after="100" w:afterAutospacing="1"/>
      <w:jc w:val="center"/>
      <w:textAlignment w:val="center"/>
    </w:pPr>
    <w:rPr>
      <w:b/>
      <w:bCs/>
      <w:sz w:val="28"/>
      <w:szCs w:val="28"/>
    </w:rPr>
  </w:style>
  <w:style w:type="paragraph" w:customStyle="1" w:styleId="xl69">
    <w:name w:val="xl69"/>
    <w:basedOn w:val="Normal"/>
    <w:rsid w:val="003B564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8"/>
      <w:szCs w:val="28"/>
    </w:rPr>
  </w:style>
  <w:style w:type="paragraph" w:customStyle="1" w:styleId="xl70">
    <w:name w:val="xl70"/>
    <w:basedOn w:val="Normal"/>
    <w:rsid w:val="003B5648"/>
    <w:pPr>
      <w:spacing w:before="100" w:beforeAutospacing="1" w:after="100" w:afterAutospacing="1"/>
    </w:pPr>
    <w:rPr>
      <w:color w:val="000000"/>
    </w:rPr>
  </w:style>
  <w:style w:type="paragraph" w:customStyle="1" w:styleId="xl71">
    <w:name w:val="xl71"/>
    <w:basedOn w:val="Normal"/>
    <w:rsid w:val="003B5648"/>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jc w:val="center"/>
      <w:textAlignment w:val="center"/>
    </w:pPr>
    <w:rPr>
      <w:b/>
      <w:bCs/>
      <w:color w:val="000000"/>
      <w:sz w:val="28"/>
      <w:szCs w:val="28"/>
    </w:rPr>
  </w:style>
  <w:style w:type="paragraph" w:customStyle="1" w:styleId="xl72">
    <w:name w:val="xl72"/>
    <w:basedOn w:val="Normal"/>
    <w:rsid w:val="003B5648"/>
    <w:pPr>
      <w:spacing w:before="100" w:beforeAutospacing="1" w:after="100" w:afterAutospacing="1"/>
    </w:pPr>
    <w:rPr>
      <w:color w:val="000000"/>
      <w:sz w:val="20"/>
      <w:szCs w:val="20"/>
    </w:rPr>
  </w:style>
  <w:style w:type="paragraph" w:customStyle="1" w:styleId="xl73">
    <w:name w:val="xl73"/>
    <w:basedOn w:val="Normal"/>
    <w:rsid w:val="003B5648"/>
    <w:pPr>
      <w:shd w:val="clear" w:color="000000" w:fill="FFE699"/>
      <w:spacing w:before="100" w:beforeAutospacing="1" w:after="100" w:afterAutospacing="1"/>
    </w:pPr>
    <w:rPr>
      <w:color w:val="000000"/>
    </w:rPr>
  </w:style>
  <w:style w:type="paragraph" w:customStyle="1" w:styleId="xl74">
    <w:name w:val="xl74"/>
    <w:basedOn w:val="Normal"/>
    <w:rsid w:val="003B5648"/>
    <w:pPr>
      <w:spacing w:before="100" w:beforeAutospacing="1" w:after="100" w:afterAutospacing="1"/>
    </w:pPr>
    <w:rPr>
      <w:rFonts w:ascii="Arial" w:hAnsi="Arial" w:cs="Arial"/>
      <w:color w:val="222222"/>
      <w:sz w:val="20"/>
      <w:szCs w:val="20"/>
    </w:rPr>
  </w:style>
  <w:style w:type="paragraph" w:customStyle="1" w:styleId="xl75">
    <w:name w:val="xl75"/>
    <w:basedOn w:val="Normal"/>
    <w:rsid w:val="003B5648"/>
    <w:pPr>
      <w:spacing w:before="100" w:beforeAutospacing="1" w:after="100" w:afterAutospacing="1"/>
    </w:pPr>
    <w:rPr>
      <w:rFonts w:ascii="NexusSerif" w:hAnsi="NexusSerif"/>
      <w:color w:val="2E2E2E"/>
      <w:sz w:val="28"/>
      <w:szCs w:val="28"/>
    </w:rPr>
  </w:style>
  <w:style w:type="paragraph" w:customStyle="1" w:styleId="xl76">
    <w:name w:val="xl76"/>
    <w:basedOn w:val="Normal"/>
    <w:rsid w:val="003B5648"/>
    <w:pPr>
      <w:shd w:val="clear" w:color="000000" w:fill="F2F2F2"/>
      <w:spacing w:before="100" w:beforeAutospacing="1" w:after="100" w:afterAutospacing="1"/>
    </w:pPr>
    <w:rPr>
      <w:color w:val="000000"/>
    </w:rPr>
  </w:style>
  <w:style w:type="paragraph" w:customStyle="1" w:styleId="xl77">
    <w:name w:val="xl77"/>
    <w:basedOn w:val="Normal"/>
    <w:rsid w:val="003B5648"/>
    <w:pPr>
      <w:spacing w:before="100" w:beforeAutospacing="1" w:after="100" w:afterAutospacing="1"/>
    </w:pPr>
  </w:style>
  <w:style w:type="paragraph" w:customStyle="1" w:styleId="xl78">
    <w:name w:val="xl78"/>
    <w:basedOn w:val="Normal"/>
    <w:rsid w:val="003B5648"/>
    <w:pPr>
      <w:spacing w:before="100" w:beforeAutospacing="1" w:after="100" w:afterAutospacing="1"/>
    </w:pPr>
    <w:rPr>
      <w:color w:val="222222"/>
    </w:rPr>
  </w:style>
  <w:style w:type="paragraph" w:customStyle="1" w:styleId="xl79">
    <w:name w:val="xl79"/>
    <w:basedOn w:val="Normal"/>
    <w:rsid w:val="003B5648"/>
    <w:pPr>
      <w:shd w:val="clear" w:color="000000" w:fill="F2F2F2"/>
      <w:spacing w:before="100" w:beforeAutospacing="1" w:after="100" w:afterAutospacing="1"/>
    </w:pPr>
    <w:rPr>
      <w:color w:val="000000"/>
    </w:rPr>
  </w:style>
  <w:style w:type="paragraph" w:customStyle="1" w:styleId="xl80">
    <w:name w:val="xl80"/>
    <w:basedOn w:val="Normal"/>
    <w:rsid w:val="003B5648"/>
    <w:pPr>
      <w:shd w:val="clear" w:color="000000" w:fill="F2F2F2"/>
      <w:spacing w:before="100" w:beforeAutospacing="1" w:after="100" w:afterAutospacing="1"/>
    </w:pPr>
    <w:rPr>
      <w:color w:val="000000"/>
      <w:sz w:val="20"/>
      <w:szCs w:val="20"/>
    </w:rPr>
  </w:style>
  <w:style w:type="paragraph" w:customStyle="1" w:styleId="xl81">
    <w:name w:val="xl81"/>
    <w:basedOn w:val="Normal"/>
    <w:rsid w:val="003B5648"/>
    <w:pPr>
      <w:shd w:val="clear" w:color="000000" w:fill="FFE699"/>
      <w:spacing w:before="100" w:beforeAutospacing="1" w:after="100" w:afterAutospacing="1"/>
    </w:pPr>
    <w:rPr>
      <w:color w:val="333333"/>
    </w:rPr>
  </w:style>
  <w:style w:type="paragraph" w:customStyle="1" w:styleId="xl82">
    <w:name w:val="xl82"/>
    <w:basedOn w:val="Normal"/>
    <w:rsid w:val="003B5648"/>
    <w:pPr>
      <w:pBdr>
        <w:top w:val="single" w:sz="4" w:space="0" w:color="000000"/>
        <w:left w:val="single" w:sz="4" w:space="0" w:color="000000"/>
        <w:bottom w:val="single" w:sz="4" w:space="0" w:color="000000"/>
        <w:right w:val="single" w:sz="4" w:space="0" w:color="000000"/>
      </w:pBdr>
      <w:shd w:val="clear" w:color="000000" w:fill="9BC2E6"/>
      <w:spacing w:before="100" w:beforeAutospacing="1" w:after="100" w:afterAutospacing="1"/>
      <w:jc w:val="center"/>
      <w:textAlignment w:val="center"/>
    </w:pPr>
    <w:rPr>
      <w:b/>
      <w:bCs/>
    </w:rPr>
  </w:style>
  <w:style w:type="paragraph" w:customStyle="1" w:styleId="xl83">
    <w:name w:val="xl83"/>
    <w:basedOn w:val="Normal"/>
    <w:rsid w:val="003B5648"/>
    <w:pPr>
      <w:shd w:val="clear" w:color="000000" w:fill="F2F2F2"/>
      <w:spacing w:before="100" w:beforeAutospacing="1" w:after="100" w:afterAutospacing="1"/>
    </w:pPr>
    <w:rPr>
      <w:color w:val="222222"/>
    </w:rPr>
  </w:style>
  <w:style w:type="paragraph" w:customStyle="1" w:styleId="xl84">
    <w:name w:val="xl84"/>
    <w:basedOn w:val="Normal"/>
    <w:rsid w:val="003B5648"/>
    <w:pPr>
      <w:shd w:val="clear" w:color="000000" w:fill="FFE699"/>
      <w:spacing w:before="100" w:beforeAutospacing="1" w:after="100" w:afterAutospacing="1"/>
    </w:pPr>
    <w:rPr>
      <w:color w:val="2E2E2E"/>
    </w:rPr>
  </w:style>
  <w:style w:type="paragraph" w:customStyle="1" w:styleId="xl85">
    <w:name w:val="xl85"/>
    <w:basedOn w:val="Normal"/>
    <w:rsid w:val="003B5648"/>
    <w:pPr>
      <w:spacing w:before="100" w:beforeAutospacing="1" w:after="100" w:afterAutospacing="1"/>
    </w:pPr>
    <w:rPr>
      <w:color w:val="222222"/>
    </w:rPr>
  </w:style>
  <w:style w:type="paragraph" w:customStyle="1" w:styleId="xl86">
    <w:name w:val="xl86"/>
    <w:basedOn w:val="Normal"/>
    <w:rsid w:val="003B5648"/>
    <w:pPr>
      <w:shd w:val="clear" w:color="000000" w:fill="C6E0B4"/>
      <w:spacing w:before="100" w:beforeAutospacing="1" w:after="100" w:afterAutospacing="1"/>
    </w:pPr>
    <w:rPr>
      <w:color w:val="000000"/>
    </w:rPr>
  </w:style>
  <w:style w:type="paragraph" w:customStyle="1" w:styleId="xl87">
    <w:name w:val="xl87"/>
    <w:basedOn w:val="Normal"/>
    <w:rsid w:val="003B5648"/>
    <w:pPr>
      <w:shd w:val="clear" w:color="000000" w:fill="C6E0B4"/>
      <w:spacing w:before="100" w:beforeAutospacing="1" w:after="100" w:afterAutospacing="1"/>
    </w:pPr>
    <w:rPr>
      <w:color w:val="222222"/>
    </w:rPr>
  </w:style>
  <w:style w:type="paragraph" w:customStyle="1" w:styleId="xl88">
    <w:name w:val="xl88"/>
    <w:basedOn w:val="Normal"/>
    <w:rsid w:val="003B5648"/>
    <w:pPr>
      <w:shd w:val="clear" w:color="000000" w:fill="FFFF00"/>
      <w:spacing w:before="100" w:beforeAutospacing="1" w:after="100" w:afterAutospacing="1"/>
    </w:pPr>
    <w:rPr>
      <w:color w:val="000000"/>
    </w:rPr>
  </w:style>
  <w:style w:type="paragraph" w:customStyle="1" w:styleId="xl89">
    <w:name w:val="xl89"/>
    <w:basedOn w:val="Normal"/>
    <w:rsid w:val="003B5648"/>
    <w:pPr>
      <w:shd w:val="clear" w:color="000000" w:fill="FFFFFF"/>
      <w:spacing w:before="100" w:beforeAutospacing="1" w:after="100" w:afterAutospacing="1"/>
    </w:pPr>
    <w:rPr>
      <w:color w:val="000000"/>
    </w:rPr>
  </w:style>
  <w:style w:type="paragraph" w:customStyle="1" w:styleId="xl90">
    <w:name w:val="xl90"/>
    <w:basedOn w:val="Normal"/>
    <w:rsid w:val="003B5648"/>
    <w:pPr>
      <w:shd w:val="clear" w:color="000000" w:fill="FFE699"/>
      <w:spacing w:before="100" w:beforeAutospacing="1" w:after="100" w:afterAutospacing="1"/>
    </w:pPr>
    <w:rPr>
      <w:color w:val="222222"/>
    </w:rPr>
  </w:style>
  <w:style w:type="paragraph" w:customStyle="1" w:styleId="xl91">
    <w:name w:val="xl91"/>
    <w:basedOn w:val="Normal"/>
    <w:rsid w:val="003B5648"/>
    <w:pPr>
      <w:shd w:val="clear" w:color="000000" w:fill="D9D9D9"/>
      <w:spacing w:before="100" w:beforeAutospacing="1" w:after="100" w:afterAutospacing="1"/>
    </w:pPr>
  </w:style>
  <w:style w:type="paragraph" w:customStyle="1" w:styleId="xl92">
    <w:name w:val="xl92"/>
    <w:basedOn w:val="Normal"/>
    <w:rsid w:val="003B5648"/>
    <w:pPr>
      <w:shd w:val="clear" w:color="000000" w:fill="D9D9D9"/>
      <w:spacing w:before="100" w:beforeAutospacing="1" w:after="100" w:afterAutospacing="1"/>
    </w:pPr>
    <w:rPr>
      <w:color w:val="000000"/>
    </w:rPr>
  </w:style>
  <w:style w:type="paragraph" w:customStyle="1" w:styleId="xl93">
    <w:name w:val="xl93"/>
    <w:basedOn w:val="Normal"/>
    <w:rsid w:val="003B5648"/>
    <w:pPr>
      <w:spacing w:before="100" w:beforeAutospacing="1" w:after="100" w:afterAutospacing="1"/>
    </w:pPr>
    <w:rPr>
      <w:rFonts w:ascii="Arial" w:hAnsi="Arial" w:cs="Arial"/>
      <w:color w:val="222222"/>
      <w:sz w:val="18"/>
      <w:szCs w:val="18"/>
    </w:rPr>
  </w:style>
  <w:style w:type="paragraph" w:customStyle="1" w:styleId="xl94">
    <w:name w:val="xl94"/>
    <w:basedOn w:val="Normal"/>
    <w:rsid w:val="003B5648"/>
    <w:pPr>
      <w:shd w:val="clear" w:color="000000" w:fill="F2F2F2"/>
      <w:spacing w:before="100" w:beforeAutospacing="1" w:after="100" w:afterAutospacing="1"/>
    </w:pPr>
    <w:rPr>
      <w:color w:val="FF0000"/>
    </w:rPr>
  </w:style>
  <w:style w:type="paragraph" w:customStyle="1" w:styleId="xl95">
    <w:name w:val="xl95"/>
    <w:basedOn w:val="Normal"/>
    <w:rsid w:val="003B5648"/>
    <w:pPr>
      <w:shd w:val="clear" w:color="000000" w:fill="F2F2F2"/>
      <w:spacing w:before="100" w:beforeAutospacing="1" w:after="100" w:afterAutospacing="1"/>
    </w:pPr>
    <w:rPr>
      <w:color w:val="7030A0"/>
    </w:rPr>
  </w:style>
  <w:style w:type="paragraph" w:customStyle="1" w:styleId="xl96">
    <w:name w:val="xl96"/>
    <w:basedOn w:val="Normal"/>
    <w:rsid w:val="003B5648"/>
    <w:pPr>
      <w:spacing w:before="100" w:beforeAutospacing="1" w:after="100" w:afterAutospacing="1"/>
    </w:pPr>
    <w:rPr>
      <w:rFonts w:ascii="Cambria" w:hAnsi="Cambria"/>
      <w:color w:val="212121"/>
      <w:sz w:val="30"/>
      <w:szCs w:val="30"/>
    </w:rPr>
  </w:style>
  <w:style w:type="paragraph" w:customStyle="1" w:styleId="xl97">
    <w:name w:val="xl97"/>
    <w:basedOn w:val="Normal"/>
    <w:rsid w:val="003B5648"/>
    <w:pPr>
      <w:spacing w:before="100" w:beforeAutospacing="1" w:after="100" w:afterAutospacing="1"/>
    </w:pPr>
    <w:rPr>
      <w:rFonts w:ascii="Georgia" w:hAnsi="Georgia"/>
      <w:color w:val="333333"/>
      <w:sz w:val="28"/>
      <w:szCs w:val="28"/>
    </w:rPr>
  </w:style>
  <w:style w:type="paragraph" w:customStyle="1" w:styleId="xl98">
    <w:name w:val="xl98"/>
    <w:basedOn w:val="Normal"/>
    <w:rsid w:val="003B5648"/>
    <w:pPr>
      <w:spacing w:before="100" w:beforeAutospacing="1" w:after="100" w:afterAutospacing="1"/>
    </w:pPr>
    <w:rPr>
      <w:rFonts w:ascii="Open Sans" w:hAnsi="Open Sans" w:cs="Open Sans"/>
      <w:color w:val="1C1D1E"/>
    </w:rPr>
  </w:style>
  <w:style w:type="paragraph" w:customStyle="1" w:styleId="xl99">
    <w:name w:val="xl99"/>
    <w:basedOn w:val="Normal"/>
    <w:rsid w:val="003B5648"/>
    <w:pPr>
      <w:spacing w:before="100" w:beforeAutospacing="1" w:after="100" w:afterAutospacing="1"/>
    </w:pPr>
    <w:rPr>
      <w:color w:val="0563C1"/>
      <w:u w:val="single"/>
    </w:rPr>
  </w:style>
  <w:style w:type="paragraph" w:customStyle="1" w:styleId="xl100">
    <w:name w:val="xl100"/>
    <w:basedOn w:val="Normal"/>
    <w:rsid w:val="003B5648"/>
    <w:pPr>
      <w:spacing w:before="100" w:beforeAutospacing="1" w:after="100" w:afterAutospacing="1"/>
    </w:pPr>
    <w:rPr>
      <w:rFonts w:ascii="BlinkMacSystemFont" w:hAnsi="BlinkMacSystemFont"/>
      <w:color w:val="212121"/>
    </w:rPr>
  </w:style>
  <w:style w:type="paragraph" w:customStyle="1" w:styleId="xl101">
    <w:name w:val="xl101"/>
    <w:basedOn w:val="Normal"/>
    <w:rsid w:val="003B5648"/>
    <w:pPr>
      <w:spacing w:before="100" w:beforeAutospacing="1" w:after="100" w:afterAutospacing="1"/>
    </w:pPr>
    <w:rPr>
      <w:rFonts w:ascii="Guardian TextSans Web" w:hAnsi="Guardian TextSans Web"/>
      <w:color w:val="333333"/>
    </w:rPr>
  </w:style>
  <w:style w:type="paragraph" w:customStyle="1" w:styleId="xl102">
    <w:name w:val="xl102"/>
    <w:basedOn w:val="Normal"/>
    <w:rsid w:val="003B5648"/>
    <w:pPr>
      <w:spacing w:before="100" w:beforeAutospacing="1" w:after="100" w:afterAutospacing="1"/>
    </w:pPr>
    <w:rPr>
      <w:rFonts w:ascii="HelveticaNeue" w:hAnsi="HelveticaNeue"/>
      <w:color w:val="000000"/>
    </w:rPr>
  </w:style>
  <w:style w:type="paragraph" w:customStyle="1" w:styleId="xl103">
    <w:name w:val="xl103"/>
    <w:basedOn w:val="Normal"/>
    <w:rsid w:val="003B5648"/>
    <w:pPr>
      <w:spacing w:before="100" w:beforeAutospacing="1" w:after="100" w:afterAutospacing="1"/>
    </w:pPr>
    <w:rPr>
      <w:rFonts w:ascii="Interfaceregular" w:hAnsi="Interfaceregular"/>
      <w:color w:val="333333"/>
      <w:sz w:val="26"/>
      <w:szCs w:val="26"/>
    </w:rPr>
  </w:style>
  <w:style w:type="paragraph" w:customStyle="1" w:styleId="xl104">
    <w:name w:val="xl104"/>
    <w:basedOn w:val="Normal"/>
    <w:rsid w:val="003B5648"/>
    <w:pPr>
      <w:spacing w:before="100" w:beforeAutospacing="1" w:after="100" w:afterAutospacing="1"/>
    </w:pPr>
    <w:rPr>
      <w:rFonts w:ascii="NexusSerif" w:hAnsi="NexusSerif"/>
      <w:color w:val="2E2E2E"/>
      <w:sz w:val="28"/>
      <w:szCs w:val="28"/>
    </w:rPr>
  </w:style>
  <w:style w:type="paragraph" w:customStyle="1" w:styleId="xl105">
    <w:name w:val="xl105"/>
    <w:basedOn w:val="Normal"/>
    <w:rsid w:val="003B5648"/>
    <w:pPr>
      <w:spacing w:before="100" w:beforeAutospacing="1" w:after="100" w:afterAutospacing="1"/>
    </w:pPr>
    <w:rPr>
      <w:rFonts w:ascii="Roboto" w:hAnsi="Roboto"/>
      <w:color w:val="555555"/>
    </w:rPr>
  </w:style>
  <w:style w:type="paragraph" w:customStyle="1" w:styleId="xl106">
    <w:name w:val="xl106"/>
    <w:basedOn w:val="Normal"/>
    <w:rsid w:val="003B5648"/>
    <w:pPr>
      <w:spacing w:before="100" w:beforeAutospacing="1" w:after="100" w:afterAutospacing="1"/>
    </w:pPr>
    <w:rPr>
      <w:rFonts w:ascii="Roboto" w:hAnsi="Roboto"/>
      <w:color w:val="555555"/>
    </w:rPr>
  </w:style>
  <w:style w:type="paragraph" w:customStyle="1" w:styleId="xl107">
    <w:name w:val="xl107"/>
    <w:basedOn w:val="Normal"/>
    <w:rsid w:val="003B5648"/>
    <w:pPr>
      <w:spacing w:before="100" w:beforeAutospacing="1" w:after="100" w:afterAutospacing="1"/>
    </w:pPr>
    <w:rPr>
      <w:rFonts w:ascii="Open Sans" w:hAnsi="Open Sans" w:cs="Open Sans"/>
      <w:color w:val="464646"/>
    </w:rPr>
  </w:style>
  <w:style w:type="paragraph" w:customStyle="1" w:styleId="xl108">
    <w:name w:val="xl108"/>
    <w:basedOn w:val="Normal"/>
    <w:rsid w:val="003B5648"/>
    <w:pPr>
      <w:spacing w:before="100" w:beforeAutospacing="1" w:after="100" w:afterAutospacing="1"/>
    </w:pPr>
    <w:rPr>
      <w:rFonts w:ascii="Open Sans" w:hAnsi="Open Sans" w:cs="Open Sans"/>
      <w:color w:val="333333"/>
      <w:sz w:val="26"/>
      <w:szCs w:val="26"/>
    </w:rPr>
  </w:style>
  <w:style w:type="paragraph" w:customStyle="1" w:styleId="xl109">
    <w:name w:val="xl109"/>
    <w:basedOn w:val="Normal"/>
    <w:rsid w:val="003B5648"/>
    <w:pPr>
      <w:spacing w:before="100" w:beforeAutospacing="1" w:after="100" w:afterAutospacing="1"/>
    </w:pPr>
    <w:rPr>
      <w:rFonts w:ascii="Montserrat" w:hAnsi="Montserrat"/>
      <w:color w:val="212529"/>
    </w:rPr>
  </w:style>
  <w:style w:type="paragraph" w:customStyle="1" w:styleId="xl110">
    <w:name w:val="xl110"/>
    <w:basedOn w:val="Normal"/>
    <w:rsid w:val="003B5648"/>
    <w:pPr>
      <w:spacing w:before="100" w:beforeAutospacing="1" w:after="100" w:afterAutospacing="1"/>
    </w:pPr>
    <w:rPr>
      <w:rFonts w:ascii="Noto Sans" w:hAnsi="Noto Sans" w:cs="Noto Sans"/>
      <w:i/>
      <w:iCs/>
    </w:rPr>
  </w:style>
  <w:style w:type="paragraph" w:customStyle="1" w:styleId="xl111">
    <w:name w:val="xl111"/>
    <w:basedOn w:val="Normal"/>
    <w:rsid w:val="003B5648"/>
    <w:pPr>
      <w:spacing w:before="100" w:beforeAutospacing="1" w:after="100" w:afterAutospacing="1"/>
    </w:pPr>
    <w:rPr>
      <w:rFonts w:ascii="Berlingske Sans" w:hAnsi="Berlingske Sans"/>
      <w:color w:val="000000"/>
    </w:rPr>
  </w:style>
  <w:style w:type="paragraph" w:customStyle="1" w:styleId="xl112">
    <w:name w:val="xl112"/>
    <w:basedOn w:val="Normal"/>
    <w:rsid w:val="003B5648"/>
    <w:pPr>
      <w:spacing w:before="100" w:beforeAutospacing="1" w:after="100" w:afterAutospacing="1"/>
    </w:pPr>
    <w:rPr>
      <w:rFonts w:ascii="MuseoSans" w:hAnsi="MuseoSans"/>
      <w:color w:val="282828"/>
      <w:sz w:val="28"/>
      <w:szCs w:val="28"/>
    </w:rPr>
  </w:style>
  <w:style w:type="paragraph" w:customStyle="1" w:styleId="xl113">
    <w:name w:val="xl113"/>
    <w:basedOn w:val="Normal"/>
    <w:rsid w:val="003B5648"/>
    <w:pPr>
      <w:spacing w:before="100" w:beforeAutospacing="1" w:after="100" w:afterAutospacing="1"/>
    </w:pPr>
    <w:rPr>
      <w:rFonts w:ascii="Merriweather" w:hAnsi="Merriweather"/>
      <w:color w:val="393A3D"/>
    </w:rPr>
  </w:style>
  <w:style w:type="paragraph" w:customStyle="1" w:styleId="xl114">
    <w:name w:val="xl114"/>
    <w:basedOn w:val="Normal"/>
    <w:rsid w:val="003B5648"/>
    <w:pPr>
      <w:spacing w:before="100" w:beforeAutospacing="1" w:after="100" w:afterAutospacing="1"/>
    </w:pPr>
    <w:rPr>
      <w:rFonts w:ascii="Helvetica" w:hAnsi="Helvetica"/>
      <w:color w:val="202020"/>
      <w:sz w:val="20"/>
      <w:szCs w:val="20"/>
    </w:rPr>
  </w:style>
  <w:style w:type="paragraph" w:customStyle="1" w:styleId="xl115">
    <w:name w:val="xl115"/>
    <w:basedOn w:val="Normal"/>
    <w:rsid w:val="003B5648"/>
    <w:pPr>
      <w:spacing w:before="100" w:beforeAutospacing="1" w:after="100" w:afterAutospacing="1"/>
    </w:pPr>
    <w:rPr>
      <w:rFonts w:ascii="Open Sans" w:hAnsi="Open Sans" w:cs="Open Sans"/>
      <w:color w:val="333333"/>
    </w:rPr>
  </w:style>
  <w:style w:type="paragraph" w:customStyle="1" w:styleId="xl116">
    <w:name w:val="xl116"/>
    <w:basedOn w:val="Normal"/>
    <w:rsid w:val="003B5648"/>
    <w:pPr>
      <w:spacing w:before="100" w:beforeAutospacing="1" w:after="100" w:afterAutospacing="1"/>
    </w:pPr>
    <w:rPr>
      <w:rFonts w:ascii="Guardian TextSans Web" w:hAnsi="Guardian TextSans Web"/>
      <w:color w:val="333333"/>
    </w:rPr>
  </w:style>
  <w:style w:type="paragraph" w:customStyle="1" w:styleId="xl117">
    <w:name w:val="xl117"/>
    <w:basedOn w:val="Normal"/>
    <w:rsid w:val="003B5648"/>
    <w:pPr>
      <w:spacing w:before="100" w:beforeAutospacing="1" w:after="100" w:afterAutospacing="1"/>
    </w:pPr>
    <w:rPr>
      <w:rFonts w:ascii="Georgia" w:hAnsi="Georgia"/>
      <w:color w:val="505050"/>
    </w:rPr>
  </w:style>
  <w:style w:type="paragraph" w:customStyle="1" w:styleId="xl118">
    <w:name w:val="xl118"/>
    <w:basedOn w:val="Normal"/>
    <w:rsid w:val="003B5648"/>
    <w:pPr>
      <w:spacing w:before="100" w:beforeAutospacing="1" w:after="100" w:afterAutospacing="1"/>
    </w:pPr>
    <w:rPr>
      <w:rFonts w:ascii="Noto Sans" w:hAnsi="Noto Sans" w:cs="Noto Sans"/>
      <w:color w:val="333333"/>
      <w:sz w:val="28"/>
      <w:szCs w:val="28"/>
    </w:rPr>
  </w:style>
  <w:style w:type="paragraph" w:customStyle="1" w:styleId="xl119">
    <w:name w:val="xl119"/>
    <w:basedOn w:val="Normal"/>
    <w:rsid w:val="003B5648"/>
    <w:pPr>
      <w:spacing w:before="100" w:beforeAutospacing="1" w:after="100" w:afterAutospacing="1"/>
    </w:pPr>
    <w:rPr>
      <w:rFonts w:ascii="Georgia" w:hAnsi="Georgia"/>
      <w:color w:val="333333"/>
      <w:sz w:val="28"/>
      <w:szCs w:val="28"/>
    </w:rPr>
  </w:style>
  <w:style w:type="paragraph" w:customStyle="1" w:styleId="xl120">
    <w:name w:val="xl120"/>
    <w:basedOn w:val="Normal"/>
    <w:rsid w:val="003B5648"/>
    <w:pPr>
      <w:spacing w:before="100" w:beforeAutospacing="1" w:after="100" w:afterAutospacing="1"/>
    </w:pPr>
    <w:rPr>
      <w:rFonts w:ascii="Helvetica Neue" w:hAnsi="Helvetica Neue"/>
      <w:color w:val="2E2B2B"/>
    </w:rPr>
  </w:style>
  <w:style w:type="paragraph" w:customStyle="1" w:styleId="xl121">
    <w:name w:val="xl121"/>
    <w:basedOn w:val="Normal"/>
    <w:rsid w:val="003B5648"/>
    <w:pPr>
      <w:spacing w:before="100" w:beforeAutospacing="1" w:after="100" w:afterAutospacing="1"/>
    </w:pPr>
    <w:rPr>
      <w:rFonts w:ascii="Fira Sans" w:hAnsi="Fira Sans"/>
      <w:color w:val="232323"/>
    </w:rPr>
  </w:style>
  <w:style w:type="paragraph" w:customStyle="1" w:styleId="xl122">
    <w:name w:val="xl122"/>
    <w:basedOn w:val="Normal"/>
    <w:rsid w:val="003B564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8"/>
      <w:szCs w:val="28"/>
    </w:rPr>
  </w:style>
  <w:style w:type="paragraph" w:customStyle="1" w:styleId="xl123">
    <w:name w:val="xl123"/>
    <w:basedOn w:val="Normal"/>
    <w:rsid w:val="003B5648"/>
    <w:pPr>
      <w:shd w:val="clear" w:color="000000" w:fill="FFFFFF"/>
      <w:spacing w:before="100" w:beforeAutospacing="1" w:after="100" w:afterAutospacing="1"/>
    </w:pPr>
    <w:rPr>
      <w:color w:val="000000"/>
    </w:rPr>
  </w:style>
  <w:style w:type="paragraph" w:customStyle="1" w:styleId="xl124">
    <w:name w:val="xl124"/>
    <w:basedOn w:val="Normal"/>
    <w:rsid w:val="003B5648"/>
    <w:pPr>
      <w:shd w:val="clear" w:color="000000" w:fill="F2F2F2"/>
      <w:spacing w:before="100" w:beforeAutospacing="1" w:after="100" w:afterAutospacing="1"/>
    </w:pPr>
    <w:rPr>
      <w:color w:val="000000"/>
    </w:rPr>
  </w:style>
  <w:style w:type="paragraph" w:customStyle="1" w:styleId="xl125">
    <w:name w:val="xl125"/>
    <w:basedOn w:val="Normal"/>
    <w:rsid w:val="003B5648"/>
    <w:pPr>
      <w:shd w:val="clear" w:color="000000" w:fill="F2F2F2"/>
      <w:spacing w:before="100" w:beforeAutospacing="1" w:after="100" w:afterAutospacing="1"/>
    </w:pPr>
    <w:rPr>
      <w:color w:val="000000"/>
    </w:rPr>
  </w:style>
  <w:style w:type="paragraph" w:customStyle="1" w:styleId="xl126">
    <w:name w:val="xl126"/>
    <w:basedOn w:val="Normal"/>
    <w:rsid w:val="003B5648"/>
    <w:pPr>
      <w:shd w:val="clear" w:color="000000" w:fill="F2F2F2"/>
      <w:spacing w:before="100" w:beforeAutospacing="1" w:after="100" w:afterAutospacing="1"/>
    </w:pPr>
    <w:rPr>
      <w:color w:val="FF0000"/>
    </w:rPr>
  </w:style>
  <w:style w:type="paragraph" w:customStyle="1" w:styleId="xl127">
    <w:name w:val="xl127"/>
    <w:basedOn w:val="Normal"/>
    <w:rsid w:val="003B5648"/>
    <w:pPr>
      <w:shd w:val="clear" w:color="000000" w:fill="F2F2F2"/>
      <w:spacing w:before="100" w:beforeAutospacing="1" w:after="100" w:afterAutospacing="1"/>
    </w:pPr>
    <w:rPr>
      <w:color w:val="7030A0"/>
    </w:rPr>
  </w:style>
  <w:style w:type="paragraph" w:customStyle="1" w:styleId="xl128">
    <w:name w:val="xl128"/>
    <w:basedOn w:val="Normal"/>
    <w:rsid w:val="003B5648"/>
    <w:pPr>
      <w:shd w:val="clear" w:color="000000" w:fill="D9D9D9"/>
      <w:spacing w:before="100" w:beforeAutospacing="1" w:after="100" w:afterAutospacing="1"/>
    </w:pPr>
    <w:rPr>
      <w:color w:val="000000"/>
    </w:rPr>
  </w:style>
  <w:style w:type="paragraph" w:customStyle="1" w:styleId="xl129">
    <w:name w:val="xl129"/>
    <w:basedOn w:val="Normal"/>
    <w:rsid w:val="003B5648"/>
    <w:pPr>
      <w:shd w:val="clear" w:color="000000" w:fill="C6E0B4"/>
      <w:spacing w:before="100" w:beforeAutospacing="1" w:after="100" w:afterAutospacing="1"/>
    </w:pPr>
    <w:rPr>
      <w:color w:val="000000"/>
    </w:rPr>
  </w:style>
  <w:style w:type="paragraph" w:customStyle="1" w:styleId="xl130">
    <w:name w:val="xl130"/>
    <w:basedOn w:val="Normal"/>
    <w:rsid w:val="003B5648"/>
    <w:pPr>
      <w:shd w:val="clear" w:color="000000" w:fill="FFFF00"/>
      <w:spacing w:before="100" w:beforeAutospacing="1" w:after="100" w:afterAutospacing="1"/>
    </w:pPr>
    <w:rPr>
      <w:color w:val="000000"/>
    </w:rPr>
  </w:style>
  <w:style w:type="paragraph" w:customStyle="1" w:styleId="xl131">
    <w:name w:val="xl131"/>
    <w:basedOn w:val="Normal"/>
    <w:rsid w:val="003B5648"/>
    <w:pPr>
      <w:spacing w:before="100" w:beforeAutospacing="1" w:after="100" w:afterAutospacing="1"/>
    </w:pPr>
    <w:rPr>
      <w:color w:val="000000"/>
      <w:sz w:val="20"/>
      <w:szCs w:val="20"/>
    </w:rPr>
  </w:style>
  <w:style w:type="paragraph" w:customStyle="1" w:styleId="xl132">
    <w:name w:val="xl132"/>
    <w:basedOn w:val="Normal"/>
    <w:rsid w:val="003B5648"/>
    <w:pPr>
      <w:shd w:val="clear" w:color="000000" w:fill="F2F2F2"/>
      <w:spacing w:before="100" w:beforeAutospacing="1" w:after="100" w:afterAutospacing="1"/>
    </w:pPr>
    <w:rPr>
      <w:color w:val="FF0000"/>
    </w:rPr>
  </w:style>
  <w:style w:type="paragraph" w:customStyle="1" w:styleId="xl133">
    <w:name w:val="xl133"/>
    <w:basedOn w:val="Normal"/>
    <w:rsid w:val="003B5648"/>
    <w:pPr>
      <w:shd w:val="clear" w:color="000000" w:fill="F2F2F2"/>
      <w:spacing w:before="100" w:beforeAutospacing="1" w:after="100" w:afterAutospacing="1"/>
    </w:pPr>
    <w:rPr>
      <w:color w:val="7030A0"/>
    </w:rPr>
  </w:style>
  <w:style w:type="paragraph" w:customStyle="1" w:styleId="xl134">
    <w:name w:val="xl134"/>
    <w:basedOn w:val="Normal"/>
    <w:rsid w:val="003B5648"/>
    <w:pPr>
      <w:spacing w:before="100" w:beforeAutospacing="1" w:after="100" w:afterAutospacing="1"/>
    </w:pPr>
    <w:rPr>
      <w:rFonts w:ascii="Arial" w:hAnsi="Arial" w:cs="Arial"/>
      <w:color w:val="222222"/>
      <w:sz w:val="20"/>
      <w:szCs w:val="20"/>
    </w:rPr>
  </w:style>
  <w:style w:type="paragraph" w:styleId="NoSpacing">
    <w:name w:val="No Spacing"/>
    <w:uiPriority w:val="1"/>
    <w:qFormat/>
    <w:rsid w:val="003B5648"/>
  </w:style>
  <w:style w:type="character" w:customStyle="1" w:styleId="Heading1Char">
    <w:name w:val="Heading 1 Char"/>
    <w:basedOn w:val="DefaultParagraphFont"/>
    <w:link w:val="Heading1"/>
    <w:uiPriority w:val="9"/>
    <w:rsid w:val="003B564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B5648"/>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3B5648"/>
    <w:pPr>
      <w:spacing w:before="120"/>
      <w:ind w:left="240"/>
    </w:pPr>
    <w:rPr>
      <w:rFonts w:asciiTheme="minorHAnsi" w:hAnsiTheme="minorHAnsi" w:cstheme="minorHAnsi"/>
      <w:b/>
      <w:bCs/>
      <w:sz w:val="22"/>
      <w:szCs w:val="22"/>
    </w:rPr>
  </w:style>
  <w:style w:type="paragraph" w:styleId="TOC1">
    <w:name w:val="toc 1"/>
    <w:basedOn w:val="Normal"/>
    <w:next w:val="Normal"/>
    <w:autoRedefine/>
    <w:uiPriority w:val="39"/>
    <w:unhideWhenUsed/>
    <w:rsid w:val="003B5648"/>
    <w:pPr>
      <w:spacing w:before="120"/>
    </w:pPr>
    <w:rPr>
      <w:rFonts w:asciiTheme="minorHAnsi" w:hAnsiTheme="minorHAnsi" w:cstheme="minorHAnsi"/>
      <w:b/>
      <w:bCs/>
      <w:i/>
      <w:iCs/>
    </w:rPr>
  </w:style>
  <w:style w:type="paragraph" w:styleId="TOC3">
    <w:name w:val="toc 3"/>
    <w:basedOn w:val="Normal"/>
    <w:next w:val="Normal"/>
    <w:autoRedefine/>
    <w:uiPriority w:val="39"/>
    <w:semiHidden/>
    <w:unhideWhenUsed/>
    <w:rsid w:val="003B5648"/>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B5648"/>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B5648"/>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B5648"/>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B5648"/>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B5648"/>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B5648"/>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701758">
      <w:bodyDiv w:val="1"/>
      <w:marLeft w:val="0"/>
      <w:marRight w:val="0"/>
      <w:marTop w:val="0"/>
      <w:marBottom w:val="0"/>
      <w:divBdr>
        <w:top w:val="none" w:sz="0" w:space="0" w:color="auto"/>
        <w:left w:val="none" w:sz="0" w:space="0" w:color="auto"/>
        <w:bottom w:val="none" w:sz="0" w:space="0" w:color="auto"/>
        <w:right w:val="none" w:sz="0" w:space="0" w:color="auto"/>
      </w:divBdr>
      <w:divsChild>
        <w:div w:id="1969118307">
          <w:marLeft w:val="0"/>
          <w:marRight w:val="0"/>
          <w:marTop w:val="0"/>
          <w:marBottom w:val="0"/>
          <w:divBdr>
            <w:top w:val="none" w:sz="0" w:space="0" w:color="auto"/>
            <w:left w:val="none" w:sz="0" w:space="0" w:color="auto"/>
            <w:bottom w:val="none" w:sz="0" w:space="0" w:color="auto"/>
            <w:right w:val="none" w:sz="0" w:space="0" w:color="auto"/>
          </w:divBdr>
          <w:divsChild>
            <w:div w:id="1965117942">
              <w:marLeft w:val="0"/>
              <w:marRight w:val="0"/>
              <w:marTop w:val="0"/>
              <w:marBottom w:val="240"/>
              <w:divBdr>
                <w:top w:val="none" w:sz="0" w:space="0" w:color="auto"/>
                <w:left w:val="none" w:sz="0" w:space="0" w:color="auto"/>
                <w:bottom w:val="none" w:sz="0" w:space="0" w:color="auto"/>
                <w:right w:val="none" w:sz="0" w:space="0" w:color="auto"/>
              </w:divBdr>
              <w:divsChild>
                <w:div w:id="900599221">
                  <w:marLeft w:val="600"/>
                  <w:marRight w:val="96"/>
                  <w:marTop w:val="0"/>
                  <w:marBottom w:val="0"/>
                  <w:divBdr>
                    <w:top w:val="none" w:sz="0" w:space="0" w:color="auto"/>
                    <w:left w:val="none" w:sz="0" w:space="0" w:color="auto"/>
                    <w:bottom w:val="none" w:sz="0" w:space="0" w:color="auto"/>
                    <w:right w:val="none" w:sz="0" w:space="0" w:color="auto"/>
                  </w:divBdr>
                </w:div>
              </w:divsChild>
            </w:div>
            <w:div w:id="594901408">
              <w:marLeft w:val="0"/>
              <w:marRight w:val="0"/>
              <w:marTop w:val="0"/>
              <w:marBottom w:val="240"/>
              <w:divBdr>
                <w:top w:val="none" w:sz="0" w:space="0" w:color="auto"/>
                <w:left w:val="none" w:sz="0" w:space="0" w:color="auto"/>
                <w:bottom w:val="none" w:sz="0" w:space="0" w:color="auto"/>
                <w:right w:val="none" w:sz="0" w:space="0" w:color="auto"/>
              </w:divBdr>
              <w:divsChild>
                <w:div w:id="1826698982">
                  <w:marLeft w:val="600"/>
                  <w:marRight w:val="96"/>
                  <w:marTop w:val="0"/>
                  <w:marBottom w:val="0"/>
                  <w:divBdr>
                    <w:top w:val="none" w:sz="0" w:space="0" w:color="auto"/>
                    <w:left w:val="none" w:sz="0" w:space="0" w:color="auto"/>
                    <w:bottom w:val="none" w:sz="0" w:space="0" w:color="auto"/>
                    <w:right w:val="none" w:sz="0" w:space="0" w:color="auto"/>
                  </w:divBdr>
                </w:div>
              </w:divsChild>
            </w:div>
            <w:div w:id="193539263">
              <w:marLeft w:val="0"/>
              <w:marRight w:val="0"/>
              <w:marTop w:val="0"/>
              <w:marBottom w:val="240"/>
              <w:divBdr>
                <w:top w:val="none" w:sz="0" w:space="0" w:color="auto"/>
                <w:left w:val="none" w:sz="0" w:space="0" w:color="auto"/>
                <w:bottom w:val="none" w:sz="0" w:space="0" w:color="auto"/>
                <w:right w:val="none" w:sz="0" w:space="0" w:color="auto"/>
              </w:divBdr>
              <w:divsChild>
                <w:div w:id="759644602">
                  <w:marLeft w:val="600"/>
                  <w:marRight w:val="96"/>
                  <w:marTop w:val="0"/>
                  <w:marBottom w:val="0"/>
                  <w:divBdr>
                    <w:top w:val="none" w:sz="0" w:space="0" w:color="auto"/>
                    <w:left w:val="none" w:sz="0" w:space="0" w:color="auto"/>
                    <w:bottom w:val="none" w:sz="0" w:space="0" w:color="auto"/>
                    <w:right w:val="none" w:sz="0" w:space="0" w:color="auto"/>
                  </w:divBdr>
                </w:div>
              </w:divsChild>
            </w:div>
            <w:div w:id="1686052670">
              <w:marLeft w:val="0"/>
              <w:marRight w:val="0"/>
              <w:marTop w:val="0"/>
              <w:marBottom w:val="240"/>
              <w:divBdr>
                <w:top w:val="none" w:sz="0" w:space="0" w:color="auto"/>
                <w:left w:val="none" w:sz="0" w:space="0" w:color="auto"/>
                <w:bottom w:val="none" w:sz="0" w:space="0" w:color="auto"/>
                <w:right w:val="none" w:sz="0" w:space="0" w:color="auto"/>
              </w:divBdr>
              <w:divsChild>
                <w:div w:id="1058624690">
                  <w:marLeft w:val="600"/>
                  <w:marRight w:val="96"/>
                  <w:marTop w:val="0"/>
                  <w:marBottom w:val="0"/>
                  <w:divBdr>
                    <w:top w:val="none" w:sz="0" w:space="0" w:color="auto"/>
                    <w:left w:val="none" w:sz="0" w:space="0" w:color="auto"/>
                    <w:bottom w:val="none" w:sz="0" w:space="0" w:color="auto"/>
                    <w:right w:val="none" w:sz="0" w:space="0" w:color="auto"/>
                  </w:divBdr>
                </w:div>
              </w:divsChild>
            </w:div>
            <w:div w:id="566500161">
              <w:marLeft w:val="0"/>
              <w:marRight w:val="0"/>
              <w:marTop w:val="0"/>
              <w:marBottom w:val="240"/>
              <w:divBdr>
                <w:top w:val="none" w:sz="0" w:space="0" w:color="auto"/>
                <w:left w:val="none" w:sz="0" w:space="0" w:color="auto"/>
                <w:bottom w:val="none" w:sz="0" w:space="0" w:color="auto"/>
                <w:right w:val="none" w:sz="0" w:space="0" w:color="auto"/>
              </w:divBdr>
              <w:divsChild>
                <w:div w:id="340591280">
                  <w:marLeft w:val="600"/>
                  <w:marRight w:val="96"/>
                  <w:marTop w:val="0"/>
                  <w:marBottom w:val="0"/>
                  <w:divBdr>
                    <w:top w:val="none" w:sz="0" w:space="0" w:color="auto"/>
                    <w:left w:val="none" w:sz="0" w:space="0" w:color="auto"/>
                    <w:bottom w:val="none" w:sz="0" w:space="0" w:color="auto"/>
                    <w:right w:val="none" w:sz="0" w:space="0" w:color="auto"/>
                  </w:divBdr>
                </w:div>
              </w:divsChild>
            </w:div>
            <w:div w:id="632449238">
              <w:marLeft w:val="0"/>
              <w:marRight w:val="0"/>
              <w:marTop w:val="0"/>
              <w:marBottom w:val="240"/>
              <w:divBdr>
                <w:top w:val="none" w:sz="0" w:space="0" w:color="auto"/>
                <w:left w:val="none" w:sz="0" w:space="0" w:color="auto"/>
                <w:bottom w:val="none" w:sz="0" w:space="0" w:color="auto"/>
                <w:right w:val="none" w:sz="0" w:space="0" w:color="auto"/>
              </w:divBdr>
              <w:divsChild>
                <w:div w:id="337971582">
                  <w:marLeft w:val="600"/>
                  <w:marRight w:val="96"/>
                  <w:marTop w:val="0"/>
                  <w:marBottom w:val="0"/>
                  <w:divBdr>
                    <w:top w:val="none" w:sz="0" w:space="0" w:color="auto"/>
                    <w:left w:val="none" w:sz="0" w:space="0" w:color="auto"/>
                    <w:bottom w:val="none" w:sz="0" w:space="0" w:color="auto"/>
                    <w:right w:val="none" w:sz="0" w:space="0" w:color="auto"/>
                  </w:divBdr>
                </w:div>
              </w:divsChild>
            </w:div>
            <w:div w:id="760757542">
              <w:marLeft w:val="0"/>
              <w:marRight w:val="0"/>
              <w:marTop w:val="0"/>
              <w:marBottom w:val="240"/>
              <w:divBdr>
                <w:top w:val="none" w:sz="0" w:space="0" w:color="auto"/>
                <w:left w:val="none" w:sz="0" w:space="0" w:color="auto"/>
                <w:bottom w:val="none" w:sz="0" w:space="0" w:color="auto"/>
                <w:right w:val="none" w:sz="0" w:space="0" w:color="auto"/>
              </w:divBdr>
              <w:divsChild>
                <w:div w:id="30880909">
                  <w:marLeft w:val="600"/>
                  <w:marRight w:val="96"/>
                  <w:marTop w:val="0"/>
                  <w:marBottom w:val="0"/>
                  <w:divBdr>
                    <w:top w:val="none" w:sz="0" w:space="0" w:color="auto"/>
                    <w:left w:val="none" w:sz="0" w:space="0" w:color="auto"/>
                    <w:bottom w:val="none" w:sz="0" w:space="0" w:color="auto"/>
                    <w:right w:val="none" w:sz="0" w:space="0" w:color="auto"/>
                  </w:divBdr>
                </w:div>
              </w:divsChild>
            </w:div>
            <w:div w:id="1927301102">
              <w:marLeft w:val="0"/>
              <w:marRight w:val="0"/>
              <w:marTop w:val="0"/>
              <w:marBottom w:val="240"/>
              <w:divBdr>
                <w:top w:val="none" w:sz="0" w:space="0" w:color="auto"/>
                <w:left w:val="none" w:sz="0" w:space="0" w:color="auto"/>
                <w:bottom w:val="none" w:sz="0" w:space="0" w:color="auto"/>
                <w:right w:val="none" w:sz="0" w:space="0" w:color="auto"/>
              </w:divBdr>
              <w:divsChild>
                <w:div w:id="1907642446">
                  <w:marLeft w:val="600"/>
                  <w:marRight w:val="96"/>
                  <w:marTop w:val="0"/>
                  <w:marBottom w:val="0"/>
                  <w:divBdr>
                    <w:top w:val="none" w:sz="0" w:space="0" w:color="auto"/>
                    <w:left w:val="none" w:sz="0" w:space="0" w:color="auto"/>
                    <w:bottom w:val="none" w:sz="0" w:space="0" w:color="auto"/>
                    <w:right w:val="none" w:sz="0" w:space="0" w:color="auto"/>
                  </w:divBdr>
                </w:div>
              </w:divsChild>
            </w:div>
            <w:div w:id="1928608488">
              <w:marLeft w:val="0"/>
              <w:marRight w:val="0"/>
              <w:marTop w:val="0"/>
              <w:marBottom w:val="240"/>
              <w:divBdr>
                <w:top w:val="none" w:sz="0" w:space="0" w:color="auto"/>
                <w:left w:val="none" w:sz="0" w:space="0" w:color="auto"/>
                <w:bottom w:val="none" w:sz="0" w:space="0" w:color="auto"/>
                <w:right w:val="none" w:sz="0" w:space="0" w:color="auto"/>
              </w:divBdr>
              <w:divsChild>
                <w:div w:id="261455520">
                  <w:marLeft w:val="600"/>
                  <w:marRight w:val="96"/>
                  <w:marTop w:val="0"/>
                  <w:marBottom w:val="0"/>
                  <w:divBdr>
                    <w:top w:val="none" w:sz="0" w:space="0" w:color="auto"/>
                    <w:left w:val="none" w:sz="0" w:space="0" w:color="auto"/>
                    <w:bottom w:val="none" w:sz="0" w:space="0" w:color="auto"/>
                    <w:right w:val="none" w:sz="0" w:space="0" w:color="auto"/>
                  </w:divBdr>
                </w:div>
              </w:divsChild>
            </w:div>
            <w:div w:id="1994940802">
              <w:marLeft w:val="0"/>
              <w:marRight w:val="0"/>
              <w:marTop w:val="0"/>
              <w:marBottom w:val="240"/>
              <w:divBdr>
                <w:top w:val="none" w:sz="0" w:space="0" w:color="auto"/>
                <w:left w:val="none" w:sz="0" w:space="0" w:color="auto"/>
                <w:bottom w:val="none" w:sz="0" w:space="0" w:color="auto"/>
                <w:right w:val="none" w:sz="0" w:space="0" w:color="auto"/>
              </w:divBdr>
              <w:divsChild>
                <w:div w:id="1936940912">
                  <w:marLeft w:val="600"/>
                  <w:marRight w:val="96"/>
                  <w:marTop w:val="0"/>
                  <w:marBottom w:val="0"/>
                  <w:divBdr>
                    <w:top w:val="none" w:sz="0" w:space="0" w:color="auto"/>
                    <w:left w:val="none" w:sz="0" w:space="0" w:color="auto"/>
                    <w:bottom w:val="none" w:sz="0" w:space="0" w:color="auto"/>
                    <w:right w:val="none" w:sz="0" w:space="0" w:color="auto"/>
                  </w:divBdr>
                </w:div>
              </w:divsChild>
            </w:div>
            <w:div w:id="1702824731">
              <w:marLeft w:val="0"/>
              <w:marRight w:val="0"/>
              <w:marTop w:val="0"/>
              <w:marBottom w:val="240"/>
              <w:divBdr>
                <w:top w:val="none" w:sz="0" w:space="0" w:color="auto"/>
                <w:left w:val="none" w:sz="0" w:space="0" w:color="auto"/>
                <w:bottom w:val="none" w:sz="0" w:space="0" w:color="auto"/>
                <w:right w:val="none" w:sz="0" w:space="0" w:color="auto"/>
              </w:divBdr>
              <w:divsChild>
                <w:div w:id="1455447473">
                  <w:marLeft w:val="600"/>
                  <w:marRight w:val="96"/>
                  <w:marTop w:val="0"/>
                  <w:marBottom w:val="0"/>
                  <w:divBdr>
                    <w:top w:val="none" w:sz="0" w:space="0" w:color="auto"/>
                    <w:left w:val="none" w:sz="0" w:space="0" w:color="auto"/>
                    <w:bottom w:val="none" w:sz="0" w:space="0" w:color="auto"/>
                    <w:right w:val="none" w:sz="0" w:space="0" w:color="auto"/>
                  </w:divBdr>
                </w:div>
              </w:divsChild>
            </w:div>
            <w:div w:id="1240752426">
              <w:marLeft w:val="0"/>
              <w:marRight w:val="0"/>
              <w:marTop w:val="0"/>
              <w:marBottom w:val="240"/>
              <w:divBdr>
                <w:top w:val="none" w:sz="0" w:space="0" w:color="auto"/>
                <w:left w:val="none" w:sz="0" w:space="0" w:color="auto"/>
                <w:bottom w:val="none" w:sz="0" w:space="0" w:color="auto"/>
                <w:right w:val="none" w:sz="0" w:space="0" w:color="auto"/>
              </w:divBdr>
              <w:divsChild>
                <w:div w:id="509181939">
                  <w:marLeft w:val="600"/>
                  <w:marRight w:val="96"/>
                  <w:marTop w:val="0"/>
                  <w:marBottom w:val="0"/>
                  <w:divBdr>
                    <w:top w:val="none" w:sz="0" w:space="0" w:color="auto"/>
                    <w:left w:val="none" w:sz="0" w:space="0" w:color="auto"/>
                    <w:bottom w:val="none" w:sz="0" w:space="0" w:color="auto"/>
                    <w:right w:val="none" w:sz="0" w:space="0" w:color="auto"/>
                  </w:divBdr>
                </w:div>
              </w:divsChild>
            </w:div>
            <w:div w:id="918248124">
              <w:marLeft w:val="0"/>
              <w:marRight w:val="0"/>
              <w:marTop w:val="0"/>
              <w:marBottom w:val="240"/>
              <w:divBdr>
                <w:top w:val="none" w:sz="0" w:space="0" w:color="auto"/>
                <w:left w:val="none" w:sz="0" w:space="0" w:color="auto"/>
                <w:bottom w:val="none" w:sz="0" w:space="0" w:color="auto"/>
                <w:right w:val="none" w:sz="0" w:space="0" w:color="auto"/>
              </w:divBdr>
              <w:divsChild>
                <w:div w:id="473134937">
                  <w:marLeft w:val="600"/>
                  <w:marRight w:val="96"/>
                  <w:marTop w:val="0"/>
                  <w:marBottom w:val="0"/>
                  <w:divBdr>
                    <w:top w:val="none" w:sz="0" w:space="0" w:color="auto"/>
                    <w:left w:val="none" w:sz="0" w:space="0" w:color="auto"/>
                    <w:bottom w:val="none" w:sz="0" w:space="0" w:color="auto"/>
                    <w:right w:val="none" w:sz="0" w:space="0" w:color="auto"/>
                  </w:divBdr>
                </w:div>
              </w:divsChild>
            </w:div>
            <w:div w:id="1646355205">
              <w:marLeft w:val="0"/>
              <w:marRight w:val="0"/>
              <w:marTop w:val="0"/>
              <w:marBottom w:val="240"/>
              <w:divBdr>
                <w:top w:val="none" w:sz="0" w:space="0" w:color="auto"/>
                <w:left w:val="none" w:sz="0" w:space="0" w:color="auto"/>
                <w:bottom w:val="none" w:sz="0" w:space="0" w:color="auto"/>
                <w:right w:val="none" w:sz="0" w:space="0" w:color="auto"/>
              </w:divBdr>
              <w:divsChild>
                <w:div w:id="1925407203">
                  <w:marLeft w:val="600"/>
                  <w:marRight w:val="96"/>
                  <w:marTop w:val="0"/>
                  <w:marBottom w:val="0"/>
                  <w:divBdr>
                    <w:top w:val="none" w:sz="0" w:space="0" w:color="auto"/>
                    <w:left w:val="none" w:sz="0" w:space="0" w:color="auto"/>
                    <w:bottom w:val="none" w:sz="0" w:space="0" w:color="auto"/>
                    <w:right w:val="none" w:sz="0" w:space="0" w:color="auto"/>
                  </w:divBdr>
                </w:div>
              </w:divsChild>
            </w:div>
            <w:div w:id="132915904">
              <w:marLeft w:val="0"/>
              <w:marRight w:val="0"/>
              <w:marTop w:val="0"/>
              <w:marBottom w:val="240"/>
              <w:divBdr>
                <w:top w:val="none" w:sz="0" w:space="0" w:color="auto"/>
                <w:left w:val="none" w:sz="0" w:space="0" w:color="auto"/>
                <w:bottom w:val="none" w:sz="0" w:space="0" w:color="auto"/>
                <w:right w:val="none" w:sz="0" w:space="0" w:color="auto"/>
              </w:divBdr>
              <w:divsChild>
                <w:div w:id="1636644755">
                  <w:marLeft w:val="600"/>
                  <w:marRight w:val="96"/>
                  <w:marTop w:val="0"/>
                  <w:marBottom w:val="0"/>
                  <w:divBdr>
                    <w:top w:val="none" w:sz="0" w:space="0" w:color="auto"/>
                    <w:left w:val="none" w:sz="0" w:space="0" w:color="auto"/>
                    <w:bottom w:val="none" w:sz="0" w:space="0" w:color="auto"/>
                    <w:right w:val="none" w:sz="0" w:space="0" w:color="auto"/>
                  </w:divBdr>
                </w:div>
              </w:divsChild>
            </w:div>
            <w:div w:id="325321911">
              <w:marLeft w:val="0"/>
              <w:marRight w:val="0"/>
              <w:marTop w:val="0"/>
              <w:marBottom w:val="240"/>
              <w:divBdr>
                <w:top w:val="none" w:sz="0" w:space="0" w:color="auto"/>
                <w:left w:val="none" w:sz="0" w:space="0" w:color="auto"/>
                <w:bottom w:val="none" w:sz="0" w:space="0" w:color="auto"/>
                <w:right w:val="none" w:sz="0" w:space="0" w:color="auto"/>
              </w:divBdr>
              <w:divsChild>
                <w:div w:id="1086807410">
                  <w:marLeft w:val="600"/>
                  <w:marRight w:val="96"/>
                  <w:marTop w:val="0"/>
                  <w:marBottom w:val="0"/>
                  <w:divBdr>
                    <w:top w:val="none" w:sz="0" w:space="0" w:color="auto"/>
                    <w:left w:val="none" w:sz="0" w:space="0" w:color="auto"/>
                    <w:bottom w:val="none" w:sz="0" w:space="0" w:color="auto"/>
                    <w:right w:val="none" w:sz="0" w:space="0" w:color="auto"/>
                  </w:divBdr>
                </w:div>
              </w:divsChild>
            </w:div>
            <w:div w:id="1166703074">
              <w:marLeft w:val="0"/>
              <w:marRight w:val="0"/>
              <w:marTop w:val="0"/>
              <w:marBottom w:val="240"/>
              <w:divBdr>
                <w:top w:val="none" w:sz="0" w:space="0" w:color="auto"/>
                <w:left w:val="none" w:sz="0" w:space="0" w:color="auto"/>
                <w:bottom w:val="none" w:sz="0" w:space="0" w:color="auto"/>
                <w:right w:val="none" w:sz="0" w:space="0" w:color="auto"/>
              </w:divBdr>
              <w:divsChild>
                <w:div w:id="1845239608">
                  <w:marLeft w:val="600"/>
                  <w:marRight w:val="96"/>
                  <w:marTop w:val="0"/>
                  <w:marBottom w:val="0"/>
                  <w:divBdr>
                    <w:top w:val="none" w:sz="0" w:space="0" w:color="auto"/>
                    <w:left w:val="none" w:sz="0" w:space="0" w:color="auto"/>
                    <w:bottom w:val="none" w:sz="0" w:space="0" w:color="auto"/>
                    <w:right w:val="none" w:sz="0" w:space="0" w:color="auto"/>
                  </w:divBdr>
                </w:div>
              </w:divsChild>
            </w:div>
            <w:div w:id="873811235">
              <w:marLeft w:val="0"/>
              <w:marRight w:val="0"/>
              <w:marTop w:val="0"/>
              <w:marBottom w:val="240"/>
              <w:divBdr>
                <w:top w:val="none" w:sz="0" w:space="0" w:color="auto"/>
                <w:left w:val="none" w:sz="0" w:space="0" w:color="auto"/>
                <w:bottom w:val="none" w:sz="0" w:space="0" w:color="auto"/>
                <w:right w:val="none" w:sz="0" w:space="0" w:color="auto"/>
              </w:divBdr>
              <w:divsChild>
                <w:div w:id="189953537">
                  <w:marLeft w:val="600"/>
                  <w:marRight w:val="96"/>
                  <w:marTop w:val="0"/>
                  <w:marBottom w:val="0"/>
                  <w:divBdr>
                    <w:top w:val="none" w:sz="0" w:space="0" w:color="auto"/>
                    <w:left w:val="none" w:sz="0" w:space="0" w:color="auto"/>
                    <w:bottom w:val="none" w:sz="0" w:space="0" w:color="auto"/>
                    <w:right w:val="none" w:sz="0" w:space="0" w:color="auto"/>
                  </w:divBdr>
                </w:div>
              </w:divsChild>
            </w:div>
            <w:div w:id="898856655">
              <w:marLeft w:val="0"/>
              <w:marRight w:val="0"/>
              <w:marTop w:val="0"/>
              <w:marBottom w:val="240"/>
              <w:divBdr>
                <w:top w:val="none" w:sz="0" w:space="0" w:color="auto"/>
                <w:left w:val="none" w:sz="0" w:space="0" w:color="auto"/>
                <w:bottom w:val="none" w:sz="0" w:space="0" w:color="auto"/>
                <w:right w:val="none" w:sz="0" w:space="0" w:color="auto"/>
              </w:divBdr>
              <w:divsChild>
                <w:div w:id="1662931925">
                  <w:marLeft w:val="600"/>
                  <w:marRight w:val="96"/>
                  <w:marTop w:val="0"/>
                  <w:marBottom w:val="0"/>
                  <w:divBdr>
                    <w:top w:val="none" w:sz="0" w:space="0" w:color="auto"/>
                    <w:left w:val="none" w:sz="0" w:space="0" w:color="auto"/>
                    <w:bottom w:val="none" w:sz="0" w:space="0" w:color="auto"/>
                    <w:right w:val="none" w:sz="0" w:space="0" w:color="auto"/>
                  </w:divBdr>
                </w:div>
              </w:divsChild>
            </w:div>
            <w:div w:id="1151406705">
              <w:marLeft w:val="0"/>
              <w:marRight w:val="0"/>
              <w:marTop w:val="0"/>
              <w:marBottom w:val="240"/>
              <w:divBdr>
                <w:top w:val="none" w:sz="0" w:space="0" w:color="auto"/>
                <w:left w:val="none" w:sz="0" w:space="0" w:color="auto"/>
                <w:bottom w:val="none" w:sz="0" w:space="0" w:color="auto"/>
                <w:right w:val="none" w:sz="0" w:space="0" w:color="auto"/>
              </w:divBdr>
              <w:divsChild>
                <w:div w:id="238835850">
                  <w:marLeft w:val="600"/>
                  <w:marRight w:val="96"/>
                  <w:marTop w:val="0"/>
                  <w:marBottom w:val="0"/>
                  <w:divBdr>
                    <w:top w:val="none" w:sz="0" w:space="0" w:color="auto"/>
                    <w:left w:val="none" w:sz="0" w:space="0" w:color="auto"/>
                    <w:bottom w:val="none" w:sz="0" w:space="0" w:color="auto"/>
                    <w:right w:val="none" w:sz="0" w:space="0" w:color="auto"/>
                  </w:divBdr>
                </w:div>
              </w:divsChild>
            </w:div>
            <w:div w:id="1784111730">
              <w:marLeft w:val="0"/>
              <w:marRight w:val="0"/>
              <w:marTop w:val="0"/>
              <w:marBottom w:val="240"/>
              <w:divBdr>
                <w:top w:val="none" w:sz="0" w:space="0" w:color="auto"/>
                <w:left w:val="none" w:sz="0" w:space="0" w:color="auto"/>
                <w:bottom w:val="none" w:sz="0" w:space="0" w:color="auto"/>
                <w:right w:val="none" w:sz="0" w:space="0" w:color="auto"/>
              </w:divBdr>
              <w:divsChild>
                <w:div w:id="2059744549">
                  <w:marLeft w:val="600"/>
                  <w:marRight w:val="96"/>
                  <w:marTop w:val="0"/>
                  <w:marBottom w:val="0"/>
                  <w:divBdr>
                    <w:top w:val="none" w:sz="0" w:space="0" w:color="auto"/>
                    <w:left w:val="none" w:sz="0" w:space="0" w:color="auto"/>
                    <w:bottom w:val="none" w:sz="0" w:space="0" w:color="auto"/>
                    <w:right w:val="none" w:sz="0" w:space="0" w:color="auto"/>
                  </w:divBdr>
                </w:div>
              </w:divsChild>
            </w:div>
            <w:div w:id="979504713">
              <w:marLeft w:val="0"/>
              <w:marRight w:val="0"/>
              <w:marTop w:val="0"/>
              <w:marBottom w:val="240"/>
              <w:divBdr>
                <w:top w:val="none" w:sz="0" w:space="0" w:color="auto"/>
                <w:left w:val="none" w:sz="0" w:space="0" w:color="auto"/>
                <w:bottom w:val="none" w:sz="0" w:space="0" w:color="auto"/>
                <w:right w:val="none" w:sz="0" w:space="0" w:color="auto"/>
              </w:divBdr>
              <w:divsChild>
                <w:div w:id="1681927273">
                  <w:marLeft w:val="600"/>
                  <w:marRight w:val="96"/>
                  <w:marTop w:val="0"/>
                  <w:marBottom w:val="0"/>
                  <w:divBdr>
                    <w:top w:val="none" w:sz="0" w:space="0" w:color="auto"/>
                    <w:left w:val="none" w:sz="0" w:space="0" w:color="auto"/>
                    <w:bottom w:val="none" w:sz="0" w:space="0" w:color="auto"/>
                    <w:right w:val="none" w:sz="0" w:space="0" w:color="auto"/>
                  </w:divBdr>
                </w:div>
              </w:divsChild>
            </w:div>
            <w:div w:id="323903037">
              <w:marLeft w:val="0"/>
              <w:marRight w:val="0"/>
              <w:marTop w:val="0"/>
              <w:marBottom w:val="240"/>
              <w:divBdr>
                <w:top w:val="none" w:sz="0" w:space="0" w:color="auto"/>
                <w:left w:val="none" w:sz="0" w:space="0" w:color="auto"/>
                <w:bottom w:val="none" w:sz="0" w:space="0" w:color="auto"/>
                <w:right w:val="none" w:sz="0" w:space="0" w:color="auto"/>
              </w:divBdr>
              <w:divsChild>
                <w:div w:id="178468031">
                  <w:marLeft w:val="600"/>
                  <w:marRight w:val="96"/>
                  <w:marTop w:val="0"/>
                  <w:marBottom w:val="0"/>
                  <w:divBdr>
                    <w:top w:val="none" w:sz="0" w:space="0" w:color="auto"/>
                    <w:left w:val="none" w:sz="0" w:space="0" w:color="auto"/>
                    <w:bottom w:val="none" w:sz="0" w:space="0" w:color="auto"/>
                    <w:right w:val="none" w:sz="0" w:space="0" w:color="auto"/>
                  </w:divBdr>
                </w:div>
              </w:divsChild>
            </w:div>
            <w:div w:id="599607000">
              <w:marLeft w:val="0"/>
              <w:marRight w:val="0"/>
              <w:marTop w:val="0"/>
              <w:marBottom w:val="240"/>
              <w:divBdr>
                <w:top w:val="none" w:sz="0" w:space="0" w:color="auto"/>
                <w:left w:val="none" w:sz="0" w:space="0" w:color="auto"/>
                <w:bottom w:val="none" w:sz="0" w:space="0" w:color="auto"/>
                <w:right w:val="none" w:sz="0" w:space="0" w:color="auto"/>
              </w:divBdr>
              <w:divsChild>
                <w:div w:id="18095147">
                  <w:marLeft w:val="600"/>
                  <w:marRight w:val="96"/>
                  <w:marTop w:val="0"/>
                  <w:marBottom w:val="0"/>
                  <w:divBdr>
                    <w:top w:val="none" w:sz="0" w:space="0" w:color="auto"/>
                    <w:left w:val="none" w:sz="0" w:space="0" w:color="auto"/>
                    <w:bottom w:val="none" w:sz="0" w:space="0" w:color="auto"/>
                    <w:right w:val="none" w:sz="0" w:space="0" w:color="auto"/>
                  </w:divBdr>
                </w:div>
              </w:divsChild>
            </w:div>
            <w:div w:id="32118195">
              <w:marLeft w:val="0"/>
              <w:marRight w:val="0"/>
              <w:marTop w:val="0"/>
              <w:marBottom w:val="240"/>
              <w:divBdr>
                <w:top w:val="none" w:sz="0" w:space="0" w:color="auto"/>
                <w:left w:val="none" w:sz="0" w:space="0" w:color="auto"/>
                <w:bottom w:val="none" w:sz="0" w:space="0" w:color="auto"/>
                <w:right w:val="none" w:sz="0" w:space="0" w:color="auto"/>
              </w:divBdr>
              <w:divsChild>
                <w:div w:id="1885435645">
                  <w:marLeft w:val="600"/>
                  <w:marRight w:val="96"/>
                  <w:marTop w:val="0"/>
                  <w:marBottom w:val="0"/>
                  <w:divBdr>
                    <w:top w:val="none" w:sz="0" w:space="0" w:color="auto"/>
                    <w:left w:val="none" w:sz="0" w:space="0" w:color="auto"/>
                    <w:bottom w:val="none" w:sz="0" w:space="0" w:color="auto"/>
                    <w:right w:val="none" w:sz="0" w:space="0" w:color="auto"/>
                  </w:divBdr>
                </w:div>
              </w:divsChild>
            </w:div>
            <w:div w:id="1356153382">
              <w:marLeft w:val="0"/>
              <w:marRight w:val="0"/>
              <w:marTop w:val="0"/>
              <w:marBottom w:val="240"/>
              <w:divBdr>
                <w:top w:val="none" w:sz="0" w:space="0" w:color="auto"/>
                <w:left w:val="none" w:sz="0" w:space="0" w:color="auto"/>
                <w:bottom w:val="none" w:sz="0" w:space="0" w:color="auto"/>
                <w:right w:val="none" w:sz="0" w:space="0" w:color="auto"/>
              </w:divBdr>
              <w:divsChild>
                <w:div w:id="1922636750">
                  <w:marLeft w:val="600"/>
                  <w:marRight w:val="96"/>
                  <w:marTop w:val="0"/>
                  <w:marBottom w:val="0"/>
                  <w:divBdr>
                    <w:top w:val="none" w:sz="0" w:space="0" w:color="auto"/>
                    <w:left w:val="none" w:sz="0" w:space="0" w:color="auto"/>
                    <w:bottom w:val="none" w:sz="0" w:space="0" w:color="auto"/>
                    <w:right w:val="none" w:sz="0" w:space="0" w:color="auto"/>
                  </w:divBdr>
                </w:div>
              </w:divsChild>
            </w:div>
            <w:div w:id="1652712345">
              <w:marLeft w:val="0"/>
              <w:marRight w:val="0"/>
              <w:marTop w:val="0"/>
              <w:marBottom w:val="240"/>
              <w:divBdr>
                <w:top w:val="none" w:sz="0" w:space="0" w:color="auto"/>
                <w:left w:val="none" w:sz="0" w:space="0" w:color="auto"/>
                <w:bottom w:val="none" w:sz="0" w:space="0" w:color="auto"/>
                <w:right w:val="none" w:sz="0" w:space="0" w:color="auto"/>
              </w:divBdr>
              <w:divsChild>
                <w:div w:id="1170367200">
                  <w:marLeft w:val="600"/>
                  <w:marRight w:val="96"/>
                  <w:marTop w:val="0"/>
                  <w:marBottom w:val="0"/>
                  <w:divBdr>
                    <w:top w:val="none" w:sz="0" w:space="0" w:color="auto"/>
                    <w:left w:val="none" w:sz="0" w:space="0" w:color="auto"/>
                    <w:bottom w:val="none" w:sz="0" w:space="0" w:color="auto"/>
                    <w:right w:val="none" w:sz="0" w:space="0" w:color="auto"/>
                  </w:divBdr>
                </w:div>
              </w:divsChild>
            </w:div>
            <w:div w:id="848561669">
              <w:marLeft w:val="0"/>
              <w:marRight w:val="0"/>
              <w:marTop w:val="0"/>
              <w:marBottom w:val="240"/>
              <w:divBdr>
                <w:top w:val="none" w:sz="0" w:space="0" w:color="auto"/>
                <w:left w:val="none" w:sz="0" w:space="0" w:color="auto"/>
                <w:bottom w:val="none" w:sz="0" w:space="0" w:color="auto"/>
                <w:right w:val="none" w:sz="0" w:space="0" w:color="auto"/>
              </w:divBdr>
              <w:divsChild>
                <w:div w:id="395127759">
                  <w:marLeft w:val="600"/>
                  <w:marRight w:val="96"/>
                  <w:marTop w:val="0"/>
                  <w:marBottom w:val="0"/>
                  <w:divBdr>
                    <w:top w:val="none" w:sz="0" w:space="0" w:color="auto"/>
                    <w:left w:val="none" w:sz="0" w:space="0" w:color="auto"/>
                    <w:bottom w:val="none" w:sz="0" w:space="0" w:color="auto"/>
                    <w:right w:val="none" w:sz="0" w:space="0" w:color="auto"/>
                  </w:divBdr>
                </w:div>
              </w:divsChild>
            </w:div>
            <w:div w:id="1485732672">
              <w:marLeft w:val="0"/>
              <w:marRight w:val="0"/>
              <w:marTop w:val="0"/>
              <w:marBottom w:val="240"/>
              <w:divBdr>
                <w:top w:val="none" w:sz="0" w:space="0" w:color="auto"/>
                <w:left w:val="none" w:sz="0" w:space="0" w:color="auto"/>
                <w:bottom w:val="none" w:sz="0" w:space="0" w:color="auto"/>
                <w:right w:val="none" w:sz="0" w:space="0" w:color="auto"/>
              </w:divBdr>
              <w:divsChild>
                <w:div w:id="70082275">
                  <w:marLeft w:val="600"/>
                  <w:marRight w:val="96"/>
                  <w:marTop w:val="0"/>
                  <w:marBottom w:val="0"/>
                  <w:divBdr>
                    <w:top w:val="none" w:sz="0" w:space="0" w:color="auto"/>
                    <w:left w:val="none" w:sz="0" w:space="0" w:color="auto"/>
                    <w:bottom w:val="none" w:sz="0" w:space="0" w:color="auto"/>
                    <w:right w:val="none" w:sz="0" w:space="0" w:color="auto"/>
                  </w:divBdr>
                </w:div>
              </w:divsChild>
            </w:div>
            <w:div w:id="610166463">
              <w:marLeft w:val="0"/>
              <w:marRight w:val="0"/>
              <w:marTop w:val="0"/>
              <w:marBottom w:val="240"/>
              <w:divBdr>
                <w:top w:val="none" w:sz="0" w:space="0" w:color="auto"/>
                <w:left w:val="none" w:sz="0" w:space="0" w:color="auto"/>
                <w:bottom w:val="none" w:sz="0" w:space="0" w:color="auto"/>
                <w:right w:val="none" w:sz="0" w:space="0" w:color="auto"/>
              </w:divBdr>
              <w:divsChild>
                <w:div w:id="1725327118">
                  <w:marLeft w:val="600"/>
                  <w:marRight w:val="96"/>
                  <w:marTop w:val="0"/>
                  <w:marBottom w:val="0"/>
                  <w:divBdr>
                    <w:top w:val="none" w:sz="0" w:space="0" w:color="auto"/>
                    <w:left w:val="none" w:sz="0" w:space="0" w:color="auto"/>
                    <w:bottom w:val="none" w:sz="0" w:space="0" w:color="auto"/>
                    <w:right w:val="none" w:sz="0" w:space="0" w:color="auto"/>
                  </w:divBdr>
                </w:div>
              </w:divsChild>
            </w:div>
            <w:div w:id="814369322">
              <w:marLeft w:val="0"/>
              <w:marRight w:val="0"/>
              <w:marTop w:val="0"/>
              <w:marBottom w:val="240"/>
              <w:divBdr>
                <w:top w:val="none" w:sz="0" w:space="0" w:color="auto"/>
                <w:left w:val="none" w:sz="0" w:space="0" w:color="auto"/>
                <w:bottom w:val="none" w:sz="0" w:space="0" w:color="auto"/>
                <w:right w:val="none" w:sz="0" w:space="0" w:color="auto"/>
              </w:divBdr>
              <w:divsChild>
                <w:div w:id="1453868141">
                  <w:marLeft w:val="600"/>
                  <w:marRight w:val="96"/>
                  <w:marTop w:val="0"/>
                  <w:marBottom w:val="0"/>
                  <w:divBdr>
                    <w:top w:val="none" w:sz="0" w:space="0" w:color="auto"/>
                    <w:left w:val="none" w:sz="0" w:space="0" w:color="auto"/>
                    <w:bottom w:val="none" w:sz="0" w:space="0" w:color="auto"/>
                    <w:right w:val="none" w:sz="0" w:space="0" w:color="auto"/>
                  </w:divBdr>
                </w:div>
              </w:divsChild>
            </w:div>
            <w:div w:id="1957175686">
              <w:marLeft w:val="0"/>
              <w:marRight w:val="0"/>
              <w:marTop w:val="0"/>
              <w:marBottom w:val="240"/>
              <w:divBdr>
                <w:top w:val="none" w:sz="0" w:space="0" w:color="auto"/>
                <w:left w:val="none" w:sz="0" w:space="0" w:color="auto"/>
                <w:bottom w:val="none" w:sz="0" w:space="0" w:color="auto"/>
                <w:right w:val="none" w:sz="0" w:space="0" w:color="auto"/>
              </w:divBdr>
              <w:divsChild>
                <w:div w:id="1080639515">
                  <w:marLeft w:val="600"/>
                  <w:marRight w:val="96"/>
                  <w:marTop w:val="0"/>
                  <w:marBottom w:val="0"/>
                  <w:divBdr>
                    <w:top w:val="none" w:sz="0" w:space="0" w:color="auto"/>
                    <w:left w:val="none" w:sz="0" w:space="0" w:color="auto"/>
                    <w:bottom w:val="none" w:sz="0" w:space="0" w:color="auto"/>
                    <w:right w:val="none" w:sz="0" w:space="0" w:color="auto"/>
                  </w:divBdr>
                </w:div>
              </w:divsChild>
            </w:div>
            <w:div w:id="291793731">
              <w:marLeft w:val="0"/>
              <w:marRight w:val="0"/>
              <w:marTop w:val="0"/>
              <w:marBottom w:val="240"/>
              <w:divBdr>
                <w:top w:val="none" w:sz="0" w:space="0" w:color="auto"/>
                <w:left w:val="none" w:sz="0" w:space="0" w:color="auto"/>
                <w:bottom w:val="none" w:sz="0" w:space="0" w:color="auto"/>
                <w:right w:val="none" w:sz="0" w:space="0" w:color="auto"/>
              </w:divBdr>
              <w:divsChild>
                <w:div w:id="343751558">
                  <w:marLeft w:val="600"/>
                  <w:marRight w:val="96"/>
                  <w:marTop w:val="0"/>
                  <w:marBottom w:val="0"/>
                  <w:divBdr>
                    <w:top w:val="none" w:sz="0" w:space="0" w:color="auto"/>
                    <w:left w:val="none" w:sz="0" w:space="0" w:color="auto"/>
                    <w:bottom w:val="none" w:sz="0" w:space="0" w:color="auto"/>
                    <w:right w:val="none" w:sz="0" w:space="0" w:color="auto"/>
                  </w:divBdr>
                </w:div>
              </w:divsChild>
            </w:div>
            <w:div w:id="889654135">
              <w:marLeft w:val="0"/>
              <w:marRight w:val="0"/>
              <w:marTop w:val="0"/>
              <w:marBottom w:val="240"/>
              <w:divBdr>
                <w:top w:val="none" w:sz="0" w:space="0" w:color="auto"/>
                <w:left w:val="none" w:sz="0" w:space="0" w:color="auto"/>
                <w:bottom w:val="none" w:sz="0" w:space="0" w:color="auto"/>
                <w:right w:val="none" w:sz="0" w:space="0" w:color="auto"/>
              </w:divBdr>
              <w:divsChild>
                <w:div w:id="1248235">
                  <w:marLeft w:val="600"/>
                  <w:marRight w:val="96"/>
                  <w:marTop w:val="0"/>
                  <w:marBottom w:val="0"/>
                  <w:divBdr>
                    <w:top w:val="none" w:sz="0" w:space="0" w:color="auto"/>
                    <w:left w:val="none" w:sz="0" w:space="0" w:color="auto"/>
                    <w:bottom w:val="none" w:sz="0" w:space="0" w:color="auto"/>
                    <w:right w:val="none" w:sz="0" w:space="0" w:color="auto"/>
                  </w:divBdr>
                </w:div>
              </w:divsChild>
            </w:div>
            <w:div w:id="1631787991">
              <w:marLeft w:val="0"/>
              <w:marRight w:val="0"/>
              <w:marTop w:val="0"/>
              <w:marBottom w:val="240"/>
              <w:divBdr>
                <w:top w:val="none" w:sz="0" w:space="0" w:color="auto"/>
                <w:left w:val="none" w:sz="0" w:space="0" w:color="auto"/>
                <w:bottom w:val="none" w:sz="0" w:space="0" w:color="auto"/>
                <w:right w:val="none" w:sz="0" w:space="0" w:color="auto"/>
              </w:divBdr>
              <w:divsChild>
                <w:div w:id="1855534186">
                  <w:marLeft w:val="600"/>
                  <w:marRight w:val="96"/>
                  <w:marTop w:val="0"/>
                  <w:marBottom w:val="0"/>
                  <w:divBdr>
                    <w:top w:val="none" w:sz="0" w:space="0" w:color="auto"/>
                    <w:left w:val="none" w:sz="0" w:space="0" w:color="auto"/>
                    <w:bottom w:val="none" w:sz="0" w:space="0" w:color="auto"/>
                    <w:right w:val="none" w:sz="0" w:space="0" w:color="auto"/>
                  </w:divBdr>
                </w:div>
              </w:divsChild>
            </w:div>
            <w:div w:id="514078950">
              <w:marLeft w:val="0"/>
              <w:marRight w:val="0"/>
              <w:marTop w:val="0"/>
              <w:marBottom w:val="240"/>
              <w:divBdr>
                <w:top w:val="none" w:sz="0" w:space="0" w:color="auto"/>
                <w:left w:val="none" w:sz="0" w:space="0" w:color="auto"/>
                <w:bottom w:val="none" w:sz="0" w:space="0" w:color="auto"/>
                <w:right w:val="none" w:sz="0" w:space="0" w:color="auto"/>
              </w:divBdr>
              <w:divsChild>
                <w:div w:id="382413961">
                  <w:marLeft w:val="600"/>
                  <w:marRight w:val="96"/>
                  <w:marTop w:val="0"/>
                  <w:marBottom w:val="0"/>
                  <w:divBdr>
                    <w:top w:val="none" w:sz="0" w:space="0" w:color="auto"/>
                    <w:left w:val="none" w:sz="0" w:space="0" w:color="auto"/>
                    <w:bottom w:val="none" w:sz="0" w:space="0" w:color="auto"/>
                    <w:right w:val="none" w:sz="0" w:space="0" w:color="auto"/>
                  </w:divBdr>
                </w:div>
              </w:divsChild>
            </w:div>
            <w:div w:id="477839933">
              <w:marLeft w:val="0"/>
              <w:marRight w:val="0"/>
              <w:marTop w:val="0"/>
              <w:marBottom w:val="240"/>
              <w:divBdr>
                <w:top w:val="none" w:sz="0" w:space="0" w:color="auto"/>
                <w:left w:val="none" w:sz="0" w:space="0" w:color="auto"/>
                <w:bottom w:val="none" w:sz="0" w:space="0" w:color="auto"/>
                <w:right w:val="none" w:sz="0" w:space="0" w:color="auto"/>
              </w:divBdr>
              <w:divsChild>
                <w:div w:id="2030988073">
                  <w:marLeft w:val="600"/>
                  <w:marRight w:val="96"/>
                  <w:marTop w:val="0"/>
                  <w:marBottom w:val="0"/>
                  <w:divBdr>
                    <w:top w:val="none" w:sz="0" w:space="0" w:color="auto"/>
                    <w:left w:val="none" w:sz="0" w:space="0" w:color="auto"/>
                    <w:bottom w:val="none" w:sz="0" w:space="0" w:color="auto"/>
                    <w:right w:val="none" w:sz="0" w:space="0" w:color="auto"/>
                  </w:divBdr>
                </w:div>
              </w:divsChild>
            </w:div>
            <w:div w:id="757364458">
              <w:marLeft w:val="0"/>
              <w:marRight w:val="0"/>
              <w:marTop w:val="0"/>
              <w:marBottom w:val="240"/>
              <w:divBdr>
                <w:top w:val="none" w:sz="0" w:space="0" w:color="auto"/>
                <w:left w:val="none" w:sz="0" w:space="0" w:color="auto"/>
                <w:bottom w:val="none" w:sz="0" w:space="0" w:color="auto"/>
                <w:right w:val="none" w:sz="0" w:space="0" w:color="auto"/>
              </w:divBdr>
              <w:divsChild>
                <w:div w:id="736905636">
                  <w:marLeft w:val="600"/>
                  <w:marRight w:val="96"/>
                  <w:marTop w:val="0"/>
                  <w:marBottom w:val="0"/>
                  <w:divBdr>
                    <w:top w:val="none" w:sz="0" w:space="0" w:color="auto"/>
                    <w:left w:val="none" w:sz="0" w:space="0" w:color="auto"/>
                    <w:bottom w:val="none" w:sz="0" w:space="0" w:color="auto"/>
                    <w:right w:val="none" w:sz="0" w:space="0" w:color="auto"/>
                  </w:divBdr>
                </w:div>
              </w:divsChild>
            </w:div>
            <w:div w:id="968245330">
              <w:marLeft w:val="0"/>
              <w:marRight w:val="0"/>
              <w:marTop w:val="0"/>
              <w:marBottom w:val="240"/>
              <w:divBdr>
                <w:top w:val="none" w:sz="0" w:space="0" w:color="auto"/>
                <w:left w:val="none" w:sz="0" w:space="0" w:color="auto"/>
                <w:bottom w:val="none" w:sz="0" w:space="0" w:color="auto"/>
                <w:right w:val="none" w:sz="0" w:space="0" w:color="auto"/>
              </w:divBdr>
              <w:divsChild>
                <w:div w:id="507253165">
                  <w:marLeft w:val="600"/>
                  <w:marRight w:val="96"/>
                  <w:marTop w:val="0"/>
                  <w:marBottom w:val="0"/>
                  <w:divBdr>
                    <w:top w:val="none" w:sz="0" w:space="0" w:color="auto"/>
                    <w:left w:val="none" w:sz="0" w:space="0" w:color="auto"/>
                    <w:bottom w:val="none" w:sz="0" w:space="0" w:color="auto"/>
                    <w:right w:val="none" w:sz="0" w:space="0" w:color="auto"/>
                  </w:divBdr>
                </w:div>
              </w:divsChild>
            </w:div>
            <w:div w:id="1486820677">
              <w:marLeft w:val="0"/>
              <w:marRight w:val="0"/>
              <w:marTop w:val="0"/>
              <w:marBottom w:val="240"/>
              <w:divBdr>
                <w:top w:val="none" w:sz="0" w:space="0" w:color="auto"/>
                <w:left w:val="none" w:sz="0" w:space="0" w:color="auto"/>
                <w:bottom w:val="none" w:sz="0" w:space="0" w:color="auto"/>
                <w:right w:val="none" w:sz="0" w:space="0" w:color="auto"/>
              </w:divBdr>
              <w:divsChild>
                <w:div w:id="563486161">
                  <w:marLeft w:val="600"/>
                  <w:marRight w:val="96"/>
                  <w:marTop w:val="0"/>
                  <w:marBottom w:val="0"/>
                  <w:divBdr>
                    <w:top w:val="none" w:sz="0" w:space="0" w:color="auto"/>
                    <w:left w:val="none" w:sz="0" w:space="0" w:color="auto"/>
                    <w:bottom w:val="none" w:sz="0" w:space="0" w:color="auto"/>
                    <w:right w:val="none" w:sz="0" w:space="0" w:color="auto"/>
                  </w:divBdr>
                </w:div>
              </w:divsChild>
            </w:div>
            <w:div w:id="495265269">
              <w:marLeft w:val="0"/>
              <w:marRight w:val="0"/>
              <w:marTop w:val="0"/>
              <w:marBottom w:val="240"/>
              <w:divBdr>
                <w:top w:val="none" w:sz="0" w:space="0" w:color="auto"/>
                <w:left w:val="none" w:sz="0" w:space="0" w:color="auto"/>
                <w:bottom w:val="none" w:sz="0" w:space="0" w:color="auto"/>
                <w:right w:val="none" w:sz="0" w:space="0" w:color="auto"/>
              </w:divBdr>
              <w:divsChild>
                <w:div w:id="591343">
                  <w:marLeft w:val="600"/>
                  <w:marRight w:val="96"/>
                  <w:marTop w:val="0"/>
                  <w:marBottom w:val="0"/>
                  <w:divBdr>
                    <w:top w:val="none" w:sz="0" w:space="0" w:color="auto"/>
                    <w:left w:val="none" w:sz="0" w:space="0" w:color="auto"/>
                    <w:bottom w:val="none" w:sz="0" w:space="0" w:color="auto"/>
                    <w:right w:val="none" w:sz="0" w:space="0" w:color="auto"/>
                  </w:divBdr>
                </w:div>
              </w:divsChild>
            </w:div>
            <w:div w:id="180705271">
              <w:marLeft w:val="0"/>
              <w:marRight w:val="0"/>
              <w:marTop w:val="0"/>
              <w:marBottom w:val="240"/>
              <w:divBdr>
                <w:top w:val="none" w:sz="0" w:space="0" w:color="auto"/>
                <w:left w:val="none" w:sz="0" w:space="0" w:color="auto"/>
                <w:bottom w:val="none" w:sz="0" w:space="0" w:color="auto"/>
                <w:right w:val="none" w:sz="0" w:space="0" w:color="auto"/>
              </w:divBdr>
              <w:divsChild>
                <w:div w:id="1108358341">
                  <w:marLeft w:val="600"/>
                  <w:marRight w:val="96"/>
                  <w:marTop w:val="0"/>
                  <w:marBottom w:val="0"/>
                  <w:divBdr>
                    <w:top w:val="none" w:sz="0" w:space="0" w:color="auto"/>
                    <w:left w:val="none" w:sz="0" w:space="0" w:color="auto"/>
                    <w:bottom w:val="none" w:sz="0" w:space="0" w:color="auto"/>
                    <w:right w:val="none" w:sz="0" w:space="0" w:color="auto"/>
                  </w:divBdr>
                </w:div>
              </w:divsChild>
            </w:div>
            <w:div w:id="1552499029">
              <w:marLeft w:val="0"/>
              <w:marRight w:val="0"/>
              <w:marTop w:val="0"/>
              <w:marBottom w:val="240"/>
              <w:divBdr>
                <w:top w:val="none" w:sz="0" w:space="0" w:color="auto"/>
                <w:left w:val="none" w:sz="0" w:space="0" w:color="auto"/>
                <w:bottom w:val="none" w:sz="0" w:space="0" w:color="auto"/>
                <w:right w:val="none" w:sz="0" w:space="0" w:color="auto"/>
              </w:divBdr>
              <w:divsChild>
                <w:div w:id="782650169">
                  <w:marLeft w:val="600"/>
                  <w:marRight w:val="96"/>
                  <w:marTop w:val="0"/>
                  <w:marBottom w:val="0"/>
                  <w:divBdr>
                    <w:top w:val="none" w:sz="0" w:space="0" w:color="auto"/>
                    <w:left w:val="none" w:sz="0" w:space="0" w:color="auto"/>
                    <w:bottom w:val="none" w:sz="0" w:space="0" w:color="auto"/>
                    <w:right w:val="none" w:sz="0" w:space="0" w:color="auto"/>
                  </w:divBdr>
                </w:div>
              </w:divsChild>
            </w:div>
            <w:div w:id="1650787814">
              <w:marLeft w:val="0"/>
              <w:marRight w:val="0"/>
              <w:marTop w:val="0"/>
              <w:marBottom w:val="240"/>
              <w:divBdr>
                <w:top w:val="none" w:sz="0" w:space="0" w:color="auto"/>
                <w:left w:val="none" w:sz="0" w:space="0" w:color="auto"/>
                <w:bottom w:val="none" w:sz="0" w:space="0" w:color="auto"/>
                <w:right w:val="none" w:sz="0" w:space="0" w:color="auto"/>
              </w:divBdr>
              <w:divsChild>
                <w:div w:id="1678845794">
                  <w:marLeft w:val="600"/>
                  <w:marRight w:val="96"/>
                  <w:marTop w:val="0"/>
                  <w:marBottom w:val="0"/>
                  <w:divBdr>
                    <w:top w:val="none" w:sz="0" w:space="0" w:color="auto"/>
                    <w:left w:val="none" w:sz="0" w:space="0" w:color="auto"/>
                    <w:bottom w:val="none" w:sz="0" w:space="0" w:color="auto"/>
                    <w:right w:val="none" w:sz="0" w:space="0" w:color="auto"/>
                  </w:divBdr>
                </w:div>
              </w:divsChild>
            </w:div>
            <w:div w:id="1524051934">
              <w:marLeft w:val="0"/>
              <w:marRight w:val="0"/>
              <w:marTop w:val="0"/>
              <w:marBottom w:val="240"/>
              <w:divBdr>
                <w:top w:val="none" w:sz="0" w:space="0" w:color="auto"/>
                <w:left w:val="none" w:sz="0" w:space="0" w:color="auto"/>
                <w:bottom w:val="none" w:sz="0" w:space="0" w:color="auto"/>
                <w:right w:val="none" w:sz="0" w:space="0" w:color="auto"/>
              </w:divBdr>
              <w:divsChild>
                <w:div w:id="1151867291">
                  <w:marLeft w:val="600"/>
                  <w:marRight w:val="96"/>
                  <w:marTop w:val="0"/>
                  <w:marBottom w:val="0"/>
                  <w:divBdr>
                    <w:top w:val="none" w:sz="0" w:space="0" w:color="auto"/>
                    <w:left w:val="none" w:sz="0" w:space="0" w:color="auto"/>
                    <w:bottom w:val="none" w:sz="0" w:space="0" w:color="auto"/>
                    <w:right w:val="none" w:sz="0" w:space="0" w:color="auto"/>
                  </w:divBdr>
                </w:div>
              </w:divsChild>
            </w:div>
            <w:div w:id="1747797190">
              <w:marLeft w:val="0"/>
              <w:marRight w:val="0"/>
              <w:marTop w:val="0"/>
              <w:marBottom w:val="240"/>
              <w:divBdr>
                <w:top w:val="none" w:sz="0" w:space="0" w:color="auto"/>
                <w:left w:val="none" w:sz="0" w:space="0" w:color="auto"/>
                <w:bottom w:val="none" w:sz="0" w:space="0" w:color="auto"/>
                <w:right w:val="none" w:sz="0" w:space="0" w:color="auto"/>
              </w:divBdr>
              <w:divsChild>
                <w:div w:id="1969773410">
                  <w:marLeft w:val="600"/>
                  <w:marRight w:val="96"/>
                  <w:marTop w:val="0"/>
                  <w:marBottom w:val="0"/>
                  <w:divBdr>
                    <w:top w:val="none" w:sz="0" w:space="0" w:color="auto"/>
                    <w:left w:val="none" w:sz="0" w:space="0" w:color="auto"/>
                    <w:bottom w:val="none" w:sz="0" w:space="0" w:color="auto"/>
                    <w:right w:val="none" w:sz="0" w:space="0" w:color="auto"/>
                  </w:divBdr>
                </w:div>
              </w:divsChild>
            </w:div>
            <w:div w:id="1129468466">
              <w:marLeft w:val="0"/>
              <w:marRight w:val="0"/>
              <w:marTop w:val="0"/>
              <w:marBottom w:val="240"/>
              <w:divBdr>
                <w:top w:val="none" w:sz="0" w:space="0" w:color="auto"/>
                <w:left w:val="none" w:sz="0" w:space="0" w:color="auto"/>
                <w:bottom w:val="none" w:sz="0" w:space="0" w:color="auto"/>
                <w:right w:val="none" w:sz="0" w:space="0" w:color="auto"/>
              </w:divBdr>
              <w:divsChild>
                <w:div w:id="90010891">
                  <w:marLeft w:val="600"/>
                  <w:marRight w:val="96"/>
                  <w:marTop w:val="0"/>
                  <w:marBottom w:val="0"/>
                  <w:divBdr>
                    <w:top w:val="none" w:sz="0" w:space="0" w:color="auto"/>
                    <w:left w:val="none" w:sz="0" w:space="0" w:color="auto"/>
                    <w:bottom w:val="none" w:sz="0" w:space="0" w:color="auto"/>
                    <w:right w:val="none" w:sz="0" w:space="0" w:color="auto"/>
                  </w:divBdr>
                </w:div>
              </w:divsChild>
            </w:div>
            <w:div w:id="1708262474">
              <w:marLeft w:val="0"/>
              <w:marRight w:val="0"/>
              <w:marTop w:val="0"/>
              <w:marBottom w:val="240"/>
              <w:divBdr>
                <w:top w:val="none" w:sz="0" w:space="0" w:color="auto"/>
                <w:left w:val="none" w:sz="0" w:space="0" w:color="auto"/>
                <w:bottom w:val="none" w:sz="0" w:space="0" w:color="auto"/>
                <w:right w:val="none" w:sz="0" w:space="0" w:color="auto"/>
              </w:divBdr>
              <w:divsChild>
                <w:div w:id="1621302360">
                  <w:marLeft w:val="600"/>
                  <w:marRight w:val="96"/>
                  <w:marTop w:val="0"/>
                  <w:marBottom w:val="0"/>
                  <w:divBdr>
                    <w:top w:val="none" w:sz="0" w:space="0" w:color="auto"/>
                    <w:left w:val="none" w:sz="0" w:space="0" w:color="auto"/>
                    <w:bottom w:val="none" w:sz="0" w:space="0" w:color="auto"/>
                    <w:right w:val="none" w:sz="0" w:space="0" w:color="auto"/>
                  </w:divBdr>
                </w:div>
              </w:divsChild>
            </w:div>
            <w:div w:id="671181075">
              <w:marLeft w:val="0"/>
              <w:marRight w:val="0"/>
              <w:marTop w:val="0"/>
              <w:marBottom w:val="240"/>
              <w:divBdr>
                <w:top w:val="none" w:sz="0" w:space="0" w:color="auto"/>
                <w:left w:val="none" w:sz="0" w:space="0" w:color="auto"/>
                <w:bottom w:val="none" w:sz="0" w:space="0" w:color="auto"/>
                <w:right w:val="none" w:sz="0" w:space="0" w:color="auto"/>
              </w:divBdr>
              <w:divsChild>
                <w:div w:id="101076254">
                  <w:marLeft w:val="600"/>
                  <w:marRight w:val="96"/>
                  <w:marTop w:val="0"/>
                  <w:marBottom w:val="0"/>
                  <w:divBdr>
                    <w:top w:val="none" w:sz="0" w:space="0" w:color="auto"/>
                    <w:left w:val="none" w:sz="0" w:space="0" w:color="auto"/>
                    <w:bottom w:val="none" w:sz="0" w:space="0" w:color="auto"/>
                    <w:right w:val="none" w:sz="0" w:space="0" w:color="auto"/>
                  </w:divBdr>
                </w:div>
              </w:divsChild>
            </w:div>
            <w:div w:id="350763489">
              <w:marLeft w:val="0"/>
              <w:marRight w:val="0"/>
              <w:marTop w:val="0"/>
              <w:marBottom w:val="240"/>
              <w:divBdr>
                <w:top w:val="none" w:sz="0" w:space="0" w:color="auto"/>
                <w:left w:val="none" w:sz="0" w:space="0" w:color="auto"/>
                <w:bottom w:val="none" w:sz="0" w:space="0" w:color="auto"/>
                <w:right w:val="none" w:sz="0" w:space="0" w:color="auto"/>
              </w:divBdr>
              <w:divsChild>
                <w:div w:id="707341806">
                  <w:marLeft w:val="600"/>
                  <w:marRight w:val="96"/>
                  <w:marTop w:val="0"/>
                  <w:marBottom w:val="0"/>
                  <w:divBdr>
                    <w:top w:val="none" w:sz="0" w:space="0" w:color="auto"/>
                    <w:left w:val="none" w:sz="0" w:space="0" w:color="auto"/>
                    <w:bottom w:val="none" w:sz="0" w:space="0" w:color="auto"/>
                    <w:right w:val="none" w:sz="0" w:space="0" w:color="auto"/>
                  </w:divBdr>
                </w:div>
              </w:divsChild>
            </w:div>
            <w:div w:id="1069309739">
              <w:marLeft w:val="0"/>
              <w:marRight w:val="0"/>
              <w:marTop w:val="0"/>
              <w:marBottom w:val="240"/>
              <w:divBdr>
                <w:top w:val="none" w:sz="0" w:space="0" w:color="auto"/>
                <w:left w:val="none" w:sz="0" w:space="0" w:color="auto"/>
                <w:bottom w:val="none" w:sz="0" w:space="0" w:color="auto"/>
                <w:right w:val="none" w:sz="0" w:space="0" w:color="auto"/>
              </w:divBdr>
              <w:divsChild>
                <w:div w:id="2082409791">
                  <w:marLeft w:val="600"/>
                  <w:marRight w:val="96"/>
                  <w:marTop w:val="0"/>
                  <w:marBottom w:val="0"/>
                  <w:divBdr>
                    <w:top w:val="none" w:sz="0" w:space="0" w:color="auto"/>
                    <w:left w:val="none" w:sz="0" w:space="0" w:color="auto"/>
                    <w:bottom w:val="none" w:sz="0" w:space="0" w:color="auto"/>
                    <w:right w:val="none" w:sz="0" w:space="0" w:color="auto"/>
                  </w:divBdr>
                </w:div>
              </w:divsChild>
            </w:div>
            <w:div w:id="730226999">
              <w:marLeft w:val="0"/>
              <w:marRight w:val="0"/>
              <w:marTop w:val="0"/>
              <w:marBottom w:val="240"/>
              <w:divBdr>
                <w:top w:val="none" w:sz="0" w:space="0" w:color="auto"/>
                <w:left w:val="none" w:sz="0" w:space="0" w:color="auto"/>
                <w:bottom w:val="none" w:sz="0" w:space="0" w:color="auto"/>
                <w:right w:val="none" w:sz="0" w:space="0" w:color="auto"/>
              </w:divBdr>
              <w:divsChild>
                <w:div w:id="592515111">
                  <w:marLeft w:val="600"/>
                  <w:marRight w:val="96"/>
                  <w:marTop w:val="0"/>
                  <w:marBottom w:val="0"/>
                  <w:divBdr>
                    <w:top w:val="none" w:sz="0" w:space="0" w:color="auto"/>
                    <w:left w:val="none" w:sz="0" w:space="0" w:color="auto"/>
                    <w:bottom w:val="none" w:sz="0" w:space="0" w:color="auto"/>
                    <w:right w:val="none" w:sz="0" w:space="0" w:color="auto"/>
                  </w:divBdr>
                </w:div>
              </w:divsChild>
            </w:div>
            <w:div w:id="805507504">
              <w:marLeft w:val="0"/>
              <w:marRight w:val="0"/>
              <w:marTop w:val="0"/>
              <w:marBottom w:val="240"/>
              <w:divBdr>
                <w:top w:val="none" w:sz="0" w:space="0" w:color="auto"/>
                <w:left w:val="none" w:sz="0" w:space="0" w:color="auto"/>
                <w:bottom w:val="none" w:sz="0" w:space="0" w:color="auto"/>
                <w:right w:val="none" w:sz="0" w:space="0" w:color="auto"/>
              </w:divBdr>
              <w:divsChild>
                <w:div w:id="639115925">
                  <w:marLeft w:val="600"/>
                  <w:marRight w:val="96"/>
                  <w:marTop w:val="0"/>
                  <w:marBottom w:val="0"/>
                  <w:divBdr>
                    <w:top w:val="none" w:sz="0" w:space="0" w:color="auto"/>
                    <w:left w:val="none" w:sz="0" w:space="0" w:color="auto"/>
                    <w:bottom w:val="none" w:sz="0" w:space="0" w:color="auto"/>
                    <w:right w:val="none" w:sz="0" w:space="0" w:color="auto"/>
                  </w:divBdr>
                </w:div>
              </w:divsChild>
            </w:div>
            <w:div w:id="1707026016">
              <w:marLeft w:val="0"/>
              <w:marRight w:val="0"/>
              <w:marTop w:val="0"/>
              <w:marBottom w:val="240"/>
              <w:divBdr>
                <w:top w:val="none" w:sz="0" w:space="0" w:color="auto"/>
                <w:left w:val="none" w:sz="0" w:space="0" w:color="auto"/>
                <w:bottom w:val="none" w:sz="0" w:space="0" w:color="auto"/>
                <w:right w:val="none" w:sz="0" w:space="0" w:color="auto"/>
              </w:divBdr>
              <w:divsChild>
                <w:div w:id="395007965">
                  <w:marLeft w:val="600"/>
                  <w:marRight w:val="96"/>
                  <w:marTop w:val="0"/>
                  <w:marBottom w:val="0"/>
                  <w:divBdr>
                    <w:top w:val="none" w:sz="0" w:space="0" w:color="auto"/>
                    <w:left w:val="none" w:sz="0" w:space="0" w:color="auto"/>
                    <w:bottom w:val="none" w:sz="0" w:space="0" w:color="auto"/>
                    <w:right w:val="none" w:sz="0" w:space="0" w:color="auto"/>
                  </w:divBdr>
                </w:div>
              </w:divsChild>
            </w:div>
            <w:div w:id="1664820232">
              <w:marLeft w:val="0"/>
              <w:marRight w:val="0"/>
              <w:marTop w:val="0"/>
              <w:marBottom w:val="240"/>
              <w:divBdr>
                <w:top w:val="none" w:sz="0" w:space="0" w:color="auto"/>
                <w:left w:val="none" w:sz="0" w:space="0" w:color="auto"/>
                <w:bottom w:val="none" w:sz="0" w:space="0" w:color="auto"/>
                <w:right w:val="none" w:sz="0" w:space="0" w:color="auto"/>
              </w:divBdr>
              <w:divsChild>
                <w:div w:id="1241676284">
                  <w:marLeft w:val="600"/>
                  <w:marRight w:val="96"/>
                  <w:marTop w:val="0"/>
                  <w:marBottom w:val="0"/>
                  <w:divBdr>
                    <w:top w:val="none" w:sz="0" w:space="0" w:color="auto"/>
                    <w:left w:val="none" w:sz="0" w:space="0" w:color="auto"/>
                    <w:bottom w:val="none" w:sz="0" w:space="0" w:color="auto"/>
                    <w:right w:val="none" w:sz="0" w:space="0" w:color="auto"/>
                  </w:divBdr>
                </w:div>
              </w:divsChild>
            </w:div>
            <w:div w:id="1122963055">
              <w:marLeft w:val="0"/>
              <w:marRight w:val="0"/>
              <w:marTop w:val="0"/>
              <w:marBottom w:val="240"/>
              <w:divBdr>
                <w:top w:val="none" w:sz="0" w:space="0" w:color="auto"/>
                <w:left w:val="none" w:sz="0" w:space="0" w:color="auto"/>
                <w:bottom w:val="none" w:sz="0" w:space="0" w:color="auto"/>
                <w:right w:val="none" w:sz="0" w:space="0" w:color="auto"/>
              </w:divBdr>
              <w:divsChild>
                <w:div w:id="1511992258">
                  <w:marLeft w:val="600"/>
                  <w:marRight w:val="96"/>
                  <w:marTop w:val="0"/>
                  <w:marBottom w:val="0"/>
                  <w:divBdr>
                    <w:top w:val="none" w:sz="0" w:space="0" w:color="auto"/>
                    <w:left w:val="none" w:sz="0" w:space="0" w:color="auto"/>
                    <w:bottom w:val="none" w:sz="0" w:space="0" w:color="auto"/>
                    <w:right w:val="none" w:sz="0" w:space="0" w:color="auto"/>
                  </w:divBdr>
                </w:div>
              </w:divsChild>
            </w:div>
            <w:div w:id="1488279563">
              <w:marLeft w:val="0"/>
              <w:marRight w:val="0"/>
              <w:marTop w:val="0"/>
              <w:marBottom w:val="240"/>
              <w:divBdr>
                <w:top w:val="none" w:sz="0" w:space="0" w:color="auto"/>
                <w:left w:val="none" w:sz="0" w:space="0" w:color="auto"/>
                <w:bottom w:val="none" w:sz="0" w:space="0" w:color="auto"/>
                <w:right w:val="none" w:sz="0" w:space="0" w:color="auto"/>
              </w:divBdr>
              <w:divsChild>
                <w:div w:id="1371491069">
                  <w:marLeft w:val="600"/>
                  <w:marRight w:val="96"/>
                  <w:marTop w:val="0"/>
                  <w:marBottom w:val="0"/>
                  <w:divBdr>
                    <w:top w:val="none" w:sz="0" w:space="0" w:color="auto"/>
                    <w:left w:val="none" w:sz="0" w:space="0" w:color="auto"/>
                    <w:bottom w:val="none" w:sz="0" w:space="0" w:color="auto"/>
                    <w:right w:val="none" w:sz="0" w:space="0" w:color="auto"/>
                  </w:divBdr>
                </w:div>
              </w:divsChild>
            </w:div>
            <w:div w:id="318921851">
              <w:marLeft w:val="0"/>
              <w:marRight w:val="0"/>
              <w:marTop w:val="0"/>
              <w:marBottom w:val="240"/>
              <w:divBdr>
                <w:top w:val="none" w:sz="0" w:space="0" w:color="auto"/>
                <w:left w:val="none" w:sz="0" w:space="0" w:color="auto"/>
                <w:bottom w:val="none" w:sz="0" w:space="0" w:color="auto"/>
                <w:right w:val="none" w:sz="0" w:space="0" w:color="auto"/>
              </w:divBdr>
              <w:divsChild>
                <w:div w:id="776486663">
                  <w:marLeft w:val="600"/>
                  <w:marRight w:val="96"/>
                  <w:marTop w:val="0"/>
                  <w:marBottom w:val="0"/>
                  <w:divBdr>
                    <w:top w:val="none" w:sz="0" w:space="0" w:color="auto"/>
                    <w:left w:val="none" w:sz="0" w:space="0" w:color="auto"/>
                    <w:bottom w:val="none" w:sz="0" w:space="0" w:color="auto"/>
                    <w:right w:val="none" w:sz="0" w:space="0" w:color="auto"/>
                  </w:divBdr>
                </w:div>
              </w:divsChild>
            </w:div>
            <w:div w:id="221720363">
              <w:marLeft w:val="0"/>
              <w:marRight w:val="0"/>
              <w:marTop w:val="0"/>
              <w:marBottom w:val="240"/>
              <w:divBdr>
                <w:top w:val="none" w:sz="0" w:space="0" w:color="auto"/>
                <w:left w:val="none" w:sz="0" w:space="0" w:color="auto"/>
                <w:bottom w:val="none" w:sz="0" w:space="0" w:color="auto"/>
                <w:right w:val="none" w:sz="0" w:space="0" w:color="auto"/>
              </w:divBdr>
              <w:divsChild>
                <w:div w:id="38479288">
                  <w:marLeft w:val="600"/>
                  <w:marRight w:val="96"/>
                  <w:marTop w:val="0"/>
                  <w:marBottom w:val="0"/>
                  <w:divBdr>
                    <w:top w:val="none" w:sz="0" w:space="0" w:color="auto"/>
                    <w:left w:val="none" w:sz="0" w:space="0" w:color="auto"/>
                    <w:bottom w:val="none" w:sz="0" w:space="0" w:color="auto"/>
                    <w:right w:val="none" w:sz="0" w:space="0" w:color="auto"/>
                  </w:divBdr>
                </w:div>
              </w:divsChild>
            </w:div>
            <w:div w:id="980304592">
              <w:marLeft w:val="0"/>
              <w:marRight w:val="0"/>
              <w:marTop w:val="0"/>
              <w:marBottom w:val="240"/>
              <w:divBdr>
                <w:top w:val="none" w:sz="0" w:space="0" w:color="auto"/>
                <w:left w:val="none" w:sz="0" w:space="0" w:color="auto"/>
                <w:bottom w:val="none" w:sz="0" w:space="0" w:color="auto"/>
                <w:right w:val="none" w:sz="0" w:space="0" w:color="auto"/>
              </w:divBdr>
              <w:divsChild>
                <w:div w:id="448746290">
                  <w:marLeft w:val="600"/>
                  <w:marRight w:val="96"/>
                  <w:marTop w:val="0"/>
                  <w:marBottom w:val="0"/>
                  <w:divBdr>
                    <w:top w:val="none" w:sz="0" w:space="0" w:color="auto"/>
                    <w:left w:val="none" w:sz="0" w:space="0" w:color="auto"/>
                    <w:bottom w:val="none" w:sz="0" w:space="0" w:color="auto"/>
                    <w:right w:val="none" w:sz="0" w:space="0" w:color="auto"/>
                  </w:divBdr>
                </w:div>
              </w:divsChild>
            </w:div>
            <w:div w:id="1168132853">
              <w:marLeft w:val="0"/>
              <w:marRight w:val="0"/>
              <w:marTop w:val="0"/>
              <w:marBottom w:val="240"/>
              <w:divBdr>
                <w:top w:val="none" w:sz="0" w:space="0" w:color="auto"/>
                <w:left w:val="none" w:sz="0" w:space="0" w:color="auto"/>
                <w:bottom w:val="none" w:sz="0" w:space="0" w:color="auto"/>
                <w:right w:val="none" w:sz="0" w:space="0" w:color="auto"/>
              </w:divBdr>
              <w:divsChild>
                <w:div w:id="1020358902">
                  <w:marLeft w:val="600"/>
                  <w:marRight w:val="96"/>
                  <w:marTop w:val="0"/>
                  <w:marBottom w:val="0"/>
                  <w:divBdr>
                    <w:top w:val="none" w:sz="0" w:space="0" w:color="auto"/>
                    <w:left w:val="none" w:sz="0" w:space="0" w:color="auto"/>
                    <w:bottom w:val="none" w:sz="0" w:space="0" w:color="auto"/>
                    <w:right w:val="none" w:sz="0" w:space="0" w:color="auto"/>
                  </w:divBdr>
                </w:div>
              </w:divsChild>
            </w:div>
            <w:div w:id="1549605628">
              <w:marLeft w:val="0"/>
              <w:marRight w:val="0"/>
              <w:marTop w:val="0"/>
              <w:marBottom w:val="240"/>
              <w:divBdr>
                <w:top w:val="none" w:sz="0" w:space="0" w:color="auto"/>
                <w:left w:val="none" w:sz="0" w:space="0" w:color="auto"/>
                <w:bottom w:val="none" w:sz="0" w:space="0" w:color="auto"/>
                <w:right w:val="none" w:sz="0" w:space="0" w:color="auto"/>
              </w:divBdr>
              <w:divsChild>
                <w:div w:id="1157306255">
                  <w:marLeft w:val="600"/>
                  <w:marRight w:val="96"/>
                  <w:marTop w:val="0"/>
                  <w:marBottom w:val="0"/>
                  <w:divBdr>
                    <w:top w:val="none" w:sz="0" w:space="0" w:color="auto"/>
                    <w:left w:val="none" w:sz="0" w:space="0" w:color="auto"/>
                    <w:bottom w:val="none" w:sz="0" w:space="0" w:color="auto"/>
                    <w:right w:val="none" w:sz="0" w:space="0" w:color="auto"/>
                  </w:divBdr>
                </w:div>
              </w:divsChild>
            </w:div>
            <w:div w:id="1524441556">
              <w:marLeft w:val="0"/>
              <w:marRight w:val="0"/>
              <w:marTop w:val="0"/>
              <w:marBottom w:val="240"/>
              <w:divBdr>
                <w:top w:val="none" w:sz="0" w:space="0" w:color="auto"/>
                <w:left w:val="none" w:sz="0" w:space="0" w:color="auto"/>
                <w:bottom w:val="none" w:sz="0" w:space="0" w:color="auto"/>
                <w:right w:val="none" w:sz="0" w:space="0" w:color="auto"/>
              </w:divBdr>
              <w:divsChild>
                <w:div w:id="1308630010">
                  <w:marLeft w:val="600"/>
                  <w:marRight w:val="96"/>
                  <w:marTop w:val="0"/>
                  <w:marBottom w:val="0"/>
                  <w:divBdr>
                    <w:top w:val="none" w:sz="0" w:space="0" w:color="auto"/>
                    <w:left w:val="none" w:sz="0" w:space="0" w:color="auto"/>
                    <w:bottom w:val="none" w:sz="0" w:space="0" w:color="auto"/>
                    <w:right w:val="none" w:sz="0" w:space="0" w:color="auto"/>
                  </w:divBdr>
                </w:div>
              </w:divsChild>
            </w:div>
            <w:div w:id="1573931566">
              <w:marLeft w:val="0"/>
              <w:marRight w:val="0"/>
              <w:marTop w:val="0"/>
              <w:marBottom w:val="240"/>
              <w:divBdr>
                <w:top w:val="none" w:sz="0" w:space="0" w:color="auto"/>
                <w:left w:val="none" w:sz="0" w:space="0" w:color="auto"/>
                <w:bottom w:val="none" w:sz="0" w:space="0" w:color="auto"/>
                <w:right w:val="none" w:sz="0" w:space="0" w:color="auto"/>
              </w:divBdr>
              <w:divsChild>
                <w:div w:id="1475758935">
                  <w:marLeft w:val="600"/>
                  <w:marRight w:val="96"/>
                  <w:marTop w:val="0"/>
                  <w:marBottom w:val="0"/>
                  <w:divBdr>
                    <w:top w:val="none" w:sz="0" w:space="0" w:color="auto"/>
                    <w:left w:val="none" w:sz="0" w:space="0" w:color="auto"/>
                    <w:bottom w:val="none" w:sz="0" w:space="0" w:color="auto"/>
                    <w:right w:val="none" w:sz="0" w:space="0" w:color="auto"/>
                  </w:divBdr>
                </w:div>
              </w:divsChild>
            </w:div>
            <w:div w:id="1278022745">
              <w:marLeft w:val="0"/>
              <w:marRight w:val="0"/>
              <w:marTop w:val="0"/>
              <w:marBottom w:val="240"/>
              <w:divBdr>
                <w:top w:val="none" w:sz="0" w:space="0" w:color="auto"/>
                <w:left w:val="none" w:sz="0" w:space="0" w:color="auto"/>
                <w:bottom w:val="none" w:sz="0" w:space="0" w:color="auto"/>
                <w:right w:val="none" w:sz="0" w:space="0" w:color="auto"/>
              </w:divBdr>
              <w:divsChild>
                <w:div w:id="1441874370">
                  <w:marLeft w:val="600"/>
                  <w:marRight w:val="96"/>
                  <w:marTop w:val="0"/>
                  <w:marBottom w:val="0"/>
                  <w:divBdr>
                    <w:top w:val="none" w:sz="0" w:space="0" w:color="auto"/>
                    <w:left w:val="none" w:sz="0" w:space="0" w:color="auto"/>
                    <w:bottom w:val="none" w:sz="0" w:space="0" w:color="auto"/>
                    <w:right w:val="none" w:sz="0" w:space="0" w:color="auto"/>
                  </w:divBdr>
                </w:div>
              </w:divsChild>
            </w:div>
            <w:div w:id="1890918676">
              <w:marLeft w:val="0"/>
              <w:marRight w:val="0"/>
              <w:marTop w:val="0"/>
              <w:marBottom w:val="240"/>
              <w:divBdr>
                <w:top w:val="none" w:sz="0" w:space="0" w:color="auto"/>
                <w:left w:val="none" w:sz="0" w:space="0" w:color="auto"/>
                <w:bottom w:val="none" w:sz="0" w:space="0" w:color="auto"/>
                <w:right w:val="none" w:sz="0" w:space="0" w:color="auto"/>
              </w:divBdr>
              <w:divsChild>
                <w:div w:id="879781921">
                  <w:marLeft w:val="600"/>
                  <w:marRight w:val="96"/>
                  <w:marTop w:val="0"/>
                  <w:marBottom w:val="0"/>
                  <w:divBdr>
                    <w:top w:val="none" w:sz="0" w:space="0" w:color="auto"/>
                    <w:left w:val="none" w:sz="0" w:space="0" w:color="auto"/>
                    <w:bottom w:val="none" w:sz="0" w:space="0" w:color="auto"/>
                    <w:right w:val="none" w:sz="0" w:space="0" w:color="auto"/>
                  </w:divBdr>
                </w:div>
              </w:divsChild>
            </w:div>
            <w:div w:id="354230749">
              <w:marLeft w:val="0"/>
              <w:marRight w:val="0"/>
              <w:marTop w:val="0"/>
              <w:marBottom w:val="240"/>
              <w:divBdr>
                <w:top w:val="none" w:sz="0" w:space="0" w:color="auto"/>
                <w:left w:val="none" w:sz="0" w:space="0" w:color="auto"/>
                <w:bottom w:val="none" w:sz="0" w:space="0" w:color="auto"/>
                <w:right w:val="none" w:sz="0" w:space="0" w:color="auto"/>
              </w:divBdr>
              <w:divsChild>
                <w:div w:id="115292371">
                  <w:marLeft w:val="600"/>
                  <w:marRight w:val="96"/>
                  <w:marTop w:val="0"/>
                  <w:marBottom w:val="0"/>
                  <w:divBdr>
                    <w:top w:val="none" w:sz="0" w:space="0" w:color="auto"/>
                    <w:left w:val="none" w:sz="0" w:space="0" w:color="auto"/>
                    <w:bottom w:val="none" w:sz="0" w:space="0" w:color="auto"/>
                    <w:right w:val="none" w:sz="0" w:space="0" w:color="auto"/>
                  </w:divBdr>
                </w:div>
              </w:divsChild>
            </w:div>
            <w:div w:id="648824131">
              <w:marLeft w:val="0"/>
              <w:marRight w:val="0"/>
              <w:marTop w:val="0"/>
              <w:marBottom w:val="240"/>
              <w:divBdr>
                <w:top w:val="none" w:sz="0" w:space="0" w:color="auto"/>
                <w:left w:val="none" w:sz="0" w:space="0" w:color="auto"/>
                <w:bottom w:val="none" w:sz="0" w:space="0" w:color="auto"/>
                <w:right w:val="none" w:sz="0" w:space="0" w:color="auto"/>
              </w:divBdr>
              <w:divsChild>
                <w:div w:id="1054161501">
                  <w:marLeft w:val="600"/>
                  <w:marRight w:val="96"/>
                  <w:marTop w:val="0"/>
                  <w:marBottom w:val="0"/>
                  <w:divBdr>
                    <w:top w:val="none" w:sz="0" w:space="0" w:color="auto"/>
                    <w:left w:val="none" w:sz="0" w:space="0" w:color="auto"/>
                    <w:bottom w:val="none" w:sz="0" w:space="0" w:color="auto"/>
                    <w:right w:val="none" w:sz="0" w:space="0" w:color="auto"/>
                  </w:divBdr>
                </w:div>
              </w:divsChild>
            </w:div>
            <w:div w:id="1983852400">
              <w:marLeft w:val="0"/>
              <w:marRight w:val="0"/>
              <w:marTop w:val="0"/>
              <w:marBottom w:val="240"/>
              <w:divBdr>
                <w:top w:val="none" w:sz="0" w:space="0" w:color="auto"/>
                <w:left w:val="none" w:sz="0" w:space="0" w:color="auto"/>
                <w:bottom w:val="none" w:sz="0" w:space="0" w:color="auto"/>
                <w:right w:val="none" w:sz="0" w:space="0" w:color="auto"/>
              </w:divBdr>
              <w:divsChild>
                <w:div w:id="963460417">
                  <w:marLeft w:val="600"/>
                  <w:marRight w:val="96"/>
                  <w:marTop w:val="0"/>
                  <w:marBottom w:val="0"/>
                  <w:divBdr>
                    <w:top w:val="none" w:sz="0" w:space="0" w:color="auto"/>
                    <w:left w:val="none" w:sz="0" w:space="0" w:color="auto"/>
                    <w:bottom w:val="none" w:sz="0" w:space="0" w:color="auto"/>
                    <w:right w:val="none" w:sz="0" w:space="0" w:color="auto"/>
                  </w:divBdr>
                </w:div>
              </w:divsChild>
            </w:div>
            <w:div w:id="1166238919">
              <w:marLeft w:val="0"/>
              <w:marRight w:val="0"/>
              <w:marTop w:val="0"/>
              <w:marBottom w:val="240"/>
              <w:divBdr>
                <w:top w:val="none" w:sz="0" w:space="0" w:color="auto"/>
                <w:left w:val="none" w:sz="0" w:space="0" w:color="auto"/>
                <w:bottom w:val="none" w:sz="0" w:space="0" w:color="auto"/>
                <w:right w:val="none" w:sz="0" w:space="0" w:color="auto"/>
              </w:divBdr>
              <w:divsChild>
                <w:div w:id="1715539907">
                  <w:marLeft w:val="600"/>
                  <w:marRight w:val="96"/>
                  <w:marTop w:val="0"/>
                  <w:marBottom w:val="0"/>
                  <w:divBdr>
                    <w:top w:val="none" w:sz="0" w:space="0" w:color="auto"/>
                    <w:left w:val="none" w:sz="0" w:space="0" w:color="auto"/>
                    <w:bottom w:val="none" w:sz="0" w:space="0" w:color="auto"/>
                    <w:right w:val="none" w:sz="0" w:space="0" w:color="auto"/>
                  </w:divBdr>
                </w:div>
              </w:divsChild>
            </w:div>
            <w:div w:id="119537973">
              <w:marLeft w:val="0"/>
              <w:marRight w:val="0"/>
              <w:marTop w:val="0"/>
              <w:marBottom w:val="240"/>
              <w:divBdr>
                <w:top w:val="none" w:sz="0" w:space="0" w:color="auto"/>
                <w:left w:val="none" w:sz="0" w:space="0" w:color="auto"/>
                <w:bottom w:val="none" w:sz="0" w:space="0" w:color="auto"/>
                <w:right w:val="none" w:sz="0" w:space="0" w:color="auto"/>
              </w:divBdr>
              <w:divsChild>
                <w:div w:id="1159466522">
                  <w:marLeft w:val="600"/>
                  <w:marRight w:val="96"/>
                  <w:marTop w:val="0"/>
                  <w:marBottom w:val="0"/>
                  <w:divBdr>
                    <w:top w:val="none" w:sz="0" w:space="0" w:color="auto"/>
                    <w:left w:val="none" w:sz="0" w:space="0" w:color="auto"/>
                    <w:bottom w:val="none" w:sz="0" w:space="0" w:color="auto"/>
                    <w:right w:val="none" w:sz="0" w:space="0" w:color="auto"/>
                  </w:divBdr>
                </w:div>
              </w:divsChild>
            </w:div>
            <w:div w:id="1672754660">
              <w:marLeft w:val="0"/>
              <w:marRight w:val="0"/>
              <w:marTop w:val="0"/>
              <w:marBottom w:val="240"/>
              <w:divBdr>
                <w:top w:val="none" w:sz="0" w:space="0" w:color="auto"/>
                <w:left w:val="none" w:sz="0" w:space="0" w:color="auto"/>
                <w:bottom w:val="none" w:sz="0" w:space="0" w:color="auto"/>
                <w:right w:val="none" w:sz="0" w:space="0" w:color="auto"/>
              </w:divBdr>
              <w:divsChild>
                <w:div w:id="1416364758">
                  <w:marLeft w:val="600"/>
                  <w:marRight w:val="96"/>
                  <w:marTop w:val="0"/>
                  <w:marBottom w:val="0"/>
                  <w:divBdr>
                    <w:top w:val="none" w:sz="0" w:space="0" w:color="auto"/>
                    <w:left w:val="none" w:sz="0" w:space="0" w:color="auto"/>
                    <w:bottom w:val="none" w:sz="0" w:space="0" w:color="auto"/>
                    <w:right w:val="none" w:sz="0" w:space="0" w:color="auto"/>
                  </w:divBdr>
                </w:div>
              </w:divsChild>
            </w:div>
            <w:div w:id="211814328">
              <w:marLeft w:val="0"/>
              <w:marRight w:val="0"/>
              <w:marTop w:val="0"/>
              <w:marBottom w:val="240"/>
              <w:divBdr>
                <w:top w:val="none" w:sz="0" w:space="0" w:color="auto"/>
                <w:left w:val="none" w:sz="0" w:space="0" w:color="auto"/>
                <w:bottom w:val="none" w:sz="0" w:space="0" w:color="auto"/>
                <w:right w:val="none" w:sz="0" w:space="0" w:color="auto"/>
              </w:divBdr>
              <w:divsChild>
                <w:div w:id="173571221">
                  <w:marLeft w:val="600"/>
                  <w:marRight w:val="96"/>
                  <w:marTop w:val="0"/>
                  <w:marBottom w:val="0"/>
                  <w:divBdr>
                    <w:top w:val="none" w:sz="0" w:space="0" w:color="auto"/>
                    <w:left w:val="none" w:sz="0" w:space="0" w:color="auto"/>
                    <w:bottom w:val="none" w:sz="0" w:space="0" w:color="auto"/>
                    <w:right w:val="none" w:sz="0" w:space="0" w:color="auto"/>
                  </w:divBdr>
                </w:div>
              </w:divsChild>
            </w:div>
            <w:div w:id="1069960430">
              <w:marLeft w:val="0"/>
              <w:marRight w:val="0"/>
              <w:marTop w:val="0"/>
              <w:marBottom w:val="240"/>
              <w:divBdr>
                <w:top w:val="none" w:sz="0" w:space="0" w:color="auto"/>
                <w:left w:val="none" w:sz="0" w:space="0" w:color="auto"/>
                <w:bottom w:val="none" w:sz="0" w:space="0" w:color="auto"/>
                <w:right w:val="none" w:sz="0" w:space="0" w:color="auto"/>
              </w:divBdr>
              <w:divsChild>
                <w:div w:id="667438741">
                  <w:marLeft w:val="600"/>
                  <w:marRight w:val="96"/>
                  <w:marTop w:val="0"/>
                  <w:marBottom w:val="0"/>
                  <w:divBdr>
                    <w:top w:val="none" w:sz="0" w:space="0" w:color="auto"/>
                    <w:left w:val="none" w:sz="0" w:space="0" w:color="auto"/>
                    <w:bottom w:val="none" w:sz="0" w:space="0" w:color="auto"/>
                    <w:right w:val="none" w:sz="0" w:space="0" w:color="auto"/>
                  </w:divBdr>
                </w:div>
              </w:divsChild>
            </w:div>
            <w:div w:id="380597682">
              <w:marLeft w:val="0"/>
              <w:marRight w:val="0"/>
              <w:marTop w:val="0"/>
              <w:marBottom w:val="240"/>
              <w:divBdr>
                <w:top w:val="none" w:sz="0" w:space="0" w:color="auto"/>
                <w:left w:val="none" w:sz="0" w:space="0" w:color="auto"/>
                <w:bottom w:val="none" w:sz="0" w:space="0" w:color="auto"/>
                <w:right w:val="none" w:sz="0" w:space="0" w:color="auto"/>
              </w:divBdr>
              <w:divsChild>
                <w:div w:id="1599217833">
                  <w:marLeft w:val="600"/>
                  <w:marRight w:val="96"/>
                  <w:marTop w:val="0"/>
                  <w:marBottom w:val="0"/>
                  <w:divBdr>
                    <w:top w:val="none" w:sz="0" w:space="0" w:color="auto"/>
                    <w:left w:val="none" w:sz="0" w:space="0" w:color="auto"/>
                    <w:bottom w:val="none" w:sz="0" w:space="0" w:color="auto"/>
                    <w:right w:val="none" w:sz="0" w:space="0" w:color="auto"/>
                  </w:divBdr>
                </w:div>
              </w:divsChild>
            </w:div>
            <w:div w:id="1722828960">
              <w:marLeft w:val="0"/>
              <w:marRight w:val="0"/>
              <w:marTop w:val="0"/>
              <w:marBottom w:val="240"/>
              <w:divBdr>
                <w:top w:val="none" w:sz="0" w:space="0" w:color="auto"/>
                <w:left w:val="none" w:sz="0" w:space="0" w:color="auto"/>
                <w:bottom w:val="none" w:sz="0" w:space="0" w:color="auto"/>
                <w:right w:val="none" w:sz="0" w:space="0" w:color="auto"/>
              </w:divBdr>
              <w:divsChild>
                <w:div w:id="1564757110">
                  <w:marLeft w:val="600"/>
                  <w:marRight w:val="96"/>
                  <w:marTop w:val="0"/>
                  <w:marBottom w:val="0"/>
                  <w:divBdr>
                    <w:top w:val="none" w:sz="0" w:space="0" w:color="auto"/>
                    <w:left w:val="none" w:sz="0" w:space="0" w:color="auto"/>
                    <w:bottom w:val="none" w:sz="0" w:space="0" w:color="auto"/>
                    <w:right w:val="none" w:sz="0" w:space="0" w:color="auto"/>
                  </w:divBdr>
                </w:div>
              </w:divsChild>
            </w:div>
            <w:div w:id="78016977">
              <w:marLeft w:val="0"/>
              <w:marRight w:val="0"/>
              <w:marTop w:val="0"/>
              <w:marBottom w:val="240"/>
              <w:divBdr>
                <w:top w:val="none" w:sz="0" w:space="0" w:color="auto"/>
                <w:left w:val="none" w:sz="0" w:space="0" w:color="auto"/>
                <w:bottom w:val="none" w:sz="0" w:space="0" w:color="auto"/>
                <w:right w:val="none" w:sz="0" w:space="0" w:color="auto"/>
              </w:divBdr>
              <w:divsChild>
                <w:div w:id="932203999">
                  <w:marLeft w:val="600"/>
                  <w:marRight w:val="96"/>
                  <w:marTop w:val="0"/>
                  <w:marBottom w:val="0"/>
                  <w:divBdr>
                    <w:top w:val="none" w:sz="0" w:space="0" w:color="auto"/>
                    <w:left w:val="none" w:sz="0" w:space="0" w:color="auto"/>
                    <w:bottom w:val="none" w:sz="0" w:space="0" w:color="auto"/>
                    <w:right w:val="none" w:sz="0" w:space="0" w:color="auto"/>
                  </w:divBdr>
                </w:div>
              </w:divsChild>
            </w:div>
            <w:div w:id="829056639">
              <w:marLeft w:val="0"/>
              <w:marRight w:val="0"/>
              <w:marTop w:val="0"/>
              <w:marBottom w:val="240"/>
              <w:divBdr>
                <w:top w:val="none" w:sz="0" w:space="0" w:color="auto"/>
                <w:left w:val="none" w:sz="0" w:space="0" w:color="auto"/>
                <w:bottom w:val="none" w:sz="0" w:space="0" w:color="auto"/>
                <w:right w:val="none" w:sz="0" w:space="0" w:color="auto"/>
              </w:divBdr>
              <w:divsChild>
                <w:div w:id="2016683729">
                  <w:marLeft w:val="600"/>
                  <w:marRight w:val="96"/>
                  <w:marTop w:val="0"/>
                  <w:marBottom w:val="0"/>
                  <w:divBdr>
                    <w:top w:val="none" w:sz="0" w:space="0" w:color="auto"/>
                    <w:left w:val="none" w:sz="0" w:space="0" w:color="auto"/>
                    <w:bottom w:val="none" w:sz="0" w:space="0" w:color="auto"/>
                    <w:right w:val="none" w:sz="0" w:space="0" w:color="auto"/>
                  </w:divBdr>
                </w:div>
              </w:divsChild>
            </w:div>
            <w:div w:id="1650014698">
              <w:marLeft w:val="0"/>
              <w:marRight w:val="0"/>
              <w:marTop w:val="0"/>
              <w:marBottom w:val="240"/>
              <w:divBdr>
                <w:top w:val="none" w:sz="0" w:space="0" w:color="auto"/>
                <w:left w:val="none" w:sz="0" w:space="0" w:color="auto"/>
                <w:bottom w:val="none" w:sz="0" w:space="0" w:color="auto"/>
                <w:right w:val="none" w:sz="0" w:space="0" w:color="auto"/>
              </w:divBdr>
              <w:divsChild>
                <w:div w:id="1206481690">
                  <w:marLeft w:val="600"/>
                  <w:marRight w:val="96"/>
                  <w:marTop w:val="0"/>
                  <w:marBottom w:val="0"/>
                  <w:divBdr>
                    <w:top w:val="none" w:sz="0" w:space="0" w:color="auto"/>
                    <w:left w:val="none" w:sz="0" w:space="0" w:color="auto"/>
                    <w:bottom w:val="none" w:sz="0" w:space="0" w:color="auto"/>
                    <w:right w:val="none" w:sz="0" w:space="0" w:color="auto"/>
                  </w:divBdr>
                </w:div>
              </w:divsChild>
            </w:div>
            <w:div w:id="1399014148">
              <w:marLeft w:val="0"/>
              <w:marRight w:val="0"/>
              <w:marTop w:val="0"/>
              <w:marBottom w:val="240"/>
              <w:divBdr>
                <w:top w:val="none" w:sz="0" w:space="0" w:color="auto"/>
                <w:left w:val="none" w:sz="0" w:space="0" w:color="auto"/>
                <w:bottom w:val="none" w:sz="0" w:space="0" w:color="auto"/>
                <w:right w:val="none" w:sz="0" w:space="0" w:color="auto"/>
              </w:divBdr>
              <w:divsChild>
                <w:div w:id="1324509587">
                  <w:marLeft w:val="600"/>
                  <w:marRight w:val="96"/>
                  <w:marTop w:val="0"/>
                  <w:marBottom w:val="0"/>
                  <w:divBdr>
                    <w:top w:val="none" w:sz="0" w:space="0" w:color="auto"/>
                    <w:left w:val="none" w:sz="0" w:space="0" w:color="auto"/>
                    <w:bottom w:val="none" w:sz="0" w:space="0" w:color="auto"/>
                    <w:right w:val="none" w:sz="0" w:space="0" w:color="auto"/>
                  </w:divBdr>
                </w:div>
              </w:divsChild>
            </w:div>
            <w:div w:id="1433814175">
              <w:marLeft w:val="0"/>
              <w:marRight w:val="0"/>
              <w:marTop w:val="0"/>
              <w:marBottom w:val="240"/>
              <w:divBdr>
                <w:top w:val="none" w:sz="0" w:space="0" w:color="auto"/>
                <w:left w:val="none" w:sz="0" w:space="0" w:color="auto"/>
                <w:bottom w:val="none" w:sz="0" w:space="0" w:color="auto"/>
                <w:right w:val="none" w:sz="0" w:space="0" w:color="auto"/>
              </w:divBdr>
              <w:divsChild>
                <w:div w:id="281503813">
                  <w:marLeft w:val="600"/>
                  <w:marRight w:val="96"/>
                  <w:marTop w:val="0"/>
                  <w:marBottom w:val="0"/>
                  <w:divBdr>
                    <w:top w:val="none" w:sz="0" w:space="0" w:color="auto"/>
                    <w:left w:val="none" w:sz="0" w:space="0" w:color="auto"/>
                    <w:bottom w:val="none" w:sz="0" w:space="0" w:color="auto"/>
                    <w:right w:val="none" w:sz="0" w:space="0" w:color="auto"/>
                  </w:divBdr>
                </w:div>
              </w:divsChild>
            </w:div>
            <w:div w:id="94641214">
              <w:marLeft w:val="0"/>
              <w:marRight w:val="0"/>
              <w:marTop w:val="0"/>
              <w:marBottom w:val="240"/>
              <w:divBdr>
                <w:top w:val="none" w:sz="0" w:space="0" w:color="auto"/>
                <w:left w:val="none" w:sz="0" w:space="0" w:color="auto"/>
                <w:bottom w:val="none" w:sz="0" w:space="0" w:color="auto"/>
                <w:right w:val="none" w:sz="0" w:space="0" w:color="auto"/>
              </w:divBdr>
              <w:divsChild>
                <w:div w:id="818423701">
                  <w:marLeft w:val="600"/>
                  <w:marRight w:val="96"/>
                  <w:marTop w:val="0"/>
                  <w:marBottom w:val="0"/>
                  <w:divBdr>
                    <w:top w:val="none" w:sz="0" w:space="0" w:color="auto"/>
                    <w:left w:val="none" w:sz="0" w:space="0" w:color="auto"/>
                    <w:bottom w:val="none" w:sz="0" w:space="0" w:color="auto"/>
                    <w:right w:val="none" w:sz="0" w:space="0" w:color="auto"/>
                  </w:divBdr>
                </w:div>
              </w:divsChild>
            </w:div>
            <w:div w:id="416176594">
              <w:marLeft w:val="0"/>
              <w:marRight w:val="0"/>
              <w:marTop w:val="0"/>
              <w:marBottom w:val="240"/>
              <w:divBdr>
                <w:top w:val="none" w:sz="0" w:space="0" w:color="auto"/>
                <w:left w:val="none" w:sz="0" w:space="0" w:color="auto"/>
                <w:bottom w:val="none" w:sz="0" w:space="0" w:color="auto"/>
                <w:right w:val="none" w:sz="0" w:space="0" w:color="auto"/>
              </w:divBdr>
              <w:divsChild>
                <w:div w:id="284502703">
                  <w:marLeft w:val="600"/>
                  <w:marRight w:val="96"/>
                  <w:marTop w:val="0"/>
                  <w:marBottom w:val="0"/>
                  <w:divBdr>
                    <w:top w:val="none" w:sz="0" w:space="0" w:color="auto"/>
                    <w:left w:val="none" w:sz="0" w:space="0" w:color="auto"/>
                    <w:bottom w:val="none" w:sz="0" w:space="0" w:color="auto"/>
                    <w:right w:val="none" w:sz="0" w:space="0" w:color="auto"/>
                  </w:divBdr>
                </w:div>
              </w:divsChild>
            </w:div>
            <w:div w:id="620645208">
              <w:marLeft w:val="0"/>
              <w:marRight w:val="0"/>
              <w:marTop w:val="0"/>
              <w:marBottom w:val="240"/>
              <w:divBdr>
                <w:top w:val="none" w:sz="0" w:space="0" w:color="auto"/>
                <w:left w:val="none" w:sz="0" w:space="0" w:color="auto"/>
                <w:bottom w:val="none" w:sz="0" w:space="0" w:color="auto"/>
                <w:right w:val="none" w:sz="0" w:space="0" w:color="auto"/>
              </w:divBdr>
              <w:divsChild>
                <w:div w:id="2127430423">
                  <w:marLeft w:val="600"/>
                  <w:marRight w:val="96"/>
                  <w:marTop w:val="0"/>
                  <w:marBottom w:val="0"/>
                  <w:divBdr>
                    <w:top w:val="none" w:sz="0" w:space="0" w:color="auto"/>
                    <w:left w:val="none" w:sz="0" w:space="0" w:color="auto"/>
                    <w:bottom w:val="none" w:sz="0" w:space="0" w:color="auto"/>
                    <w:right w:val="none" w:sz="0" w:space="0" w:color="auto"/>
                  </w:divBdr>
                </w:div>
              </w:divsChild>
            </w:div>
            <w:div w:id="1504855735">
              <w:marLeft w:val="0"/>
              <w:marRight w:val="0"/>
              <w:marTop w:val="0"/>
              <w:marBottom w:val="240"/>
              <w:divBdr>
                <w:top w:val="none" w:sz="0" w:space="0" w:color="auto"/>
                <w:left w:val="none" w:sz="0" w:space="0" w:color="auto"/>
                <w:bottom w:val="none" w:sz="0" w:space="0" w:color="auto"/>
                <w:right w:val="none" w:sz="0" w:space="0" w:color="auto"/>
              </w:divBdr>
              <w:divsChild>
                <w:div w:id="440151986">
                  <w:marLeft w:val="600"/>
                  <w:marRight w:val="96"/>
                  <w:marTop w:val="0"/>
                  <w:marBottom w:val="0"/>
                  <w:divBdr>
                    <w:top w:val="none" w:sz="0" w:space="0" w:color="auto"/>
                    <w:left w:val="none" w:sz="0" w:space="0" w:color="auto"/>
                    <w:bottom w:val="none" w:sz="0" w:space="0" w:color="auto"/>
                    <w:right w:val="none" w:sz="0" w:space="0" w:color="auto"/>
                  </w:divBdr>
                </w:div>
              </w:divsChild>
            </w:div>
            <w:div w:id="339697459">
              <w:marLeft w:val="0"/>
              <w:marRight w:val="0"/>
              <w:marTop w:val="0"/>
              <w:marBottom w:val="240"/>
              <w:divBdr>
                <w:top w:val="none" w:sz="0" w:space="0" w:color="auto"/>
                <w:left w:val="none" w:sz="0" w:space="0" w:color="auto"/>
                <w:bottom w:val="none" w:sz="0" w:space="0" w:color="auto"/>
                <w:right w:val="none" w:sz="0" w:space="0" w:color="auto"/>
              </w:divBdr>
              <w:divsChild>
                <w:div w:id="1703507847">
                  <w:marLeft w:val="600"/>
                  <w:marRight w:val="96"/>
                  <w:marTop w:val="0"/>
                  <w:marBottom w:val="0"/>
                  <w:divBdr>
                    <w:top w:val="none" w:sz="0" w:space="0" w:color="auto"/>
                    <w:left w:val="none" w:sz="0" w:space="0" w:color="auto"/>
                    <w:bottom w:val="none" w:sz="0" w:space="0" w:color="auto"/>
                    <w:right w:val="none" w:sz="0" w:space="0" w:color="auto"/>
                  </w:divBdr>
                </w:div>
              </w:divsChild>
            </w:div>
            <w:div w:id="2088376134">
              <w:marLeft w:val="0"/>
              <w:marRight w:val="0"/>
              <w:marTop w:val="0"/>
              <w:marBottom w:val="240"/>
              <w:divBdr>
                <w:top w:val="none" w:sz="0" w:space="0" w:color="auto"/>
                <w:left w:val="none" w:sz="0" w:space="0" w:color="auto"/>
                <w:bottom w:val="none" w:sz="0" w:space="0" w:color="auto"/>
                <w:right w:val="none" w:sz="0" w:space="0" w:color="auto"/>
              </w:divBdr>
              <w:divsChild>
                <w:div w:id="1067385599">
                  <w:marLeft w:val="600"/>
                  <w:marRight w:val="96"/>
                  <w:marTop w:val="0"/>
                  <w:marBottom w:val="0"/>
                  <w:divBdr>
                    <w:top w:val="none" w:sz="0" w:space="0" w:color="auto"/>
                    <w:left w:val="none" w:sz="0" w:space="0" w:color="auto"/>
                    <w:bottom w:val="none" w:sz="0" w:space="0" w:color="auto"/>
                    <w:right w:val="none" w:sz="0" w:space="0" w:color="auto"/>
                  </w:divBdr>
                </w:div>
              </w:divsChild>
            </w:div>
            <w:div w:id="645935721">
              <w:marLeft w:val="0"/>
              <w:marRight w:val="0"/>
              <w:marTop w:val="0"/>
              <w:marBottom w:val="240"/>
              <w:divBdr>
                <w:top w:val="none" w:sz="0" w:space="0" w:color="auto"/>
                <w:left w:val="none" w:sz="0" w:space="0" w:color="auto"/>
                <w:bottom w:val="none" w:sz="0" w:space="0" w:color="auto"/>
                <w:right w:val="none" w:sz="0" w:space="0" w:color="auto"/>
              </w:divBdr>
              <w:divsChild>
                <w:div w:id="1434402328">
                  <w:marLeft w:val="600"/>
                  <w:marRight w:val="96"/>
                  <w:marTop w:val="0"/>
                  <w:marBottom w:val="0"/>
                  <w:divBdr>
                    <w:top w:val="none" w:sz="0" w:space="0" w:color="auto"/>
                    <w:left w:val="none" w:sz="0" w:space="0" w:color="auto"/>
                    <w:bottom w:val="none" w:sz="0" w:space="0" w:color="auto"/>
                    <w:right w:val="none" w:sz="0" w:space="0" w:color="auto"/>
                  </w:divBdr>
                </w:div>
              </w:divsChild>
            </w:div>
            <w:div w:id="704715500">
              <w:marLeft w:val="0"/>
              <w:marRight w:val="0"/>
              <w:marTop w:val="0"/>
              <w:marBottom w:val="240"/>
              <w:divBdr>
                <w:top w:val="none" w:sz="0" w:space="0" w:color="auto"/>
                <w:left w:val="none" w:sz="0" w:space="0" w:color="auto"/>
                <w:bottom w:val="none" w:sz="0" w:space="0" w:color="auto"/>
                <w:right w:val="none" w:sz="0" w:space="0" w:color="auto"/>
              </w:divBdr>
              <w:divsChild>
                <w:div w:id="174075531">
                  <w:marLeft w:val="600"/>
                  <w:marRight w:val="96"/>
                  <w:marTop w:val="0"/>
                  <w:marBottom w:val="0"/>
                  <w:divBdr>
                    <w:top w:val="none" w:sz="0" w:space="0" w:color="auto"/>
                    <w:left w:val="none" w:sz="0" w:space="0" w:color="auto"/>
                    <w:bottom w:val="none" w:sz="0" w:space="0" w:color="auto"/>
                    <w:right w:val="none" w:sz="0" w:space="0" w:color="auto"/>
                  </w:divBdr>
                </w:div>
              </w:divsChild>
            </w:div>
            <w:div w:id="403993557">
              <w:marLeft w:val="0"/>
              <w:marRight w:val="0"/>
              <w:marTop w:val="0"/>
              <w:marBottom w:val="240"/>
              <w:divBdr>
                <w:top w:val="none" w:sz="0" w:space="0" w:color="auto"/>
                <w:left w:val="none" w:sz="0" w:space="0" w:color="auto"/>
                <w:bottom w:val="none" w:sz="0" w:space="0" w:color="auto"/>
                <w:right w:val="none" w:sz="0" w:space="0" w:color="auto"/>
              </w:divBdr>
              <w:divsChild>
                <w:div w:id="1916671749">
                  <w:marLeft w:val="600"/>
                  <w:marRight w:val="96"/>
                  <w:marTop w:val="0"/>
                  <w:marBottom w:val="0"/>
                  <w:divBdr>
                    <w:top w:val="none" w:sz="0" w:space="0" w:color="auto"/>
                    <w:left w:val="none" w:sz="0" w:space="0" w:color="auto"/>
                    <w:bottom w:val="none" w:sz="0" w:space="0" w:color="auto"/>
                    <w:right w:val="none" w:sz="0" w:space="0" w:color="auto"/>
                  </w:divBdr>
                </w:div>
              </w:divsChild>
            </w:div>
            <w:div w:id="1807090260">
              <w:marLeft w:val="0"/>
              <w:marRight w:val="0"/>
              <w:marTop w:val="0"/>
              <w:marBottom w:val="240"/>
              <w:divBdr>
                <w:top w:val="none" w:sz="0" w:space="0" w:color="auto"/>
                <w:left w:val="none" w:sz="0" w:space="0" w:color="auto"/>
                <w:bottom w:val="none" w:sz="0" w:space="0" w:color="auto"/>
                <w:right w:val="none" w:sz="0" w:space="0" w:color="auto"/>
              </w:divBdr>
              <w:divsChild>
                <w:div w:id="1328165144">
                  <w:marLeft w:val="600"/>
                  <w:marRight w:val="96"/>
                  <w:marTop w:val="0"/>
                  <w:marBottom w:val="0"/>
                  <w:divBdr>
                    <w:top w:val="none" w:sz="0" w:space="0" w:color="auto"/>
                    <w:left w:val="none" w:sz="0" w:space="0" w:color="auto"/>
                    <w:bottom w:val="none" w:sz="0" w:space="0" w:color="auto"/>
                    <w:right w:val="none" w:sz="0" w:space="0" w:color="auto"/>
                  </w:divBdr>
                </w:div>
              </w:divsChild>
            </w:div>
            <w:div w:id="873081101">
              <w:marLeft w:val="0"/>
              <w:marRight w:val="0"/>
              <w:marTop w:val="0"/>
              <w:marBottom w:val="240"/>
              <w:divBdr>
                <w:top w:val="none" w:sz="0" w:space="0" w:color="auto"/>
                <w:left w:val="none" w:sz="0" w:space="0" w:color="auto"/>
                <w:bottom w:val="none" w:sz="0" w:space="0" w:color="auto"/>
                <w:right w:val="none" w:sz="0" w:space="0" w:color="auto"/>
              </w:divBdr>
              <w:divsChild>
                <w:div w:id="1709407746">
                  <w:marLeft w:val="600"/>
                  <w:marRight w:val="96"/>
                  <w:marTop w:val="0"/>
                  <w:marBottom w:val="0"/>
                  <w:divBdr>
                    <w:top w:val="none" w:sz="0" w:space="0" w:color="auto"/>
                    <w:left w:val="none" w:sz="0" w:space="0" w:color="auto"/>
                    <w:bottom w:val="none" w:sz="0" w:space="0" w:color="auto"/>
                    <w:right w:val="none" w:sz="0" w:space="0" w:color="auto"/>
                  </w:divBdr>
                </w:div>
              </w:divsChild>
            </w:div>
            <w:div w:id="1563128390">
              <w:marLeft w:val="0"/>
              <w:marRight w:val="0"/>
              <w:marTop w:val="0"/>
              <w:marBottom w:val="240"/>
              <w:divBdr>
                <w:top w:val="none" w:sz="0" w:space="0" w:color="auto"/>
                <w:left w:val="none" w:sz="0" w:space="0" w:color="auto"/>
                <w:bottom w:val="none" w:sz="0" w:space="0" w:color="auto"/>
                <w:right w:val="none" w:sz="0" w:space="0" w:color="auto"/>
              </w:divBdr>
              <w:divsChild>
                <w:div w:id="2125805487">
                  <w:marLeft w:val="600"/>
                  <w:marRight w:val="96"/>
                  <w:marTop w:val="0"/>
                  <w:marBottom w:val="0"/>
                  <w:divBdr>
                    <w:top w:val="none" w:sz="0" w:space="0" w:color="auto"/>
                    <w:left w:val="none" w:sz="0" w:space="0" w:color="auto"/>
                    <w:bottom w:val="none" w:sz="0" w:space="0" w:color="auto"/>
                    <w:right w:val="none" w:sz="0" w:space="0" w:color="auto"/>
                  </w:divBdr>
                </w:div>
              </w:divsChild>
            </w:div>
            <w:div w:id="1043361987">
              <w:marLeft w:val="0"/>
              <w:marRight w:val="0"/>
              <w:marTop w:val="0"/>
              <w:marBottom w:val="240"/>
              <w:divBdr>
                <w:top w:val="none" w:sz="0" w:space="0" w:color="auto"/>
                <w:left w:val="none" w:sz="0" w:space="0" w:color="auto"/>
                <w:bottom w:val="none" w:sz="0" w:space="0" w:color="auto"/>
                <w:right w:val="none" w:sz="0" w:space="0" w:color="auto"/>
              </w:divBdr>
              <w:divsChild>
                <w:div w:id="74010998">
                  <w:marLeft w:val="600"/>
                  <w:marRight w:val="96"/>
                  <w:marTop w:val="0"/>
                  <w:marBottom w:val="0"/>
                  <w:divBdr>
                    <w:top w:val="none" w:sz="0" w:space="0" w:color="auto"/>
                    <w:left w:val="none" w:sz="0" w:space="0" w:color="auto"/>
                    <w:bottom w:val="none" w:sz="0" w:space="0" w:color="auto"/>
                    <w:right w:val="none" w:sz="0" w:space="0" w:color="auto"/>
                  </w:divBdr>
                </w:div>
              </w:divsChild>
            </w:div>
            <w:div w:id="244338220">
              <w:marLeft w:val="0"/>
              <w:marRight w:val="0"/>
              <w:marTop w:val="0"/>
              <w:marBottom w:val="240"/>
              <w:divBdr>
                <w:top w:val="none" w:sz="0" w:space="0" w:color="auto"/>
                <w:left w:val="none" w:sz="0" w:space="0" w:color="auto"/>
                <w:bottom w:val="none" w:sz="0" w:space="0" w:color="auto"/>
                <w:right w:val="none" w:sz="0" w:space="0" w:color="auto"/>
              </w:divBdr>
              <w:divsChild>
                <w:div w:id="579172187">
                  <w:marLeft w:val="600"/>
                  <w:marRight w:val="96"/>
                  <w:marTop w:val="0"/>
                  <w:marBottom w:val="0"/>
                  <w:divBdr>
                    <w:top w:val="none" w:sz="0" w:space="0" w:color="auto"/>
                    <w:left w:val="none" w:sz="0" w:space="0" w:color="auto"/>
                    <w:bottom w:val="none" w:sz="0" w:space="0" w:color="auto"/>
                    <w:right w:val="none" w:sz="0" w:space="0" w:color="auto"/>
                  </w:divBdr>
                </w:div>
              </w:divsChild>
            </w:div>
            <w:div w:id="1757897383">
              <w:marLeft w:val="0"/>
              <w:marRight w:val="0"/>
              <w:marTop w:val="0"/>
              <w:marBottom w:val="240"/>
              <w:divBdr>
                <w:top w:val="none" w:sz="0" w:space="0" w:color="auto"/>
                <w:left w:val="none" w:sz="0" w:space="0" w:color="auto"/>
                <w:bottom w:val="none" w:sz="0" w:space="0" w:color="auto"/>
                <w:right w:val="none" w:sz="0" w:space="0" w:color="auto"/>
              </w:divBdr>
              <w:divsChild>
                <w:div w:id="264769023">
                  <w:marLeft w:val="600"/>
                  <w:marRight w:val="96"/>
                  <w:marTop w:val="0"/>
                  <w:marBottom w:val="0"/>
                  <w:divBdr>
                    <w:top w:val="none" w:sz="0" w:space="0" w:color="auto"/>
                    <w:left w:val="none" w:sz="0" w:space="0" w:color="auto"/>
                    <w:bottom w:val="none" w:sz="0" w:space="0" w:color="auto"/>
                    <w:right w:val="none" w:sz="0" w:space="0" w:color="auto"/>
                  </w:divBdr>
                </w:div>
              </w:divsChild>
            </w:div>
            <w:div w:id="953290973">
              <w:marLeft w:val="0"/>
              <w:marRight w:val="0"/>
              <w:marTop w:val="0"/>
              <w:marBottom w:val="240"/>
              <w:divBdr>
                <w:top w:val="none" w:sz="0" w:space="0" w:color="auto"/>
                <w:left w:val="none" w:sz="0" w:space="0" w:color="auto"/>
                <w:bottom w:val="none" w:sz="0" w:space="0" w:color="auto"/>
                <w:right w:val="none" w:sz="0" w:space="0" w:color="auto"/>
              </w:divBdr>
              <w:divsChild>
                <w:div w:id="1204439093">
                  <w:marLeft w:val="600"/>
                  <w:marRight w:val="96"/>
                  <w:marTop w:val="0"/>
                  <w:marBottom w:val="0"/>
                  <w:divBdr>
                    <w:top w:val="none" w:sz="0" w:space="0" w:color="auto"/>
                    <w:left w:val="none" w:sz="0" w:space="0" w:color="auto"/>
                    <w:bottom w:val="none" w:sz="0" w:space="0" w:color="auto"/>
                    <w:right w:val="none" w:sz="0" w:space="0" w:color="auto"/>
                  </w:divBdr>
                </w:div>
              </w:divsChild>
            </w:div>
            <w:div w:id="1872381904">
              <w:marLeft w:val="0"/>
              <w:marRight w:val="0"/>
              <w:marTop w:val="0"/>
              <w:marBottom w:val="240"/>
              <w:divBdr>
                <w:top w:val="none" w:sz="0" w:space="0" w:color="auto"/>
                <w:left w:val="none" w:sz="0" w:space="0" w:color="auto"/>
                <w:bottom w:val="none" w:sz="0" w:space="0" w:color="auto"/>
                <w:right w:val="none" w:sz="0" w:space="0" w:color="auto"/>
              </w:divBdr>
              <w:divsChild>
                <w:div w:id="2013873433">
                  <w:marLeft w:val="600"/>
                  <w:marRight w:val="96"/>
                  <w:marTop w:val="0"/>
                  <w:marBottom w:val="0"/>
                  <w:divBdr>
                    <w:top w:val="none" w:sz="0" w:space="0" w:color="auto"/>
                    <w:left w:val="none" w:sz="0" w:space="0" w:color="auto"/>
                    <w:bottom w:val="none" w:sz="0" w:space="0" w:color="auto"/>
                    <w:right w:val="none" w:sz="0" w:space="0" w:color="auto"/>
                  </w:divBdr>
                </w:div>
              </w:divsChild>
            </w:div>
            <w:div w:id="1820730756">
              <w:marLeft w:val="0"/>
              <w:marRight w:val="0"/>
              <w:marTop w:val="0"/>
              <w:marBottom w:val="240"/>
              <w:divBdr>
                <w:top w:val="none" w:sz="0" w:space="0" w:color="auto"/>
                <w:left w:val="none" w:sz="0" w:space="0" w:color="auto"/>
                <w:bottom w:val="none" w:sz="0" w:space="0" w:color="auto"/>
                <w:right w:val="none" w:sz="0" w:space="0" w:color="auto"/>
              </w:divBdr>
              <w:divsChild>
                <w:div w:id="413356497">
                  <w:marLeft w:val="600"/>
                  <w:marRight w:val="96"/>
                  <w:marTop w:val="0"/>
                  <w:marBottom w:val="0"/>
                  <w:divBdr>
                    <w:top w:val="none" w:sz="0" w:space="0" w:color="auto"/>
                    <w:left w:val="none" w:sz="0" w:space="0" w:color="auto"/>
                    <w:bottom w:val="none" w:sz="0" w:space="0" w:color="auto"/>
                    <w:right w:val="none" w:sz="0" w:space="0" w:color="auto"/>
                  </w:divBdr>
                </w:div>
              </w:divsChild>
            </w:div>
            <w:div w:id="790168999">
              <w:marLeft w:val="0"/>
              <w:marRight w:val="0"/>
              <w:marTop w:val="0"/>
              <w:marBottom w:val="240"/>
              <w:divBdr>
                <w:top w:val="none" w:sz="0" w:space="0" w:color="auto"/>
                <w:left w:val="none" w:sz="0" w:space="0" w:color="auto"/>
                <w:bottom w:val="none" w:sz="0" w:space="0" w:color="auto"/>
                <w:right w:val="none" w:sz="0" w:space="0" w:color="auto"/>
              </w:divBdr>
              <w:divsChild>
                <w:div w:id="1240285837">
                  <w:marLeft w:val="600"/>
                  <w:marRight w:val="96"/>
                  <w:marTop w:val="0"/>
                  <w:marBottom w:val="0"/>
                  <w:divBdr>
                    <w:top w:val="none" w:sz="0" w:space="0" w:color="auto"/>
                    <w:left w:val="none" w:sz="0" w:space="0" w:color="auto"/>
                    <w:bottom w:val="none" w:sz="0" w:space="0" w:color="auto"/>
                    <w:right w:val="none" w:sz="0" w:space="0" w:color="auto"/>
                  </w:divBdr>
                </w:div>
              </w:divsChild>
            </w:div>
            <w:div w:id="1516192780">
              <w:marLeft w:val="0"/>
              <w:marRight w:val="0"/>
              <w:marTop w:val="0"/>
              <w:marBottom w:val="240"/>
              <w:divBdr>
                <w:top w:val="none" w:sz="0" w:space="0" w:color="auto"/>
                <w:left w:val="none" w:sz="0" w:space="0" w:color="auto"/>
                <w:bottom w:val="none" w:sz="0" w:space="0" w:color="auto"/>
                <w:right w:val="none" w:sz="0" w:space="0" w:color="auto"/>
              </w:divBdr>
              <w:divsChild>
                <w:div w:id="1546913978">
                  <w:marLeft w:val="600"/>
                  <w:marRight w:val="96"/>
                  <w:marTop w:val="0"/>
                  <w:marBottom w:val="0"/>
                  <w:divBdr>
                    <w:top w:val="none" w:sz="0" w:space="0" w:color="auto"/>
                    <w:left w:val="none" w:sz="0" w:space="0" w:color="auto"/>
                    <w:bottom w:val="none" w:sz="0" w:space="0" w:color="auto"/>
                    <w:right w:val="none" w:sz="0" w:space="0" w:color="auto"/>
                  </w:divBdr>
                </w:div>
              </w:divsChild>
            </w:div>
            <w:div w:id="919564713">
              <w:marLeft w:val="0"/>
              <w:marRight w:val="0"/>
              <w:marTop w:val="0"/>
              <w:marBottom w:val="240"/>
              <w:divBdr>
                <w:top w:val="none" w:sz="0" w:space="0" w:color="auto"/>
                <w:left w:val="none" w:sz="0" w:space="0" w:color="auto"/>
                <w:bottom w:val="none" w:sz="0" w:space="0" w:color="auto"/>
                <w:right w:val="none" w:sz="0" w:space="0" w:color="auto"/>
              </w:divBdr>
              <w:divsChild>
                <w:div w:id="481578244">
                  <w:marLeft w:val="600"/>
                  <w:marRight w:val="96"/>
                  <w:marTop w:val="0"/>
                  <w:marBottom w:val="0"/>
                  <w:divBdr>
                    <w:top w:val="none" w:sz="0" w:space="0" w:color="auto"/>
                    <w:left w:val="none" w:sz="0" w:space="0" w:color="auto"/>
                    <w:bottom w:val="none" w:sz="0" w:space="0" w:color="auto"/>
                    <w:right w:val="none" w:sz="0" w:space="0" w:color="auto"/>
                  </w:divBdr>
                </w:div>
              </w:divsChild>
            </w:div>
            <w:div w:id="97600676">
              <w:marLeft w:val="0"/>
              <w:marRight w:val="0"/>
              <w:marTop w:val="0"/>
              <w:marBottom w:val="240"/>
              <w:divBdr>
                <w:top w:val="none" w:sz="0" w:space="0" w:color="auto"/>
                <w:left w:val="none" w:sz="0" w:space="0" w:color="auto"/>
                <w:bottom w:val="none" w:sz="0" w:space="0" w:color="auto"/>
                <w:right w:val="none" w:sz="0" w:space="0" w:color="auto"/>
              </w:divBdr>
              <w:divsChild>
                <w:div w:id="71004358">
                  <w:marLeft w:val="600"/>
                  <w:marRight w:val="96"/>
                  <w:marTop w:val="0"/>
                  <w:marBottom w:val="0"/>
                  <w:divBdr>
                    <w:top w:val="none" w:sz="0" w:space="0" w:color="auto"/>
                    <w:left w:val="none" w:sz="0" w:space="0" w:color="auto"/>
                    <w:bottom w:val="none" w:sz="0" w:space="0" w:color="auto"/>
                    <w:right w:val="none" w:sz="0" w:space="0" w:color="auto"/>
                  </w:divBdr>
                </w:div>
              </w:divsChild>
            </w:div>
            <w:div w:id="1127354361">
              <w:marLeft w:val="0"/>
              <w:marRight w:val="0"/>
              <w:marTop w:val="0"/>
              <w:marBottom w:val="240"/>
              <w:divBdr>
                <w:top w:val="none" w:sz="0" w:space="0" w:color="auto"/>
                <w:left w:val="none" w:sz="0" w:space="0" w:color="auto"/>
                <w:bottom w:val="none" w:sz="0" w:space="0" w:color="auto"/>
                <w:right w:val="none" w:sz="0" w:space="0" w:color="auto"/>
              </w:divBdr>
              <w:divsChild>
                <w:div w:id="1724475838">
                  <w:marLeft w:val="600"/>
                  <w:marRight w:val="96"/>
                  <w:marTop w:val="0"/>
                  <w:marBottom w:val="0"/>
                  <w:divBdr>
                    <w:top w:val="none" w:sz="0" w:space="0" w:color="auto"/>
                    <w:left w:val="none" w:sz="0" w:space="0" w:color="auto"/>
                    <w:bottom w:val="none" w:sz="0" w:space="0" w:color="auto"/>
                    <w:right w:val="none" w:sz="0" w:space="0" w:color="auto"/>
                  </w:divBdr>
                </w:div>
              </w:divsChild>
            </w:div>
            <w:div w:id="1681816152">
              <w:marLeft w:val="0"/>
              <w:marRight w:val="0"/>
              <w:marTop w:val="0"/>
              <w:marBottom w:val="240"/>
              <w:divBdr>
                <w:top w:val="none" w:sz="0" w:space="0" w:color="auto"/>
                <w:left w:val="none" w:sz="0" w:space="0" w:color="auto"/>
                <w:bottom w:val="none" w:sz="0" w:space="0" w:color="auto"/>
                <w:right w:val="none" w:sz="0" w:space="0" w:color="auto"/>
              </w:divBdr>
              <w:divsChild>
                <w:div w:id="1267150096">
                  <w:marLeft w:val="600"/>
                  <w:marRight w:val="96"/>
                  <w:marTop w:val="0"/>
                  <w:marBottom w:val="0"/>
                  <w:divBdr>
                    <w:top w:val="none" w:sz="0" w:space="0" w:color="auto"/>
                    <w:left w:val="none" w:sz="0" w:space="0" w:color="auto"/>
                    <w:bottom w:val="none" w:sz="0" w:space="0" w:color="auto"/>
                    <w:right w:val="none" w:sz="0" w:space="0" w:color="auto"/>
                  </w:divBdr>
                </w:div>
              </w:divsChild>
            </w:div>
            <w:div w:id="174267542">
              <w:marLeft w:val="0"/>
              <w:marRight w:val="0"/>
              <w:marTop w:val="0"/>
              <w:marBottom w:val="240"/>
              <w:divBdr>
                <w:top w:val="none" w:sz="0" w:space="0" w:color="auto"/>
                <w:left w:val="none" w:sz="0" w:space="0" w:color="auto"/>
                <w:bottom w:val="none" w:sz="0" w:space="0" w:color="auto"/>
                <w:right w:val="none" w:sz="0" w:space="0" w:color="auto"/>
              </w:divBdr>
              <w:divsChild>
                <w:div w:id="875699586">
                  <w:marLeft w:val="600"/>
                  <w:marRight w:val="96"/>
                  <w:marTop w:val="0"/>
                  <w:marBottom w:val="0"/>
                  <w:divBdr>
                    <w:top w:val="none" w:sz="0" w:space="0" w:color="auto"/>
                    <w:left w:val="none" w:sz="0" w:space="0" w:color="auto"/>
                    <w:bottom w:val="none" w:sz="0" w:space="0" w:color="auto"/>
                    <w:right w:val="none" w:sz="0" w:space="0" w:color="auto"/>
                  </w:divBdr>
                </w:div>
              </w:divsChild>
            </w:div>
            <w:div w:id="1499613548">
              <w:marLeft w:val="0"/>
              <w:marRight w:val="0"/>
              <w:marTop w:val="0"/>
              <w:marBottom w:val="240"/>
              <w:divBdr>
                <w:top w:val="none" w:sz="0" w:space="0" w:color="auto"/>
                <w:left w:val="none" w:sz="0" w:space="0" w:color="auto"/>
                <w:bottom w:val="none" w:sz="0" w:space="0" w:color="auto"/>
                <w:right w:val="none" w:sz="0" w:space="0" w:color="auto"/>
              </w:divBdr>
              <w:divsChild>
                <w:div w:id="1054699777">
                  <w:marLeft w:val="600"/>
                  <w:marRight w:val="96"/>
                  <w:marTop w:val="0"/>
                  <w:marBottom w:val="0"/>
                  <w:divBdr>
                    <w:top w:val="none" w:sz="0" w:space="0" w:color="auto"/>
                    <w:left w:val="none" w:sz="0" w:space="0" w:color="auto"/>
                    <w:bottom w:val="none" w:sz="0" w:space="0" w:color="auto"/>
                    <w:right w:val="none" w:sz="0" w:space="0" w:color="auto"/>
                  </w:divBdr>
                </w:div>
              </w:divsChild>
            </w:div>
            <w:div w:id="553590971">
              <w:marLeft w:val="0"/>
              <w:marRight w:val="0"/>
              <w:marTop w:val="0"/>
              <w:marBottom w:val="240"/>
              <w:divBdr>
                <w:top w:val="none" w:sz="0" w:space="0" w:color="auto"/>
                <w:left w:val="none" w:sz="0" w:space="0" w:color="auto"/>
                <w:bottom w:val="none" w:sz="0" w:space="0" w:color="auto"/>
                <w:right w:val="none" w:sz="0" w:space="0" w:color="auto"/>
              </w:divBdr>
              <w:divsChild>
                <w:div w:id="1178471235">
                  <w:marLeft w:val="600"/>
                  <w:marRight w:val="96"/>
                  <w:marTop w:val="0"/>
                  <w:marBottom w:val="0"/>
                  <w:divBdr>
                    <w:top w:val="none" w:sz="0" w:space="0" w:color="auto"/>
                    <w:left w:val="none" w:sz="0" w:space="0" w:color="auto"/>
                    <w:bottom w:val="none" w:sz="0" w:space="0" w:color="auto"/>
                    <w:right w:val="none" w:sz="0" w:space="0" w:color="auto"/>
                  </w:divBdr>
                </w:div>
              </w:divsChild>
            </w:div>
            <w:div w:id="954798990">
              <w:marLeft w:val="0"/>
              <w:marRight w:val="0"/>
              <w:marTop w:val="0"/>
              <w:marBottom w:val="240"/>
              <w:divBdr>
                <w:top w:val="none" w:sz="0" w:space="0" w:color="auto"/>
                <w:left w:val="none" w:sz="0" w:space="0" w:color="auto"/>
                <w:bottom w:val="none" w:sz="0" w:space="0" w:color="auto"/>
                <w:right w:val="none" w:sz="0" w:space="0" w:color="auto"/>
              </w:divBdr>
              <w:divsChild>
                <w:div w:id="614869814">
                  <w:marLeft w:val="600"/>
                  <w:marRight w:val="96"/>
                  <w:marTop w:val="0"/>
                  <w:marBottom w:val="0"/>
                  <w:divBdr>
                    <w:top w:val="none" w:sz="0" w:space="0" w:color="auto"/>
                    <w:left w:val="none" w:sz="0" w:space="0" w:color="auto"/>
                    <w:bottom w:val="none" w:sz="0" w:space="0" w:color="auto"/>
                    <w:right w:val="none" w:sz="0" w:space="0" w:color="auto"/>
                  </w:divBdr>
                </w:div>
              </w:divsChild>
            </w:div>
            <w:div w:id="975524288">
              <w:marLeft w:val="0"/>
              <w:marRight w:val="0"/>
              <w:marTop w:val="0"/>
              <w:marBottom w:val="240"/>
              <w:divBdr>
                <w:top w:val="none" w:sz="0" w:space="0" w:color="auto"/>
                <w:left w:val="none" w:sz="0" w:space="0" w:color="auto"/>
                <w:bottom w:val="none" w:sz="0" w:space="0" w:color="auto"/>
                <w:right w:val="none" w:sz="0" w:space="0" w:color="auto"/>
              </w:divBdr>
              <w:divsChild>
                <w:div w:id="1185827623">
                  <w:marLeft w:val="600"/>
                  <w:marRight w:val="96"/>
                  <w:marTop w:val="0"/>
                  <w:marBottom w:val="0"/>
                  <w:divBdr>
                    <w:top w:val="none" w:sz="0" w:space="0" w:color="auto"/>
                    <w:left w:val="none" w:sz="0" w:space="0" w:color="auto"/>
                    <w:bottom w:val="none" w:sz="0" w:space="0" w:color="auto"/>
                    <w:right w:val="none" w:sz="0" w:space="0" w:color="auto"/>
                  </w:divBdr>
                </w:div>
              </w:divsChild>
            </w:div>
            <w:div w:id="872227490">
              <w:marLeft w:val="0"/>
              <w:marRight w:val="0"/>
              <w:marTop w:val="0"/>
              <w:marBottom w:val="240"/>
              <w:divBdr>
                <w:top w:val="none" w:sz="0" w:space="0" w:color="auto"/>
                <w:left w:val="none" w:sz="0" w:space="0" w:color="auto"/>
                <w:bottom w:val="none" w:sz="0" w:space="0" w:color="auto"/>
                <w:right w:val="none" w:sz="0" w:space="0" w:color="auto"/>
              </w:divBdr>
              <w:divsChild>
                <w:div w:id="1502811659">
                  <w:marLeft w:val="600"/>
                  <w:marRight w:val="96"/>
                  <w:marTop w:val="0"/>
                  <w:marBottom w:val="0"/>
                  <w:divBdr>
                    <w:top w:val="none" w:sz="0" w:space="0" w:color="auto"/>
                    <w:left w:val="none" w:sz="0" w:space="0" w:color="auto"/>
                    <w:bottom w:val="none" w:sz="0" w:space="0" w:color="auto"/>
                    <w:right w:val="none" w:sz="0" w:space="0" w:color="auto"/>
                  </w:divBdr>
                </w:div>
              </w:divsChild>
            </w:div>
            <w:div w:id="1968851131">
              <w:marLeft w:val="0"/>
              <w:marRight w:val="0"/>
              <w:marTop w:val="0"/>
              <w:marBottom w:val="240"/>
              <w:divBdr>
                <w:top w:val="none" w:sz="0" w:space="0" w:color="auto"/>
                <w:left w:val="none" w:sz="0" w:space="0" w:color="auto"/>
                <w:bottom w:val="none" w:sz="0" w:space="0" w:color="auto"/>
                <w:right w:val="none" w:sz="0" w:space="0" w:color="auto"/>
              </w:divBdr>
              <w:divsChild>
                <w:div w:id="1172644629">
                  <w:marLeft w:val="600"/>
                  <w:marRight w:val="96"/>
                  <w:marTop w:val="0"/>
                  <w:marBottom w:val="0"/>
                  <w:divBdr>
                    <w:top w:val="none" w:sz="0" w:space="0" w:color="auto"/>
                    <w:left w:val="none" w:sz="0" w:space="0" w:color="auto"/>
                    <w:bottom w:val="none" w:sz="0" w:space="0" w:color="auto"/>
                    <w:right w:val="none" w:sz="0" w:space="0" w:color="auto"/>
                  </w:divBdr>
                </w:div>
              </w:divsChild>
            </w:div>
            <w:div w:id="672536463">
              <w:marLeft w:val="0"/>
              <w:marRight w:val="0"/>
              <w:marTop w:val="0"/>
              <w:marBottom w:val="240"/>
              <w:divBdr>
                <w:top w:val="none" w:sz="0" w:space="0" w:color="auto"/>
                <w:left w:val="none" w:sz="0" w:space="0" w:color="auto"/>
                <w:bottom w:val="none" w:sz="0" w:space="0" w:color="auto"/>
                <w:right w:val="none" w:sz="0" w:space="0" w:color="auto"/>
              </w:divBdr>
              <w:divsChild>
                <w:div w:id="1238713086">
                  <w:marLeft w:val="600"/>
                  <w:marRight w:val="96"/>
                  <w:marTop w:val="0"/>
                  <w:marBottom w:val="0"/>
                  <w:divBdr>
                    <w:top w:val="none" w:sz="0" w:space="0" w:color="auto"/>
                    <w:left w:val="none" w:sz="0" w:space="0" w:color="auto"/>
                    <w:bottom w:val="none" w:sz="0" w:space="0" w:color="auto"/>
                    <w:right w:val="none" w:sz="0" w:space="0" w:color="auto"/>
                  </w:divBdr>
                </w:div>
              </w:divsChild>
            </w:div>
            <w:div w:id="1281372496">
              <w:marLeft w:val="0"/>
              <w:marRight w:val="0"/>
              <w:marTop w:val="0"/>
              <w:marBottom w:val="240"/>
              <w:divBdr>
                <w:top w:val="none" w:sz="0" w:space="0" w:color="auto"/>
                <w:left w:val="none" w:sz="0" w:space="0" w:color="auto"/>
                <w:bottom w:val="none" w:sz="0" w:space="0" w:color="auto"/>
                <w:right w:val="none" w:sz="0" w:space="0" w:color="auto"/>
              </w:divBdr>
              <w:divsChild>
                <w:div w:id="1524124963">
                  <w:marLeft w:val="600"/>
                  <w:marRight w:val="96"/>
                  <w:marTop w:val="0"/>
                  <w:marBottom w:val="0"/>
                  <w:divBdr>
                    <w:top w:val="none" w:sz="0" w:space="0" w:color="auto"/>
                    <w:left w:val="none" w:sz="0" w:space="0" w:color="auto"/>
                    <w:bottom w:val="none" w:sz="0" w:space="0" w:color="auto"/>
                    <w:right w:val="none" w:sz="0" w:space="0" w:color="auto"/>
                  </w:divBdr>
                </w:div>
              </w:divsChild>
            </w:div>
            <w:div w:id="53966648">
              <w:marLeft w:val="0"/>
              <w:marRight w:val="0"/>
              <w:marTop w:val="0"/>
              <w:marBottom w:val="240"/>
              <w:divBdr>
                <w:top w:val="none" w:sz="0" w:space="0" w:color="auto"/>
                <w:left w:val="none" w:sz="0" w:space="0" w:color="auto"/>
                <w:bottom w:val="none" w:sz="0" w:space="0" w:color="auto"/>
                <w:right w:val="none" w:sz="0" w:space="0" w:color="auto"/>
              </w:divBdr>
              <w:divsChild>
                <w:div w:id="1721440398">
                  <w:marLeft w:val="600"/>
                  <w:marRight w:val="96"/>
                  <w:marTop w:val="0"/>
                  <w:marBottom w:val="0"/>
                  <w:divBdr>
                    <w:top w:val="none" w:sz="0" w:space="0" w:color="auto"/>
                    <w:left w:val="none" w:sz="0" w:space="0" w:color="auto"/>
                    <w:bottom w:val="none" w:sz="0" w:space="0" w:color="auto"/>
                    <w:right w:val="none" w:sz="0" w:space="0" w:color="auto"/>
                  </w:divBdr>
                </w:div>
              </w:divsChild>
            </w:div>
            <w:div w:id="1693798298">
              <w:marLeft w:val="0"/>
              <w:marRight w:val="0"/>
              <w:marTop w:val="0"/>
              <w:marBottom w:val="240"/>
              <w:divBdr>
                <w:top w:val="none" w:sz="0" w:space="0" w:color="auto"/>
                <w:left w:val="none" w:sz="0" w:space="0" w:color="auto"/>
                <w:bottom w:val="none" w:sz="0" w:space="0" w:color="auto"/>
                <w:right w:val="none" w:sz="0" w:space="0" w:color="auto"/>
              </w:divBdr>
              <w:divsChild>
                <w:div w:id="1370498480">
                  <w:marLeft w:val="600"/>
                  <w:marRight w:val="96"/>
                  <w:marTop w:val="0"/>
                  <w:marBottom w:val="0"/>
                  <w:divBdr>
                    <w:top w:val="none" w:sz="0" w:space="0" w:color="auto"/>
                    <w:left w:val="none" w:sz="0" w:space="0" w:color="auto"/>
                    <w:bottom w:val="none" w:sz="0" w:space="0" w:color="auto"/>
                    <w:right w:val="none" w:sz="0" w:space="0" w:color="auto"/>
                  </w:divBdr>
                </w:div>
              </w:divsChild>
            </w:div>
            <w:div w:id="823204247">
              <w:marLeft w:val="0"/>
              <w:marRight w:val="0"/>
              <w:marTop w:val="0"/>
              <w:marBottom w:val="240"/>
              <w:divBdr>
                <w:top w:val="none" w:sz="0" w:space="0" w:color="auto"/>
                <w:left w:val="none" w:sz="0" w:space="0" w:color="auto"/>
                <w:bottom w:val="none" w:sz="0" w:space="0" w:color="auto"/>
                <w:right w:val="none" w:sz="0" w:space="0" w:color="auto"/>
              </w:divBdr>
              <w:divsChild>
                <w:div w:id="1908029025">
                  <w:marLeft w:val="600"/>
                  <w:marRight w:val="96"/>
                  <w:marTop w:val="0"/>
                  <w:marBottom w:val="0"/>
                  <w:divBdr>
                    <w:top w:val="none" w:sz="0" w:space="0" w:color="auto"/>
                    <w:left w:val="none" w:sz="0" w:space="0" w:color="auto"/>
                    <w:bottom w:val="none" w:sz="0" w:space="0" w:color="auto"/>
                    <w:right w:val="none" w:sz="0" w:space="0" w:color="auto"/>
                  </w:divBdr>
                </w:div>
              </w:divsChild>
            </w:div>
            <w:div w:id="1297104266">
              <w:marLeft w:val="0"/>
              <w:marRight w:val="0"/>
              <w:marTop w:val="0"/>
              <w:marBottom w:val="0"/>
              <w:divBdr>
                <w:top w:val="none" w:sz="0" w:space="0" w:color="auto"/>
                <w:left w:val="none" w:sz="0" w:space="0" w:color="auto"/>
                <w:bottom w:val="none" w:sz="0" w:space="0" w:color="auto"/>
                <w:right w:val="none" w:sz="0" w:space="0" w:color="auto"/>
              </w:divBdr>
              <w:divsChild>
                <w:div w:id="1418597336">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28211501">
      <w:bodyDiv w:val="1"/>
      <w:marLeft w:val="0"/>
      <w:marRight w:val="0"/>
      <w:marTop w:val="0"/>
      <w:marBottom w:val="0"/>
      <w:divBdr>
        <w:top w:val="none" w:sz="0" w:space="0" w:color="auto"/>
        <w:left w:val="none" w:sz="0" w:space="0" w:color="auto"/>
        <w:bottom w:val="none" w:sz="0" w:space="0" w:color="auto"/>
        <w:right w:val="none" w:sz="0" w:space="0" w:color="auto"/>
      </w:divBdr>
      <w:divsChild>
        <w:div w:id="1599561811">
          <w:marLeft w:val="0"/>
          <w:marRight w:val="0"/>
          <w:marTop w:val="0"/>
          <w:marBottom w:val="0"/>
          <w:divBdr>
            <w:top w:val="none" w:sz="0" w:space="0" w:color="auto"/>
            <w:left w:val="none" w:sz="0" w:space="0" w:color="auto"/>
            <w:bottom w:val="none" w:sz="0" w:space="0" w:color="auto"/>
            <w:right w:val="none" w:sz="0" w:space="0" w:color="auto"/>
          </w:divBdr>
          <w:divsChild>
            <w:div w:id="526794613">
              <w:marLeft w:val="0"/>
              <w:marRight w:val="0"/>
              <w:marTop w:val="0"/>
              <w:marBottom w:val="240"/>
              <w:divBdr>
                <w:top w:val="none" w:sz="0" w:space="0" w:color="auto"/>
                <w:left w:val="none" w:sz="0" w:space="0" w:color="auto"/>
                <w:bottom w:val="none" w:sz="0" w:space="0" w:color="auto"/>
                <w:right w:val="none" w:sz="0" w:space="0" w:color="auto"/>
              </w:divBdr>
              <w:divsChild>
                <w:div w:id="484667871">
                  <w:marLeft w:val="600"/>
                  <w:marRight w:val="96"/>
                  <w:marTop w:val="0"/>
                  <w:marBottom w:val="0"/>
                  <w:divBdr>
                    <w:top w:val="none" w:sz="0" w:space="0" w:color="auto"/>
                    <w:left w:val="none" w:sz="0" w:space="0" w:color="auto"/>
                    <w:bottom w:val="none" w:sz="0" w:space="0" w:color="auto"/>
                    <w:right w:val="none" w:sz="0" w:space="0" w:color="auto"/>
                  </w:divBdr>
                </w:div>
              </w:divsChild>
            </w:div>
            <w:div w:id="1707174037">
              <w:marLeft w:val="0"/>
              <w:marRight w:val="0"/>
              <w:marTop w:val="0"/>
              <w:marBottom w:val="240"/>
              <w:divBdr>
                <w:top w:val="none" w:sz="0" w:space="0" w:color="auto"/>
                <w:left w:val="none" w:sz="0" w:space="0" w:color="auto"/>
                <w:bottom w:val="none" w:sz="0" w:space="0" w:color="auto"/>
                <w:right w:val="none" w:sz="0" w:space="0" w:color="auto"/>
              </w:divBdr>
              <w:divsChild>
                <w:div w:id="157811815">
                  <w:marLeft w:val="600"/>
                  <w:marRight w:val="96"/>
                  <w:marTop w:val="0"/>
                  <w:marBottom w:val="0"/>
                  <w:divBdr>
                    <w:top w:val="none" w:sz="0" w:space="0" w:color="auto"/>
                    <w:left w:val="none" w:sz="0" w:space="0" w:color="auto"/>
                    <w:bottom w:val="none" w:sz="0" w:space="0" w:color="auto"/>
                    <w:right w:val="none" w:sz="0" w:space="0" w:color="auto"/>
                  </w:divBdr>
                </w:div>
              </w:divsChild>
            </w:div>
            <w:div w:id="1353452197">
              <w:marLeft w:val="0"/>
              <w:marRight w:val="0"/>
              <w:marTop w:val="0"/>
              <w:marBottom w:val="240"/>
              <w:divBdr>
                <w:top w:val="none" w:sz="0" w:space="0" w:color="auto"/>
                <w:left w:val="none" w:sz="0" w:space="0" w:color="auto"/>
                <w:bottom w:val="none" w:sz="0" w:space="0" w:color="auto"/>
                <w:right w:val="none" w:sz="0" w:space="0" w:color="auto"/>
              </w:divBdr>
              <w:divsChild>
                <w:div w:id="881869831">
                  <w:marLeft w:val="600"/>
                  <w:marRight w:val="96"/>
                  <w:marTop w:val="0"/>
                  <w:marBottom w:val="0"/>
                  <w:divBdr>
                    <w:top w:val="none" w:sz="0" w:space="0" w:color="auto"/>
                    <w:left w:val="none" w:sz="0" w:space="0" w:color="auto"/>
                    <w:bottom w:val="none" w:sz="0" w:space="0" w:color="auto"/>
                    <w:right w:val="none" w:sz="0" w:space="0" w:color="auto"/>
                  </w:divBdr>
                </w:div>
              </w:divsChild>
            </w:div>
            <w:div w:id="1595286700">
              <w:marLeft w:val="0"/>
              <w:marRight w:val="0"/>
              <w:marTop w:val="0"/>
              <w:marBottom w:val="240"/>
              <w:divBdr>
                <w:top w:val="none" w:sz="0" w:space="0" w:color="auto"/>
                <w:left w:val="none" w:sz="0" w:space="0" w:color="auto"/>
                <w:bottom w:val="none" w:sz="0" w:space="0" w:color="auto"/>
                <w:right w:val="none" w:sz="0" w:space="0" w:color="auto"/>
              </w:divBdr>
              <w:divsChild>
                <w:div w:id="1990554484">
                  <w:marLeft w:val="600"/>
                  <w:marRight w:val="96"/>
                  <w:marTop w:val="0"/>
                  <w:marBottom w:val="0"/>
                  <w:divBdr>
                    <w:top w:val="none" w:sz="0" w:space="0" w:color="auto"/>
                    <w:left w:val="none" w:sz="0" w:space="0" w:color="auto"/>
                    <w:bottom w:val="none" w:sz="0" w:space="0" w:color="auto"/>
                    <w:right w:val="none" w:sz="0" w:space="0" w:color="auto"/>
                  </w:divBdr>
                </w:div>
              </w:divsChild>
            </w:div>
            <w:div w:id="943808222">
              <w:marLeft w:val="0"/>
              <w:marRight w:val="0"/>
              <w:marTop w:val="0"/>
              <w:marBottom w:val="240"/>
              <w:divBdr>
                <w:top w:val="none" w:sz="0" w:space="0" w:color="auto"/>
                <w:left w:val="none" w:sz="0" w:space="0" w:color="auto"/>
                <w:bottom w:val="none" w:sz="0" w:space="0" w:color="auto"/>
                <w:right w:val="none" w:sz="0" w:space="0" w:color="auto"/>
              </w:divBdr>
              <w:divsChild>
                <w:div w:id="1648589197">
                  <w:marLeft w:val="600"/>
                  <w:marRight w:val="96"/>
                  <w:marTop w:val="0"/>
                  <w:marBottom w:val="0"/>
                  <w:divBdr>
                    <w:top w:val="none" w:sz="0" w:space="0" w:color="auto"/>
                    <w:left w:val="none" w:sz="0" w:space="0" w:color="auto"/>
                    <w:bottom w:val="none" w:sz="0" w:space="0" w:color="auto"/>
                    <w:right w:val="none" w:sz="0" w:space="0" w:color="auto"/>
                  </w:divBdr>
                </w:div>
              </w:divsChild>
            </w:div>
            <w:div w:id="510069909">
              <w:marLeft w:val="0"/>
              <w:marRight w:val="0"/>
              <w:marTop w:val="0"/>
              <w:marBottom w:val="240"/>
              <w:divBdr>
                <w:top w:val="none" w:sz="0" w:space="0" w:color="auto"/>
                <w:left w:val="none" w:sz="0" w:space="0" w:color="auto"/>
                <w:bottom w:val="none" w:sz="0" w:space="0" w:color="auto"/>
                <w:right w:val="none" w:sz="0" w:space="0" w:color="auto"/>
              </w:divBdr>
              <w:divsChild>
                <w:div w:id="131365917">
                  <w:marLeft w:val="600"/>
                  <w:marRight w:val="96"/>
                  <w:marTop w:val="0"/>
                  <w:marBottom w:val="0"/>
                  <w:divBdr>
                    <w:top w:val="none" w:sz="0" w:space="0" w:color="auto"/>
                    <w:left w:val="none" w:sz="0" w:space="0" w:color="auto"/>
                    <w:bottom w:val="none" w:sz="0" w:space="0" w:color="auto"/>
                    <w:right w:val="none" w:sz="0" w:space="0" w:color="auto"/>
                  </w:divBdr>
                </w:div>
              </w:divsChild>
            </w:div>
            <w:div w:id="224687109">
              <w:marLeft w:val="0"/>
              <w:marRight w:val="0"/>
              <w:marTop w:val="0"/>
              <w:marBottom w:val="240"/>
              <w:divBdr>
                <w:top w:val="none" w:sz="0" w:space="0" w:color="auto"/>
                <w:left w:val="none" w:sz="0" w:space="0" w:color="auto"/>
                <w:bottom w:val="none" w:sz="0" w:space="0" w:color="auto"/>
                <w:right w:val="none" w:sz="0" w:space="0" w:color="auto"/>
              </w:divBdr>
              <w:divsChild>
                <w:div w:id="840394619">
                  <w:marLeft w:val="600"/>
                  <w:marRight w:val="96"/>
                  <w:marTop w:val="0"/>
                  <w:marBottom w:val="0"/>
                  <w:divBdr>
                    <w:top w:val="none" w:sz="0" w:space="0" w:color="auto"/>
                    <w:left w:val="none" w:sz="0" w:space="0" w:color="auto"/>
                    <w:bottom w:val="none" w:sz="0" w:space="0" w:color="auto"/>
                    <w:right w:val="none" w:sz="0" w:space="0" w:color="auto"/>
                  </w:divBdr>
                </w:div>
              </w:divsChild>
            </w:div>
            <w:div w:id="801769282">
              <w:marLeft w:val="0"/>
              <w:marRight w:val="0"/>
              <w:marTop w:val="0"/>
              <w:marBottom w:val="240"/>
              <w:divBdr>
                <w:top w:val="none" w:sz="0" w:space="0" w:color="auto"/>
                <w:left w:val="none" w:sz="0" w:space="0" w:color="auto"/>
                <w:bottom w:val="none" w:sz="0" w:space="0" w:color="auto"/>
                <w:right w:val="none" w:sz="0" w:space="0" w:color="auto"/>
              </w:divBdr>
              <w:divsChild>
                <w:div w:id="239607601">
                  <w:marLeft w:val="600"/>
                  <w:marRight w:val="96"/>
                  <w:marTop w:val="0"/>
                  <w:marBottom w:val="0"/>
                  <w:divBdr>
                    <w:top w:val="none" w:sz="0" w:space="0" w:color="auto"/>
                    <w:left w:val="none" w:sz="0" w:space="0" w:color="auto"/>
                    <w:bottom w:val="none" w:sz="0" w:space="0" w:color="auto"/>
                    <w:right w:val="none" w:sz="0" w:space="0" w:color="auto"/>
                  </w:divBdr>
                </w:div>
              </w:divsChild>
            </w:div>
            <w:div w:id="1399133732">
              <w:marLeft w:val="0"/>
              <w:marRight w:val="0"/>
              <w:marTop w:val="0"/>
              <w:marBottom w:val="240"/>
              <w:divBdr>
                <w:top w:val="none" w:sz="0" w:space="0" w:color="auto"/>
                <w:left w:val="none" w:sz="0" w:space="0" w:color="auto"/>
                <w:bottom w:val="none" w:sz="0" w:space="0" w:color="auto"/>
                <w:right w:val="none" w:sz="0" w:space="0" w:color="auto"/>
              </w:divBdr>
              <w:divsChild>
                <w:div w:id="2052262157">
                  <w:marLeft w:val="600"/>
                  <w:marRight w:val="96"/>
                  <w:marTop w:val="0"/>
                  <w:marBottom w:val="0"/>
                  <w:divBdr>
                    <w:top w:val="none" w:sz="0" w:space="0" w:color="auto"/>
                    <w:left w:val="none" w:sz="0" w:space="0" w:color="auto"/>
                    <w:bottom w:val="none" w:sz="0" w:space="0" w:color="auto"/>
                    <w:right w:val="none" w:sz="0" w:space="0" w:color="auto"/>
                  </w:divBdr>
                </w:div>
              </w:divsChild>
            </w:div>
            <w:div w:id="515728375">
              <w:marLeft w:val="0"/>
              <w:marRight w:val="0"/>
              <w:marTop w:val="0"/>
              <w:marBottom w:val="240"/>
              <w:divBdr>
                <w:top w:val="none" w:sz="0" w:space="0" w:color="auto"/>
                <w:left w:val="none" w:sz="0" w:space="0" w:color="auto"/>
                <w:bottom w:val="none" w:sz="0" w:space="0" w:color="auto"/>
                <w:right w:val="none" w:sz="0" w:space="0" w:color="auto"/>
              </w:divBdr>
              <w:divsChild>
                <w:div w:id="1766657202">
                  <w:marLeft w:val="600"/>
                  <w:marRight w:val="96"/>
                  <w:marTop w:val="0"/>
                  <w:marBottom w:val="0"/>
                  <w:divBdr>
                    <w:top w:val="none" w:sz="0" w:space="0" w:color="auto"/>
                    <w:left w:val="none" w:sz="0" w:space="0" w:color="auto"/>
                    <w:bottom w:val="none" w:sz="0" w:space="0" w:color="auto"/>
                    <w:right w:val="none" w:sz="0" w:space="0" w:color="auto"/>
                  </w:divBdr>
                </w:div>
              </w:divsChild>
            </w:div>
            <w:div w:id="297808970">
              <w:marLeft w:val="0"/>
              <w:marRight w:val="0"/>
              <w:marTop w:val="0"/>
              <w:marBottom w:val="240"/>
              <w:divBdr>
                <w:top w:val="none" w:sz="0" w:space="0" w:color="auto"/>
                <w:left w:val="none" w:sz="0" w:space="0" w:color="auto"/>
                <w:bottom w:val="none" w:sz="0" w:space="0" w:color="auto"/>
                <w:right w:val="none" w:sz="0" w:space="0" w:color="auto"/>
              </w:divBdr>
              <w:divsChild>
                <w:div w:id="236479816">
                  <w:marLeft w:val="600"/>
                  <w:marRight w:val="96"/>
                  <w:marTop w:val="0"/>
                  <w:marBottom w:val="0"/>
                  <w:divBdr>
                    <w:top w:val="none" w:sz="0" w:space="0" w:color="auto"/>
                    <w:left w:val="none" w:sz="0" w:space="0" w:color="auto"/>
                    <w:bottom w:val="none" w:sz="0" w:space="0" w:color="auto"/>
                    <w:right w:val="none" w:sz="0" w:space="0" w:color="auto"/>
                  </w:divBdr>
                </w:div>
              </w:divsChild>
            </w:div>
            <w:div w:id="1794014966">
              <w:marLeft w:val="0"/>
              <w:marRight w:val="0"/>
              <w:marTop w:val="0"/>
              <w:marBottom w:val="240"/>
              <w:divBdr>
                <w:top w:val="none" w:sz="0" w:space="0" w:color="auto"/>
                <w:left w:val="none" w:sz="0" w:space="0" w:color="auto"/>
                <w:bottom w:val="none" w:sz="0" w:space="0" w:color="auto"/>
                <w:right w:val="none" w:sz="0" w:space="0" w:color="auto"/>
              </w:divBdr>
              <w:divsChild>
                <w:div w:id="201870965">
                  <w:marLeft w:val="600"/>
                  <w:marRight w:val="96"/>
                  <w:marTop w:val="0"/>
                  <w:marBottom w:val="0"/>
                  <w:divBdr>
                    <w:top w:val="none" w:sz="0" w:space="0" w:color="auto"/>
                    <w:left w:val="none" w:sz="0" w:space="0" w:color="auto"/>
                    <w:bottom w:val="none" w:sz="0" w:space="0" w:color="auto"/>
                    <w:right w:val="none" w:sz="0" w:space="0" w:color="auto"/>
                  </w:divBdr>
                </w:div>
              </w:divsChild>
            </w:div>
            <w:div w:id="1735926011">
              <w:marLeft w:val="0"/>
              <w:marRight w:val="0"/>
              <w:marTop w:val="0"/>
              <w:marBottom w:val="240"/>
              <w:divBdr>
                <w:top w:val="none" w:sz="0" w:space="0" w:color="auto"/>
                <w:left w:val="none" w:sz="0" w:space="0" w:color="auto"/>
                <w:bottom w:val="none" w:sz="0" w:space="0" w:color="auto"/>
                <w:right w:val="none" w:sz="0" w:space="0" w:color="auto"/>
              </w:divBdr>
              <w:divsChild>
                <w:div w:id="1204562566">
                  <w:marLeft w:val="600"/>
                  <w:marRight w:val="96"/>
                  <w:marTop w:val="0"/>
                  <w:marBottom w:val="0"/>
                  <w:divBdr>
                    <w:top w:val="none" w:sz="0" w:space="0" w:color="auto"/>
                    <w:left w:val="none" w:sz="0" w:space="0" w:color="auto"/>
                    <w:bottom w:val="none" w:sz="0" w:space="0" w:color="auto"/>
                    <w:right w:val="none" w:sz="0" w:space="0" w:color="auto"/>
                  </w:divBdr>
                </w:div>
              </w:divsChild>
            </w:div>
            <w:div w:id="1795059211">
              <w:marLeft w:val="0"/>
              <w:marRight w:val="0"/>
              <w:marTop w:val="0"/>
              <w:marBottom w:val="240"/>
              <w:divBdr>
                <w:top w:val="none" w:sz="0" w:space="0" w:color="auto"/>
                <w:left w:val="none" w:sz="0" w:space="0" w:color="auto"/>
                <w:bottom w:val="none" w:sz="0" w:space="0" w:color="auto"/>
                <w:right w:val="none" w:sz="0" w:space="0" w:color="auto"/>
              </w:divBdr>
              <w:divsChild>
                <w:div w:id="1491678034">
                  <w:marLeft w:val="600"/>
                  <w:marRight w:val="96"/>
                  <w:marTop w:val="0"/>
                  <w:marBottom w:val="0"/>
                  <w:divBdr>
                    <w:top w:val="none" w:sz="0" w:space="0" w:color="auto"/>
                    <w:left w:val="none" w:sz="0" w:space="0" w:color="auto"/>
                    <w:bottom w:val="none" w:sz="0" w:space="0" w:color="auto"/>
                    <w:right w:val="none" w:sz="0" w:space="0" w:color="auto"/>
                  </w:divBdr>
                </w:div>
              </w:divsChild>
            </w:div>
            <w:div w:id="328562299">
              <w:marLeft w:val="0"/>
              <w:marRight w:val="0"/>
              <w:marTop w:val="0"/>
              <w:marBottom w:val="240"/>
              <w:divBdr>
                <w:top w:val="none" w:sz="0" w:space="0" w:color="auto"/>
                <w:left w:val="none" w:sz="0" w:space="0" w:color="auto"/>
                <w:bottom w:val="none" w:sz="0" w:space="0" w:color="auto"/>
                <w:right w:val="none" w:sz="0" w:space="0" w:color="auto"/>
              </w:divBdr>
              <w:divsChild>
                <w:div w:id="1159732150">
                  <w:marLeft w:val="600"/>
                  <w:marRight w:val="96"/>
                  <w:marTop w:val="0"/>
                  <w:marBottom w:val="0"/>
                  <w:divBdr>
                    <w:top w:val="none" w:sz="0" w:space="0" w:color="auto"/>
                    <w:left w:val="none" w:sz="0" w:space="0" w:color="auto"/>
                    <w:bottom w:val="none" w:sz="0" w:space="0" w:color="auto"/>
                    <w:right w:val="none" w:sz="0" w:space="0" w:color="auto"/>
                  </w:divBdr>
                </w:div>
              </w:divsChild>
            </w:div>
            <w:div w:id="730543623">
              <w:marLeft w:val="0"/>
              <w:marRight w:val="0"/>
              <w:marTop w:val="0"/>
              <w:marBottom w:val="240"/>
              <w:divBdr>
                <w:top w:val="none" w:sz="0" w:space="0" w:color="auto"/>
                <w:left w:val="none" w:sz="0" w:space="0" w:color="auto"/>
                <w:bottom w:val="none" w:sz="0" w:space="0" w:color="auto"/>
                <w:right w:val="none" w:sz="0" w:space="0" w:color="auto"/>
              </w:divBdr>
              <w:divsChild>
                <w:div w:id="151650468">
                  <w:marLeft w:val="600"/>
                  <w:marRight w:val="96"/>
                  <w:marTop w:val="0"/>
                  <w:marBottom w:val="0"/>
                  <w:divBdr>
                    <w:top w:val="none" w:sz="0" w:space="0" w:color="auto"/>
                    <w:left w:val="none" w:sz="0" w:space="0" w:color="auto"/>
                    <w:bottom w:val="none" w:sz="0" w:space="0" w:color="auto"/>
                    <w:right w:val="none" w:sz="0" w:space="0" w:color="auto"/>
                  </w:divBdr>
                </w:div>
              </w:divsChild>
            </w:div>
            <w:div w:id="1232546440">
              <w:marLeft w:val="0"/>
              <w:marRight w:val="0"/>
              <w:marTop w:val="0"/>
              <w:marBottom w:val="240"/>
              <w:divBdr>
                <w:top w:val="none" w:sz="0" w:space="0" w:color="auto"/>
                <w:left w:val="none" w:sz="0" w:space="0" w:color="auto"/>
                <w:bottom w:val="none" w:sz="0" w:space="0" w:color="auto"/>
                <w:right w:val="none" w:sz="0" w:space="0" w:color="auto"/>
              </w:divBdr>
              <w:divsChild>
                <w:div w:id="844443046">
                  <w:marLeft w:val="600"/>
                  <w:marRight w:val="96"/>
                  <w:marTop w:val="0"/>
                  <w:marBottom w:val="0"/>
                  <w:divBdr>
                    <w:top w:val="none" w:sz="0" w:space="0" w:color="auto"/>
                    <w:left w:val="none" w:sz="0" w:space="0" w:color="auto"/>
                    <w:bottom w:val="none" w:sz="0" w:space="0" w:color="auto"/>
                    <w:right w:val="none" w:sz="0" w:space="0" w:color="auto"/>
                  </w:divBdr>
                </w:div>
              </w:divsChild>
            </w:div>
            <w:div w:id="12151968">
              <w:marLeft w:val="0"/>
              <w:marRight w:val="0"/>
              <w:marTop w:val="0"/>
              <w:marBottom w:val="240"/>
              <w:divBdr>
                <w:top w:val="none" w:sz="0" w:space="0" w:color="auto"/>
                <w:left w:val="none" w:sz="0" w:space="0" w:color="auto"/>
                <w:bottom w:val="none" w:sz="0" w:space="0" w:color="auto"/>
                <w:right w:val="none" w:sz="0" w:space="0" w:color="auto"/>
              </w:divBdr>
              <w:divsChild>
                <w:div w:id="1074860860">
                  <w:marLeft w:val="600"/>
                  <w:marRight w:val="96"/>
                  <w:marTop w:val="0"/>
                  <w:marBottom w:val="0"/>
                  <w:divBdr>
                    <w:top w:val="none" w:sz="0" w:space="0" w:color="auto"/>
                    <w:left w:val="none" w:sz="0" w:space="0" w:color="auto"/>
                    <w:bottom w:val="none" w:sz="0" w:space="0" w:color="auto"/>
                    <w:right w:val="none" w:sz="0" w:space="0" w:color="auto"/>
                  </w:divBdr>
                </w:div>
              </w:divsChild>
            </w:div>
            <w:div w:id="1589195807">
              <w:marLeft w:val="0"/>
              <w:marRight w:val="0"/>
              <w:marTop w:val="0"/>
              <w:marBottom w:val="240"/>
              <w:divBdr>
                <w:top w:val="none" w:sz="0" w:space="0" w:color="auto"/>
                <w:left w:val="none" w:sz="0" w:space="0" w:color="auto"/>
                <w:bottom w:val="none" w:sz="0" w:space="0" w:color="auto"/>
                <w:right w:val="none" w:sz="0" w:space="0" w:color="auto"/>
              </w:divBdr>
              <w:divsChild>
                <w:div w:id="1454253334">
                  <w:marLeft w:val="600"/>
                  <w:marRight w:val="96"/>
                  <w:marTop w:val="0"/>
                  <w:marBottom w:val="0"/>
                  <w:divBdr>
                    <w:top w:val="none" w:sz="0" w:space="0" w:color="auto"/>
                    <w:left w:val="none" w:sz="0" w:space="0" w:color="auto"/>
                    <w:bottom w:val="none" w:sz="0" w:space="0" w:color="auto"/>
                    <w:right w:val="none" w:sz="0" w:space="0" w:color="auto"/>
                  </w:divBdr>
                </w:div>
              </w:divsChild>
            </w:div>
            <w:div w:id="1545173728">
              <w:marLeft w:val="0"/>
              <w:marRight w:val="0"/>
              <w:marTop w:val="0"/>
              <w:marBottom w:val="240"/>
              <w:divBdr>
                <w:top w:val="none" w:sz="0" w:space="0" w:color="auto"/>
                <w:left w:val="none" w:sz="0" w:space="0" w:color="auto"/>
                <w:bottom w:val="none" w:sz="0" w:space="0" w:color="auto"/>
                <w:right w:val="none" w:sz="0" w:space="0" w:color="auto"/>
              </w:divBdr>
              <w:divsChild>
                <w:div w:id="244071464">
                  <w:marLeft w:val="600"/>
                  <w:marRight w:val="96"/>
                  <w:marTop w:val="0"/>
                  <w:marBottom w:val="0"/>
                  <w:divBdr>
                    <w:top w:val="none" w:sz="0" w:space="0" w:color="auto"/>
                    <w:left w:val="none" w:sz="0" w:space="0" w:color="auto"/>
                    <w:bottom w:val="none" w:sz="0" w:space="0" w:color="auto"/>
                    <w:right w:val="none" w:sz="0" w:space="0" w:color="auto"/>
                  </w:divBdr>
                </w:div>
              </w:divsChild>
            </w:div>
            <w:div w:id="1977292328">
              <w:marLeft w:val="0"/>
              <w:marRight w:val="0"/>
              <w:marTop w:val="0"/>
              <w:marBottom w:val="240"/>
              <w:divBdr>
                <w:top w:val="none" w:sz="0" w:space="0" w:color="auto"/>
                <w:left w:val="none" w:sz="0" w:space="0" w:color="auto"/>
                <w:bottom w:val="none" w:sz="0" w:space="0" w:color="auto"/>
                <w:right w:val="none" w:sz="0" w:space="0" w:color="auto"/>
              </w:divBdr>
              <w:divsChild>
                <w:div w:id="186985298">
                  <w:marLeft w:val="600"/>
                  <w:marRight w:val="96"/>
                  <w:marTop w:val="0"/>
                  <w:marBottom w:val="0"/>
                  <w:divBdr>
                    <w:top w:val="none" w:sz="0" w:space="0" w:color="auto"/>
                    <w:left w:val="none" w:sz="0" w:space="0" w:color="auto"/>
                    <w:bottom w:val="none" w:sz="0" w:space="0" w:color="auto"/>
                    <w:right w:val="none" w:sz="0" w:space="0" w:color="auto"/>
                  </w:divBdr>
                </w:div>
              </w:divsChild>
            </w:div>
            <w:div w:id="413820990">
              <w:marLeft w:val="0"/>
              <w:marRight w:val="0"/>
              <w:marTop w:val="0"/>
              <w:marBottom w:val="240"/>
              <w:divBdr>
                <w:top w:val="none" w:sz="0" w:space="0" w:color="auto"/>
                <w:left w:val="none" w:sz="0" w:space="0" w:color="auto"/>
                <w:bottom w:val="none" w:sz="0" w:space="0" w:color="auto"/>
                <w:right w:val="none" w:sz="0" w:space="0" w:color="auto"/>
              </w:divBdr>
              <w:divsChild>
                <w:div w:id="58985133">
                  <w:marLeft w:val="600"/>
                  <w:marRight w:val="96"/>
                  <w:marTop w:val="0"/>
                  <w:marBottom w:val="0"/>
                  <w:divBdr>
                    <w:top w:val="none" w:sz="0" w:space="0" w:color="auto"/>
                    <w:left w:val="none" w:sz="0" w:space="0" w:color="auto"/>
                    <w:bottom w:val="none" w:sz="0" w:space="0" w:color="auto"/>
                    <w:right w:val="none" w:sz="0" w:space="0" w:color="auto"/>
                  </w:divBdr>
                </w:div>
              </w:divsChild>
            </w:div>
            <w:div w:id="1616210276">
              <w:marLeft w:val="0"/>
              <w:marRight w:val="0"/>
              <w:marTop w:val="0"/>
              <w:marBottom w:val="240"/>
              <w:divBdr>
                <w:top w:val="none" w:sz="0" w:space="0" w:color="auto"/>
                <w:left w:val="none" w:sz="0" w:space="0" w:color="auto"/>
                <w:bottom w:val="none" w:sz="0" w:space="0" w:color="auto"/>
                <w:right w:val="none" w:sz="0" w:space="0" w:color="auto"/>
              </w:divBdr>
              <w:divsChild>
                <w:div w:id="1066993884">
                  <w:marLeft w:val="600"/>
                  <w:marRight w:val="96"/>
                  <w:marTop w:val="0"/>
                  <w:marBottom w:val="0"/>
                  <w:divBdr>
                    <w:top w:val="none" w:sz="0" w:space="0" w:color="auto"/>
                    <w:left w:val="none" w:sz="0" w:space="0" w:color="auto"/>
                    <w:bottom w:val="none" w:sz="0" w:space="0" w:color="auto"/>
                    <w:right w:val="none" w:sz="0" w:space="0" w:color="auto"/>
                  </w:divBdr>
                </w:div>
              </w:divsChild>
            </w:div>
            <w:div w:id="571739613">
              <w:marLeft w:val="0"/>
              <w:marRight w:val="0"/>
              <w:marTop w:val="0"/>
              <w:marBottom w:val="240"/>
              <w:divBdr>
                <w:top w:val="none" w:sz="0" w:space="0" w:color="auto"/>
                <w:left w:val="none" w:sz="0" w:space="0" w:color="auto"/>
                <w:bottom w:val="none" w:sz="0" w:space="0" w:color="auto"/>
                <w:right w:val="none" w:sz="0" w:space="0" w:color="auto"/>
              </w:divBdr>
              <w:divsChild>
                <w:div w:id="1126001772">
                  <w:marLeft w:val="600"/>
                  <w:marRight w:val="96"/>
                  <w:marTop w:val="0"/>
                  <w:marBottom w:val="0"/>
                  <w:divBdr>
                    <w:top w:val="none" w:sz="0" w:space="0" w:color="auto"/>
                    <w:left w:val="none" w:sz="0" w:space="0" w:color="auto"/>
                    <w:bottom w:val="none" w:sz="0" w:space="0" w:color="auto"/>
                    <w:right w:val="none" w:sz="0" w:space="0" w:color="auto"/>
                  </w:divBdr>
                </w:div>
              </w:divsChild>
            </w:div>
            <w:div w:id="1100219368">
              <w:marLeft w:val="0"/>
              <w:marRight w:val="0"/>
              <w:marTop w:val="0"/>
              <w:marBottom w:val="240"/>
              <w:divBdr>
                <w:top w:val="none" w:sz="0" w:space="0" w:color="auto"/>
                <w:left w:val="none" w:sz="0" w:space="0" w:color="auto"/>
                <w:bottom w:val="none" w:sz="0" w:space="0" w:color="auto"/>
                <w:right w:val="none" w:sz="0" w:space="0" w:color="auto"/>
              </w:divBdr>
              <w:divsChild>
                <w:div w:id="1922787640">
                  <w:marLeft w:val="600"/>
                  <w:marRight w:val="96"/>
                  <w:marTop w:val="0"/>
                  <w:marBottom w:val="0"/>
                  <w:divBdr>
                    <w:top w:val="none" w:sz="0" w:space="0" w:color="auto"/>
                    <w:left w:val="none" w:sz="0" w:space="0" w:color="auto"/>
                    <w:bottom w:val="none" w:sz="0" w:space="0" w:color="auto"/>
                    <w:right w:val="none" w:sz="0" w:space="0" w:color="auto"/>
                  </w:divBdr>
                </w:div>
              </w:divsChild>
            </w:div>
            <w:div w:id="1876379604">
              <w:marLeft w:val="0"/>
              <w:marRight w:val="0"/>
              <w:marTop w:val="0"/>
              <w:marBottom w:val="240"/>
              <w:divBdr>
                <w:top w:val="none" w:sz="0" w:space="0" w:color="auto"/>
                <w:left w:val="none" w:sz="0" w:space="0" w:color="auto"/>
                <w:bottom w:val="none" w:sz="0" w:space="0" w:color="auto"/>
                <w:right w:val="none" w:sz="0" w:space="0" w:color="auto"/>
              </w:divBdr>
              <w:divsChild>
                <w:div w:id="1404836985">
                  <w:marLeft w:val="600"/>
                  <w:marRight w:val="96"/>
                  <w:marTop w:val="0"/>
                  <w:marBottom w:val="0"/>
                  <w:divBdr>
                    <w:top w:val="none" w:sz="0" w:space="0" w:color="auto"/>
                    <w:left w:val="none" w:sz="0" w:space="0" w:color="auto"/>
                    <w:bottom w:val="none" w:sz="0" w:space="0" w:color="auto"/>
                    <w:right w:val="none" w:sz="0" w:space="0" w:color="auto"/>
                  </w:divBdr>
                </w:div>
              </w:divsChild>
            </w:div>
            <w:div w:id="1353648575">
              <w:marLeft w:val="0"/>
              <w:marRight w:val="0"/>
              <w:marTop w:val="0"/>
              <w:marBottom w:val="240"/>
              <w:divBdr>
                <w:top w:val="none" w:sz="0" w:space="0" w:color="auto"/>
                <w:left w:val="none" w:sz="0" w:space="0" w:color="auto"/>
                <w:bottom w:val="none" w:sz="0" w:space="0" w:color="auto"/>
                <w:right w:val="none" w:sz="0" w:space="0" w:color="auto"/>
              </w:divBdr>
              <w:divsChild>
                <w:div w:id="453602981">
                  <w:marLeft w:val="600"/>
                  <w:marRight w:val="96"/>
                  <w:marTop w:val="0"/>
                  <w:marBottom w:val="0"/>
                  <w:divBdr>
                    <w:top w:val="none" w:sz="0" w:space="0" w:color="auto"/>
                    <w:left w:val="none" w:sz="0" w:space="0" w:color="auto"/>
                    <w:bottom w:val="none" w:sz="0" w:space="0" w:color="auto"/>
                    <w:right w:val="none" w:sz="0" w:space="0" w:color="auto"/>
                  </w:divBdr>
                </w:div>
              </w:divsChild>
            </w:div>
            <w:div w:id="1471167189">
              <w:marLeft w:val="0"/>
              <w:marRight w:val="0"/>
              <w:marTop w:val="0"/>
              <w:marBottom w:val="240"/>
              <w:divBdr>
                <w:top w:val="none" w:sz="0" w:space="0" w:color="auto"/>
                <w:left w:val="none" w:sz="0" w:space="0" w:color="auto"/>
                <w:bottom w:val="none" w:sz="0" w:space="0" w:color="auto"/>
                <w:right w:val="none" w:sz="0" w:space="0" w:color="auto"/>
              </w:divBdr>
              <w:divsChild>
                <w:div w:id="2085107965">
                  <w:marLeft w:val="600"/>
                  <w:marRight w:val="96"/>
                  <w:marTop w:val="0"/>
                  <w:marBottom w:val="0"/>
                  <w:divBdr>
                    <w:top w:val="none" w:sz="0" w:space="0" w:color="auto"/>
                    <w:left w:val="none" w:sz="0" w:space="0" w:color="auto"/>
                    <w:bottom w:val="none" w:sz="0" w:space="0" w:color="auto"/>
                    <w:right w:val="none" w:sz="0" w:space="0" w:color="auto"/>
                  </w:divBdr>
                </w:div>
              </w:divsChild>
            </w:div>
            <w:div w:id="157616141">
              <w:marLeft w:val="0"/>
              <w:marRight w:val="0"/>
              <w:marTop w:val="0"/>
              <w:marBottom w:val="240"/>
              <w:divBdr>
                <w:top w:val="none" w:sz="0" w:space="0" w:color="auto"/>
                <w:left w:val="none" w:sz="0" w:space="0" w:color="auto"/>
                <w:bottom w:val="none" w:sz="0" w:space="0" w:color="auto"/>
                <w:right w:val="none" w:sz="0" w:space="0" w:color="auto"/>
              </w:divBdr>
              <w:divsChild>
                <w:div w:id="119543116">
                  <w:marLeft w:val="600"/>
                  <w:marRight w:val="96"/>
                  <w:marTop w:val="0"/>
                  <w:marBottom w:val="0"/>
                  <w:divBdr>
                    <w:top w:val="none" w:sz="0" w:space="0" w:color="auto"/>
                    <w:left w:val="none" w:sz="0" w:space="0" w:color="auto"/>
                    <w:bottom w:val="none" w:sz="0" w:space="0" w:color="auto"/>
                    <w:right w:val="none" w:sz="0" w:space="0" w:color="auto"/>
                  </w:divBdr>
                </w:div>
              </w:divsChild>
            </w:div>
            <w:div w:id="982464126">
              <w:marLeft w:val="0"/>
              <w:marRight w:val="0"/>
              <w:marTop w:val="0"/>
              <w:marBottom w:val="240"/>
              <w:divBdr>
                <w:top w:val="none" w:sz="0" w:space="0" w:color="auto"/>
                <w:left w:val="none" w:sz="0" w:space="0" w:color="auto"/>
                <w:bottom w:val="none" w:sz="0" w:space="0" w:color="auto"/>
                <w:right w:val="none" w:sz="0" w:space="0" w:color="auto"/>
              </w:divBdr>
              <w:divsChild>
                <w:div w:id="1684552246">
                  <w:marLeft w:val="600"/>
                  <w:marRight w:val="96"/>
                  <w:marTop w:val="0"/>
                  <w:marBottom w:val="0"/>
                  <w:divBdr>
                    <w:top w:val="none" w:sz="0" w:space="0" w:color="auto"/>
                    <w:left w:val="none" w:sz="0" w:space="0" w:color="auto"/>
                    <w:bottom w:val="none" w:sz="0" w:space="0" w:color="auto"/>
                    <w:right w:val="none" w:sz="0" w:space="0" w:color="auto"/>
                  </w:divBdr>
                </w:div>
              </w:divsChild>
            </w:div>
            <w:div w:id="1431461952">
              <w:marLeft w:val="0"/>
              <w:marRight w:val="0"/>
              <w:marTop w:val="0"/>
              <w:marBottom w:val="240"/>
              <w:divBdr>
                <w:top w:val="none" w:sz="0" w:space="0" w:color="auto"/>
                <w:left w:val="none" w:sz="0" w:space="0" w:color="auto"/>
                <w:bottom w:val="none" w:sz="0" w:space="0" w:color="auto"/>
                <w:right w:val="none" w:sz="0" w:space="0" w:color="auto"/>
              </w:divBdr>
              <w:divsChild>
                <w:div w:id="290328532">
                  <w:marLeft w:val="600"/>
                  <w:marRight w:val="96"/>
                  <w:marTop w:val="0"/>
                  <w:marBottom w:val="0"/>
                  <w:divBdr>
                    <w:top w:val="none" w:sz="0" w:space="0" w:color="auto"/>
                    <w:left w:val="none" w:sz="0" w:space="0" w:color="auto"/>
                    <w:bottom w:val="none" w:sz="0" w:space="0" w:color="auto"/>
                    <w:right w:val="none" w:sz="0" w:space="0" w:color="auto"/>
                  </w:divBdr>
                </w:div>
              </w:divsChild>
            </w:div>
            <w:div w:id="184442327">
              <w:marLeft w:val="0"/>
              <w:marRight w:val="0"/>
              <w:marTop w:val="0"/>
              <w:marBottom w:val="240"/>
              <w:divBdr>
                <w:top w:val="none" w:sz="0" w:space="0" w:color="auto"/>
                <w:left w:val="none" w:sz="0" w:space="0" w:color="auto"/>
                <w:bottom w:val="none" w:sz="0" w:space="0" w:color="auto"/>
                <w:right w:val="none" w:sz="0" w:space="0" w:color="auto"/>
              </w:divBdr>
              <w:divsChild>
                <w:div w:id="645088888">
                  <w:marLeft w:val="600"/>
                  <w:marRight w:val="96"/>
                  <w:marTop w:val="0"/>
                  <w:marBottom w:val="0"/>
                  <w:divBdr>
                    <w:top w:val="none" w:sz="0" w:space="0" w:color="auto"/>
                    <w:left w:val="none" w:sz="0" w:space="0" w:color="auto"/>
                    <w:bottom w:val="none" w:sz="0" w:space="0" w:color="auto"/>
                    <w:right w:val="none" w:sz="0" w:space="0" w:color="auto"/>
                  </w:divBdr>
                </w:div>
              </w:divsChild>
            </w:div>
            <w:div w:id="658198406">
              <w:marLeft w:val="0"/>
              <w:marRight w:val="0"/>
              <w:marTop w:val="0"/>
              <w:marBottom w:val="240"/>
              <w:divBdr>
                <w:top w:val="none" w:sz="0" w:space="0" w:color="auto"/>
                <w:left w:val="none" w:sz="0" w:space="0" w:color="auto"/>
                <w:bottom w:val="none" w:sz="0" w:space="0" w:color="auto"/>
                <w:right w:val="none" w:sz="0" w:space="0" w:color="auto"/>
              </w:divBdr>
              <w:divsChild>
                <w:div w:id="876089189">
                  <w:marLeft w:val="600"/>
                  <w:marRight w:val="96"/>
                  <w:marTop w:val="0"/>
                  <w:marBottom w:val="0"/>
                  <w:divBdr>
                    <w:top w:val="none" w:sz="0" w:space="0" w:color="auto"/>
                    <w:left w:val="none" w:sz="0" w:space="0" w:color="auto"/>
                    <w:bottom w:val="none" w:sz="0" w:space="0" w:color="auto"/>
                    <w:right w:val="none" w:sz="0" w:space="0" w:color="auto"/>
                  </w:divBdr>
                </w:div>
              </w:divsChild>
            </w:div>
            <w:div w:id="1506480345">
              <w:marLeft w:val="0"/>
              <w:marRight w:val="0"/>
              <w:marTop w:val="0"/>
              <w:marBottom w:val="240"/>
              <w:divBdr>
                <w:top w:val="none" w:sz="0" w:space="0" w:color="auto"/>
                <w:left w:val="none" w:sz="0" w:space="0" w:color="auto"/>
                <w:bottom w:val="none" w:sz="0" w:space="0" w:color="auto"/>
                <w:right w:val="none" w:sz="0" w:space="0" w:color="auto"/>
              </w:divBdr>
              <w:divsChild>
                <w:div w:id="1759474418">
                  <w:marLeft w:val="600"/>
                  <w:marRight w:val="96"/>
                  <w:marTop w:val="0"/>
                  <w:marBottom w:val="0"/>
                  <w:divBdr>
                    <w:top w:val="none" w:sz="0" w:space="0" w:color="auto"/>
                    <w:left w:val="none" w:sz="0" w:space="0" w:color="auto"/>
                    <w:bottom w:val="none" w:sz="0" w:space="0" w:color="auto"/>
                    <w:right w:val="none" w:sz="0" w:space="0" w:color="auto"/>
                  </w:divBdr>
                </w:div>
              </w:divsChild>
            </w:div>
            <w:div w:id="59524224">
              <w:marLeft w:val="0"/>
              <w:marRight w:val="0"/>
              <w:marTop w:val="0"/>
              <w:marBottom w:val="240"/>
              <w:divBdr>
                <w:top w:val="none" w:sz="0" w:space="0" w:color="auto"/>
                <w:left w:val="none" w:sz="0" w:space="0" w:color="auto"/>
                <w:bottom w:val="none" w:sz="0" w:space="0" w:color="auto"/>
                <w:right w:val="none" w:sz="0" w:space="0" w:color="auto"/>
              </w:divBdr>
              <w:divsChild>
                <w:div w:id="1322661595">
                  <w:marLeft w:val="600"/>
                  <w:marRight w:val="96"/>
                  <w:marTop w:val="0"/>
                  <w:marBottom w:val="0"/>
                  <w:divBdr>
                    <w:top w:val="none" w:sz="0" w:space="0" w:color="auto"/>
                    <w:left w:val="none" w:sz="0" w:space="0" w:color="auto"/>
                    <w:bottom w:val="none" w:sz="0" w:space="0" w:color="auto"/>
                    <w:right w:val="none" w:sz="0" w:space="0" w:color="auto"/>
                  </w:divBdr>
                </w:div>
              </w:divsChild>
            </w:div>
            <w:div w:id="273445285">
              <w:marLeft w:val="0"/>
              <w:marRight w:val="0"/>
              <w:marTop w:val="0"/>
              <w:marBottom w:val="240"/>
              <w:divBdr>
                <w:top w:val="none" w:sz="0" w:space="0" w:color="auto"/>
                <w:left w:val="none" w:sz="0" w:space="0" w:color="auto"/>
                <w:bottom w:val="none" w:sz="0" w:space="0" w:color="auto"/>
                <w:right w:val="none" w:sz="0" w:space="0" w:color="auto"/>
              </w:divBdr>
              <w:divsChild>
                <w:div w:id="297421539">
                  <w:marLeft w:val="600"/>
                  <w:marRight w:val="96"/>
                  <w:marTop w:val="0"/>
                  <w:marBottom w:val="0"/>
                  <w:divBdr>
                    <w:top w:val="none" w:sz="0" w:space="0" w:color="auto"/>
                    <w:left w:val="none" w:sz="0" w:space="0" w:color="auto"/>
                    <w:bottom w:val="none" w:sz="0" w:space="0" w:color="auto"/>
                    <w:right w:val="none" w:sz="0" w:space="0" w:color="auto"/>
                  </w:divBdr>
                </w:div>
              </w:divsChild>
            </w:div>
            <w:div w:id="1305548966">
              <w:marLeft w:val="0"/>
              <w:marRight w:val="0"/>
              <w:marTop w:val="0"/>
              <w:marBottom w:val="240"/>
              <w:divBdr>
                <w:top w:val="none" w:sz="0" w:space="0" w:color="auto"/>
                <w:left w:val="none" w:sz="0" w:space="0" w:color="auto"/>
                <w:bottom w:val="none" w:sz="0" w:space="0" w:color="auto"/>
                <w:right w:val="none" w:sz="0" w:space="0" w:color="auto"/>
              </w:divBdr>
              <w:divsChild>
                <w:div w:id="2125073668">
                  <w:marLeft w:val="600"/>
                  <w:marRight w:val="96"/>
                  <w:marTop w:val="0"/>
                  <w:marBottom w:val="0"/>
                  <w:divBdr>
                    <w:top w:val="none" w:sz="0" w:space="0" w:color="auto"/>
                    <w:left w:val="none" w:sz="0" w:space="0" w:color="auto"/>
                    <w:bottom w:val="none" w:sz="0" w:space="0" w:color="auto"/>
                    <w:right w:val="none" w:sz="0" w:space="0" w:color="auto"/>
                  </w:divBdr>
                </w:div>
              </w:divsChild>
            </w:div>
            <w:div w:id="328094827">
              <w:marLeft w:val="0"/>
              <w:marRight w:val="0"/>
              <w:marTop w:val="0"/>
              <w:marBottom w:val="240"/>
              <w:divBdr>
                <w:top w:val="none" w:sz="0" w:space="0" w:color="auto"/>
                <w:left w:val="none" w:sz="0" w:space="0" w:color="auto"/>
                <w:bottom w:val="none" w:sz="0" w:space="0" w:color="auto"/>
                <w:right w:val="none" w:sz="0" w:space="0" w:color="auto"/>
              </w:divBdr>
              <w:divsChild>
                <w:div w:id="608774978">
                  <w:marLeft w:val="600"/>
                  <w:marRight w:val="96"/>
                  <w:marTop w:val="0"/>
                  <w:marBottom w:val="0"/>
                  <w:divBdr>
                    <w:top w:val="none" w:sz="0" w:space="0" w:color="auto"/>
                    <w:left w:val="none" w:sz="0" w:space="0" w:color="auto"/>
                    <w:bottom w:val="none" w:sz="0" w:space="0" w:color="auto"/>
                    <w:right w:val="none" w:sz="0" w:space="0" w:color="auto"/>
                  </w:divBdr>
                </w:div>
              </w:divsChild>
            </w:div>
            <w:div w:id="1415056005">
              <w:marLeft w:val="0"/>
              <w:marRight w:val="0"/>
              <w:marTop w:val="0"/>
              <w:marBottom w:val="240"/>
              <w:divBdr>
                <w:top w:val="none" w:sz="0" w:space="0" w:color="auto"/>
                <w:left w:val="none" w:sz="0" w:space="0" w:color="auto"/>
                <w:bottom w:val="none" w:sz="0" w:space="0" w:color="auto"/>
                <w:right w:val="none" w:sz="0" w:space="0" w:color="auto"/>
              </w:divBdr>
              <w:divsChild>
                <w:div w:id="683439091">
                  <w:marLeft w:val="600"/>
                  <w:marRight w:val="96"/>
                  <w:marTop w:val="0"/>
                  <w:marBottom w:val="0"/>
                  <w:divBdr>
                    <w:top w:val="none" w:sz="0" w:space="0" w:color="auto"/>
                    <w:left w:val="none" w:sz="0" w:space="0" w:color="auto"/>
                    <w:bottom w:val="none" w:sz="0" w:space="0" w:color="auto"/>
                    <w:right w:val="none" w:sz="0" w:space="0" w:color="auto"/>
                  </w:divBdr>
                </w:div>
              </w:divsChild>
            </w:div>
            <w:div w:id="1573420383">
              <w:marLeft w:val="0"/>
              <w:marRight w:val="0"/>
              <w:marTop w:val="0"/>
              <w:marBottom w:val="240"/>
              <w:divBdr>
                <w:top w:val="none" w:sz="0" w:space="0" w:color="auto"/>
                <w:left w:val="none" w:sz="0" w:space="0" w:color="auto"/>
                <w:bottom w:val="none" w:sz="0" w:space="0" w:color="auto"/>
                <w:right w:val="none" w:sz="0" w:space="0" w:color="auto"/>
              </w:divBdr>
              <w:divsChild>
                <w:div w:id="208802296">
                  <w:marLeft w:val="600"/>
                  <w:marRight w:val="96"/>
                  <w:marTop w:val="0"/>
                  <w:marBottom w:val="0"/>
                  <w:divBdr>
                    <w:top w:val="none" w:sz="0" w:space="0" w:color="auto"/>
                    <w:left w:val="none" w:sz="0" w:space="0" w:color="auto"/>
                    <w:bottom w:val="none" w:sz="0" w:space="0" w:color="auto"/>
                    <w:right w:val="none" w:sz="0" w:space="0" w:color="auto"/>
                  </w:divBdr>
                </w:div>
              </w:divsChild>
            </w:div>
            <w:div w:id="1785422279">
              <w:marLeft w:val="0"/>
              <w:marRight w:val="0"/>
              <w:marTop w:val="0"/>
              <w:marBottom w:val="240"/>
              <w:divBdr>
                <w:top w:val="none" w:sz="0" w:space="0" w:color="auto"/>
                <w:left w:val="none" w:sz="0" w:space="0" w:color="auto"/>
                <w:bottom w:val="none" w:sz="0" w:space="0" w:color="auto"/>
                <w:right w:val="none" w:sz="0" w:space="0" w:color="auto"/>
              </w:divBdr>
              <w:divsChild>
                <w:div w:id="1489781227">
                  <w:marLeft w:val="600"/>
                  <w:marRight w:val="96"/>
                  <w:marTop w:val="0"/>
                  <w:marBottom w:val="0"/>
                  <w:divBdr>
                    <w:top w:val="none" w:sz="0" w:space="0" w:color="auto"/>
                    <w:left w:val="none" w:sz="0" w:space="0" w:color="auto"/>
                    <w:bottom w:val="none" w:sz="0" w:space="0" w:color="auto"/>
                    <w:right w:val="none" w:sz="0" w:space="0" w:color="auto"/>
                  </w:divBdr>
                </w:div>
              </w:divsChild>
            </w:div>
            <w:div w:id="51391617">
              <w:marLeft w:val="0"/>
              <w:marRight w:val="0"/>
              <w:marTop w:val="0"/>
              <w:marBottom w:val="240"/>
              <w:divBdr>
                <w:top w:val="none" w:sz="0" w:space="0" w:color="auto"/>
                <w:left w:val="none" w:sz="0" w:space="0" w:color="auto"/>
                <w:bottom w:val="none" w:sz="0" w:space="0" w:color="auto"/>
                <w:right w:val="none" w:sz="0" w:space="0" w:color="auto"/>
              </w:divBdr>
              <w:divsChild>
                <w:div w:id="739324161">
                  <w:marLeft w:val="600"/>
                  <w:marRight w:val="96"/>
                  <w:marTop w:val="0"/>
                  <w:marBottom w:val="0"/>
                  <w:divBdr>
                    <w:top w:val="none" w:sz="0" w:space="0" w:color="auto"/>
                    <w:left w:val="none" w:sz="0" w:space="0" w:color="auto"/>
                    <w:bottom w:val="none" w:sz="0" w:space="0" w:color="auto"/>
                    <w:right w:val="none" w:sz="0" w:space="0" w:color="auto"/>
                  </w:divBdr>
                </w:div>
              </w:divsChild>
            </w:div>
            <w:div w:id="1167792562">
              <w:marLeft w:val="0"/>
              <w:marRight w:val="0"/>
              <w:marTop w:val="0"/>
              <w:marBottom w:val="240"/>
              <w:divBdr>
                <w:top w:val="none" w:sz="0" w:space="0" w:color="auto"/>
                <w:left w:val="none" w:sz="0" w:space="0" w:color="auto"/>
                <w:bottom w:val="none" w:sz="0" w:space="0" w:color="auto"/>
                <w:right w:val="none" w:sz="0" w:space="0" w:color="auto"/>
              </w:divBdr>
              <w:divsChild>
                <w:div w:id="1843661219">
                  <w:marLeft w:val="600"/>
                  <w:marRight w:val="96"/>
                  <w:marTop w:val="0"/>
                  <w:marBottom w:val="0"/>
                  <w:divBdr>
                    <w:top w:val="none" w:sz="0" w:space="0" w:color="auto"/>
                    <w:left w:val="none" w:sz="0" w:space="0" w:color="auto"/>
                    <w:bottom w:val="none" w:sz="0" w:space="0" w:color="auto"/>
                    <w:right w:val="none" w:sz="0" w:space="0" w:color="auto"/>
                  </w:divBdr>
                </w:div>
              </w:divsChild>
            </w:div>
            <w:div w:id="1737821530">
              <w:marLeft w:val="0"/>
              <w:marRight w:val="0"/>
              <w:marTop w:val="0"/>
              <w:marBottom w:val="240"/>
              <w:divBdr>
                <w:top w:val="none" w:sz="0" w:space="0" w:color="auto"/>
                <w:left w:val="none" w:sz="0" w:space="0" w:color="auto"/>
                <w:bottom w:val="none" w:sz="0" w:space="0" w:color="auto"/>
                <w:right w:val="none" w:sz="0" w:space="0" w:color="auto"/>
              </w:divBdr>
              <w:divsChild>
                <w:div w:id="1542593948">
                  <w:marLeft w:val="600"/>
                  <w:marRight w:val="96"/>
                  <w:marTop w:val="0"/>
                  <w:marBottom w:val="0"/>
                  <w:divBdr>
                    <w:top w:val="none" w:sz="0" w:space="0" w:color="auto"/>
                    <w:left w:val="none" w:sz="0" w:space="0" w:color="auto"/>
                    <w:bottom w:val="none" w:sz="0" w:space="0" w:color="auto"/>
                    <w:right w:val="none" w:sz="0" w:space="0" w:color="auto"/>
                  </w:divBdr>
                </w:div>
              </w:divsChild>
            </w:div>
            <w:div w:id="1165826044">
              <w:marLeft w:val="0"/>
              <w:marRight w:val="0"/>
              <w:marTop w:val="0"/>
              <w:marBottom w:val="240"/>
              <w:divBdr>
                <w:top w:val="none" w:sz="0" w:space="0" w:color="auto"/>
                <w:left w:val="none" w:sz="0" w:space="0" w:color="auto"/>
                <w:bottom w:val="none" w:sz="0" w:space="0" w:color="auto"/>
                <w:right w:val="none" w:sz="0" w:space="0" w:color="auto"/>
              </w:divBdr>
              <w:divsChild>
                <w:div w:id="1184586880">
                  <w:marLeft w:val="600"/>
                  <w:marRight w:val="96"/>
                  <w:marTop w:val="0"/>
                  <w:marBottom w:val="0"/>
                  <w:divBdr>
                    <w:top w:val="none" w:sz="0" w:space="0" w:color="auto"/>
                    <w:left w:val="none" w:sz="0" w:space="0" w:color="auto"/>
                    <w:bottom w:val="none" w:sz="0" w:space="0" w:color="auto"/>
                    <w:right w:val="none" w:sz="0" w:space="0" w:color="auto"/>
                  </w:divBdr>
                </w:div>
              </w:divsChild>
            </w:div>
            <w:div w:id="1240360870">
              <w:marLeft w:val="0"/>
              <w:marRight w:val="0"/>
              <w:marTop w:val="0"/>
              <w:marBottom w:val="240"/>
              <w:divBdr>
                <w:top w:val="none" w:sz="0" w:space="0" w:color="auto"/>
                <w:left w:val="none" w:sz="0" w:space="0" w:color="auto"/>
                <w:bottom w:val="none" w:sz="0" w:space="0" w:color="auto"/>
                <w:right w:val="none" w:sz="0" w:space="0" w:color="auto"/>
              </w:divBdr>
              <w:divsChild>
                <w:div w:id="560141539">
                  <w:marLeft w:val="600"/>
                  <w:marRight w:val="96"/>
                  <w:marTop w:val="0"/>
                  <w:marBottom w:val="0"/>
                  <w:divBdr>
                    <w:top w:val="none" w:sz="0" w:space="0" w:color="auto"/>
                    <w:left w:val="none" w:sz="0" w:space="0" w:color="auto"/>
                    <w:bottom w:val="none" w:sz="0" w:space="0" w:color="auto"/>
                    <w:right w:val="none" w:sz="0" w:space="0" w:color="auto"/>
                  </w:divBdr>
                </w:div>
              </w:divsChild>
            </w:div>
            <w:div w:id="908199097">
              <w:marLeft w:val="0"/>
              <w:marRight w:val="0"/>
              <w:marTop w:val="0"/>
              <w:marBottom w:val="240"/>
              <w:divBdr>
                <w:top w:val="none" w:sz="0" w:space="0" w:color="auto"/>
                <w:left w:val="none" w:sz="0" w:space="0" w:color="auto"/>
                <w:bottom w:val="none" w:sz="0" w:space="0" w:color="auto"/>
                <w:right w:val="none" w:sz="0" w:space="0" w:color="auto"/>
              </w:divBdr>
              <w:divsChild>
                <w:div w:id="1763066459">
                  <w:marLeft w:val="600"/>
                  <w:marRight w:val="96"/>
                  <w:marTop w:val="0"/>
                  <w:marBottom w:val="0"/>
                  <w:divBdr>
                    <w:top w:val="none" w:sz="0" w:space="0" w:color="auto"/>
                    <w:left w:val="none" w:sz="0" w:space="0" w:color="auto"/>
                    <w:bottom w:val="none" w:sz="0" w:space="0" w:color="auto"/>
                    <w:right w:val="none" w:sz="0" w:space="0" w:color="auto"/>
                  </w:divBdr>
                </w:div>
              </w:divsChild>
            </w:div>
            <w:div w:id="1417248716">
              <w:marLeft w:val="0"/>
              <w:marRight w:val="0"/>
              <w:marTop w:val="0"/>
              <w:marBottom w:val="240"/>
              <w:divBdr>
                <w:top w:val="none" w:sz="0" w:space="0" w:color="auto"/>
                <w:left w:val="none" w:sz="0" w:space="0" w:color="auto"/>
                <w:bottom w:val="none" w:sz="0" w:space="0" w:color="auto"/>
                <w:right w:val="none" w:sz="0" w:space="0" w:color="auto"/>
              </w:divBdr>
              <w:divsChild>
                <w:div w:id="991906370">
                  <w:marLeft w:val="600"/>
                  <w:marRight w:val="96"/>
                  <w:marTop w:val="0"/>
                  <w:marBottom w:val="0"/>
                  <w:divBdr>
                    <w:top w:val="none" w:sz="0" w:space="0" w:color="auto"/>
                    <w:left w:val="none" w:sz="0" w:space="0" w:color="auto"/>
                    <w:bottom w:val="none" w:sz="0" w:space="0" w:color="auto"/>
                    <w:right w:val="none" w:sz="0" w:space="0" w:color="auto"/>
                  </w:divBdr>
                </w:div>
              </w:divsChild>
            </w:div>
            <w:div w:id="1511993636">
              <w:marLeft w:val="0"/>
              <w:marRight w:val="0"/>
              <w:marTop w:val="0"/>
              <w:marBottom w:val="240"/>
              <w:divBdr>
                <w:top w:val="none" w:sz="0" w:space="0" w:color="auto"/>
                <w:left w:val="none" w:sz="0" w:space="0" w:color="auto"/>
                <w:bottom w:val="none" w:sz="0" w:space="0" w:color="auto"/>
                <w:right w:val="none" w:sz="0" w:space="0" w:color="auto"/>
              </w:divBdr>
              <w:divsChild>
                <w:div w:id="1754661767">
                  <w:marLeft w:val="600"/>
                  <w:marRight w:val="96"/>
                  <w:marTop w:val="0"/>
                  <w:marBottom w:val="0"/>
                  <w:divBdr>
                    <w:top w:val="none" w:sz="0" w:space="0" w:color="auto"/>
                    <w:left w:val="none" w:sz="0" w:space="0" w:color="auto"/>
                    <w:bottom w:val="none" w:sz="0" w:space="0" w:color="auto"/>
                    <w:right w:val="none" w:sz="0" w:space="0" w:color="auto"/>
                  </w:divBdr>
                </w:div>
              </w:divsChild>
            </w:div>
            <w:div w:id="2117863014">
              <w:marLeft w:val="0"/>
              <w:marRight w:val="0"/>
              <w:marTop w:val="0"/>
              <w:marBottom w:val="240"/>
              <w:divBdr>
                <w:top w:val="none" w:sz="0" w:space="0" w:color="auto"/>
                <w:left w:val="none" w:sz="0" w:space="0" w:color="auto"/>
                <w:bottom w:val="none" w:sz="0" w:space="0" w:color="auto"/>
                <w:right w:val="none" w:sz="0" w:space="0" w:color="auto"/>
              </w:divBdr>
              <w:divsChild>
                <w:div w:id="1500123624">
                  <w:marLeft w:val="600"/>
                  <w:marRight w:val="96"/>
                  <w:marTop w:val="0"/>
                  <w:marBottom w:val="0"/>
                  <w:divBdr>
                    <w:top w:val="none" w:sz="0" w:space="0" w:color="auto"/>
                    <w:left w:val="none" w:sz="0" w:space="0" w:color="auto"/>
                    <w:bottom w:val="none" w:sz="0" w:space="0" w:color="auto"/>
                    <w:right w:val="none" w:sz="0" w:space="0" w:color="auto"/>
                  </w:divBdr>
                </w:div>
              </w:divsChild>
            </w:div>
            <w:div w:id="174227098">
              <w:marLeft w:val="0"/>
              <w:marRight w:val="0"/>
              <w:marTop w:val="0"/>
              <w:marBottom w:val="240"/>
              <w:divBdr>
                <w:top w:val="none" w:sz="0" w:space="0" w:color="auto"/>
                <w:left w:val="none" w:sz="0" w:space="0" w:color="auto"/>
                <w:bottom w:val="none" w:sz="0" w:space="0" w:color="auto"/>
                <w:right w:val="none" w:sz="0" w:space="0" w:color="auto"/>
              </w:divBdr>
              <w:divsChild>
                <w:div w:id="191497390">
                  <w:marLeft w:val="600"/>
                  <w:marRight w:val="96"/>
                  <w:marTop w:val="0"/>
                  <w:marBottom w:val="0"/>
                  <w:divBdr>
                    <w:top w:val="none" w:sz="0" w:space="0" w:color="auto"/>
                    <w:left w:val="none" w:sz="0" w:space="0" w:color="auto"/>
                    <w:bottom w:val="none" w:sz="0" w:space="0" w:color="auto"/>
                    <w:right w:val="none" w:sz="0" w:space="0" w:color="auto"/>
                  </w:divBdr>
                </w:div>
              </w:divsChild>
            </w:div>
            <w:div w:id="1151487219">
              <w:marLeft w:val="0"/>
              <w:marRight w:val="0"/>
              <w:marTop w:val="0"/>
              <w:marBottom w:val="240"/>
              <w:divBdr>
                <w:top w:val="none" w:sz="0" w:space="0" w:color="auto"/>
                <w:left w:val="none" w:sz="0" w:space="0" w:color="auto"/>
                <w:bottom w:val="none" w:sz="0" w:space="0" w:color="auto"/>
                <w:right w:val="none" w:sz="0" w:space="0" w:color="auto"/>
              </w:divBdr>
              <w:divsChild>
                <w:div w:id="2004430536">
                  <w:marLeft w:val="600"/>
                  <w:marRight w:val="96"/>
                  <w:marTop w:val="0"/>
                  <w:marBottom w:val="0"/>
                  <w:divBdr>
                    <w:top w:val="none" w:sz="0" w:space="0" w:color="auto"/>
                    <w:left w:val="none" w:sz="0" w:space="0" w:color="auto"/>
                    <w:bottom w:val="none" w:sz="0" w:space="0" w:color="auto"/>
                    <w:right w:val="none" w:sz="0" w:space="0" w:color="auto"/>
                  </w:divBdr>
                </w:div>
              </w:divsChild>
            </w:div>
            <w:div w:id="835077331">
              <w:marLeft w:val="0"/>
              <w:marRight w:val="0"/>
              <w:marTop w:val="0"/>
              <w:marBottom w:val="240"/>
              <w:divBdr>
                <w:top w:val="none" w:sz="0" w:space="0" w:color="auto"/>
                <w:left w:val="none" w:sz="0" w:space="0" w:color="auto"/>
                <w:bottom w:val="none" w:sz="0" w:space="0" w:color="auto"/>
                <w:right w:val="none" w:sz="0" w:space="0" w:color="auto"/>
              </w:divBdr>
              <w:divsChild>
                <w:div w:id="690498321">
                  <w:marLeft w:val="600"/>
                  <w:marRight w:val="96"/>
                  <w:marTop w:val="0"/>
                  <w:marBottom w:val="0"/>
                  <w:divBdr>
                    <w:top w:val="none" w:sz="0" w:space="0" w:color="auto"/>
                    <w:left w:val="none" w:sz="0" w:space="0" w:color="auto"/>
                    <w:bottom w:val="none" w:sz="0" w:space="0" w:color="auto"/>
                    <w:right w:val="none" w:sz="0" w:space="0" w:color="auto"/>
                  </w:divBdr>
                </w:div>
              </w:divsChild>
            </w:div>
            <w:div w:id="837353997">
              <w:marLeft w:val="0"/>
              <w:marRight w:val="0"/>
              <w:marTop w:val="0"/>
              <w:marBottom w:val="240"/>
              <w:divBdr>
                <w:top w:val="none" w:sz="0" w:space="0" w:color="auto"/>
                <w:left w:val="none" w:sz="0" w:space="0" w:color="auto"/>
                <w:bottom w:val="none" w:sz="0" w:space="0" w:color="auto"/>
                <w:right w:val="none" w:sz="0" w:space="0" w:color="auto"/>
              </w:divBdr>
              <w:divsChild>
                <w:div w:id="1986427824">
                  <w:marLeft w:val="600"/>
                  <w:marRight w:val="96"/>
                  <w:marTop w:val="0"/>
                  <w:marBottom w:val="0"/>
                  <w:divBdr>
                    <w:top w:val="none" w:sz="0" w:space="0" w:color="auto"/>
                    <w:left w:val="none" w:sz="0" w:space="0" w:color="auto"/>
                    <w:bottom w:val="none" w:sz="0" w:space="0" w:color="auto"/>
                    <w:right w:val="none" w:sz="0" w:space="0" w:color="auto"/>
                  </w:divBdr>
                </w:div>
              </w:divsChild>
            </w:div>
            <w:div w:id="1035693894">
              <w:marLeft w:val="0"/>
              <w:marRight w:val="0"/>
              <w:marTop w:val="0"/>
              <w:marBottom w:val="240"/>
              <w:divBdr>
                <w:top w:val="none" w:sz="0" w:space="0" w:color="auto"/>
                <w:left w:val="none" w:sz="0" w:space="0" w:color="auto"/>
                <w:bottom w:val="none" w:sz="0" w:space="0" w:color="auto"/>
                <w:right w:val="none" w:sz="0" w:space="0" w:color="auto"/>
              </w:divBdr>
              <w:divsChild>
                <w:div w:id="666245176">
                  <w:marLeft w:val="600"/>
                  <w:marRight w:val="96"/>
                  <w:marTop w:val="0"/>
                  <w:marBottom w:val="0"/>
                  <w:divBdr>
                    <w:top w:val="none" w:sz="0" w:space="0" w:color="auto"/>
                    <w:left w:val="none" w:sz="0" w:space="0" w:color="auto"/>
                    <w:bottom w:val="none" w:sz="0" w:space="0" w:color="auto"/>
                    <w:right w:val="none" w:sz="0" w:space="0" w:color="auto"/>
                  </w:divBdr>
                </w:div>
              </w:divsChild>
            </w:div>
            <w:div w:id="1482890777">
              <w:marLeft w:val="0"/>
              <w:marRight w:val="0"/>
              <w:marTop w:val="0"/>
              <w:marBottom w:val="240"/>
              <w:divBdr>
                <w:top w:val="none" w:sz="0" w:space="0" w:color="auto"/>
                <w:left w:val="none" w:sz="0" w:space="0" w:color="auto"/>
                <w:bottom w:val="none" w:sz="0" w:space="0" w:color="auto"/>
                <w:right w:val="none" w:sz="0" w:space="0" w:color="auto"/>
              </w:divBdr>
              <w:divsChild>
                <w:div w:id="1720014109">
                  <w:marLeft w:val="600"/>
                  <w:marRight w:val="96"/>
                  <w:marTop w:val="0"/>
                  <w:marBottom w:val="0"/>
                  <w:divBdr>
                    <w:top w:val="none" w:sz="0" w:space="0" w:color="auto"/>
                    <w:left w:val="none" w:sz="0" w:space="0" w:color="auto"/>
                    <w:bottom w:val="none" w:sz="0" w:space="0" w:color="auto"/>
                    <w:right w:val="none" w:sz="0" w:space="0" w:color="auto"/>
                  </w:divBdr>
                </w:div>
              </w:divsChild>
            </w:div>
            <w:div w:id="616445832">
              <w:marLeft w:val="0"/>
              <w:marRight w:val="0"/>
              <w:marTop w:val="0"/>
              <w:marBottom w:val="240"/>
              <w:divBdr>
                <w:top w:val="none" w:sz="0" w:space="0" w:color="auto"/>
                <w:left w:val="none" w:sz="0" w:space="0" w:color="auto"/>
                <w:bottom w:val="none" w:sz="0" w:space="0" w:color="auto"/>
                <w:right w:val="none" w:sz="0" w:space="0" w:color="auto"/>
              </w:divBdr>
              <w:divsChild>
                <w:div w:id="1208643833">
                  <w:marLeft w:val="600"/>
                  <w:marRight w:val="96"/>
                  <w:marTop w:val="0"/>
                  <w:marBottom w:val="0"/>
                  <w:divBdr>
                    <w:top w:val="none" w:sz="0" w:space="0" w:color="auto"/>
                    <w:left w:val="none" w:sz="0" w:space="0" w:color="auto"/>
                    <w:bottom w:val="none" w:sz="0" w:space="0" w:color="auto"/>
                    <w:right w:val="none" w:sz="0" w:space="0" w:color="auto"/>
                  </w:divBdr>
                </w:div>
              </w:divsChild>
            </w:div>
            <w:div w:id="48188399">
              <w:marLeft w:val="0"/>
              <w:marRight w:val="0"/>
              <w:marTop w:val="0"/>
              <w:marBottom w:val="240"/>
              <w:divBdr>
                <w:top w:val="none" w:sz="0" w:space="0" w:color="auto"/>
                <w:left w:val="none" w:sz="0" w:space="0" w:color="auto"/>
                <w:bottom w:val="none" w:sz="0" w:space="0" w:color="auto"/>
                <w:right w:val="none" w:sz="0" w:space="0" w:color="auto"/>
              </w:divBdr>
              <w:divsChild>
                <w:div w:id="1707757697">
                  <w:marLeft w:val="600"/>
                  <w:marRight w:val="96"/>
                  <w:marTop w:val="0"/>
                  <w:marBottom w:val="0"/>
                  <w:divBdr>
                    <w:top w:val="none" w:sz="0" w:space="0" w:color="auto"/>
                    <w:left w:val="none" w:sz="0" w:space="0" w:color="auto"/>
                    <w:bottom w:val="none" w:sz="0" w:space="0" w:color="auto"/>
                    <w:right w:val="none" w:sz="0" w:space="0" w:color="auto"/>
                  </w:divBdr>
                </w:div>
              </w:divsChild>
            </w:div>
            <w:div w:id="259800578">
              <w:marLeft w:val="0"/>
              <w:marRight w:val="0"/>
              <w:marTop w:val="0"/>
              <w:marBottom w:val="240"/>
              <w:divBdr>
                <w:top w:val="none" w:sz="0" w:space="0" w:color="auto"/>
                <w:left w:val="none" w:sz="0" w:space="0" w:color="auto"/>
                <w:bottom w:val="none" w:sz="0" w:space="0" w:color="auto"/>
                <w:right w:val="none" w:sz="0" w:space="0" w:color="auto"/>
              </w:divBdr>
              <w:divsChild>
                <w:div w:id="639042267">
                  <w:marLeft w:val="600"/>
                  <w:marRight w:val="96"/>
                  <w:marTop w:val="0"/>
                  <w:marBottom w:val="0"/>
                  <w:divBdr>
                    <w:top w:val="none" w:sz="0" w:space="0" w:color="auto"/>
                    <w:left w:val="none" w:sz="0" w:space="0" w:color="auto"/>
                    <w:bottom w:val="none" w:sz="0" w:space="0" w:color="auto"/>
                    <w:right w:val="none" w:sz="0" w:space="0" w:color="auto"/>
                  </w:divBdr>
                </w:div>
              </w:divsChild>
            </w:div>
            <w:div w:id="647246036">
              <w:marLeft w:val="0"/>
              <w:marRight w:val="0"/>
              <w:marTop w:val="0"/>
              <w:marBottom w:val="240"/>
              <w:divBdr>
                <w:top w:val="none" w:sz="0" w:space="0" w:color="auto"/>
                <w:left w:val="none" w:sz="0" w:space="0" w:color="auto"/>
                <w:bottom w:val="none" w:sz="0" w:space="0" w:color="auto"/>
                <w:right w:val="none" w:sz="0" w:space="0" w:color="auto"/>
              </w:divBdr>
              <w:divsChild>
                <w:div w:id="2031178595">
                  <w:marLeft w:val="600"/>
                  <w:marRight w:val="96"/>
                  <w:marTop w:val="0"/>
                  <w:marBottom w:val="0"/>
                  <w:divBdr>
                    <w:top w:val="none" w:sz="0" w:space="0" w:color="auto"/>
                    <w:left w:val="none" w:sz="0" w:space="0" w:color="auto"/>
                    <w:bottom w:val="none" w:sz="0" w:space="0" w:color="auto"/>
                    <w:right w:val="none" w:sz="0" w:space="0" w:color="auto"/>
                  </w:divBdr>
                </w:div>
              </w:divsChild>
            </w:div>
            <w:div w:id="508132618">
              <w:marLeft w:val="0"/>
              <w:marRight w:val="0"/>
              <w:marTop w:val="0"/>
              <w:marBottom w:val="240"/>
              <w:divBdr>
                <w:top w:val="none" w:sz="0" w:space="0" w:color="auto"/>
                <w:left w:val="none" w:sz="0" w:space="0" w:color="auto"/>
                <w:bottom w:val="none" w:sz="0" w:space="0" w:color="auto"/>
                <w:right w:val="none" w:sz="0" w:space="0" w:color="auto"/>
              </w:divBdr>
              <w:divsChild>
                <w:div w:id="1299530007">
                  <w:marLeft w:val="600"/>
                  <w:marRight w:val="96"/>
                  <w:marTop w:val="0"/>
                  <w:marBottom w:val="0"/>
                  <w:divBdr>
                    <w:top w:val="none" w:sz="0" w:space="0" w:color="auto"/>
                    <w:left w:val="none" w:sz="0" w:space="0" w:color="auto"/>
                    <w:bottom w:val="none" w:sz="0" w:space="0" w:color="auto"/>
                    <w:right w:val="none" w:sz="0" w:space="0" w:color="auto"/>
                  </w:divBdr>
                </w:div>
              </w:divsChild>
            </w:div>
            <w:div w:id="848788947">
              <w:marLeft w:val="0"/>
              <w:marRight w:val="0"/>
              <w:marTop w:val="0"/>
              <w:marBottom w:val="240"/>
              <w:divBdr>
                <w:top w:val="none" w:sz="0" w:space="0" w:color="auto"/>
                <w:left w:val="none" w:sz="0" w:space="0" w:color="auto"/>
                <w:bottom w:val="none" w:sz="0" w:space="0" w:color="auto"/>
                <w:right w:val="none" w:sz="0" w:space="0" w:color="auto"/>
              </w:divBdr>
              <w:divsChild>
                <w:div w:id="293680049">
                  <w:marLeft w:val="600"/>
                  <w:marRight w:val="96"/>
                  <w:marTop w:val="0"/>
                  <w:marBottom w:val="0"/>
                  <w:divBdr>
                    <w:top w:val="none" w:sz="0" w:space="0" w:color="auto"/>
                    <w:left w:val="none" w:sz="0" w:space="0" w:color="auto"/>
                    <w:bottom w:val="none" w:sz="0" w:space="0" w:color="auto"/>
                    <w:right w:val="none" w:sz="0" w:space="0" w:color="auto"/>
                  </w:divBdr>
                </w:div>
              </w:divsChild>
            </w:div>
            <w:div w:id="365369471">
              <w:marLeft w:val="0"/>
              <w:marRight w:val="0"/>
              <w:marTop w:val="0"/>
              <w:marBottom w:val="240"/>
              <w:divBdr>
                <w:top w:val="none" w:sz="0" w:space="0" w:color="auto"/>
                <w:left w:val="none" w:sz="0" w:space="0" w:color="auto"/>
                <w:bottom w:val="none" w:sz="0" w:space="0" w:color="auto"/>
                <w:right w:val="none" w:sz="0" w:space="0" w:color="auto"/>
              </w:divBdr>
              <w:divsChild>
                <w:div w:id="632443880">
                  <w:marLeft w:val="600"/>
                  <w:marRight w:val="96"/>
                  <w:marTop w:val="0"/>
                  <w:marBottom w:val="0"/>
                  <w:divBdr>
                    <w:top w:val="none" w:sz="0" w:space="0" w:color="auto"/>
                    <w:left w:val="none" w:sz="0" w:space="0" w:color="auto"/>
                    <w:bottom w:val="none" w:sz="0" w:space="0" w:color="auto"/>
                    <w:right w:val="none" w:sz="0" w:space="0" w:color="auto"/>
                  </w:divBdr>
                </w:div>
              </w:divsChild>
            </w:div>
            <w:div w:id="203757621">
              <w:marLeft w:val="0"/>
              <w:marRight w:val="0"/>
              <w:marTop w:val="0"/>
              <w:marBottom w:val="240"/>
              <w:divBdr>
                <w:top w:val="none" w:sz="0" w:space="0" w:color="auto"/>
                <w:left w:val="none" w:sz="0" w:space="0" w:color="auto"/>
                <w:bottom w:val="none" w:sz="0" w:space="0" w:color="auto"/>
                <w:right w:val="none" w:sz="0" w:space="0" w:color="auto"/>
              </w:divBdr>
              <w:divsChild>
                <w:div w:id="1012221450">
                  <w:marLeft w:val="600"/>
                  <w:marRight w:val="96"/>
                  <w:marTop w:val="0"/>
                  <w:marBottom w:val="0"/>
                  <w:divBdr>
                    <w:top w:val="none" w:sz="0" w:space="0" w:color="auto"/>
                    <w:left w:val="none" w:sz="0" w:space="0" w:color="auto"/>
                    <w:bottom w:val="none" w:sz="0" w:space="0" w:color="auto"/>
                    <w:right w:val="none" w:sz="0" w:space="0" w:color="auto"/>
                  </w:divBdr>
                </w:div>
              </w:divsChild>
            </w:div>
            <w:div w:id="979726840">
              <w:marLeft w:val="0"/>
              <w:marRight w:val="0"/>
              <w:marTop w:val="0"/>
              <w:marBottom w:val="240"/>
              <w:divBdr>
                <w:top w:val="none" w:sz="0" w:space="0" w:color="auto"/>
                <w:left w:val="none" w:sz="0" w:space="0" w:color="auto"/>
                <w:bottom w:val="none" w:sz="0" w:space="0" w:color="auto"/>
                <w:right w:val="none" w:sz="0" w:space="0" w:color="auto"/>
              </w:divBdr>
              <w:divsChild>
                <w:div w:id="842861183">
                  <w:marLeft w:val="600"/>
                  <w:marRight w:val="96"/>
                  <w:marTop w:val="0"/>
                  <w:marBottom w:val="0"/>
                  <w:divBdr>
                    <w:top w:val="none" w:sz="0" w:space="0" w:color="auto"/>
                    <w:left w:val="none" w:sz="0" w:space="0" w:color="auto"/>
                    <w:bottom w:val="none" w:sz="0" w:space="0" w:color="auto"/>
                    <w:right w:val="none" w:sz="0" w:space="0" w:color="auto"/>
                  </w:divBdr>
                </w:div>
              </w:divsChild>
            </w:div>
            <w:div w:id="6256863">
              <w:marLeft w:val="0"/>
              <w:marRight w:val="0"/>
              <w:marTop w:val="0"/>
              <w:marBottom w:val="240"/>
              <w:divBdr>
                <w:top w:val="none" w:sz="0" w:space="0" w:color="auto"/>
                <w:left w:val="none" w:sz="0" w:space="0" w:color="auto"/>
                <w:bottom w:val="none" w:sz="0" w:space="0" w:color="auto"/>
                <w:right w:val="none" w:sz="0" w:space="0" w:color="auto"/>
              </w:divBdr>
              <w:divsChild>
                <w:div w:id="1779058566">
                  <w:marLeft w:val="600"/>
                  <w:marRight w:val="96"/>
                  <w:marTop w:val="0"/>
                  <w:marBottom w:val="0"/>
                  <w:divBdr>
                    <w:top w:val="none" w:sz="0" w:space="0" w:color="auto"/>
                    <w:left w:val="none" w:sz="0" w:space="0" w:color="auto"/>
                    <w:bottom w:val="none" w:sz="0" w:space="0" w:color="auto"/>
                    <w:right w:val="none" w:sz="0" w:space="0" w:color="auto"/>
                  </w:divBdr>
                </w:div>
              </w:divsChild>
            </w:div>
            <w:div w:id="300235062">
              <w:marLeft w:val="0"/>
              <w:marRight w:val="0"/>
              <w:marTop w:val="0"/>
              <w:marBottom w:val="240"/>
              <w:divBdr>
                <w:top w:val="none" w:sz="0" w:space="0" w:color="auto"/>
                <w:left w:val="none" w:sz="0" w:space="0" w:color="auto"/>
                <w:bottom w:val="none" w:sz="0" w:space="0" w:color="auto"/>
                <w:right w:val="none" w:sz="0" w:space="0" w:color="auto"/>
              </w:divBdr>
              <w:divsChild>
                <w:div w:id="1084836606">
                  <w:marLeft w:val="600"/>
                  <w:marRight w:val="96"/>
                  <w:marTop w:val="0"/>
                  <w:marBottom w:val="0"/>
                  <w:divBdr>
                    <w:top w:val="none" w:sz="0" w:space="0" w:color="auto"/>
                    <w:left w:val="none" w:sz="0" w:space="0" w:color="auto"/>
                    <w:bottom w:val="none" w:sz="0" w:space="0" w:color="auto"/>
                    <w:right w:val="none" w:sz="0" w:space="0" w:color="auto"/>
                  </w:divBdr>
                </w:div>
              </w:divsChild>
            </w:div>
            <w:div w:id="1233193730">
              <w:marLeft w:val="0"/>
              <w:marRight w:val="0"/>
              <w:marTop w:val="0"/>
              <w:marBottom w:val="240"/>
              <w:divBdr>
                <w:top w:val="none" w:sz="0" w:space="0" w:color="auto"/>
                <w:left w:val="none" w:sz="0" w:space="0" w:color="auto"/>
                <w:bottom w:val="none" w:sz="0" w:space="0" w:color="auto"/>
                <w:right w:val="none" w:sz="0" w:space="0" w:color="auto"/>
              </w:divBdr>
              <w:divsChild>
                <w:div w:id="1987004313">
                  <w:marLeft w:val="600"/>
                  <w:marRight w:val="96"/>
                  <w:marTop w:val="0"/>
                  <w:marBottom w:val="0"/>
                  <w:divBdr>
                    <w:top w:val="none" w:sz="0" w:space="0" w:color="auto"/>
                    <w:left w:val="none" w:sz="0" w:space="0" w:color="auto"/>
                    <w:bottom w:val="none" w:sz="0" w:space="0" w:color="auto"/>
                    <w:right w:val="none" w:sz="0" w:space="0" w:color="auto"/>
                  </w:divBdr>
                </w:div>
              </w:divsChild>
            </w:div>
            <w:div w:id="717313749">
              <w:marLeft w:val="0"/>
              <w:marRight w:val="0"/>
              <w:marTop w:val="0"/>
              <w:marBottom w:val="240"/>
              <w:divBdr>
                <w:top w:val="none" w:sz="0" w:space="0" w:color="auto"/>
                <w:left w:val="none" w:sz="0" w:space="0" w:color="auto"/>
                <w:bottom w:val="none" w:sz="0" w:space="0" w:color="auto"/>
                <w:right w:val="none" w:sz="0" w:space="0" w:color="auto"/>
              </w:divBdr>
              <w:divsChild>
                <w:div w:id="1160973017">
                  <w:marLeft w:val="600"/>
                  <w:marRight w:val="96"/>
                  <w:marTop w:val="0"/>
                  <w:marBottom w:val="0"/>
                  <w:divBdr>
                    <w:top w:val="none" w:sz="0" w:space="0" w:color="auto"/>
                    <w:left w:val="none" w:sz="0" w:space="0" w:color="auto"/>
                    <w:bottom w:val="none" w:sz="0" w:space="0" w:color="auto"/>
                    <w:right w:val="none" w:sz="0" w:space="0" w:color="auto"/>
                  </w:divBdr>
                </w:div>
              </w:divsChild>
            </w:div>
            <w:div w:id="1454250034">
              <w:marLeft w:val="0"/>
              <w:marRight w:val="0"/>
              <w:marTop w:val="0"/>
              <w:marBottom w:val="240"/>
              <w:divBdr>
                <w:top w:val="none" w:sz="0" w:space="0" w:color="auto"/>
                <w:left w:val="none" w:sz="0" w:space="0" w:color="auto"/>
                <w:bottom w:val="none" w:sz="0" w:space="0" w:color="auto"/>
                <w:right w:val="none" w:sz="0" w:space="0" w:color="auto"/>
              </w:divBdr>
              <w:divsChild>
                <w:div w:id="1222791743">
                  <w:marLeft w:val="600"/>
                  <w:marRight w:val="96"/>
                  <w:marTop w:val="0"/>
                  <w:marBottom w:val="0"/>
                  <w:divBdr>
                    <w:top w:val="none" w:sz="0" w:space="0" w:color="auto"/>
                    <w:left w:val="none" w:sz="0" w:space="0" w:color="auto"/>
                    <w:bottom w:val="none" w:sz="0" w:space="0" w:color="auto"/>
                    <w:right w:val="none" w:sz="0" w:space="0" w:color="auto"/>
                  </w:divBdr>
                </w:div>
              </w:divsChild>
            </w:div>
            <w:div w:id="1358777331">
              <w:marLeft w:val="0"/>
              <w:marRight w:val="0"/>
              <w:marTop w:val="0"/>
              <w:marBottom w:val="240"/>
              <w:divBdr>
                <w:top w:val="none" w:sz="0" w:space="0" w:color="auto"/>
                <w:left w:val="none" w:sz="0" w:space="0" w:color="auto"/>
                <w:bottom w:val="none" w:sz="0" w:space="0" w:color="auto"/>
                <w:right w:val="none" w:sz="0" w:space="0" w:color="auto"/>
              </w:divBdr>
              <w:divsChild>
                <w:div w:id="1167600762">
                  <w:marLeft w:val="600"/>
                  <w:marRight w:val="96"/>
                  <w:marTop w:val="0"/>
                  <w:marBottom w:val="0"/>
                  <w:divBdr>
                    <w:top w:val="none" w:sz="0" w:space="0" w:color="auto"/>
                    <w:left w:val="none" w:sz="0" w:space="0" w:color="auto"/>
                    <w:bottom w:val="none" w:sz="0" w:space="0" w:color="auto"/>
                    <w:right w:val="none" w:sz="0" w:space="0" w:color="auto"/>
                  </w:divBdr>
                </w:div>
              </w:divsChild>
            </w:div>
            <w:div w:id="1359430424">
              <w:marLeft w:val="0"/>
              <w:marRight w:val="0"/>
              <w:marTop w:val="0"/>
              <w:marBottom w:val="240"/>
              <w:divBdr>
                <w:top w:val="none" w:sz="0" w:space="0" w:color="auto"/>
                <w:left w:val="none" w:sz="0" w:space="0" w:color="auto"/>
                <w:bottom w:val="none" w:sz="0" w:space="0" w:color="auto"/>
                <w:right w:val="none" w:sz="0" w:space="0" w:color="auto"/>
              </w:divBdr>
              <w:divsChild>
                <w:div w:id="987787604">
                  <w:marLeft w:val="600"/>
                  <w:marRight w:val="96"/>
                  <w:marTop w:val="0"/>
                  <w:marBottom w:val="0"/>
                  <w:divBdr>
                    <w:top w:val="none" w:sz="0" w:space="0" w:color="auto"/>
                    <w:left w:val="none" w:sz="0" w:space="0" w:color="auto"/>
                    <w:bottom w:val="none" w:sz="0" w:space="0" w:color="auto"/>
                    <w:right w:val="none" w:sz="0" w:space="0" w:color="auto"/>
                  </w:divBdr>
                </w:div>
              </w:divsChild>
            </w:div>
            <w:div w:id="1713071443">
              <w:marLeft w:val="0"/>
              <w:marRight w:val="0"/>
              <w:marTop w:val="0"/>
              <w:marBottom w:val="240"/>
              <w:divBdr>
                <w:top w:val="none" w:sz="0" w:space="0" w:color="auto"/>
                <w:left w:val="none" w:sz="0" w:space="0" w:color="auto"/>
                <w:bottom w:val="none" w:sz="0" w:space="0" w:color="auto"/>
                <w:right w:val="none" w:sz="0" w:space="0" w:color="auto"/>
              </w:divBdr>
              <w:divsChild>
                <w:div w:id="481316759">
                  <w:marLeft w:val="600"/>
                  <w:marRight w:val="96"/>
                  <w:marTop w:val="0"/>
                  <w:marBottom w:val="0"/>
                  <w:divBdr>
                    <w:top w:val="none" w:sz="0" w:space="0" w:color="auto"/>
                    <w:left w:val="none" w:sz="0" w:space="0" w:color="auto"/>
                    <w:bottom w:val="none" w:sz="0" w:space="0" w:color="auto"/>
                    <w:right w:val="none" w:sz="0" w:space="0" w:color="auto"/>
                  </w:divBdr>
                </w:div>
              </w:divsChild>
            </w:div>
            <w:div w:id="1740131694">
              <w:marLeft w:val="0"/>
              <w:marRight w:val="0"/>
              <w:marTop w:val="0"/>
              <w:marBottom w:val="240"/>
              <w:divBdr>
                <w:top w:val="none" w:sz="0" w:space="0" w:color="auto"/>
                <w:left w:val="none" w:sz="0" w:space="0" w:color="auto"/>
                <w:bottom w:val="none" w:sz="0" w:space="0" w:color="auto"/>
                <w:right w:val="none" w:sz="0" w:space="0" w:color="auto"/>
              </w:divBdr>
              <w:divsChild>
                <w:div w:id="993802016">
                  <w:marLeft w:val="600"/>
                  <w:marRight w:val="96"/>
                  <w:marTop w:val="0"/>
                  <w:marBottom w:val="0"/>
                  <w:divBdr>
                    <w:top w:val="none" w:sz="0" w:space="0" w:color="auto"/>
                    <w:left w:val="none" w:sz="0" w:space="0" w:color="auto"/>
                    <w:bottom w:val="none" w:sz="0" w:space="0" w:color="auto"/>
                    <w:right w:val="none" w:sz="0" w:space="0" w:color="auto"/>
                  </w:divBdr>
                </w:div>
              </w:divsChild>
            </w:div>
            <w:div w:id="1562903482">
              <w:marLeft w:val="0"/>
              <w:marRight w:val="0"/>
              <w:marTop w:val="0"/>
              <w:marBottom w:val="240"/>
              <w:divBdr>
                <w:top w:val="none" w:sz="0" w:space="0" w:color="auto"/>
                <w:left w:val="none" w:sz="0" w:space="0" w:color="auto"/>
                <w:bottom w:val="none" w:sz="0" w:space="0" w:color="auto"/>
                <w:right w:val="none" w:sz="0" w:space="0" w:color="auto"/>
              </w:divBdr>
              <w:divsChild>
                <w:div w:id="596518403">
                  <w:marLeft w:val="600"/>
                  <w:marRight w:val="96"/>
                  <w:marTop w:val="0"/>
                  <w:marBottom w:val="0"/>
                  <w:divBdr>
                    <w:top w:val="none" w:sz="0" w:space="0" w:color="auto"/>
                    <w:left w:val="none" w:sz="0" w:space="0" w:color="auto"/>
                    <w:bottom w:val="none" w:sz="0" w:space="0" w:color="auto"/>
                    <w:right w:val="none" w:sz="0" w:space="0" w:color="auto"/>
                  </w:divBdr>
                </w:div>
              </w:divsChild>
            </w:div>
            <w:div w:id="1037857150">
              <w:marLeft w:val="0"/>
              <w:marRight w:val="0"/>
              <w:marTop w:val="0"/>
              <w:marBottom w:val="240"/>
              <w:divBdr>
                <w:top w:val="none" w:sz="0" w:space="0" w:color="auto"/>
                <w:left w:val="none" w:sz="0" w:space="0" w:color="auto"/>
                <w:bottom w:val="none" w:sz="0" w:space="0" w:color="auto"/>
                <w:right w:val="none" w:sz="0" w:space="0" w:color="auto"/>
              </w:divBdr>
              <w:divsChild>
                <w:div w:id="1952593388">
                  <w:marLeft w:val="600"/>
                  <w:marRight w:val="96"/>
                  <w:marTop w:val="0"/>
                  <w:marBottom w:val="0"/>
                  <w:divBdr>
                    <w:top w:val="none" w:sz="0" w:space="0" w:color="auto"/>
                    <w:left w:val="none" w:sz="0" w:space="0" w:color="auto"/>
                    <w:bottom w:val="none" w:sz="0" w:space="0" w:color="auto"/>
                    <w:right w:val="none" w:sz="0" w:space="0" w:color="auto"/>
                  </w:divBdr>
                </w:div>
              </w:divsChild>
            </w:div>
            <w:div w:id="488132831">
              <w:marLeft w:val="0"/>
              <w:marRight w:val="0"/>
              <w:marTop w:val="0"/>
              <w:marBottom w:val="240"/>
              <w:divBdr>
                <w:top w:val="none" w:sz="0" w:space="0" w:color="auto"/>
                <w:left w:val="none" w:sz="0" w:space="0" w:color="auto"/>
                <w:bottom w:val="none" w:sz="0" w:space="0" w:color="auto"/>
                <w:right w:val="none" w:sz="0" w:space="0" w:color="auto"/>
              </w:divBdr>
              <w:divsChild>
                <w:div w:id="320499584">
                  <w:marLeft w:val="600"/>
                  <w:marRight w:val="96"/>
                  <w:marTop w:val="0"/>
                  <w:marBottom w:val="0"/>
                  <w:divBdr>
                    <w:top w:val="none" w:sz="0" w:space="0" w:color="auto"/>
                    <w:left w:val="none" w:sz="0" w:space="0" w:color="auto"/>
                    <w:bottom w:val="none" w:sz="0" w:space="0" w:color="auto"/>
                    <w:right w:val="none" w:sz="0" w:space="0" w:color="auto"/>
                  </w:divBdr>
                </w:div>
              </w:divsChild>
            </w:div>
            <w:div w:id="680200313">
              <w:marLeft w:val="0"/>
              <w:marRight w:val="0"/>
              <w:marTop w:val="0"/>
              <w:marBottom w:val="240"/>
              <w:divBdr>
                <w:top w:val="none" w:sz="0" w:space="0" w:color="auto"/>
                <w:left w:val="none" w:sz="0" w:space="0" w:color="auto"/>
                <w:bottom w:val="none" w:sz="0" w:space="0" w:color="auto"/>
                <w:right w:val="none" w:sz="0" w:space="0" w:color="auto"/>
              </w:divBdr>
              <w:divsChild>
                <w:div w:id="319119284">
                  <w:marLeft w:val="600"/>
                  <w:marRight w:val="96"/>
                  <w:marTop w:val="0"/>
                  <w:marBottom w:val="0"/>
                  <w:divBdr>
                    <w:top w:val="none" w:sz="0" w:space="0" w:color="auto"/>
                    <w:left w:val="none" w:sz="0" w:space="0" w:color="auto"/>
                    <w:bottom w:val="none" w:sz="0" w:space="0" w:color="auto"/>
                    <w:right w:val="none" w:sz="0" w:space="0" w:color="auto"/>
                  </w:divBdr>
                </w:div>
              </w:divsChild>
            </w:div>
            <w:div w:id="786050825">
              <w:marLeft w:val="0"/>
              <w:marRight w:val="0"/>
              <w:marTop w:val="0"/>
              <w:marBottom w:val="240"/>
              <w:divBdr>
                <w:top w:val="none" w:sz="0" w:space="0" w:color="auto"/>
                <w:left w:val="none" w:sz="0" w:space="0" w:color="auto"/>
                <w:bottom w:val="none" w:sz="0" w:space="0" w:color="auto"/>
                <w:right w:val="none" w:sz="0" w:space="0" w:color="auto"/>
              </w:divBdr>
              <w:divsChild>
                <w:div w:id="504322786">
                  <w:marLeft w:val="600"/>
                  <w:marRight w:val="96"/>
                  <w:marTop w:val="0"/>
                  <w:marBottom w:val="0"/>
                  <w:divBdr>
                    <w:top w:val="none" w:sz="0" w:space="0" w:color="auto"/>
                    <w:left w:val="none" w:sz="0" w:space="0" w:color="auto"/>
                    <w:bottom w:val="none" w:sz="0" w:space="0" w:color="auto"/>
                    <w:right w:val="none" w:sz="0" w:space="0" w:color="auto"/>
                  </w:divBdr>
                </w:div>
              </w:divsChild>
            </w:div>
            <w:div w:id="1543899546">
              <w:marLeft w:val="0"/>
              <w:marRight w:val="0"/>
              <w:marTop w:val="0"/>
              <w:marBottom w:val="240"/>
              <w:divBdr>
                <w:top w:val="none" w:sz="0" w:space="0" w:color="auto"/>
                <w:left w:val="none" w:sz="0" w:space="0" w:color="auto"/>
                <w:bottom w:val="none" w:sz="0" w:space="0" w:color="auto"/>
                <w:right w:val="none" w:sz="0" w:space="0" w:color="auto"/>
              </w:divBdr>
              <w:divsChild>
                <w:div w:id="2067683400">
                  <w:marLeft w:val="600"/>
                  <w:marRight w:val="96"/>
                  <w:marTop w:val="0"/>
                  <w:marBottom w:val="0"/>
                  <w:divBdr>
                    <w:top w:val="none" w:sz="0" w:space="0" w:color="auto"/>
                    <w:left w:val="none" w:sz="0" w:space="0" w:color="auto"/>
                    <w:bottom w:val="none" w:sz="0" w:space="0" w:color="auto"/>
                    <w:right w:val="none" w:sz="0" w:space="0" w:color="auto"/>
                  </w:divBdr>
                </w:div>
              </w:divsChild>
            </w:div>
            <w:div w:id="2100129746">
              <w:marLeft w:val="0"/>
              <w:marRight w:val="0"/>
              <w:marTop w:val="0"/>
              <w:marBottom w:val="240"/>
              <w:divBdr>
                <w:top w:val="none" w:sz="0" w:space="0" w:color="auto"/>
                <w:left w:val="none" w:sz="0" w:space="0" w:color="auto"/>
                <w:bottom w:val="none" w:sz="0" w:space="0" w:color="auto"/>
                <w:right w:val="none" w:sz="0" w:space="0" w:color="auto"/>
              </w:divBdr>
              <w:divsChild>
                <w:div w:id="1664818385">
                  <w:marLeft w:val="600"/>
                  <w:marRight w:val="96"/>
                  <w:marTop w:val="0"/>
                  <w:marBottom w:val="0"/>
                  <w:divBdr>
                    <w:top w:val="none" w:sz="0" w:space="0" w:color="auto"/>
                    <w:left w:val="none" w:sz="0" w:space="0" w:color="auto"/>
                    <w:bottom w:val="none" w:sz="0" w:space="0" w:color="auto"/>
                    <w:right w:val="none" w:sz="0" w:space="0" w:color="auto"/>
                  </w:divBdr>
                </w:div>
              </w:divsChild>
            </w:div>
            <w:div w:id="348913879">
              <w:marLeft w:val="0"/>
              <w:marRight w:val="0"/>
              <w:marTop w:val="0"/>
              <w:marBottom w:val="240"/>
              <w:divBdr>
                <w:top w:val="none" w:sz="0" w:space="0" w:color="auto"/>
                <w:left w:val="none" w:sz="0" w:space="0" w:color="auto"/>
                <w:bottom w:val="none" w:sz="0" w:space="0" w:color="auto"/>
                <w:right w:val="none" w:sz="0" w:space="0" w:color="auto"/>
              </w:divBdr>
              <w:divsChild>
                <w:div w:id="1863593814">
                  <w:marLeft w:val="600"/>
                  <w:marRight w:val="96"/>
                  <w:marTop w:val="0"/>
                  <w:marBottom w:val="0"/>
                  <w:divBdr>
                    <w:top w:val="none" w:sz="0" w:space="0" w:color="auto"/>
                    <w:left w:val="none" w:sz="0" w:space="0" w:color="auto"/>
                    <w:bottom w:val="none" w:sz="0" w:space="0" w:color="auto"/>
                    <w:right w:val="none" w:sz="0" w:space="0" w:color="auto"/>
                  </w:divBdr>
                </w:div>
              </w:divsChild>
            </w:div>
            <w:div w:id="782119438">
              <w:marLeft w:val="0"/>
              <w:marRight w:val="0"/>
              <w:marTop w:val="0"/>
              <w:marBottom w:val="240"/>
              <w:divBdr>
                <w:top w:val="none" w:sz="0" w:space="0" w:color="auto"/>
                <w:left w:val="none" w:sz="0" w:space="0" w:color="auto"/>
                <w:bottom w:val="none" w:sz="0" w:space="0" w:color="auto"/>
                <w:right w:val="none" w:sz="0" w:space="0" w:color="auto"/>
              </w:divBdr>
              <w:divsChild>
                <w:div w:id="873617308">
                  <w:marLeft w:val="600"/>
                  <w:marRight w:val="96"/>
                  <w:marTop w:val="0"/>
                  <w:marBottom w:val="0"/>
                  <w:divBdr>
                    <w:top w:val="none" w:sz="0" w:space="0" w:color="auto"/>
                    <w:left w:val="none" w:sz="0" w:space="0" w:color="auto"/>
                    <w:bottom w:val="none" w:sz="0" w:space="0" w:color="auto"/>
                    <w:right w:val="none" w:sz="0" w:space="0" w:color="auto"/>
                  </w:divBdr>
                </w:div>
              </w:divsChild>
            </w:div>
            <w:div w:id="1082406682">
              <w:marLeft w:val="0"/>
              <w:marRight w:val="0"/>
              <w:marTop w:val="0"/>
              <w:marBottom w:val="240"/>
              <w:divBdr>
                <w:top w:val="none" w:sz="0" w:space="0" w:color="auto"/>
                <w:left w:val="none" w:sz="0" w:space="0" w:color="auto"/>
                <w:bottom w:val="none" w:sz="0" w:space="0" w:color="auto"/>
                <w:right w:val="none" w:sz="0" w:space="0" w:color="auto"/>
              </w:divBdr>
              <w:divsChild>
                <w:div w:id="1380087057">
                  <w:marLeft w:val="600"/>
                  <w:marRight w:val="96"/>
                  <w:marTop w:val="0"/>
                  <w:marBottom w:val="0"/>
                  <w:divBdr>
                    <w:top w:val="none" w:sz="0" w:space="0" w:color="auto"/>
                    <w:left w:val="none" w:sz="0" w:space="0" w:color="auto"/>
                    <w:bottom w:val="none" w:sz="0" w:space="0" w:color="auto"/>
                    <w:right w:val="none" w:sz="0" w:space="0" w:color="auto"/>
                  </w:divBdr>
                </w:div>
              </w:divsChild>
            </w:div>
            <w:div w:id="777408939">
              <w:marLeft w:val="0"/>
              <w:marRight w:val="0"/>
              <w:marTop w:val="0"/>
              <w:marBottom w:val="240"/>
              <w:divBdr>
                <w:top w:val="none" w:sz="0" w:space="0" w:color="auto"/>
                <w:left w:val="none" w:sz="0" w:space="0" w:color="auto"/>
                <w:bottom w:val="none" w:sz="0" w:space="0" w:color="auto"/>
                <w:right w:val="none" w:sz="0" w:space="0" w:color="auto"/>
              </w:divBdr>
              <w:divsChild>
                <w:div w:id="1730811303">
                  <w:marLeft w:val="600"/>
                  <w:marRight w:val="96"/>
                  <w:marTop w:val="0"/>
                  <w:marBottom w:val="0"/>
                  <w:divBdr>
                    <w:top w:val="none" w:sz="0" w:space="0" w:color="auto"/>
                    <w:left w:val="none" w:sz="0" w:space="0" w:color="auto"/>
                    <w:bottom w:val="none" w:sz="0" w:space="0" w:color="auto"/>
                    <w:right w:val="none" w:sz="0" w:space="0" w:color="auto"/>
                  </w:divBdr>
                </w:div>
              </w:divsChild>
            </w:div>
            <w:div w:id="1917744212">
              <w:marLeft w:val="0"/>
              <w:marRight w:val="0"/>
              <w:marTop w:val="0"/>
              <w:marBottom w:val="240"/>
              <w:divBdr>
                <w:top w:val="none" w:sz="0" w:space="0" w:color="auto"/>
                <w:left w:val="none" w:sz="0" w:space="0" w:color="auto"/>
                <w:bottom w:val="none" w:sz="0" w:space="0" w:color="auto"/>
                <w:right w:val="none" w:sz="0" w:space="0" w:color="auto"/>
              </w:divBdr>
              <w:divsChild>
                <w:div w:id="937644294">
                  <w:marLeft w:val="600"/>
                  <w:marRight w:val="96"/>
                  <w:marTop w:val="0"/>
                  <w:marBottom w:val="0"/>
                  <w:divBdr>
                    <w:top w:val="none" w:sz="0" w:space="0" w:color="auto"/>
                    <w:left w:val="none" w:sz="0" w:space="0" w:color="auto"/>
                    <w:bottom w:val="none" w:sz="0" w:space="0" w:color="auto"/>
                    <w:right w:val="none" w:sz="0" w:space="0" w:color="auto"/>
                  </w:divBdr>
                </w:div>
              </w:divsChild>
            </w:div>
            <w:div w:id="1938907354">
              <w:marLeft w:val="0"/>
              <w:marRight w:val="0"/>
              <w:marTop w:val="0"/>
              <w:marBottom w:val="240"/>
              <w:divBdr>
                <w:top w:val="none" w:sz="0" w:space="0" w:color="auto"/>
                <w:left w:val="none" w:sz="0" w:space="0" w:color="auto"/>
                <w:bottom w:val="none" w:sz="0" w:space="0" w:color="auto"/>
                <w:right w:val="none" w:sz="0" w:space="0" w:color="auto"/>
              </w:divBdr>
              <w:divsChild>
                <w:div w:id="1398822104">
                  <w:marLeft w:val="600"/>
                  <w:marRight w:val="96"/>
                  <w:marTop w:val="0"/>
                  <w:marBottom w:val="0"/>
                  <w:divBdr>
                    <w:top w:val="none" w:sz="0" w:space="0" w:color="auto"/>
                    <w:left w:val="none" w:sz="0" w:space="0" w:color="auto"/>
                    <w:bottom w:val="none" w:sz="0" w:space="0" w:color="auto"/>
                    <w:right w:val="none" w:sz="0" w:space="0" w:color="auto"/>
                  </w:divBdr>
                </w:div>
              </w:divsChild>
            </w:div>
            <w:div w:id="259267225">
              <w:marLeft w:val="0"/>
              <w:marRight w:val="0"/>
              <w:marTop w:val="0"/>
              <w:marBottom w:val="240"/>
              <w:divBdr>
                <w:top w:val="none" w:sz="0" w:space="0" w:color="auto"/>
                <w:left w:val="none" w:sz="0" w:space="0" w:color="auto"/>
                <w:bottom w:val="none" w:sz="0" w:space="0" w:color="auto"/>
                <w:right w:val="none" w:sz="0" w:space="0" w:color="auto"/>
              </w:divBdr>
              <w:divsChild>
                <w:div w:id="969164618">
                  <w:marLeft w:val="600"/>
                  <w:marRight w:val="96"/>
                  <w:marTop w:val="0"/>
                  <w:marBottom w:val="0"/>
                  <w:divBdr>
                    <w:top w:val="none" w:sz="0" w:space="0" w:color="auto"/>
                    <w:left w:val="none" w:sz="0" w:space="0" w:color="auto"/>
                    <w:bottom w:val="none" w:sz="0" w:space="0" w:color="auto"/>
                    <w:right w:val="none" w:sz="0" w:space="0" w:color="auto"/>
                  </w:divBdr>
                </w:div>
              </w:divsChild>
            </w:div>
            <w:div w:id="423963075">
              <w:marLeft w:val="0"/>
              <w:marRight w:val="0"/>
              <w:marTop w:val="0"/>
              <w:marBottom w:val="240"/>
              <w:divBdr>
                <w:top w:val="none" w:sz="0" w:space="0" w:color="auto"/>
                <w:left w:val="none" w:sz="0" w:space="0" w:color="auto"/>
                <w:bottom w:val="none" w:sz="0" w:space="0" w:color="auto"/>
                <w:right w:val="none" w:sz="0" w:space="0" w:color="auto"/>
              </w:divBdr>
              <w:divsChild>
                <w:div w:id="1581913500">
                  <w:marLeft w:val="600"/>
                  <w:marRight w:val="96"/>
                  <w:marTop w:val="0"/>
                  <w:marBottom w:val="0"/>
                  <w:divBdr>
                    <w:top w:val="none" w:sz="0" w:space="0" w:color="auto"/>
                    <w:left w:val="none" w:sz="0" w:space="0" w:color="auto"/>
                    <w:bottom w:val="none" w:sz="0" w:space="0" w:color="auto"/>
                    <w:right w:val="none" w:sz="0" w:space="0" w:color="auto"/>
                  </w:divBdr>
                </w:div>
              </w:divsChild>
            </w:div>
            <w:div w:id="648244582">
              <w:marLeft w:val="0"/>
              <w:marRight w:val="0"/>
              <w:marTop w:val="0"/>
              <w:marBottom w:val="240"/>
              <w:divBdr>
                <w:top w:val="none" w:sz="0" w:space="0" w:color="auto"/>
                <w:left w:val="none" w:sz="0" w:space="0" w:color="auto"/>
                <w:bottom w:val="none" w:sz="0" w:space="0" w:color="auto"/>
                <w:right w:val="none" w:sz="0" w:space="0" w:color="auto"/>
              </w:divBdr>
              <w:divsChild>
                <w:div w:id="847672192">
                  <w:marLeft w:val="600"/>
                  <w:marRight w:val="96"/>
                  <w:marTop w:val="0"/>
                  <w:marBottom w:val="0"/>
                  <w:divBdr>
                    <w:top w:val="none" w:sz="0" w:space="0" w:color="auto"/>
                    <w:left w:val="none" w:sz="0" w:space="0" w:color="auto"/>
                    <w:bottom w:val="none" w:sz="0" w:space="0" w:color="auto"/>
                    <w:right w:val="none" w:sz="0" w:space="0" w:color="auto"/>
                  </w:divBdr>
                </w:div>
              </w:divsChild>
            </w:div>
            <w:div w:id="1425880508">
              <w:marLeft w:val="0"/>
              <w:marRight w:val="0"/>
              <w:marTop w:val="0"/>
              <w:marBottom w:val="240"/>
              <w:divBdr>
                <w:top w:val="none" w:sz="0" w:space="0" w:color="auto"/>
                <w:left w:val="none" w:sz="0" w:space="0" w:color="auto"/>
                <w:bottom w:val="none" w:sz="0" w:space="0" w:color="auto"/>
                <w:right w:val="none" w:sz="0" w:space="0" w:color="auto"/>
              </w:divBdr>
              <w:divsChild>
                <w:div w:id="141165237">
                  <w:marLeft w:val="600"/>
                  <w:marRight w:val="96"/>
                  <w:marTop w:val="0"/>
                  <w:marBottom w:val="0"/>
                  <w:divBdr>
                    <w:top w:val="none" w:sz="0" w:space="0" w:color="auto"/>
                    <w:left w:val="none" w:sz="0" w:space="0" w:color="auto"/>
                    <w:bottom w:val="none" w:sz="0" w:space="0" w:color="auto"/>
                    <w:right w:val="none" w:sz="0" w:space="0" w:color="auto"/>
                  </w:divBdr>
                </w:div>
              </w:divsChild>
            </w:div>
            <w:div w:id="1828474718">
              <w:marLeft w:val="0"/>
              <w:marRight w:val="0"/>
              <w:marTop w:val="0"/>
              <w:marBottom w:val="240"/>
              <w:divBdr>
                <w:top w:val="none" w:sz="0" w:space="0" w:color="auto"/>
                <w:left w:val="none" w:sz="0" w:space="0" w:color="auto"/>
                <w:bottom w:val="none" w:sz="0" w:space="0" w:color="auto"/>
                <w:right w:val="none" w:sz="0" w:space="0" w:color="auto"/>
              </w:divBdr>
              <w:divsChild>
                <w:div w:id="111290794">
                  <w:marLeft w:val="600"/>
                  <w:marRight w:val="96"/>
                  <w:marTop w:val="0"/>
                  <w:marBottom w:val="0"/>
                  <w:divBdr>
                    <w:top w:val="none" w:sz="0" w:space="0" w:color="auto"/>
                    <w:left w:val="none" w:sz="0" w:space="0" w:color="auto"/>
                    <w:bottom w:val="none" w:sz="0" w:space="0" w:color="auto"/>
                    <w:right w:val="none" w:sz="0" w:space="0" w:color="auto"/>
                  </w:divBdr>
                </w:div>
              </w:divsChild>
            </w:div>
            <w:div w:id="352150779">
              <w:marLeft w:val="0"/>
              <w:marRight w:val="0"/>
              <w:marTop w:val="0"/>
              <w:marBottom w:val="240"/>
              <w:divBdr>
                <w:top w:val="none" w:sz="0" w:space="0" w:color="auto"/>
                <w:left w:val="none" w:sz="0" w:space="0" w:color="auto"/>
                <w:bottom w:val="none" w:sz="0" w:space="0" w:color="auto"/>
                <w:right w:val="none" w:sz="0" w:space="0" w:color="auto"/>
              </w:divBdr>
              <w:divsChild>
                <w:div w:id="1636833262">
                  <w:marLeft w:val="600"/>
                  <w:marRight w:val="96"/>
                  <w:marTop w:val="0"/>
                  <w:marBottom w:val="0"/>
                  <w:divBdr>
                    <w:top w:val="none" w:sz="0" w:space="0" w:color="auto"/>
                    <w:left w:val="none" w:sz="0" w:space="0" w:color="auto"/>
                    <w:bottom w:val="none" w:sz="0" w:space="0" w:color="auto"/>
                    <w:right w:val="none" w:sz="0" w:space="0" w:color="auto"/>
                  </w:divBdr>
                </w:div>
              </w:divsChild>
            </w:div>
            <w:div w:id="1276404796">
              <w:marLeft w:val="0"/>
              <w:marRight w:val="0"/>
              <w:marTop w:val="0"/>
              <w:marBottom w:val="240"/>
              <w:divBdr>
                <w:top w:val="none" w:sz="0" w:space="0" w:color="auto"/>
                <w:left w:val="none" w:sz="0" w:space="0" w:color="auto"/>
                <w:bottom w:val="none" w:sz="0" w:space="0" w:color="auto"/>
                <w:right w:val="none" w:sz="0" w:space="0" w:color="auto"/>
              </w:divBdr>
              <w:divsChild>
                <w:div w:id="712583113">
                  <w:marLeft w:val="600"/>
                  <w:marRight w:val="96"/>
                  <w:marTop w:val="0"/>
                  <w:marBottom w:val="0"/>
                  <w:divBdr>
                    <w:top w:val="none" w:sz="0" w:space="0" w:color="auto"/>
                    <w:left w:val="none" w:sz="0" w:space="0" w:color="auto"/>
                    <w:bottom w:val="none" w:sz="0" w:space="0" w:color="auto"/>
                    <w:right w:val="none" w:sz="0" w:space="0" w:color="auto"/>
                  </w:divBdr>
                </w:div>
              </w:divsChild>
            </w:div>
            <w:div w:id="2145155664">
              <w:marLeft w:val="0"/>
              <w:marRight w:val="0"/>
              <w:marTop w:val="0"/>
              <w:marBottom w:val="240"/>
              <w:divBdr>
                <w:top w:val="none" w:sz="0" w:space="0" w:color="auto"/>
                <w:left w:val="none" w:sz="0" w:space="0" w:color="auto"/>
                <w:bottom w:val="none" w:sz="0" w:space="0" w:color="auto"/>
                <w:right w:val="none" w:sz="0" w:space="0" w:color="auto"/>
              </w:divBdr>
              <w:divsChild>
                <w:div w:id="138807130">
                  <w:marLeft w:val="600"/>
                  <w:marRight w:val="96"/>
                  <w:marTop w:val="0"/>
                  <w:marBottom w:val="0"/>
                  <w:divBdr>
                    <w:top w:val="none" w:sz="0" w:space="0" w:color="auto"/>
                    <w:left w:val="none" w:sz="0" w:space="0" w:color="auto"/>
                    <w:bottom w:val="none" w:sz="0" w:space="0" w:color="auto"/>
                    <w:right w:val="none" w:sz="0" w:space="0" w:color="auto"/>
                  </w:divBdr>
                </w:div>
              </w:divsChild>
            </w:div>
            <w:div w:id="301618924">
              <w:marLeft w:val="0"/>
              <w:marRight w:val="0"/>
              <w:marTop w:val="0"/>
              <w:marBottom w:val="240"/>
              <w:divBdr>
                <w:top w:val="none" w:sz="0" w:space="0" w:color="auto"/>
                <w:left w:val="none" w:sz="0" w:space="0" w:color="auto"/>
                <w:bottom w:val="none" w:sz="0" w:space="0" w:color="auto"/>
                <w:right w:val="none" w:sz="0" w:space="0" w:color="auto"/>
              </w:divBdr>
              <w:divsChild>
                <w:div w:id="1878275536">
                  <w:marLeft w:val="600"/>
                  <w:marRight w:val="96"/>
                  <w:marTop w:val="0"/>
                  <w:marBottom w:val="0"/>
                  <w:divBdr>
                    <w:top w:val="none" w:sz="0" w:space="0" w:color="auto"/>
                    <w:left w:val="none" w:sz="0" w:space="0" w:color="auto"/>
                    <w:bottom w:val="none" w:sz="0" w:space="0" w:color="auto"/>
                    <w:right w:val="none" w:sz="0" w:space="0" w:color="auto"/>
                  </w:divBdr>
                </w:div>
              </w:divsChild>
            </w:div>
            <w:div w:id="1697150707">
              <w:marLeft w:val="0"/>
              <w:marRight w:val="0"/>
              <w:marTop w:val="0"/>
              <w:marBottom w:val="240"/>
              <w:divBdr>
                <w:top w:val="none" w:sz="0" w:space="0" w:color="auto"/>
                <w:left w:val="none" w:sz="0" w:space="0" w:color="auto"/>
                <w:bottom w:val="none" w:sz="0" w:space="0" w:color="auto"/>
                <w:right w:val="none" w:sz="0" w:space="0" w:color="auto"/>
              </w:divBdr>
              <w:divsChild>
                <w:div w:id="896743484">
                  <w:marLeft w:val="600"/>
                  <w:marRight w:val="96"/>
                  <w:marTop w:val="0"/>
                  <w:marBottom w:val="0"/>
                  <w:divBdr>
                    <w:top w:val="none" w:sz="0" w:space="0" w:color="auto"/>
                    <w:left w:val="none" w:sz="0" w:space="0" w:color="auto"/>
                    <w:bottom w:val="none" w:sz="0" w:space="0" w:color="auto"/>
                    <w:right w:val="none" w:sz="0" w:space="0" w:color="auto"/>
                  </w:divBdr>
                </w:div>
              </w:divsChild>
            </w:div>
            <w:div w:id="1393119672">
              <w:marLeft w:val="0"/>
              <w:marRight w:val="0"/>
              <w:marTop w:val="0"/>
              <w:marBottom w:val="240"/>
              <w:divBdr>
                <w:top w:val="none" w:sz="0" w:space="0" w:color="auto"/>
                <w:left w:val="none" w:sz="0" w:space="0" w:color="auto"/>
                <w:bottom w:val="none" w:sz="0" w:space="0" w:color="auto"/>
                <w:right w:val="none" w:sz="0" w:space="0" w:color="auto"/>
              </w:divBdr>
              <w:divsChild>
                <w:div w:id="2001498779">
                  <w:marLeft w:val="600"/>
                  <w:marRight w:val="96"/>
                  <w:marTop w:val="0"/>
                  <w:marBottom w:val="0"/>
                  <w:divBdr>
                    <w:top w:val="none" w:sz="0" w:space="0" w:color="auto"/>
                    <w:left w:val="none" w:sz="0" w:space="0" w:color="auto"/>
                    <w:bottom w:val="none" w:sz="0" w:space="0" w:color="auto"/>
                    <w:right w:val="none" w:sz="0" w:space="0" w:color="auto"/>
                  </w:divBdr>
                </w:div>
              </w:divsChild>
            </w:div>
            <w:div w:id="138764238">
              <w:marLeft w:val="0"/>
              <w:marRight w:val="0"/>
              <w:marTop w:val="0"/>
              <w:marBottom w:val="240"/>
              <w:divBdr>
                <w:top w:val="none" w:sz="0" w:space="0" w:color="auto"/>
                <w:left w:val="none" w:sz="0" w:space="0" w:color="auto"/>
                <w:bottom w:val="none" w:sz="0" w:space="0" w:color="auto"/>
                <w:right w:val="none" w:sz="0" w:space="0" w:color="auto"/>
              </w:divBdr>
              <w:divsChild>
                <w:div w:id="500969439">
                  <w:marLeft w:val="600"/>
                  <w:marRight w:val="96"/>
                  <w:marTop w:val="0"/>
                  <w:marBottom w:val="0"/>
                  <w:divBdr>
                    <w:top w:val="none" w:sz="0" w:space="0" w:color="auto"/>
                    <w:left w:val="none" w:sz="0" w:space="0" w:color="auto"/>
                    <w:bottom w:val="none" w:sz="0" w:space="0" w:color="auto"/>
                    <w:right w:val="none" w:sz="0" w:space="0" w:color="auto"/>
                  </w:divBdr>
                </w:div>
              </w:divsChild>
            </w:div>
            <w:div w:id="249703127">
              <w:marLeft w:val="0"/>
              <w:marRight w:val="0"/>
              <w:marTop w:val="0"/>
              <w:marBottom w:val="240"/>
              <w:divBdr>
                <w:top w:val="none" w:sz="0" w:space="0" w:color="auto"/>
                <w:left w:val="none" w:sz="0" w:space="0" w:color="auto"/>
                <w:bottom w:val="none" w:sz="0" w:space="0" w:color="auto"/>
                <w:right w:val="none" w:sz="0" w:space="0" w:color="auto"/>
              </w:divBdr>
              <w:divsChild>
                <w:div w:id="2118284557">
                  <w:marLeft w:val="600"/>
                  <w:marRight w:val="96"/>
                  <w:marTop w:val="0"/>
                  <w:marBottom w:val="0"/>
                  <w:divBdr>
                    <w:top w:val="none" w:sz="0" w:space="0" w:color="auto"/>
                    <w:left w:val="none" w:sz="0" w:space="0" w:color="auto"/>
                    <w:bottom w:val="none" w:sz="0" w:space="0" w:color="auto"/>
                    <w:right w:val="none" w:sz="0" w:space="0" w:color="auto"/>
                  </w:divBdr>
                </w:div>
              </w:divsChild>
            </w:div>
            <w:div w:id="307588823">
              <w:marLeft w:val="0"/>
              <w:marRight w:val="0"/>
              <w:marTop w:val="0"/>
              <w:marBottom w:val="240"/>
              <w:divBdr>
                <w:top w:val="none" w:sz="0" w:space="0" w:color="auto"/>
                <w:left w:val="none" w:sz="0" w:space="0" w:color="auto"/>
                <w:bottom w:val="none" w:sz="0" w:space="0" w:color="auto"/>
                <w:right w:val="none" w:sz="0" w:space="0" w:color="auto"/>
              </w:divBdr>
              <w:divsChild>
                <w:div w:id="380439853">
                  <w:marLeft w:val="600"/>
                  <w:marRight w:val="96"/>
                  <w:marTop w:val="0"/>
                  <w:marBottom w:val="0"/>
                  <w:divBdr>
                    <w:top w:val="none" w:sz="0" w:space="0" w:color="auto"/>
                    <w:left w:val="none" w:sz="0" w:space="0" w:color="auto"/>
                    <w:bottom w:val="none" w:sz="0" w:space="0" w:color="auto"/>
                    <w:right w:val="none" w:sz="0" w:space="0" w:color="auto"/>
                  </w:divBdr>
                </w:div>
              </w:divsChild>
            </w:div>
            <w:div w:id="179974827">
              <w:marLeft w:val="0"/>
              <w:marRight w:val="0"/>
              <w:marTop w:val="0"/>
              <w:marBottom w:val="240"/>
              <w:divBdr>
                <w:top w:val="none" w:sz="0" w:space="0" w:color="auto"/>
                <w:left w:val="none" w:sz="0" w:space="0" w:color="auto"/>
                <w:bottom w:val="none" w:sz="0" w:space="0" w:color="auto"/>
                <w:right w:val="none" w:sz="0" w:space="0" w:color="auto"/>
              </w:divBdr>
              <w:divsChild>
                <w:div w:id="1387559918">
                  <w:marLeft w:val="600"/>
                  <w:marRight w:val="96"/>
                  <w:marTop w:val="0"/>
                  <w:marBottom w:val="0"/>
                  <w:divBdr>
                    <w:top w:val="none" w:sz="0" w:space="0" w:color="auto"/>
                    <w:left w:val="none" w:sz="0" w:space="0" w:color="auto"/>
                    <w:bottom w:val="none" w:sz="0" w:space="0" w:color="auto"/>
                    <w:right w:val="none" w:sz="0" w:space="0" w:color="auto"/>
                  </w:divBdr>
                </w:div>
              </w:divsChild>
            </w:div>
            <w:div w:id="690909681">
              <w:marLeft w:val="0"/>
              <w:marRight w:val="0"/>
              <w:marTop w:val="0"/>
              <w:marBottom w:val="240"/>
              <w:divBdr>
                <w:top w:val="none" w:sz="0" w:space="0" w:color="auto"/>
                <w:left w:val="none" w:sz="0" w:space="0" w:color="auto"/>
                <w:bottom w:val="none" w:sz="0" w:space="0" w:color="auto"/>
                <w:right w:val="none" w:sz="0" w:space="0" w:color="auto"/>
              </w:divBdr>
              <w:divsChild>
                <w:div w:id="1704551145">
                  <w:marLeft w:val="600"/>
                  <w:marRight w:val="96"/>
                  <w:marTop w:val="0"/>
                  <w:marBottom w:val="0"/>
                  <w:divBdr>
                    <w:top w:val="none" w:sz="0" w:space="0" w:color="auto"/>
                    <w:left w:val="none" w:sz="0" w:space="0" w:color="auto"/>
                    <w:bottom w:val="none" w:sz="0" w:space="0" w:color="auto"/>
                    <w:right w:val="none" w:sz="0" w:space="0" w:color="auto"/>
                  </w:divBdr>
                </w:div>
              </w:divsChild>
            </w:div>
            <w:div w:id="226495131">
              <w:marLeft w:val="0"/>
              <w:marRight w:val="0"/>
              <w:marTop w:val="0"/>
              <w:marBottom w:val="240"/>
              <w:divBdr>
                <w:top w:val="none" w:sz="0" w:space="0" w:color="auto"/>
                <w:left w:val="none" w:sz="0" w:space="0" w:color="auto"/>
                <w:bottom w:val="none" w:sz="0" w:space="0" w:color="auto"/>
                <w:right w:val="none" w:sz="0" w:space="0" w:color="auto"/>
              </w:divBdr>
              <w:divsChild>
                <w:div w:id="1604148251">
                  <w:marLeft w:val="600"/>
                  <w:marRight w:val="96"/>
                  <w:marTop w:val="0"/>
                  <w:marBottom w:val="0"/>
                  <w:divBdr>
                    <w:top w:val="none" w:sz="0" w:space="0" w:color="auto"/>
                    <w:left w:val="none" w:sz="0" w:space="0" w:color="auto"/>
                    <w:bottom w:val="none" w:sz="0" w:space="0" w:color="auto"/>
                    <w:right w:val="none" w:sz="0" w:space="0" w:color="auto"/>
                  </w:divBdr>
                </w:div>
              </w:divsChild>
            </w:div>
            <w:div w:id="169493629">
              <w:marLeft w:val="0"/>
              <w:marRight w:val="0"/>
              <w:marTop w:val="0"/>
              <w:marBottom w:val="240"/>
              <w:divBdr>
                <w:top w:val="none" w:sz="0" w:space="0" w:color="auto"/>
                <w:left w:val="none" w:sz="0" w:space="0" w:color="auto"/>
                <w:bottom w:val="none" w:sz="0" w:space="0" w:color="auto"/>
                <w:right w:val="none" w:sz="0" w:space="0" w:color="auto"/>
              </w:divBdr>
              <w:divsChild>
                <w:div w:id="1964535005">
                  <w:marLeft w:val="600"/>
                  <w:marRight w:val="96"/>
                  <w:marTop w:val="0"/>
                  <w:marBottom w:val="0"/>
                  <w:divBdr>
                    <w:top w:val="none" w:sz="0" w:space="0" w:color="auto"/>
                    <w:left w:val="none" w:sz="0" w:space="0" w:color="auto"/>
                    <w:bottom w:val="none" w:sz="0" w:space="0" w:color="auto"/>
                    <w:right w:val="none" w:sz="0" w:space="0" w:color="auto"/>
                  </w:divBdr>
                </w:div>
              </w:divsChild>
            </w:div>
            <w:div w:id="1941451414">
              <w:marLeft w:val="0"/>
              <w:marRight w:val="0"/>
              <w:marTop w:val="0"/>
              <w:marBottom w:val="240"/>
              <w:divBdr>
                <w:top w:val="none" w:sz="0" w:space="0" w:color="auto"/>
                <w:left w:val="none" w:sz="0" w:space="0" w:color="auto"/>
                <w:bottom w:val="none" w:sz="0" w:space="0" w:color="auto"/>
                <w:right w:val="none" w:sz="0" w:space="0" w:color="auto"/>
              </w:divBdr>
              <w:divsChild>
                <w:div w:id="2125221663">
                  <w:marLeft w:val="600"/>
                  <w:marRight w:val="96"/>
                  <w:marTop w:val="0"/>
                  <w:marBottom w:val="0"/>
                  <w:divBdr>
                    <w:top w:val="none" w:sz="0" w:space="0" w:color="auto"/>
                    <w:left w:val="none" w:sz="0" w:space="0" w:color="auto"/>
                    <w:bottom w:val="none" w:sz="0" w:space="0" w:color="auto"/>
                    <w:right w:val="none" w:sz="0" w:space="0" w:color="auto"/>
                  </w:divBdr>
                </w:div>
              </w:divsChild>
            </w:div>
            <w:div w:id="708266419">
              <w:marLeft w:val="0"/>
              <w:marRight w:val="0"/>
              <w:marTop w:val="0"/>
              <w:marBottom w:val="240"/>
              <w:divBdr>
                <w:top w:val="none" w:sz="0" w:space="0" w:color="auto"/>
                <w:left w:val="none" w:sz="0" w:space="0" w:color="auto"/>
                <w:bottom w:val="none" w:sz="0" w:space="0" w:color="auto"/>
                <w:right w:val="none" w:sz="0" w:space="0" w:color="auto"/>
              </w:divBdr>
              <w:divsChild>
                <w:div w:id="1119956779">
                  <w:marLeft w:val="600"/>
                  <w:marRight w:val="96"/>
                  <w:marTop w:val="0"/>
                  <w:marBottom w:val="0"/>
                  <w:divBdr>
                    <w:top w:val="none" w:sz="0" w:space="0" w:color="auto"/>
                    <w:left w:val="none" w:sz="0" w:space="0" w:color="auto"/>
                    <w:bottom w:val="none" w:sz="0" w:space="0" w:color="auto"/>
                    <w:right w:val="none" w:sz="0" w:space="0" w:color="auto"/>
                  </w:divBdr>
                </w:div>
              </w:divsChild>
            </w:div>
            <w:div w:id="2009166298">
              <w:marLeft w:val="0"/>
              <w:marRight w:val="0"/>
              <w:marTop w:val="0"/>
              <w:marBottom w:val="240"/>
              <w:divBdr>
                <w:top w:val="none" w:sz="0" w:space="0" w:color="auto"/>
                <w:left w:val="none" w:sz="0" w:space="0" w:color="auto"/>
                <w:bottom w:val="none" w:sz="0" w:space="0" w:color="auto"/>
                <w:right w:val="none" w:sz="0" w:space="0" w:color="auto"/>
              </w:divBdr>
              <w:divsChild>
                <w:div w:id="2124882252">
                  <w:marLeft w:val="600"/>
                  <w:marRight w:val="96"/>
                  <w:marTop w:val="0"/>
                  <w:marBottom w:val="0"/>
                  <w:divBdr>
                    <w:top w:val="none" w:sz="0" w:space="0" w:color="auto"/>
                    <w:left w:val="none" w:sz="0" w:space="0" w:color="auto"/>
                    <w:bottom w:val="none" w:sz="0" w:space="0" w:color="auto"/>
                    <w:right w:val="none" w:sz="0" w:space="0" w:color="auto"/>
                  </w:divBdr>
                </w:div>
              </w:divsChild>
            </w:div>
            <w:div w:id="419760864">
              <w:marLeft w:val="0"/>
              <w:marRight w:val="0"/>
              <w:marTop w:val="0"/>
              <w:marBottom w:val="240"/>
              <w:divBdr>
                <w:top w:val="none" w:sz="0" w:space="0" w:color="auto"/>
                <w:left w:val="none" w:sz="0" w:space="0" w:color="auto"/>
                <w:bottom w:val="none" w:sz="0" w:space="0" w:color="auto"/>
                <w:right w:val="none" w:sz="0" w:space="0" w:color="auto"/>
              </w:divBdr>
              <w:divsChild>
                <w:div w:id="1372607564">
                  <w:marLeft w:val="600"/>
                  <w:marRight w:val="96"/>
                  <w:marTop w:val="0"/>
                  <w:marBottom w:val="0"/>
                  <w:divBdr>
                    <w:top w:val="none" w:sz="0" w:space="0" w:color="auto"/>
                    <w:left w:val="none" w:sz="0" w:space="0" w:color="auto"/>
                    <w:bottom w:val="none" w:sz="0" w:space="0" w:color="auto"/>
                    <w:right w:val="none" w:sz="0" w:space="0" w:color="auto"/>
                  </w:divBdr>
                </w:div>
              </w:divsChild>
            </w:div>
            <w:div w:id="2138838929">
              <w:marLeft w:val="0"/>
              <w:marRight w:val="0"/>
              <w:marTop w:val="0"/>
              <w:marBottom w:val="240"/>
              <w:divBdr>
                <w:top w:val="none" w:sz="0" w:space="0" w:color="auto"/>
                <w:left w:val="none" w:sz="0" w:space="0" w:color="auto"/>
                <w:bottom w:val="none" w:sz="0" w:space="0" w:color="auto"/>
                <w:right w:val="none" w:sz="0" w:space="0" w:color="auto"/>
              </w:divBdr>
              <w:divsChild>
                <w:div w:id="1267813561">
                  <w:marLeft w:val="600"/>
                  <w:marRight w:val="96"/>
                  <w:marTop w:val="0"/>
                  <w:marBottom w:val="0"/>
                  <w:divBdr>
                    <w:top w:val="none" w:sz="0" w:space="0" w:color="auto"/>
                    <w:left w:val="none" w:sz="0" w:space="0" w:color="auto"/>
                    <w:bottom w:val="none" w:sz="0" w:space="0" w:color="auto"/>
                    <w:right w:val="none" w:sz="0" w:space="0" w:color="auto"/>
                  </w:divBdr>
                </w:div>
              </w:divsChild>
            </w:div>
            <w:div w:id="1832257107">
              <w:marLeft w:val="0"/>
              <w:marRight w:val="0"/>
              <w:marTop w:val="0"/>
              <w:marBottom w:val="240"/>
              <w:divBdr>
                <w:top w:val="none" w:sz="0" w:space="0" w:color="auto"/>
                <w:left w:val="none" w:sz="0" w:space="0" w:color="auto"/>
                <w:bottom w:val="none" w:sz="0" w:space="0" w:color="auto"/>
                <w:right w:val="none" w:sz="0" w:space="0" w:color="auto"/>
              </w:divBdr>
              <w:divsChild>
                <w:div w:id="320501955">
                  <w:marLeft w:val="600"/>
                  <w:marRight w:val="96"/>
                  <w:marTop w:val="0"/>
                  <w:marBottom w:val="0"/>
                  <w:divBdr>
                    <w:top w:val="none" w:sz="0" w:space="0" w:color="auto"/>
                    <w:left w:val="none" w:sz="0" w:space="0" w:color="auto"/>
                    <w:bottom w:val="none" w:sz="0" w:space="0" w:color="auto"/>
                    <w:right w:val="none" w:sz="0" w:space="0" w:color="auto"/>
                  </w:divBdr>
                </w:div>
              </w:divsChild>
            </w:div>
            <w:div w:id="600648038">
              <w:marLeft w:val="0"/>
              <w:marRight w:val="0"/>
              <w:marTop w:val="0"/>
              <w:marBottom w:val="240"/>
              <w:divBdr>
                <w:top w:val="none" w:sz="0" w:space="0" w:color="auto"/>
                <w:left w:val="none" w:sz="0" w:space="0" w:color="auto"/>
                <w:bottom w:val="none" w:sz="0" w:space="0" w:color="auto"/>
                <w:right w:val="none" w:sz="0" w:space="0" w:color="auto"/>
              </w:divBdr>
              <w:divsChild>
                <w:div w:id="694355732">
                  <w:marLeft w:val="600"/>
                  <w:marRight w:val="96"/>
                  <w:marTop w:val="0"/>
                  <w:marBottom w:val="0"/>
                  <w:divBdr>
                    <w:top w:val="none" w:sz="0" w:space="0" w:color="auto"/>
                    <w:left w:val="none" w:sz="0" w:space="0" w:color="auto"/>
                    <w:bottom w:val="none" w:sz="0" w:space="0" w:color="auto"/>
                    <w:right w:val="none" w:sz="0" w:space="0" w:color="auto"/>
                  </w:divBdr>
                </w:div>
              </w:divsChild>
            </w:div>
            <w:div w:id="652678069">
              <w:marLeft w:val="0"/>
              <w:marRight w:val="0"/>
              <w:marTop w:val="0"/>
              <w:marBottom w:val="240"/>
              <w:divBdr>
                <w:top w:val="none" w:sz="0" w:space="0" w:color="auto"/>
                <w:left w:val="none" w:sz="0" w:space="0" w:color="auto"/>
                <w:bottom w:val="none" w:sz="0" w:space="0" w:color="auto"/>
                <w:right w:val="none" w:sz="0" w:space="0" w:color="auto"/>
              </w:divBdr>
              <w:divsChild>
                <w:div w:id="1007638698">
                  <w:marLeft w:val="600"/>
                  <w:marRight w:val="96"/>
                  <w:marTop w:val="0"/>
                  <w:marBottom w:val="0"/>
                  <w:divBdr>
                    <w:top w:val="none" w:sz="0" w:space="0" w:color="auto"/>
                    <w:left w:val="none" w:sz="0" w:space="0" w:color="auto"/>
                    <w:bottom w:val="none" w:sz="0" w:space="0" w:color="auto"/>
                    <w:right w:val="none" w:sz="0" w:space="0" w:color="auto"/>
                  </w:divBdr>
                </w:div>
              </w:divsChild>
            </w:div>
            <w:div w:id="378405903">
              <w:marLeft w:val="0"/>
              <w:marRight w:val="0"/>
              <w:marTop w:val="0"/>
              <w:marBottom w:val="240"/>
              <w:divBdr>
                <w:top w:val="none" w:sz="0" w:space="0" w:color="auto"/>
                <w:left w:val="none" w:sz="0" w:space="0" w:color="auto"/>
                <w:bottom w:val="none" w:sz="0" w:space="0" w:color="auto"/>
                <w:right w:val="none" w:sz="0" w:space="0" w:color="auto"/>
              </w:divBdr>
              <w:divsChild>
                <w:div w:id="336154814">
                  <w:marLeft w:val="600"/>
                  <w:marRight w:val="96"/>
                  <w:marTop w:val="0"/>
                  <w:marBottom w:val="0"/>
                  <w:divBdr>
                    <w:top w:val="none" w:sz="0" w:space="0" w:color="auto"/>
                    <w:left w:val="none" w:sz="0" w:space="0" w:color="auto"/>
                    <w:bottom w:val="none" w:sz="0" w:space="0" w:color="auto"/>
                    <w:right w:val="none" w:sz="0" w:space="0" w:color="auto"/>
                  </w:divBdr>
                </w:div>
              </w:divsChild>
            </w:div>
            <w:div w:id="1079867428">
              <w:marLeft w:val="0"/>
              <w:marRight w:val="0"/>
              <w:marTop w:val="0"/>
              <w:marBottom w:val="240"/>
              <w:divBdr>
                <w:top w:val="none" w:sz="0" w:space="0" w:color="auto"/>
                <w:left w:val="none" w:sz="0" w:space="0" w:color="auto"/>
                <w:bottom w:val="none" w:sz="0" w:space="0" w:color="auto"/>
                <w:right w:val="none" w:sz="0" w:space="0" w:color="auto"/>
              </w:divBdr>
              <w:divsChild>
                <w:div w:id="955983980">
                  <w:marLeft w:val="600"/>
                  <w:marRight w:val="96"/>
                  <w:marTop w:val="0"/>
                  <w:marBottom w:val="0"/>
                  <w:divBdr>
                    <w:top w:val="none" w:sz="0" w:space="0" w:color="auto"/>
                    <w:left w:val="none" w:sz="0" w:space="0" w:color="auto"/>
                    <w:bottom w:val="none" w:sz="0" w:space="0" w:color="auto"/>
                    <w:right w:val="none" w:sz="0" w:space="0" w:color="auto"/>
                  </w:divBdr>
                </w:div>
              </w:divsChild>
            </w:div>
            <w:div w:id="537595937">
              <w:marLeft w:val="0"/>
              <w:marRight w:val="0"/>
              <w:marTop w:val="0"/>
              <w:marBottom w:val="240"/>
              <w:divBdr>
                <w:top w:val="none" w:sz="0" w:space="0" w:color="auto"/>
                <w:left w:val="none" w:sz="0" w:space="0" w:color="auto"/>
                <w:bottom w:val="none" w:sz="0" w:space="0" w:color="auto"/>
                <w:right w:val="none" w:sz="0" w:space="0" w:color="auto"/>
              </w:divBdr>
              <w:divsChild>
                <w:div w:id="849492480">
                  <w:marLeft w:val="600"/>
                  <w:marRight w:val="96"/>
                  <w:marTop w:val="0"/>
                  <w:marBottom w:val="0"/>
                  <w:divBdr>
                    <w:top w:val="none" w:sz="0" w:space="0" w:color="auto"/>
                    <w:left w:val="none" w:sz="0" w:space="0" w:color="auto"/>
                    <w:bottom w:val="none" w:sz="0" w:space="0" w:color="auto"/>
                    <w:right w:val="none" w:sz="0" w:space="0" w:color="auto"/>
                  </w:divBdr>
                </w:div>
              </w:divsChild>
            </w:div>
            <w:div w:id="165366227">
              <w:marLeft w:val="0"/>
              <w:marRight w:val="0"/>
              <w:marTop w:val="0"/>
              <w:marBottom w:val="240"/>
              <w:divBdr>
                <w:top w:val="none" w:sz="0" w:space="0" w:color="auto"/>
                <w:left w:val="none" w:sz="0" w:space="0" w:color="auto"/>
                <w:bottom w:val="none" w:sz="0" w:space="0" w:color="auto"/>
                <w:right w:val="none" w:sz="0" w:space="0" w:color="auto"/>
              </w:divBdr>
              <w:divsChild>
                <w:div w:id="1035810636">
                  <w:marLeft w:val="600"/>
                  <w:marRight w:val="96"/>
                  <w:marTop w:val="0"/>
                  <w:marBottom w:val="0"/>
                  <w:divBdr>
                    <w:top w:val="none" w:sz="0" w:space="0" w:color="auto"/>
                    <w:left w:val="none" w:sz="0" w:space="0" w:color="auto"/>
                    <w:bottom w:val="none" w:sz="0" w:space="0" w:color="auto"/>
                    <w:right w:val="none" w:sz="0" w:space="0" w:color="auto"/>
                  </w:divBdr>
                </w:div>
              </w:divsChild>
            </w:div>
            <w:div w:id="379017476">
              <w:marLeft w:val="0"/>
              <w:marRight w:val="0"/>
              <w:marTop w:val="0"/>
              <w:marBottom w:val="240"/>
              <w:divBdr>
                <w:top w:val="none" w:sz="0" w:space="0" w:color="auto"/>
                <w:left w:val="none" w:sz="0" w:space="0" w:color="auto"/>
                <w:bottom w:val="none" w:sz="0" w:space="0" w:color="auto"/>
                <w:right w:val="none" w:sz="0" w:space="0" w:color="auto"/>
              </w:divBdr>
              <w:divsChild>
                <w:div w:id="1162543395">
                  <w:marLeft w:val="600"/>
                  <w:marRight w:val="96"/>
                  <w:marTop w:val="0"/>
                  <w:marBottom w:val="0"/>
                  <w:divBdr>
                    <w:top w:val="none" w:sz="0" w:space="0" w:color="auto"/>
                    <w:left w:val="none" w:sz="0" w:space="0" w:color="auto"/>
                    <w:bottom w:val="none" w:sz="0" w:space="0" w:color="auto"/>
                    <w:right w:val="none" w:sz="0" w:space="0" w:color="auto"/>
                  </w:divBdr>
                </w:div>
              </w:divsChild>
            </w:div>
            <w:div w:id="631404546">
              <w:marLeft w:val="0"/>
              <w:marRight w:val="0"/>
              <w:marTop w:val="0"/>
              <w:marBottom w:val="240"/>
              <w:divBdr>
                <w:top w:val="none" w:sz="0" w:space="0" w:color="auto"/>
                <w:left w:val="none" w:sz="0" w:space="0" w:color="auto"/>
                <w:bottom w:val="none" w:sz="0" w:space="0" w:color="auto"/>
                <w:right w:val="none" w:sz="0" w:space="0" w:color="auto"/>
              </w:divBdr>
              <w:divsChild>
                <w:div w:id="392194677">
                  <w:marLeft w:val="600"/>
                  <w:marRight w:val="96"/>
                  <w:marTop w:val="0"/>
                  <w:marBottom w:val="0"/>
                  <w:divBdr>
                    <w:top w:val="none" w:sz="0" w:space="0" w:color="auto"/>
                    <w:left w:val="none" w:sz="0" w:space="0" w:color="auto"/>
                    <w:bottom w:val="none" w:sz="0" w:space="0" w:color="auto"/>
                    <w:right w:val="none" w:sz="0" w:space="0" w:color="auto"/>
                  </w:divBdr>
                </w:div>
              </w:divsChild>
            </w:div>
            <w:div w:id="646055525">
              <w:marLeft w:val="0"/>
              <w:marRight w:val="0"/>
              <w:marTop w:val="0"/>
              <w:marBottom w:val="240"/>
              <w:divBdr>
                <w:top w:val="none" w:sz="0" w:space="0" w:color="auto"/>
                <w:left w:val="none" w:sz="0" w:space="0" w:color="auto"/>
                <w:bottom w:val="none" w:sz="0" w:space="0" w:color="auto"/>
                <w:right w:val="none" w:sz="0" w:space="0" w:color="auto"/>
              </w:divBdr>
              <w:divsChild>
                <w:div w:id="107969786">
                  <w:marLeft w:val="600"/>
                  <w:marRight w:val="96"/>
                  <w:marTop w:val="0"/>
                  <w:marBottom w:val="0"/>
                  <w:divBdr>
                    <w:top w:val="none" w:sz="0" w:space="0" w:color="auto"/>
                    <w:left w:val="none" w:sz="0" w:space="0" w:color="auto"/>
                    <w:bottom w:val="none" w:sz="0" w:space="0" w:color="auto"/>
                    <w:right w:val="none" w:sz="0" w:space="0" w:color="auto"/>
                  </w:divBdr>
                </w:div>
              </w:divsChild>
            </w:div>
            <w:div w:id="1144852556">
              <w:marLeft w:val="0"/>
              <w:marRight w:val="0"/>
              <w:marTop w:val="0"/>
              <w:marBottom w:val="240"/>
              <w:divBdr>
                <w:top w:val="none" w:sz="0" w:space="0" w:color="auto"/>
                <w:left w:val="none" w:sz="0" w:space="0" w:color="auto"/>
                <w:bottom w:val="none" w:sz="0" w:space="0" w:color="auto"/>
                <w:right w:val="none" w:sz="0" w:space="0" w:color="auto"/>
              </w:divBdr>
              <w:divsChild>
                <w:div w:id="1503738405">
                  <w:marLeft w:val="600"/>
                  <w:marRight w:val="96"/>
                  <w:marTop w:val="0"/>
                  <w:marBottom w:val="0"/>
                  <w:divBdr>
                    <w:top w:val="none" w:sz="0" w:space="0" w:color="auto"/>
                    <w:left w:val="none" w:sz="0" w:space="0" w:color="auto"/>
                    <w:bottom w:val="none" w:sz="0" w:space="0" w:color="auto"/>
                    <w:right w:val="none" w:sz="0" w:space="0" w:color="auto"/>
                  </w:divBdr>
                </w:div>
              </w:divsChild>
            </w:div>
            <w:div w:id="1696419320">
              <w:marLeft w:val="0"/>
              <w:marRight w:val="0"/>
              <w:marTop w:val="0"/>
              <w:marBottom w:val="240"/>
              <w:divBdr>
                <w:top w:val="none" w:sz="0" w:space="0" w:color="auto"/>
                <w:left w:val="none" w:sz="0" w:space="0" w:color="auto"/>
                <w:bottom w:val="none" w:sz="0" w:space="0" w:color="auto"/>
                <w:right w:val="none" w:sz="0" w:space="0" w:color="auto"/>
              </w:divBdr>
              <w:divsChild>
                <w:div w:id="1391339729">
                  <w:marLeft w:val="600"/>
                  <w:marRight w:val="96"/>
                  <w:marTop w:val="0"/>
                  <w:marBottom w:val="0"/>
                  <w:divBdr>
                    <w:top w:val="none" w:sz="0" w:space="0" w:color="auto"/>
                    <w:left w:val="none" w:sz="0" w:space="0" w:color="auto"/>
                    <w:bottom w:val="none" w:sz="0" w:space="0" w:color="auto"/>
                    <w:right w:val="none" w:sz="0" w:space="0" w:color="auto"/>
                  </w:divBdr>
                </w:div>
              </w:divsChild>
            </w:div>
            <w:div w:id="1943680089">
              <w:marLeft w:val="0"/>
              <w:marRight w:val="0"/>
              <w:marTop w:val="0"/>
              <w:marBottom w:val="240"/>
              <w:divBdr>
                <w:top w:val="none" w:sz="0" w:space="0" w:color="auto"/>
                <w:left w:val="none" w:sz="0" w:space="0" w:color="auto"/>
                <w:bottom w:val="none" w:sz="0" w:space="0" w:color="auto"/>
                <w:right w:val="none" w:sz="0" w:space="0" w:color="auto"/>
              </w:divBdr>
              <w:divsChild>
                <w:div w:id="1295450525">
                  <w:marLeft w:val="600"/>
                  <w:marRight w:val="96"/>
                  <w:marTop w:val="0"/>
                  <w:marBottom w:val="0"/>
                  <w:divBdr>
                    <w:top w:val="none" w:sz="0" w:space="0" w:color="auto"/>
                    <w:left w:val="none" w:sz="0" w:space="0" w:color="auto"/>
                    <w:bottom w:val="none" w:sz="0" w:space="0" w:color="auto"/>
                    <w:right w:val="none" w:sz="0" w:space="0" w:color="auto"/>
                  </w:divBdr>
                </w:div>
              </w:divsChild>
            </w:div>
            <w:div w:id="573860369">
              <w:marLeft w:val="0"/>
              <w:marRight w:val="0"/>
              <w:marTop w:val="0"/>
              <w:marBottom w:val="240"/>
              <w:divBdr>
                <w:top w:val="none" w:sz="0" w:space="0" w:color="auto"/>
                <w:left w:val="none" w:sz="0" w:space="0" w:color="auto"/>
                <w:bottom w:val="none" w:sz="0" w:space="0" w:color="auto"/>
                <w:right w:val="none" w:sz="0" w:space="0" w:color="auto"/>
              </w:divBdr>
              <w:divsChild>
                <w:div w:id="1233734999">
                  <w:marLeft w:val="600"/>
                  <w:marRight w:val="96"/>
                  <w:marTop w:val="0"/>
                  <w:marBottom w:val="0"/>
                  <w:divBdr>
                    <w:top w:val="none" w:sz="0" w:space="0" w:color="auto"/>
                    <w:left w:val="none" w:sz="0" w:space="0" w:color="auto"/>
                    <w:bottom w:val="none" w:sz="0" w:space="0" w:color="auto"/>
                    <w:right w:val="none" w:sz="0" w:space="0" w:color="auto"/>
                  </w:divBdr>
                </w:div>
              </w:divsChild>
            </w:div>
            <w:div w:id="2023778892">
              <w:marLeft w:val="0"/>
              <w:marRight w:val="0"/>
              <w:marTop w:val="0"/>
              <w:marBottom w:val="240"/>
              <w:divBdr>
                <w:top w:val="none" w:sz="0" w:space="0" w:color="auto"/>
                <w:left w:val="none" w:sz="0" w:space="0" w:color="auto"/>
                <w:bottom w:val="none" w:sz="0" w:space="0" w:color="auto"/>
                <w:right w:val="none" w:sz="0" w:space="0" w:color="auto"/>
              </w:divBdr>
              <w:divsChild>
                <w:div w:id="1115754243">
                  <w:marLeft w:val="600"/>
                  <w:marRight w:val="96"/>
                  <w:marTop w:val="0"/>
                  <w:marBottom w:val="0"/>
                  <w:divBdr>
                    <w:top w:val="none" w:sz="0" w:space="0" w:color="auto"/>
                    <w:left w:val="none" w:sz="0" w:space="0" w:color="auto"/>
                    <w:bottom w:val="none" w:sz="0" w:space="0" w:color="auto"/>
                    <w:right w:val="none" w:sz="0" w:space="0" w:color="auto"/>
                  </w:divBdr>
                </w:div>
              </w:divsChild>
            </w:div>
            <w:div w:id="796413308">
              <w:marLeft w:val="0"/>
              <w:marRight w:val="0"/>
              <w:marTop w:val="0"/>
              <w:marBottom w:val="240"/>
              <w:divBdr>
                <w:top w:val="none" w:sz="0" w:space="0" w:color="auto"/>
                <w:left w:val="none" w:sz="0" w:space="0" w:color="auto"/>
                <w:bottom w:val="none" w:sz="0" w:space="0" w:color="auto"/>
                <w:right w:val="none" w:sz="0" w:space="0" w:color="auto"/>
              </w:divBdr>
              <w:divsChild>
                <w:div w:id="32190642">
                  <w:marLeft w:val="600"/>
                  <w:marRight w:val="96"/>
                  <w:marTop w:val="0"/>
                  <w:marBottom w:val="0"/>
                  <w:divBdr>
                    <w:top w:val="none" w:sz="0" w:space="0" w:color="auto"/>
                    <w:left w:val="none" w:sz="0" w:space="0" w:color="auto"/>
                    <w:bottom w:val="none" w:sz="0" w:space="0" w:color="auto"/>
                    <w:right w:val="none" w:sz="0" w:space="0" w:color="auto"/>
                  </w:divBdr>
                </w:div>
              </w:divsChild>
            </w:div>
            <w:div w:id="193346305">
              <w:marLeft w:val="0"/>
              <w:marRight w:val="0"/>
              <w:marTop w:val="0"/>
              <w:marBottom w:val="240"/>
              <w:divBdr>
                <w:top w:val="none" w:sz="0" w:space="0" w:color="auto"/>
                <w:left w:val="none" w:sz="0" w:space="0" w:color="auto"/>
                <w:bottom w:val="none" w:sz="0" w:space="0" w:color="auto"/>
                <w:right w:val="none" w:sz="0" w:space="0" w:color="auto"/>
              </w:divBdr>
              <w:divsChild>
                <w:div w:id="957447747">
                  <w:marLeft w:val="600"/>
                  <w:marRight w:val="96"/>
                  <w:marTop w:val="0"/>
                  <w:marBottom w:val="0"/>
                  <w:divBdr>
                    <w:top w:val="none" w:sz="0" w:space="0" w:color="auto"/>
                    <w:left w:val="none" w:sz="0" w:space="0" w:color="auto"/>
                    <w:bottom w:val="none" w:sz="0" w:space="0" w:color="auto"/>
                    <w:right w:val="none" w:sz="0" w:space="0" w:color="auto"/>
                  </w:divBdr>
                </w:div>
              </w:divsChild>
            </w:div>
            <w:div w:id="163280003">
              <w:marLeft w:val="0"/>
              <w:marRight w:val="0"/>
              <w:marTop w:val="0"/>
              <w:marBottom w:val="240"/>
              <w:divBdr>
                <w:top w:val="none" w:sz="0" w:space="0" w:color="auto"/>
                <w:left w:val="none" w:sz="0" w:space="0" w:color="auto"/>
                <w:bottom w:val="none" w:sz="0" w:space="0" w:color="auto"/>
                <w:right w:val="none" w:sz="0" w:space="0" w:color="auto"/>
              </w:divBdr>
              <w:divsChild>
                <w:div w:id="1068460890">
                  <w:marLeft w:val="600"/>
                  <w:marRight w:val="96"/>
                  <w:marTop w:val="0"/>
                  <w:marBottom w:val="0"/>
                  <w:divBdr>
                    <w:top w:val="none" w:sz="0" w:space="0" w:color="auto"/>
                    <w:left w:val="none" w:sz="0" w:space="0" w:color="auto"/>
                    <w:bottom w:val="none" w:sz="0" w:space="0" w:color="auto"/>
                    <w:right w:val="none" w:sz="0" w:space="0" w:color="auto"/>
                  </w:divBdr>
                </w:div>
              </w:divsChild>
            </w:div>
            <w:div w:id="1747992124">
              <w:marLeft w:val="0"/>
              <w:marRight w:val="0"/>
              <w:marTop w:val="0"/>
              <w:marBottom w:val="240"/>
              <w:divBdr>
                <w:top w:val="none" w:sz="0" w:space="0" w:color="auto"/>
                <w:left w:val="none" w:sz="0" w:space="0" w:color="auto"/>
                <w:bottom w:val="none" w:sz="0" w:space="0" w:color="auto"/>
                <w:right w:val="none" w:sz="0" w:space="0" w:color="auto"/>
              </w:divBdr>
              <w:divsChild>
                <w:div w:id="1941141839">
                  <w:marLeft w:val="600"/>
                  <w:marRight w:val="96"/>
                  <w:marTop w:val="0"/>
                  <w:marBottom w:val="0"/>
                  <w:divBdr>
                    <w:top w:val="none" w:sz="0" w:space="0" w:color="auto"/>
                    <w:left w:val="none" w:sz="0" w:space="0" w:color="auto"/>
                    <w:bottom w:val="none" w:sz="0" w:space="0" w:color="auto"/>
                    <w:right w:val="none" w:sz="0" w:space="0" w:color="auto"/>
                  </w:divBdr>
                </w:div>
              </w:divsChild>
            </w:div>
            <w:div w:id="1661274592">
              <w:marLeft w:val="0"/>
              <w:marRight w:val="0"/>
              <w:marTop w:val="0"/>
              <w:marBottom w:val="240"/>
              <w:divBdr>
                <w:top w:val="none" w:sz="0" w:space="0" w:color="auto"/>
                <w:left w:val="none" w:sz="0" w:space="0" w:color="auto"/>
                <w:bottom w:val="none" w:sz="0" w:space="0" w:color="auto"/>
                <w:right w:val="none" w:sz="0" w:space="0" w:color="auto"/>
              </w:divBdr>
              <w:divsChild>
                <w:div w:id="240019189">
                  <w:marLeft w:val="600"/>
                  <w:marRight w:val="96"/>
                  <w:marTop w:val="0"/>
                  <w:marBottom w:val="0"/>
                  <w:divBdr>
                    <w:top w:val="none" w:sz="0" w:space="0" w:color="auto"/>
                    <w:left w:val="none" w:sz="0" w:space="0" w:color="auto"/>
                    <w:bottom w:val="none" w:sz="0" w:space="0" w:color="auto"/>
                    <w:right w:val="none" w:sz="0" w:space="0" w:color="auto"/>
                  </w:divBdr>
                </w:div>
              </w:divsChild>
            </w:div>
            <w:div w:id="944577710">
              <w:marLeft w:val="0"/>
              <w:marRight w:val="0"/>
              <w:marTop w:val="0"/>
              <w:marBottom w:val="240"/>
              <w:divBdr>
                <w:top w:val="none" w:sz="0" w:space="0" w:color="auto"/>
                <w:left w:val="none" w:sz="0" w:space="0" w:color="auto"/>
                <w:bottom w:val="none" w:sz="0" w:space="0" w:color="auto"/>
                <w:right w:val="none" w:sz="0" w:space="0" w:color="auto"/>
              </w:divBdr>
              <w:divsChild>
                <w:div w:id="1862742091">
                  <w:marLeft w:val="600"/>
                  <w:marRight w:val="96"/>
                  <w:marTop w:val="0"/>
                  <w:marBottom w:val="0"/>
                  <w:divBdr>
                    <w:top w:val="none" w:sz="0" w:space="0" w:color="auto"/>
                    <w:left w:val="none" w:sz="0" w:space="0" w:color="auto"/>
                    <w:bottom w:val="none" w:sz="0" w:space="0" w:color="auto"/>
                    <w:right w:val="none" w:sz="0" w:space="0" w:color="auto"/>
                  </w:divBdr>
                </w:div>
              </w:divsChild>
            </w:div>
            <w:div w:id="1423145534">
              <w:marLeft w:val="0"/>
              <w:marRight w:val="0"/>
              <w:marTop w:val="0"/>
              <w:marBottom w:val="240"/>
              <w:divBdr>
                <w:top w:val="none" w:sz="0" w:space="0" w:color="auto"/>
                <w:left w:val="none" w:sz="0" w:space="0" w:color="auto"/>
                <w:bottom w:val="none" w:sz="0" w:space="0" w:color="auto"/>
                <w:right w:val="none" w:sz="0" w:space="0" w:color="auto"/>
              </w:divBdr>
              <w:divsChild>
                <w:div w:id="1121416809">
                  <w:marLeft w:val="600"/>
                  <w:marRight w:val="96"/>
                  <w:marTop w:val="0"/>
                  <w:marBottom w:val="0"/>
                  <w:divBdr>
                    <w:top w:val="none" w:sz="0" w:space="0" w:color="auto"/>
                    <w:left w:val="none" w:sz="0" w:space="0" w:color="auto"/>
                    <w:bottom w:val="none" w:sz="0" w:space="0" w:color="auto"/>
                    <w:right w:val="none" w:sz="0" w:space="0" w:color="auto"/>
                  </w:divBdr>
                </w:div>
              </w:divsChild>
            </w:div>
            <w:div w:id="1796176390">
              <w:marLeft w:val="0"/>
              <w:marRight w:val="0"/>
              <w:marTop w:val="0"/>
              <w:marBottom w:val="240"/>
              <w:divBdr>
                <w:top w:val="none" w:sz="0" w:space="0" w:color="auto"/>
                <w:left w:val="none" w:sz="0" w:space="0" w:color="auto"/>
                <w:bottom w:val="none" w:sz="0" w:space="0" w:color="auto"/>
                <w:right w:val="none" w:sz="0" w:space="0" w:color="auto"/>
              </w:divBdr>
              <w:divsChild>
                <w:div w:id="1096708740">
                  <w:marLeft w:val="600"/>
                  <w:marRight w:val="96"/>
                  <w:marTop w:val="0"/>
                  <w:marBottom w:val="0"/>
                  <w:divBdr>
                    <w:top w:val="none" w:sz="0" w:space="0" w:color="auto"/>
                    <w:left w:val="none" w:sz="0" w:space="0" w:color="auto"/>
                    <w:bottom w:val="none" w:sz="0" w:space="0" w:color="auto"/>
                    <w:right w:val="none" w:sz="0" w:space="0" w:color="auto"/>
                  </w:divBdr>
                </w:div>
              </w:divsChild>
            </w:div>
            <w:div w:id="832183393">
              <w:marLeft w:val="0"/>
              <w:marRight w:val="0"/>
              <w:marTop w:val="0"/>
              <w:marBottom w:val="240"/>
              <w:divBdr>
                <w:top w:val="none" w:sz="0" w:space="0" w:color="auto"/>
                <w:left w:val="none" w:sz="0" w:space="0" w:color="auto"/>
                <w:bottom w:val="none" w:sz="0" w:space="0" w:color="auto"/>
                <w:right w:val="none" w:sz="0" w:space="0" w:color="auto"/>
              </w:divBdr>
              <w:divsChild>
                <w:div w:id="1735811947">
                  <w:marLeft w:val="600"/>
                  <w:marRight w:val="96"/>
                  <w:marTop w:val="0"/>
                  <w:marBottom w:val="0"/>
                  <w:divBdr>
                    <w:top w:val="none" w:sz="0" w:space="0" w:color="auto"/>
                    <w:left w:val="none" w:sz="0" w:space="0" w:color="auto"/>
                    <w:bottom w:val="none" w:sz="0" w:space="0" w:color="auto"/>
                    <w:right w:val="none" w:sz="0" w:space="0" w:color="auto"/>
                  </w:divBdr>
                </w:div>
              </w:divsChild>
            </w:div>
            <w:div w:id="91433370">
              <w:marLeft w:val="0"/>
              <w:marRight w:val="0"/>
              <w:marTop w:val="0"/>
              <w:marBottom w:val="240"/>
              <w:divBdr>
                <w:top w:val="none" w:sz="0" w:space="0" w:color="auto"/>
                <w:left w:val="none" w:sz="0" w:space="0" w:color="auto"/>
                <w:bottom w:val="none" w:sz="0" w:space="0" w:color="auto"/>
                <w:right w:val="none" w:sz="0" w:space="0" w:color="auto"/>
              </w:divBdr>
              <w:divsChild>
                <w:div w:id="1444882555">
                  <w:marLeft w:val="600"/>
                  <w:marRight w:val="96"/>
                  <w:marTop w:val="0"/>
                  <w:marBottom w:val="0"/>
                  <w:divBdr>
                    <w:top w:val="none" w:sz="0" w:space="0" w:color="auto"/>
                    <w:left w:val="none" w:sz="0" w:space="0" w:color="auto"/>
                    <w:bottom w:val="none" w:sz="0" w:space="0" w:color="auto"/>
                    <w:right w:val="none" w:sz="0" w:space="0" w:color="auto"/>
                  </w:divBdr>
                </w:div>
              </w:divsChild>
            </w:div>
            <w:div w:id="404692509">
              <w:marLeft w:val="0"/>
              <w:marRight w:val="0"/>
              <w:marTop w:val="0"/>
              <w:marBottom w:val="240"/>
              <w:divBdr>
                <w:top w:val="none" w:sz="0" w:space="0" w:color="auto"/>
                <w:left w:val="none" w:sz="0" w:space="0" w:color="auto"/>
                <w:bottom w:val="none" w:sz="0" w:space="0" w:color="auto"/>
                <w:right w:val="none" w:sz="0" w:space="0" w:color="auto"/>
              </w:divBdr>
              <w:divsChild>
                <w:div w:id="2105344895">
                  <w:marLeft w:val="600"/>
                  <w:marRight w:val="96"/>
                  <w:marTop w:val="0"/>
                  <w:marBottom w:val="0"/>
                  <w:divBdr>
                    <w:top w:val="none" w:sz="0" w:space="0" w:color="auto"/>
                    <w:left w:val="none" w:sz="0" w:space="0" w:color="auto"/>
                    <w:bottom w:val="none" w:sz="0" w:space="0" w:color="auto"/>
                    <w:right w:val="none" w:sz="0" w:space="0" w:color="auto"/>
                  </w:divBdr>
                </w:div>
              </w:divsChild>
            </w:div>
            <w:div w:id="904025994">
              <w:marLeft w:val="0"/>
              <w:marRight w:val="0"/>
              <w:marTop w:val="0"/>
              <w:marBottom w:val="240"/>
              <w:divBdr>
                <w:top w:val="none" w:sz="0" w:space="0" w:color="auto"/>
                <w:left w:val="none" w:sz="0" w:space="0" w:color="auto"/>
                <w:bottom w:val="none" w:sz="0" w:space="0" w:color="auto"/>
                <w:right w:val="none" w:sz="0" w:space="0" w:color="auto"/>
              </w:divBdr>
              <w:divsChild>
                <w:div w:id="1063676903">
                  <w:marLeft w:val="600"/>
                  <w:marRight w:val="96"/>
                  <w:marTop w:val="0"/>
                  <w:marBottom w:val="0"/>
                  <w:divBdr>
                    <w:top w:val="none" w:sz="0" w:space="0" w:color="auto"/>
                    <w:left w:val="none" w:sz="0" w:space="0" w:color="auto"/>
                    <w:bottom w:val="none" w:sz="0" w:space="0" w:color="auto"/>
                    <w:right w:val="none" w:sz="0" w:space="0" w:color="auto"/>
                  </w:divBdr>
                </w:div>
              </w:divsChild>
            </w:div>
            <w:div w:id="785344603">
              <w:marLeft w:val="0"/>
              <w:marRight w:val="0"/>
              <w:marTop w:val="0"/>
              <w:marBottom w:val="240"/>
              <w:divBdr>
                <w:top w:val="none" w:sz="0" w:space="0" w:color="auto"/>
                <w:left w:val="none" w:sz="0" w:space="0" w:color="auto"/>
                <w:bottom w:val="none" w:sz="0" w:space="0" w:color="auto"/>
                <w:right w:val="none" w:sz="0" w:space="0" w:color="auto"/>
              </w:divBdr>
              <w:divsChild>
                <w:div w:id="1757247654">
                  <w:marLeft w:val="600"/>
                  <w:marRight w:val="96"/>
                  <w:marTop w:val="0"/>
                  <w:marBottom w:val="0"/>
                  <w:divBdr>
                    <w:top w:val="none" w:sz="0" w:space="0" w:color="auto"/>
                    <w:left w:val="none" w:sz="0" w:space="0" w:color="auto"/>
                    <w:bottom w:val="none" w:sz="0" w:space="0" w:color="auto"/>
                    <w:right w:val="none" w:sz="0" w:space="0" w:color="auto"/>
                  </w:divBdr>
                </w:div>
              </w:divsChild>
            </w:div>
            <w:div w:id="1394154873">
              <w:marLeft w:val="0"/>
              <w:marRight w:val="0"/>
              <w:marTop w:val="0"/>
              <w:marBottom w:val="240"/>
              <w:divBdr>
                <w:top w:val="none" w:sz="0" w:space="0" w:color="auto"/>
                <w:left w:val="none" w:sz="0" w:space="0" w:color="auto"/>
                <w:bottom w:val="none" w:sz="0" w:space="0" w:color="auto"/>
                <w:right w:val="none" w:sz="0" w:space="0" w:color="auto"/>
              </w:divBdr>
              <w:divsChild>
                <w:div w:id="24137108">
                  <w:marLeft w:val="600"/>
                  <w:marRight w:val="96"/>
                  <w:marTop w:val="0"/>
                  <w:marBottom w:val="0"/>
                  <w:divBdr>
                    <w:top w:val="none" w:sz="0" w:space="0" w:color="auto"/>
                    <w:left w:val="none" w:sz="0" w:space="0" w:color="auto"/>
                    <w:bottom w:val="none" w:sz="0" w:space="0" w:color="auto"/>
                    <w:right w:val="none" w:sz="0" w:space="0" w:color="auto"/>
                  </w:divBdr>
                </w:div>
              </w:divsChild>
            </w:div>
            <w:div w:id="1848136286">
              <w:marLeft w:val="0"/>
              <w:marRight w:val="0"/>
              <w:marTop w:val="0"/>
              <w:marBottom w:val="240"/>
              <w:divBdr>
                <w:top w:val="none" w:sz="0" w:space="0" w:color="auto"/>
                <w:left w:val="none" w:sz="0" w:space="0" w:color="auto"/>
                <w:bottom w:val="none" w:sz="0" w:space="0" w:color="auto"/>
                <w:right w:val="none" w:sz="0" w:space="0" w:color="auto"/>
              </w:divBdr>
              <w:divsChild>
                <w:div w:id="823358492">
                  <w:marLeft w:val="600"/>
                  <w:marRight w:val="96"/>
                  <w:marTop w:val="0"/>
                  <w:marBottom w:val="0"/>
                  <w:divBdr>
                    <w:top w:val="none" w:sz="0" w:space="0" w:color="auto"/>
                    <w:left w:val="none" w:sz="0" w:space="0" w:color="auto"/>
                    <w:bottom w:val="none" w:sz="0" w:space="0" w:color="auto"/>
                    <w:right w:val="none" w:sz="0" w:space="0" w:color="auto"/>
                  </w:divBdr>
                </w:div>
              </w:divsChild>
            </w:div>
            <w:div w:id="1760297853">
              <w:marLeft w:val="0"/>
              <w:marRight w:val="0"/>
              <w:marTop w:val="0"/>
              <w:marBottom w:val="240"/>
              <w:divBdr>
                <w:top w:val="none" w:sz="0" w:space="0" w:color="auto"/>
                <w:left w:val="none" w:sz="0" w:space="0" w:color="auto"/>
                <w:bottom w:val="none" w:sz="0" w:space="0" w:color="auto"/>
                <w:right w:val="none" w:sz="0" w:space="0" w:color="auto"/>
              </w:divBdr>
              <w:divsChild>
                <w:div w:id="89854356">
                  <w:marLeft w:val="600"/>
                  <w:marRight w:val="96"/>
                  <w:marTop w:val="0"/>
                  <w:marBottom w:val="0"/>
                  <w:divBdr>
                    <w:top w:val="none" w:sz="0" w:space="0" w:color="auto"/>
                    <w:left w:val="none" w:sz="0" w:space="0" w:color="auto"/>
                    <w:bottom w:val="none" w:sz="0" w:space="0" w:color="auto"/>
                    <w:right w:val="none" w:sz="0" w:space="0" w:color="auto"/>
                  </w:divBdr>
                </w:div>
              </w:divsChild>
            </w:div>
            <w:div w:id="1901597766">
              <w:marLeft w:val="0"/>
              <w:marRight w:val="0"/>
              <w:marTop w:val="0"/>
              <w:marBottom w:val="240"/>
              <w:divBdr>
                <w:top w:val="none" w:sz="0" w:space="0" w:color="auto"/>
                <w:left w:val="none" w:sz="0" w:space="0" w:color="auto"/>
                <w:bottom w:val="none" w:sz="0" w:space="0" w:color="auto"/>
                <w:right w:val="none" w:sz="0" w:space="0" w:color="auto"/>
              </w:divBdr>
              <w:divsChild>
                <w:div w:id="1593393953">
                  <w:marLeft w:val="600"/>
                  <w:marRight w:val="96"/>
                  <w:marTop w:val="0"/>
                  <w:marBottom w:val="0"/>
                  <w:divBdr>
                    <w:top w:val="none" w:sz="0" w:space="0" w:color="auto"/>
                    <w:left w:val="none" w:sz="0" w:space="0" w:color="auto"/>
                    <w:bottom w:val="none" w:sz="0" w:space="0" w:color="auto"/>
                    <w:right w:val="none" w:sz="0" w:space="0" w:color="auto"/>
                  </w:divBdr>
                </w:div>
              </w:divsChild>
            </w:div>
            <w:div w:id="996223224">
              <w:marLeft w:val="0"/>
              <w:marRight w:val="0"/>
              <w:marTop w:val="0"/>
              <w:marBottom w:val="240"/>
              <w:divBdr>
                <w:top w:val="none" w:sz="0" w:space="0" w:color="auto"/>
                <w:left w:val="none" w:sz="0" w:space="0" w:color="auto"/>
                <w:bottom w:val="none" w:sz="0" w:space="0" w:color="auto"/>
                <w:right w:val="none" w:sz="0" w:space="0" w:color="auto"/>
              </w:divBdr>
              <w:divsChild>
                <w:div w:id="1012224571">
                  <w:marLeft w:val="600"/>
                  <w:marRight w:val="96"/>
                  <w:marTop w:val="0"/>
                  <w:marBottom w:val="0"/>
                  <w:divBdr>
                    <w:top w:val="none" w:sz="0" w:space="0" w:color="auto"/>
                    <w:left w:val="none" w:sz="0" w:space="0" w:color="auto"/>
                    <w:bottom w:val="none" w:sz="0" w:space="0" w:color="auto"/>
                    <w:right w:val="none" w:sz="0" w:space="0" w:color="auto"/>
                  </w:divBdr>
                </w:div>
              </w:divsChild>
            </w:div>
            <w:div w:id="616446532">
              <w:marLeft w:val="0"/>
              <w:marRight w:val="0"/>
              <w:marTop w:val="0"/>
              <w:marBottom w:val="240"/>
              <w:divBdr>
                <w:top w:val="none" w:sz="0" w:space="0" w:color="auto"/>
                <w:left w:val="none" w:sz="0" w:space="0" w:color="auto"/>
                <w:bottom w:val="none" w:sz="0" w:space="0" w:color="auto"/>
                <w:right w:val="none" w:sz="0" w:space="0" w:color="auto"/>
              </w:divBdr>
              <w:divsChild>
                <w:div w:id="872159545">
                  <w:marLeft w:val="600"/>
                  <w:marRight w:val="96"/>
                  <w:marTop w:val="0"/>
                  <w:marBottom w:val="0"/>
                  <w:divBdr>
                    <w:top w:val="none" w:sz="0" w:space="0" w:color="auto"/>
                    <w:left w:val="none" w:sz="0" w:space="0" w:color="auto"/>
                    <w:bottom w:val="none" w:sz="0" w:space="0" w:color="auto"/>
                    <w:right w:val="none" w:sz="0" w:space="0" w:color="auto"/>
                  </w:divBdr>
                </w:div>
              </w:divsChild>
            </w:div>
            <w:div w:id="747845015">
              <w:marLeft w:val="0"/>
              <w:marRight w:val="0"/>
              <w:marTop w:val="0"/>
              <w:marBottom w:val="240"/>
              <w:divBdr>
                <w:top w:val="none" w:sz="0" w:space="0" w:color="auto"/>
                <w:left w:val="none" w:sz="0" w:space="0" w:color="auto"/>
                <w:bottom w:val="none" w:sz="0" w:space="0" w:color="auto"/>
                <w:right w:val="none" w:sz="0" w:space="0" w:color="auto"/>
              </w:divBdr>
              <w:divsChild>
                <w:div w:id="1736320204">
                  <w:marLeft w:val="600"/>
                  <w:marRight w:val="96"/>
                  <w:marTop w:val="0"/>
                  <w:marBottom w:val="0"/>
                  <w:divBdr>
                    <w:top w:val="none" w:sz="0" w:space="0" w:color="auto"/>
                    <w:left w:val="none" w:sz="0" w:space="0" w:color="auto"/>
                    <w:bottom w:val="none" w:sz="0" w:space="0" w:color="auto"/>
                    <w:right w:val="none" w:sz="0" w:space="0" w:color="auto"/>
                  </w:divBdr>
                </w:div>
              </w:divsChild>
            </w:div>
            <w:div w:id="1023627234">
              <w:marLeft w:val="0"/>
              <w:marRight w:val="0"/>
              <w:marTop w:val="0"/>
              <w:marBottom w:val="240"/>
              <w:divBdr>
                <w:top w:val="none" w:sz="0" w:space="0" w:color="auto"/>
                <w:left w:val="none" w:sz="0" w:space="0" w:color="auto"/>
                <w:bottom w:val="none" w:sz="0" w:space="0" w:color="auto"/>
                <w:right w:val="none" w:sz="0" w:space="0" w:color="auto"/>
              </w:divBdr>
              <w:divsChild>
                <w:div w:id="1977878877">
                  <w:marLeft w:val="600"/>
                  <w:marRight w:val="96"/>
                  <w:marTop w:val="0"/>
                  <w:marBottom w:val="0"/>
                  <w:divBdr>
                    <w:top w:val="none" w:sz="0" w:space="0" w:color="auto"/>
                    <w:left w:val="none" w:sz="0" w:space="0" w:color="auto"/>
                    <w:bottom w:val="none" w:sz="0" w:space="0" w:color="auto"/>
                    <w:right w:val="none" w:sz="0" w:space="0" w:color="auto"/>
                  </w:divBdr>
                </w:div>
              </w:divsChild>
            </w:div>
            <w:div w:id="1195195243">
              <w:marLeft w:val="0"/>
              <w:marRight w:val="0"/>
              <w:marTop w:val="0"/>
              <w:marBottom w:val="240"/>
              <w:divBdr>
                <w:top w:val="none" w:sz="0" w:space="0" w:color="auto"/>
                <w:left w:val="none" w:sz="0" w:space="0" w:color="auto"/>
                <w:bottom w:val="none" w:sz="0" w:space="0" w:color="auto"/>
                <w:right w:val="none" w:sz="0" w:space="0" w:color="auto"/>
              </w:divBdr>
              <w:divsChild>
                <w:div w:id="1108238318">
                  <w:marLeft w:val="600"/>
                  <w:marRight w:val="96"/>
                  <w:marTop w:val="0"/>
                  <w:marBottom w:val="0"/>
                  <w:divBdr>
                    <w:top w:val="none" w:sz="0" w:space="0" w:color="auto"/>
                    <w:left w:val="none" w:sz="0" w:space="0" w:color="auto"/>
                    <w:bottom w:val="none" w:sz="0" w:space="0" w:color="auto"/>
                    <w:right w:val="none" w:sz="0" w:space="0" w:color="auto"/>
                  </w:divBdr>
                </w:div>
              </w:divsChild>
            </w:div>
            <w:div w:id="1744184880">
              <w:marLeft w:val="0"/>
              <w:marRight w:val="0"/>
              <w:marTop w:val="0"/>
              <w:marBottom w:val="240"/>
              <w:divBdr>
                <w:top w:val="none" w:sz="0" w:space="0" w:color="auto"/>
                <w:left w:val="none" w:sz="0" w:space="0" w:color="auto"/>
                <w:bottom w:val="none" w:sz="0" w:space="0" w:color="auto"/>
                <w:right w:val="none" w:sz="0" w:space="0" w:color="auto"/>
              </w:divBdr>
              <w:divsChild>
                <w:div w:id="364718953">
                  <w:marLeft w:val="600"/>
                  <w:marRight w:val="96"/>
                  <w:marTop w:val="0"/>
                  <w:marBottom w:val="0"/>
                  <w:divBdr>
                    <w:top w:val="none" w:sz="0" w:space="0" w:color="auto"/>
                    <w:left w:val="none" w:sz="0" w:space="0" w:color="auto"/>
                    <w:bottom w:val="none" w:sz="0" w:space="0" w:color="auto"/>
                    <w:right w:val="none" w:sz="0" w:space="0" w:color="auto"/>
                  </w:divBdr>
                </w:div>
              </w:divsChild>
            </w:div>
            <w:div w:id="241570190">
              <w:marLeft w:val="0"/>
              <w:marRight w:val="0"/>
              <w:marTop w:val="0"/>
              <w:marBottom w:val="240"/>
              <w:divBdr>
                <w:top w:val="none" w:sz="0" w:space="0" w:color="auto"/>
                <w:left w:val="none" w:sz="0" w:space="0" w:color="auto"/>
                <w:bottom w:val="none" w:sz="0" w:space="0" w:color="auto"/>
                <w:right w:val="none" w:sz="0" w:space="0" w:color="auto"/>
              </w:divBdr>
              <w:divsChild>
                <w:div w:id="210002591">
                  <w:marLeft w:val="600"/>
                  <w:marRight w:val="96"/>
                  <w:marTop w:val="0"/>
                  <w:marBottom w:val="0"/>
                  <w:divBdr>
                    <w:top w:val="none" w:sz="0" w:space="0" w:color="auto"/>
                    <w:left w:val="none" w:sz="0" w:space="0" w:color="auto"/>
                    <w:bottom w:val="none" w:sz="0" w:space="0" w:color="auto"/>
                    <w:right w:val="none" w:sz="0" w:space="0" w:color="auto"/>
                  </w:divBdr>
                </w:div>
              </w:divsChild>
            </w:div>
            <w:div w:id="1265532883">
              <w:marLeft w:val="0"/>
              <w:marRight w:val="0"/>
              <w:marTop w:val="0"/>
              <w:marBottom w:val="240"/>
              <w:divBdr>
                <w:top w:val="none" w:sz="0" w:space="0" w:color="auto"/>
                <w:left w:val="none" w:sz="0" w:space="0" w:color="auto"/>
                <w:bottom w:val="none" w:sz="0" w:space="0" w:color="auto"/>
                <w:right w:val="none" w:sz="0" w:space="0" w:color="auto"/>
              </w:divBdr>
              <w:divsChild>
                <w:div w:id="2013752246">
                  <w:marLeft w:val="600"/>
                  <w:marRight w:val="96"/>
                  <w:marTop w:val="0"/>
                  <w:marBottom w:val="0"/>
                  <w:divBdr>
                    <w:top w:val="none" w:sz="0" w:space="0" w:color="auto"/>
                    <w:left w:val="none" w:sz="0" w:space="0" w:color="auto"/>
                    <w:bottom w:val="none" w:sz="0" w:space="0" w:color="auto"/>
                    <w:right w:val="none" w:sz="0" w:space="0" w:color="auto"/>
                  </w:divBdr>
                </w:div>
              </w:divsChild>
            </w:div>
            <w:div w:id="1594123044">
              <w:marLeft w:val="0"/>
              <w:marRight w:val="0"/>
              <w:marTop w:val="0"/>
              <w:marBottom w:val="240"/>
              <w:divBdr>
                <w:top w:val="none" w:sz="0" w:space="0" w:color="auto"/>
                <w:left w:val="none" w:sz="0" w:space="0" w:color="auto"/>
                <w:bottom w:val="none" w:sz="0" w:space="0" w:color="auto"/>
                <w:right w:val="none" w:sz="0" w:space="0" w:color="auto"/>
              </w:divBdr>
              <w:divsChild>
                <w:div w:id="1675914310">
                  <w:marLeft w:val="600"/>
                  <w:marRight w:val="96"/>
                  <w:marTop w:val="0"/>
                  <w:marBottom w:val="0"/>
                  <w:divBdr>
                    <w:top w:val="none" w:sz="0" w:space="0" w:color="auto"/>
                    <w:left w:val="none" w:sz="0" w:space="0" w:color="auto"/>
                    <w:bottom w:val="none" w:sz="0" w:space="0" w:color="auto"/>
                    <w:right w:val="none" w:sz="0" w:space="0" w:color="auto"/>
                  </w:divBdr>
                </w:div>
              </w:divsChild>
            </w:div>
            <w:div w:id="2074155359">
              <w:marLeft w:val="0"/>
              <w:marRight w:val="0"/>
              <w:marTop w:val="0"/>
              <w:marBottom w:val="240"/>
              <w:divBdr>
                <w:top w:val="none" w:sz="0" w:space="0" w:color="auto"/>
                <w:left w:val="none" w:sz="0" w:space="0" w:color="auto"/>
                <w:bottom w:val="none" w:sz="0" w:space="0" w:color="auto"/>
                <w:right w:val="none" w:sz="0" w:space="0" w:color="auto"/>
              </w:divBdr>
              <w:divsChild>
                <w:div w:id="344013694">
                  <w:marLeft w:val="600"/>
                  <w:marRight w:val="96"/>
                  <w:marTop w:val="0"/>
                  <w:marBottom w:val="0"/>
                  <w:divBdr>
                    <w:top w:val="none" w:sz="0" w:space="0" w:color="auto"/>
                    <w:left w:val="none" w:sz="0" w:space="0" w:color="auto"/>
                    <w:bottom w:val="none" w:sz="0" w:space="0" w:color="auto"/>
                    <w:right w:val="none" w:sz="0" w:space="0" w:color="auto"/>
                  </w:divBdr>
                </w:div>
              </w:divsChild>
            </w:div>
            <w:div w:id="406616767">
              <w:marLeft w:val="0"/>
              <w:marRight w:val="0"/>
              <w:marTop w:val="0"/>
              <w:marBottom w:val="240"/>
              <w:divBdr>
                <w:top w:val="none" w:sz="0" w:space="0" w:color="auto"/>
                <w:left w:val="none" w:sz="0" w:space="0" w:color="auto"/>
                <w:bottom w:val="none" w:sz="0" w:space="0" w:color="auto"/>
                <w:right w:val="none" w:sz="0" w:space="0" w:color="auto"/>
              </w:divBdr>
              <w:divsChild>
                <w:div w:id="1502040551">
                  <w:marLeft w:val="600"/>
                  <w:marRight w:val="96"/>
                  <w:marTop w:val="0"/>
                  <w:marBottom w:val="0"/>
                  <w:divBdr>
                    <w:top w:val="none" w:sz="0" w:space="0" w:color="auto"/>
                    <w:left w:val="none" w:sz="0" w:space="0" w:color="auto"/>
                    <w:bottom w:val="none" w:sz="0" w:space="0" w:color="auto"/>
                    <w:right w:val="none" w:sz="0" w:space="0" w:color="auto"/>
                  </w:divBdr>
                </w:div>
              </w:divsChild>
            </w:div>
            <w:div w:id="2058502779">
              <w:marLeft w:val="0"/>
              <w:marRight w:val="0"/>
              <w:marTop w:val="0"/>
              <w:marBottom w:val="240"/>
              <w:divBdr>
                <w:top w:val="none" w:sz="0" w:space="0" w:color="auto"/>
                <w:left w:val="none" w:sz="0" w:space="0" w:color="auto"/>
                <w:bottom w:val="none" w:sz="0" w:space="0" w:color="auto"/>
                <w:right w:val="none" w:sz="0" w:space="0" w:color="auto"/>
              </w:divBdr>
              <w:divsChild>
                <w:div w:id="258415938">
                  <w:marLeft w:val="600"/>
                  <w:marRight w:val="96"/>
                  <w:marTop w:val="0"/>
                  <w:marBottom w:val="0"/>
                  <w:divBdr>
                    <w:top w:val="none" w:sz="0" w:space="0" w:color="auto"/>
                    <w:left w:val="none" w:sz="0" w:space="0" w:color="auto"/>
                    <w:bottom w:val="none" w:sz="0" w:space="0" w:color="auto"/>
                    <w:right w:val="none" w:sz="0" w:space="0" w:color="auto"/>
                  </w:divBdr>
                </w:div>
              </w:divsChild>
            </w:div>
            <w:div w:id="1928880244">
              <w:marLeft w:val="0"/>
              <w:marRight w:val="0"/>
              <w:marTop w:val="0"/>
              <w:marBottom w:val="240"/>
              <w:divBdr>
                <w:top w:val="none" w:sz="0" w:space="0" w:color="auto"/>
                <w:left w:val="none" w:sz="0" w:space="0" w:color="auto"/>
                <w:bottom w:val="none" w:sz="0" w:space="0" w:color="auto"/>
                <w:right w:val="none" w:sz="0" w:space="0" w:color="auto"/>
              </w:divBdr>
              <w:divsChild>
                <w:div w:id="207957095">
                  <w:marLeft w:val="600"/>
                  <w:marRight w:val="96"/>
                  <w:marTop w:val="0"/>
                  <w:marBottom w:val="0"/>
                  <w:divBdr>
                    <w:top w:val="none" w:sz="0" w:space="0" w:color="auto"/>
                    <w:left w:val="none" w:sz="0" w:space="0" w:color="auto"/>
                    <w:bottom w:val="none" w:sz="0" w:space="0" w:color="auto"/>
                    <w:right w:val="none" w:sz="0" w:space="0" w:color="auto"/>
                  </w:divBdr>
                </w:div>
              </w:divsChild>
            </w:div>
            <w:div w:id="810634073">
              <w:marLeft w:val="0"/>
              <w:marRight w:val="0"/>
              <w:marTop w:val="0"/>
              <w:marBottom w:val="240"/>
              <w:divBdr>
                <w:top w:val="none" w:sz="0" w:space="0" w:color="auto"/>
                <w:left w:val="none" w:sz="0" w:space="0" w:color="auto"/>
                <w:bottom w:val="none" w:sz="0" w:space="0" w:color="auto"/>
                <w:right w:val="none" w:sz="0" w:space="0" w:color="auto"/>
              </w:divBdr>
              <w:divsChild>
                <w:div w:id="1925794689">
                  <w:marLeft w:val="600"/>
                  <w:marRight w:val="96"/>
                  <w:marTop w:val="0"/>
                  <w:marBottom w:val="0"/>
                  <w:divBdr>
                    <w:top w:val="none" w:sz="0" w:space="0" w:color="auto"/>
                    <w:left w:val="none" w:sz="0" w:space="0" w:color="auto"/>
                    <w:bottom w:val="none" w:sz="0" w:space="0" w:color="auto"/>
                    <w:right w:val="none" w:sz="0" w:space="0" w:color="auto"/>
                  </w:divBdr>
                </w:div>
              </w:divsChild>
            </w:div>
            <w:div w:id="1479615745">
              <w:marLeft w:val="0"/>
              <w:marRight w:val="0"/>
              <w:marTop w:val="0"/>
              <w:marBottom w:val="240"/>
              <w:divBdr>
                <w:top w:val="none" w:sz="0" w:space="0" w:color="auto"/>
                <w:left w:val="none" w:sz="0" w:space="0" w:color="auto"/>
                <w:bottom w:val="none" w:sz="0" w:space="0" w:color="auto"/>
                <w:right w:val="none" w:sz="0" w:space="0" w:color="auto"/>
              </w:divBdr>
              <w:divsChild>
                <w:div w:id="606815576">
                  <w:marLeft w:val="600"/>
                  <w:marRight w:val="96"/>
                  <w:marTop w:val="0"/>
                  <w:marBottom w:val="0"/>
                  <w:divBdr>
                    <w:top w:val="none" w:sz="0" w:space="0" w:color="auto"/>
                    <w:left w:val="none" w:sz="0" w:space="0" w:color="auto"/>
                    <w:bottom w:val="none" w:sz="0" w:space="0" w:color="auto"/>
                    <w:right w:val="none" w:sz="0" w:space="0" w:color="auto"/>
                  </w:divBdr>
                </w:div>
              </w:divsChild>
            </w:div>
            <w:div w:id="1227910979">
              <w:marLeft w:val="0"/>
              <w:marRight w:val="0"/>
              <w:marTop w:val="0"/>
              <w:marBottom w:val="240"/>
              <w:divBdr>
                <w:top w:val="none" w:sz="0" w:space="0" w:color="auto"/>
                <w:left w:val="none" w:sz="0" w:space="0" w:color="auto"/>
                <w:bottom w:val="none" w:sz="0" w:space="0" w:color="auto"/>
                <w:right w:val="none" w:sz="0" w:space="0" w:color="auto"/>
              </w:divBdr>
              <w:divsChild>
                <w:div w:id="827747734">
                  <w:marLeft w:val="600"/>
                  <w:marRight w:val="96"/>
                  <w:marTop w:val="0"/>
                  <w:marBottom w:val="0"/>
                  <w:divBdr>
                    <w:top w:val="none" w:sz="0" w:space="0" w:color="auto"/>
                    <w:left w:val="none" w:sz="0" w:space="0" w:color="auto"/>
                    <w:bottom w:val="none" w:sz="0" w:space="0" w:color="auto"/>
                    <w:right w:val="none" w:sz="0" w:space="0" w:color="auto"/>
                  </w:divBdr>
                </w:div>
              </w:divsChild>
            </w:div>
            <w:div w:id="750392258">
              <w:marLeft w:val="0"/>
              <w:marRight w:val="0"/>
              <w:marTop w:val="0"/>
              <w:marBottom w:val="240"/>
              <w:divBdr>
                <w:top w:val="none" w:sz="0" w:space="0" w:color="auto"/>
                <w:left w:val="none" w:sz="0" w:space="0" w:color="auto"/>
                <w:bottom w:val="none" w:sz="0" w:space="0" w:color="auto"/>
                <w:right w:val="none" w:sz="0" w:space="0" w:color="auto"/>
              </w:divBdr>
              <w:divsChild>
                <w:div w:id="39399505">
                  <w:marLeft w:val="600"/>
                  <w:marRight w:val="96"/>
                  <w:marTop w:val="0"/>
                  <w:marBottom w:val="0"/>
                  <w:divBdr>
                    <w:top w:val="none" w:sz="0" w:space="0" w:color="auto"/>
                    <w:left w:val="none" w:sz="0" w:space="0" w:color="auto"/>
                    <w:bottom w:val="none" w:sz="0" w:space="0" w:color="auto"/>
                    <w:right w:val="none" w:sz="0" w:space="0" w:color="auto"/>
                  </w:divBdr>
                </w:div>
              </w:divsChild>
            </w:div>
            <w:div w:id="1565870151">
              <w:marLeft w:val="0"/>
              <w:marRight w:val="0"/>
              <w:marTop w:val="0"/>
              <w:marBottom w:val="240"/>
              <w:divBdr>
                <w:top w:val="none" w:sz="0" w:space="0" w:color="auto"/>
                <w:left w:val="none" w:sz="0" w:space="0" w:color="auto"/>
                <w:bottom w:val="none" w:sz="0" w:space="0" w:color="auto"/>
                <w:right w:val="none" w:sz="0" w:space="0" w:color="auto"/>
              </w:divBdr>
              <w:divsChild>
                <w:div w:id="2017414308">
                  <w:marLeft w:val="600"/>
                  <w:marRight w:val="96"/>
                  <w:marTop w:val="0"/>
                  <w:marBottom w:val="0"/>
                  <w:divBdr>
                    <w:top w:val="none" w:sz="0" w:space="0" w:color="auto"/>
                    <w:left w:val="none" w:sz="0" w:space="0" w:color="auto"/>
                    <w:bottom w:val="none" w:sz="0" w:space="0" w:color="auto"/>
                    <w:right w:val="none" w:sz="0" w:space="0" w:color="auto"/>
                  </w:divBdr>
                </w:div>
              </w:divsChild>
            </w:div>
            <w:div w:id="1290277870">
              <w:marLeft w:val="0"/>
              <w:marRight w:val="0"/>
              <w:marTop w:val="0"/>
              <w:marBottom w:val="240"/>
              <w:divBdr>
                <w:top w:val="none" w:sz="0" w:space="0" w:color="auto"/>
                <w:left w:val="none" w:sz="0" w:space="0" w:color="auto"/>
                <w:bottom w:val="none" w:sz="0" w:space="0" w:color="auto"/>
                <w:right w:val="none" w:sz="0" w:space="0" w:color="auto"/>
              </w:divBdr>
              <w:divsChild>
                <w:div w:id="1581871541">
                  <w:marLeft w:val="600"/>
                  <w:marRight w:val="96"/>
                  <w:marTop w:val="0"/>
                  <w:marBottom w:val="0"/>
                  <w:divBdr>
                    <w:top w:val="none" w:sz="0" w:space="0" w:color="auto"/>
                    <w:left w:val="none" w:sz="0" w:space="0" w:color="auto"/>
                    <w:bottom w:val="none" w:sz="0" w:space="0" w:color="auto"/>
                    <w:right w:val="none" w:sz="0" w:space="0" w:color="auto"/>
                  </w:divBdr>
                </w:div>
              </w:divsChild>
            </w:div>
            <w:div w:id="1403868824">
              <w:marLeft w:val="0"/>
              <w:marRight w:val="0"/>
              <w:marTop w:val="0"/>
              <w:marBottom w:val="240"/>
              <w:divBdr>
                <w:top w:val="none" w:sz="0" w:space="0" w:color="auto"/>
                <w:left w:val="none" w:sz="0" w:space="0" w:color="auto"/>
                <w:bottom w:val="none" w:sz="0" w:space="0" w:color="auto"/>
                <w:right w:val="none" w:sz="0" w:space="0" w:color="auto"/>
              </w:divBdr>
              <w:divsChild>
                <w:div w:id="654459754">
                  <w:marLeft w:val="600"/>
                  <w:marRight w:val="96"/>
                  <w:marTop w:val="0"/>
                  <w:marBottom w:val="0"/>
                  <w:divBdr>
                    <w:top w:val="none" w:sz="0" w:space="0" w:color="auto"/>
                    <w:left w:val="none" w:sz="0" w:space="0" w:color="auto"/>
                    <w:bottom w:val="none" w:sz="0" w:space="0" w:color="auto"/>
                    <w:right w:val="none" w:sz="0" w:space="0" w:color="auto"/>
                  </w:divBdr>
                </w:div>
              </w:divsChild>
            </w:div>
            <w:div w:id="1340346859">
              <w:marLeft w:val="0"/>
              <w:marRight w:val="0"/>
              <w:marTop w:val="0"/>
              <w:marBottom w:val="240"/>
              <w:divBdr>
                <w:top w:val="none" w:sz="0" w:space="0" w:color="auto"/>
                <w:left w:val="none" w:sz="0" w:space="0" w:color="auto"/>
                <w:bottom w:val="none" w:sz="0" w:space="0" w:color="auto"/>
                <w:right w:val="none" w:sz="0" w:space="0" w:color="auto"/>
              </w:divBdr>
              <w:divsChild>
                <w:div w:id="719522455">
                  <w:marLeft w:val="600"/>
                  <w:marRight w:val="96"/>
                  <w:marTop w:val="0"/>
                  <w:marBottom w:val="0"/>
                  <w:divBdr>
                    <w:top w:val="none" w:sz="0" w:space="0" w:color="auto"/>
                    <w:left w:val="none" w:sz="0" w:space="0" w:color="auto"/>
                    <w:bottom w:val="none" w:sz="0" w:space="0" w:color="auto"/>
                    <w:right w:val="none" w:sz="0" w:space="0" w:color="auto"/>
                  </w:divBdr>
                </w:div>
              </w:divsChild>
            </w:div>
            <w:div w:id="346563747">
              <w:marLeft w:val="0"/>
              <w:marRight w:val="0"/>
              <w:marTop w:val="0"/>
              <w:marBottom w:val="240"/>
              <w:divBdr>
                <w:top w:val="none" w:sz="0" w:space="0" w:color="auto"/>
                <w:left w:val="none" w:sz="0" w:space="0" w:color="auto"/>
                <w:bottom w:val="none" w:sz="0" w:space="0" w:color="auto"/>
                <w:right w:val="none" w:sz="0" w:space="0" w:color="auto"/>
              </w:divBdr>
              <w:divsChild>
                <w:div w:id="1643849571">
                  <w:marLeft w:val="600"/>
                  <w:marRight w:val="96"/>
                  <w:marTop w:val="0"/>
                  <w:marBottom w:val="0"/>
                  <w:divBdr>
                    <w:top w:val="none" w:sz="0" w:space="0" w:color="auto"/>
                    <w:left w:val="none" w:sz="0" w:space="0" w:color="auto"/>
                    <w:bottom w:val="none" w:sz="0" w:space="0" w:color="auto"/>
                    <w:right w:val="none" w:sz="0" w:space="0" w:color="auto"/>
                  </w:divBdr>
                </w:div>
              </w:divsChild>
            </w:div>
            <w:div w:id="1042949405">
              <w:marLeft w:val="0"/>
              <w:marRight w:val="0"/>
              <w:marTop w:val="0"/>
              <w:marBottom w:val="240"/>
              <w:divBdr>
                <w:top w:val="none" w:sz="0" w:space="0" w:color="auto"/>
                <w:left w:val="none" w:sz="0" w:space="0" w:color="auto"/>
                <w:bottom w:val="none" w:sz="0" w:space="0" w:color="auto"/>
                <w:right w:val="none" w:sz="0" w:space="0" w:color="auto"/>
              </w:divBdr>
              <w:divsChild>
                <w:div w:id="254293664">
                  <w:marLeft w:val="600"/>
                  <w:marRight w:val="96"/>
                  <w:marTop w:val="0"/>
                  <w:marBottom w:val="0"/>
                  <w:divBdr>
                    <w:top w:val="none" w:sz="0" w:space="0" w:color="auto"/>
                    <w:left w:val="none" w:sz="0" w:space="0" w:color="auto"/>
                    <w:bottom w:val="none" w:sz="0" w:space="0" w:color="auto"/>
                    <w:right w:val="none" w:sz="0" w:space="0" w:color="auto"/>
                  </w:divBdr>
                </w:div>
              </w:divsChild>
            </w:div>
            <w:div w:id="1290043090">
              <w:marLeft w:val="0"/>
              <w:marRight w:val="0"/>
              <w:marTop w:val="0"/>
              <w:marBottom w:val="240"/>
              <w:divBdr>
                <w:top w:val="none" w:sz="0" w:space="0" w:color="auto"/>
                <w:left w:val="none" w:sz="0" w:space="0" w:color="auto"/>
                <w:bottom w:val="none" w:sz="0" w:space="0" w:color="auto"/>
                <w:right w:val="none" w:sz="0" w:space="0" w:color="auto"/>
              </w:divBdr>
              <w:divsChild>
                <w:div w:id="1499157528">
                  <w:marLeft w:val="600"/>
                  <w:marRight w:val="96"/>
                  <w:marTop w:val="0"/>
                  <w:marBottom w:val="0"/>
                  <w:divBdr>
                    <w:top w:val="none" w:sz="0" w:space="0" w:color="auto"/>
                    <w:left w:val="none" w:sz="0" w:space="0" w:color="auto"/>
                    <w:bottom w:val="none" w:sz="0" w:space="0" w:color="auto"/>
                    <w:right w:val="none" w:sz="0" w:space="0" w:color="auto"/>
                  </w:divBdr>
                </w:div>
              </w:divsChild>
            </w:div>
            <w:div w:id="913515908">
              <w:marLeft w:val="0"/>
              <w:marRight w:val="0"/>
              <w:marTop w:val="0"/>
              <w:marBottom w:val="240"/>
              <w:divBdr>
                <w:top w:val="none" w:sz="0" w:space="0" w:color="auto"/>
                <w:left w:val="none" w:sz="0" w:space="0" w:color="auto"/>
                <w:bottom w:val="none" w:sz="0" w:space="0" w:color="auto"/>
                <w:right w:val="none" w:sz="0" w:space="0" w:color="auto"/>
              </w:divBdr>
              <w:divsChild>
                <w:div w:id="1646272529">
                  <w:marLeft w:val="600"/>
                  <w:marRight w:val="96"/>
                  <w:marTop w:val="0"/>
                  <w:marBottom w:val="0"/>
                  <w:divBdr>
                    <w:top w:val="none" w:sz="0" w:space="0" w:color="auto"/>
                    <w:left w:val="none" w:sz="0" w:space="0" w:color="auto"/>
                    <w:bottom w:val="none" w:sz="0" w:space="0" w:color="auto"/>
                    <w:right w:val="none" w:sz="0" w:space="0" w:color="auto"/>
                  </w:divBdr>
                </w:div>
              </w:divsChild>
            </w:div>
            <w:div w:id="631983267">
              <w:marLeft w:val="0"/>
              <w:marRight w:val="0"/>
              <w:marTop w:val="0"/>
              <w:marBottom w:val="240"/>
              <w:divBdr>
                <w:top w:val="none" w:sz="0" w:space="0" w:color="auto"/>
                <w:left w:val="none" w:sz="0" w:space="0" w:color="auto"/>
                <w:bottom w:val="none" w:sz="0" w:space="0" w:color="auto"/>
                <w:right w:val="none" w:sz="0" w:space="0" w:color="auto"/>
              </w:divBdr>
              <w:divsChild>
                <w:div w:id="1536234345">
                  <w:marLeft w:val="600"/>
                  <w:marRight w:val="96"/>
                  <w:marTop w:val="0"/>
                  <w:marBottom w:val="0"/>
                  <w:divBdr>
                    <w:top w:val="none" w:sz="0" w:space="0" w:color="auto"/>
                    <w:left w:val="none" w:sz="0" w:space="0" w:color="auto"/>
                    <w:bottom w:val="none" w:sz="0" w:space="0" w:color="auto"/>
                    <w:right w:val="none" w:sz="0" w:space="0" w:color="auto"/>
                  </w:divBdr>
                </w:div>
              </w:divsChild>
            </w:div>
            <w:div w:id="231428145">
              <w:marLeft w:val="0"/>
              <w:marRight w:val="0"/>
              <w:marTop w:val="0"/>
              <w:marBottom w:val="240"/>
              <w:divBdr>
                <w:top w:val="none" w:sz="0" w:space="0" w:color="auto"/>
                <w:left w:val="none" w:sz="0" w:space="0" w:color="auto"/>
                <w:bottom w:val="none" w:sz="0" w:space="0" w:color="auto"/>
                <w:right w:val="none" w:sz="0" w:space="0" w:color="auto"/>
              </w:divBdr>
              <w:divsChild>
                <w:div w:id="480924254">
                  <w:marLeft w:val="600"/>
                  <w:marRight w:val="96"/>
                  <w:marTop w:val="0"/>
                  <w:marBottom w:val="0"/>
                  <w:divBdr>
                    <w:top w:val="none" w:sz="0" w:space="0" w:color="auto"/>
                    <w:left w:val="none" w:sz="0" w:space="0" w:color="auto"/>
                    <w:bottom w:val="none" w:sz="0" w:space="0" w:color="auto"/>
                    <w:right w:val="none" w:sz="0" w:space="0" w:color="auto"/>
                  </w:divBdr>
                </w:div>
              </w:divsChild>
            </w:div>
            <w:div w:id="1457529964">
              <w:marLeft w:val="0"/>
              <w:marRight w:val="0"/>
              <w:marTop w:val="0"/>
              <w:marBottom w:val="240"/>
              <w:divBdr>
                <w:top w:val="none" w:sz="0" w:space="0" w:color="auto"/>
                <w:left w:val="none" w:sz="0" w:space="0" w:color="auto"/>
                <w:bottom w:val="none" w:sz="0" w:space="0" w:color="auto"/>
                <w:right w:val="none" w:sz="0" w:space="0" w:color="auto"/>
              </w:divBdr>
              <w:divsChild>
                <w:div w:id="2042439328">
                  <w:marLeft w:val="600"/>
                  <w:marRight w:val="96"/>
                  <w:marTop w:val="0"/>
                  <w:marBottom w:val="0"/>
                  <w:divBdr>
                    <w:top w:val="none" w:sz="0" w:space="0" w:color="auto"/>
                    <w:left w:val="none" w:sz="0" w:space="0" w:color="auto"/>
                    <w:bottom w:val="none" w:sz="0" w:space="0" w:color="auto"/>
                    <w:right w:val="none" w:sz="0" w:space="0" w:color="auto"/>
                  </w:divBdr>
                </w:div>
              </w:divsChild>
            </w:div>
            <w:div w:id="1510679758">
              <w:marLeft w:val="0"/>
              <w:marRight w:val="0"/>
              <w:marTop w:val="0"/>
              <w:marBottom w:val="240"/>
              <w:divBdr>
                <w:top w:val="none" w:sz="0" w:space="0" w:color="auto"/>
                <w:left w:val="none" w:sz="0" w:space="0" w:color="auto"/>
                <w:bottom w:val="none" w:sz="0" w:space="0" w:color="auto"/>
                <w:right w:val="none" w:sz="0" w:space="0" w:color="auto"/>
              </w:divBdr>
              <w:divsChild>
                <w:div w:id="1686590582">
                  <w:marLeft w:val="600"/>
                  <w:marRight w:val="96"/>
                  <w:marTop w:val="0"/>
                  <w:marBottom w:val="0"/>
                  <w:divBdr>
                    <w:top w:val="none" w:sz="0" w:space="0" w:color="auto"/>
                    <w:left w:val="none" w:sz="0" w:space="0" w:color="auto"/>
                    <w:bottom w:val="none" w:sz="0" w:space="0" w:color="auto"/>
                    <w:right w:val="none" w:sz="0" w:space="0" w:color="auto"/>
                  </w:divBdr>
                </w:div>
              </w:divsChild>
            </w:div>
            <w:div w:id="824248268">
              <w:marLeft w:val="0"/>
              <w:marRight w:val="0"/>
              <w:marTop w:val="0"/>
              <w:marBottom w:val="240"/>
              <w:divBdr>
                <w:top w:val="none" w:sz="0" w:space="0" w:color="auto"/>
                <w:left w:val="none" w:sz="0" w:space="0" w:color="auto"/>
                <w:bottom w:val="none" w:sz="0" w:space="0" w:color="auto"/>
                <w:right w:val="none" w:sz="0" w:space="0" w:color="auto"/>
              </w:divBdr>
              <w:divsChild>
                <w:div w:id="1984500395">
                  <w:marLeft w:val="600"/>
                  <w:marRight w:val="96"/>
                  <w:marTop w:val="0"/>
                  <w:marBottom w:val="0"/>
                  <w:divBdr>
                    <w:top w:val="none" w:sz="0" w:space="0" w:color="auto"/>
                    <w:left w:val="none" w:sz="0" w:space="0" w:color="auto"/>
                    <w:bottom w:val="none" w:sz="0" w:space="0" w:color="auto"/>
                    <w:right w:val="none" w:sz="0" w:space="0" w:color="auto"/>
                  </w:divBdr>
                </w:div>
              </w:divsChild>
            </w:div>
            <w:div w:id="268515621">
              <w:marLeft w:val="0"/>
              <w:marRight w:val="0"/>
              <w:marTop w:val="0"/>
              <w:marBottom w:val="240"/>
              <w:divBdr>
                <w:top w:val="none" w:sz="0" w:space="0" w:color="auto"/>
                <w:left w:val="none" w:sz="0" w:space="0" w:color="auto"/>
                <w:bottom w:val="none" w:sz="0" w:space="0" w:color="auto"/>
                <w:right w:val="none" w:sz="0" w:space="0" w:color="auto"/>
              </w:divBdr>
              <w:divsChild>
                <w:div w:id="708066635">
                  <w:marLeft w:val="600"/>
                  <w:marRight w:val="96"/>
                  <w:marTop w:val="0"/>
                  <w:marBottom w:val="0"/>
                  <w:divBdr>
                    <w:top w:val="none" w:sz="0" w:space="0" w:color="auto"/>
                    <w:left w:val="none" w:sz="0" w:space="0" w:color="auto"/>
                    <w:bottom w:val="none" w:sz="0" w:space="0" w:color="auto"/>
                    <w:right w:val="none" w:sz="0" w:space="0" w:color="auto"/>
                  </w:divBdr>
                </w:div>
              </w:divsChild>
            </w:div>
            <w:div w:id="1107500537">
              <w:marLeft w:val="0"/>
              <w:marRight w:val="0"/>
              <w:marTop w:val="0"/>
              <w:marBottom w:val="0"/>
              <w:divBdr>
                <w:top w:val="none" w:sz="0" w:space="0" w:color="auto"/>
                <w:left w:val="none" w:sz="0" w:space="0" w:color="auto"/>
                <w:bottom w:val="none" w:sz="0" w:space="0" w:color="auto"/>
                <w:right w:val="none" w:sz="0" w:space="0" w:color="auto"/>
              </w:divBdr>
              <w:divsChild>
                <w:div w:id="1504734114">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himalayas" TargetMode="External"/><Relationship Id="rId3" Type="http://schemas.openxmlformats.org/officeDocument/2006/relationships/styles" Target="styles.xml"/><Relationship Id="rId7" Type="http://schemas.openxmlformats.org/officeDocument/2006/relationships/hyperlink" Target="https://www-sciencedirect-com.ezproxy.library.dal.ca/topics/medicine-and-dentistry/veterans-healt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sciencedirect-com.ezproxy.library.dal.ca/topics/earth-and-planetary-sciences/environmental-impact-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7B04A-B0CA-4382-A801-8EF512F18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11438</Words>
  <Characters>63596</Characters>
  <Application>Microsoft Office Word</Application>
  <DocSecurity>0</DocSecurity>
  <Lines>4892</Lines>
  <Paragraphs>2885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Jasmine Mah</dc:creator>
  <cp:lastModifiedBy>E746164</cp:lastModifiedBy>
  <cp:revision>2</cp:revision>
  <dcterms:created xsi:type="dcterms:W3CDTF">2023-06-17T03:20:00Z</dcterms:created>
  <dcterms:modified xsi:type="dcterms:W3CDTF">2023-06-17T03:20:00Z</dcterms:modified>
</cp:coreProperties>
</file>