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16EFE" w14:textId="77777777" w:rsidR="00483880" w:rsidRPr="00483880" w:rsidRDefault="00483880" w:rsidP="00483880">
      <w:pPr>
        <w:spacing w:line="480" w:lineRule="auto"/>
        <w:jc w:val="left"/>
        <w:rPr>
          <w:rFonts w:ascii="Times New Roman" w:eastAsia="宋体" w:hAnsi="Times New Roman" w:cs="Times New Roman"/>
          <w:b/>
          <w:color w:val="0000FF"/>
          <w:sz w:val="24"/>
          <w:szCs w:val="24"/>
        </w:rPr>
      </w:pPr>
      <w:bookmarkStart w:id="0" w:name="_Hlk136550457"/>
      <w:r w:rsidRPr="00483880">
        <w:rPr>
          <w:rFonts w:ascii="Times New Roman" w:eastAsia="宋体" w:hAnsi="Times New Roman" w:cs="Times New Roman"/>
          <w:b/>
          <w:color w:val="0000FF"/>
          <w:sz w:val="24"/>
          <w:szCs w:val="24"/>
        </w:rPr>
        <w:t>Figure legends for supplemented figures S1-S2</w:t>
      </w:r>
    </w:p>
    <w:p w14:paraId="101BCB83" w14:textId="77777777" w:rsidR="00483880" w:rsidRPr="00483880" w:rsidRDefault="00483880" w:rsidP="00483880">
      <w:pPr>
        <w:spacing w:line="480" w:lineRule="auto"/>
        <w:jc w:val="left"/>
        <w:rPr>
          <w:rFonts w:ascii="Times New Roman" w:eastAsia="宋体" w:hAnsi="Times New Roman" w:cs="Times New Roman"/>
          <w:b/>
          <w:bCs/>
          <w:color w:val="0000FF"/>
          <w:sz w:val="24"/>
          <w:szCs w:val="24"/>
        </w:rPr>
      </w:pPr>
      <w:r w:rsidRPr="00483880">
        <w:rPr>
          <w:rFonts w:ascii="Times New Roman" w:eastAsia="宋体" w:hAnsi="Times New Roman" w:cs="Times New Roman"/>
          <w:b/>
          <w:bCs/>
          <w:color w:val="0000FF"/>
          <w:sz w:val="24"/>
          <w:szCs w:val="24"/>
        </w:rPr>
        <w:t>Fig.S1 Study participant flow diagram</w:t>
      </w:r>
    </w:p>
    <w:p w14:paraId="155B0DC6" w14:textId="77777777" w:rsidR="00483880" w:rsidRPr="00483880" w:rsidRDefault="00483880" w:rsidP="00483880">
      <w:pPr>
        <w:spacing w:line="480" w:lineRule="auto"/>
        <w:jc w:val="left"/>
        <w:rPr>
          <w:rFonts w:ascii="Times New Roman" w:eastAsia="宋体" w:hAnsi="Times New Roman" w:cs="Times New Roman"/>
          <w:color w:val="0000FF"/>
          <w:sz w:val="24"/>
          <w:szCs w:val="24"/>
        </w:rPr>
      </w:pPr>
      <w:r w:rsidRPr="00483880">
        <w:rPr>
          <w:rFonts w:ascii="Times New Roman" w:eastAsia="宋体" w:hAnsi="Times New Roman" w:cs="Times New Roman"/>
          <w:color w:val="0000FF"/>
          <w:sz w:val="24"/>
          <w:szCs w:val="24"/>
        </w:rPr>
        <w:t>Note: Due to graduation practice, senior three students in vocational high school in the city area of Zhengzhou did not participate in the survey, so we investigated 4351 students in total, and 3637 questionnaires were included in the analysis.</w:t>
      </w:r>
    </w:p>
    <w:bookmarkEnd w:id="0"/>
    <w:p w14:paraId="612C2CB6" w14:textId="77777777" w:rsidR="00483880" w:rsidRPr="00483880" w:rsidRDefault="00483880" w:rsidP="00483880">
      <w:pPr>
        <w:spacing w:line="480" w:lineRule="auto"/>
        <w:jc w:val="left"/>
        <w:rPr>
          <w:rFonts w:ascii="Times New Roman" w:eastAsia="宋体" w:hAnsi="Times New Roman" w:cs="Times New Roman"/>
          <w:color w:val="0000FF"/>
          <w:sz w:val="24"/>
          <w:szCs w:val="24"/>
        </w:rPr>
      </w:pPr>
    </w:p>
    <w:p w14:paraId="76BC1C67" w14:textId="77777777" w:rsidR="00483880" w:rsidRPr="00483880" w:rsidRDefault="00483880" w:rsidP="00483880">
      <w:pPr>
        <w:spacing w:line="480" w:lineRule="auto"/>
        <w:jc w:val="left"/>
        <w:rPr>
          <w:rFonts w:ascii="Times New Roman" w:eastAsia="宋体" w:hAnsi="Times New Roman" w:cs="Times New Roman"/>
          <w:b/>
          <w:bCs/>
          <w:color w:val="0000FF"/>
          <w:sz w:val="24"/>
          <w:szCs w:val="24"/>
        </w:rPr>
      </w:pPr>
      <w:r w:rsidRPr="00483880">
        <w:rPr>
          <w:rFonts w:ascii="Times New Roman" w:eastAsia="宋体" w:hAnsi="Times New Roman" w:cs="Times New Roman" w:hint="eastAsia"/>
          <w:b/>
          <w:bCs/>
          <w:color w:val="0000FF"/>
          <w:sz w:val="24"/>
          <w:szCs w:val="24"/>
        </w:rPr>
        <w:t>F</w:t>
      </w:r>
      <w:r w:rsidRPr="00483880">
        <w:rPr>
          <w:rFonts w:ascii="Times New Roman" w:eastAsia="宋体" w:hAnsi="Times New Roman" w:cs="Times New Roman"/>
          <w:b/>
          <w:bCs/>
          <w:color w:val="0000FF"/>
          <w:sz w:val="24"/>
          <w:szCs w:val="24"/>
        </w:rPr>
        <w:t>ig.S2 Analysis of the relevance of the six lifestyle categories</w:t>
      </w:r>
    </w:p>
    <w:p w14:paraId="299A96E7" w14:textId="77777777" w:rsidR="00483880" w:rsidRPr="00483880" w:rsidRDefault="00483880" w:rsidP="00483880">
      <w:pPr>
        <w:spacing w:line="480" w:lineRule="auto"/>
        <w:jc w:val="left"/>
        <w:rPr>
          <w:rFonts w:ascii="Times New Roman" w:eastAsia="宋体" w:hAnsi="Times New Roman" w:cs="Times New Roman"/>
          <w:color w:val="0000FF"/>
          <w:sz w:val="24"/>
          <w:szCs w:val="24"/>
        </w:rPr>
      </w:pPr>
      <w:r w:rsidRPr="00483880">
        <w:rPr>
          <w:rFonts w:ascii="Times New Roman" w:eastAsia="宋体" w:hAnsi="Times New Roman" w:cs="Times New Roman"/>
          <w:color w:val="0000FF"/>
          <w:sz w:val="24"/>
          <w:szCs w:val="24"/>
        </w:rPr>
        <w:t xml:space="preserve">The Spearman correlation analysis was used to explore the links between six lifestyle categories. </w:t>
      </w:r>
      <w:r w:rsidRPr="00483880">
        <w:rPr>
          <w:rFonts w:ascii="Times New Roman" w:eastAsia="宋体" w:hAnsi="Times New Roman" w:cs="Times New Roman" w:hint="eastAsia"/>
          <w:color w:val="0000FF"/>
          <w:sz w:val="24"/>
          <w:szCs w:val="24"/>
        </w:rPr>
        <w:t>N</w:t>
      </w:r>
      <w:r w:rsidRPr="00483880">
        <w:rPr>
          <w:rFonts w:ascii="Times New Roman" w:eastAsia="宋体" w:hAnsi="Times New Roman" w:cs="Times New Roman"/>
          <w:color w:val="0000FF"/>
          <w:sz w:val="24"/>
          <w:szCs w:val="24"/>
        </w:rPr>
        <w:t>ote: *P&lt;0.05, **P&lt;0.01.</w:t>
      </w:r>
    </w:p>
    <w:p w14:paraId="2A9BDC95" w14:textId="77777777" w:rsidR="00483880" w:rsidRPr="00483880" w:rsidRDefault="00483880" w:rsidP="00483880">
      <w:pPr>
        <w:spacing w:line="480" w:lineRule="auto"/>
        <w:jc w:val="left"/>
        <w:rPr>
          <w:rFonts w:ascii="Times New Roman" w:eastAsia="宋体" w:hAnsi="Times New Roman" w:cs="Times New Roman"/>
          <w:color w:val="0000FF"/>
          <w:sz w:val="24"/>
          <w:szCs w:val="24"/>
        </w:rPr>
      </w:pPr>
      <w:r w:rsidRPr="00483880">
        <w:rPr>
          <w:rFonts w:ascii="Times New Roman" w:eastAsia="宋体" w:hAnsi="Times New Roman" w:cs="Times New Roman"/>
          <w:color w:val="0000FF"/>
          <w:sz w:val="24"/>
          <w:szCs w:val="24"/>
        </w:rPr>
        <w:t xml:space="preserve">Unhealthy </w:t>
      </w:r>
      <w:r w:rsidRPr="00483880">
        <w:rPr>
          <w:rFonts w:ascii="Times New Roman" w:eastAsia="宋体" w:hAnsi="Times New Roman" w:cs="Times New Roman" w:hint="eastAsia"/>
          <w:color w:val="0000FF"/>
          <w:sz w:val="24"/>
          <w:szCs w:val="24"/>
        </w:rPr>
        <w:t>dietary</w:t>
      </w:r>
      <w:r w:rsidRPr="00483880">
        <w:rPr>
          <w:rFonts w:ascii="Times New Roman" w:eastAsia="宋体" w:hAnsi="Times New Roman" w:cs="Times New Roman"/>
          <w:color w:val="0000FF"/>
          <w:sz w:val="24"/>
          <w:szCs w:val="24"/>
        </w:rPr>
        <w:t xml:space="preserve"> behavior: </w:t>
      </w:r>
      <w:r w:rsidRPr="00483880">
        <w:rPr>
          <w:rFonts w:ascii="Times New Roman" w:eastAsia="宋体" w:hAnsi="Times New Roman" w:cs="Times New Roman" w:hint="eastAsia"/>
          <w:color w:val="0000FF"/>
          <w:sz w:val="24"/>
          <w:szCs w:val="24"/>
        </w:rPr>
        <w:t>D</w:t>
      </w:r>
      <w:r w:rsidRPr="00483880">
        <w:rPr>
          <w:rFonts w:ascii="Times New Roman" w:eastAsia="宋体" w:hAnsi="Times New Roman" w:cs="Times New Roman"/>
          <w:color w:val="0000FF"/>
          <w:sz w:val="24"/>
          <w:szCs w:val="24"/>
        </w:rPr>
        <w:t>iet quality score of 4 and above</w:t>
      </w:r>
      <w:r w:rsidRPr="00483880">
        <w:rPr>
          <w:rFonts w:ascii="Times New Roman" w:eastAsia="宋体" w:hAnsi="Times New Roman" w:cs="Times New Roman" w:hint="eastAsia"/>
          <w:color w:val="0000FF"/>
          <w:sz w:val="24"/>
          <w:szCs w:val="24"/>
        </w:rPr>
        <w:t xml:space="preserve">; </w:t>
      </w:r>
      <w:r w:rsidRPr="00483880">
        <w:rPr>
          <w:rFonts w:ascii="Times New Roman" w:eastAsia="宋体" w:hAnsi="Times New Roman" w:cs="Times New Roman"/>
          <w:color w:val="0000FF"/>
          <w:sz w:val="24"/>
          <w:szCs w:val="24"/>
        </w:rPr>
        <w:t xml:space="preserve">Unhealthy </w:t>
      </w:r>
      <w:r w:rsidRPr="00483880">
        <w:rPr>
          <w:rFonts w:ascii="Times New Roman" w:eastAsia="宋体" w:hAnsi="Times New Roman" w:cs="Times New Roman" w:hint="eastAsia"/>
          <w:color w:val="0000FF"/>
          <w:sz w:val="24"/>
          <w:szCs w:val="24"/>
        </w:rPr>
        <w:t>alcohol</w:t>
      </w:r>
      <w:r w:rsidRPr="00483880">
        <w:rPr>
          <w:rFonts w:ascii="Times New Roman" w:eastAsia="宋体" w:hAnsi="Times New Roman" w:cs="Times New Roman"/>
          <w:color w:val="0000FF"/>
          <w:sz w:val="24"/>
          <w:szCs w:val="24"/>
        </w:rPr>
        <w:t xml:space="preserve"> behavior: </w:t>
      </w:r>
      <w:r w:rsidRPr="00483880">
        <w:rPr>
          <w:rFonts w:ascii="Times New Roman" w:eastAsia="宋体" w:hAnsi="Times New Roman" w:cs="Times New Roman" w:hint="eastAsia"/>
          <w:color w:val="0000FF"/>
          <w:sz w:val="24"/>
          <w:szCs w:val="24"/>
        </w:rPr>
        <w:t>Drank</w:t>
      </w:r>
      <w:r w:rsidRPr="00483880">
        <w:rPr>
          <w:rFonts w:ascii="Times New Roman" w:eastAsia="宋体" w:hAnsi="Times New Roman" w:cs="Times New Roman"/>
          <w:color w:val="0000FF"/>
          <w:sz w:val="24"/>
          <w:szCs w:val="24"/>
        </w:rPr>
        <w:t xml:space="preserve"> at least one glass of wine in the last month</w:t>
      </w:r>
      <w:r w:rsidRPr="00483880">
        <w:rPr>
          <w:rFonts w:ascii="Times New Roman" w:eastAsia="宋体" w:hAnsi="Times New Roman" w:cs="Times New Roman" w:hint="eastAsia"/>
          <w:color w:val="0000FF"/>
          <w:sz w:val="24"/>
          <w:szCs w:val="24"/>
        </w:rPr>
        <w:t>; Unhealthy tobacco behavior: Smoked at least one day in the last month; Unhealthy PA behavior: PARS-3 scores between 0 and 19; Unhealthy ST behavior: Daily average ST &gt; 2 hours in the last month; Unhealthy SD behavior: Sleep deprivation in the last week (less than 9h</w:t>
      </w:r>
      <w:r w:rsidRPr="00483880">
        <w:rPr>
          <w:rFonts w:ascii="Times New Roman" w:eastAsia="宋体" w:hAnsi="Times New Roman" w:cs="Times New Roman"/>
          <w:color w:val="0000FF"/>
          <w:sz w:val="24"/>
          <w:szCs w:val="24"/>
        </w:rPr>
        <w:t>/d</w:t>
      </w:r>
      <w:r w:rsidRPr="00483880">
        <w:rPr>
          <w:rFonts w:ascii="Times New Roman" w:eastAsia="宋体" w:hAnsi="Times New Roman" w:cs="Times New Roman" w:hint="eastAsia"/>
          <w:color w:val="0000FF"/>
          <w:sz w:val="24"/>
          <w:szCs w:val="24"/>
        </w:rPr>
        <w:t xml:space="preserve"> for middle school students, less than 8h</w:t>
      </w:r>
      <w:r w:rsidRPr="00483880">
        <w:rPr>
          <w:rFonts w:ascii="Times New Roman" w:eastAsia="宋体" w:hAnsi="Times New Roman" w:cs="Times New Roman"/>
          <w:color w:val="0000FF"/>
          <w:sz w:val="24"/>
          <w:szCs w:val="24"/>
        </w:rPr>
        <w:t>/d</w:t>
      </w:r>
      <w:r w:rsidRPr="00483880">
        <w:rPr>
          <w:rFonts w:ascii="Times New Roman" w:eastAsia="宋体" w:hAnsi="Times New Roman" w:cs="Times New Roman" w:hint="eastAsia"/>
          <w:color w:val="0000FF"/>
          <w:sz w:val="24"/>
          <w:szCs w:val="24"/>
        </w:rPr>
        <w:t xml:space="preserve"> for high school and vocational high school students, less than 7h</w:t>
      </w:r>
      <w:r w:rsidRPr="00483880">
        <w:rPr>
          <w:rFonts w:ascii="Times New Roman" w:eastAsia="宋体" w:hAnsi="Times New Roman" w:cs="Times New Roman"/>
          <w:color w:val="0000FF"/>
          <w:sz w:val="24"/>
          <w:szCs w:val="24"/>
        </w:rPr>
        <w:t>/d</w:t>
      </w:r>
      <w:r w:rsidRPr="00483880">
        <w:rPr>
          <w:rFonts w:ascii="Times New Roman" w:eastAsia="宋体" w:hAnsi="Times New Roman" w:cs="Times New Roman" w:hint="eastAsia"/>
          <w:color w:val="0000FF"/>
          <w:sz w:val="24"/>
          <w:szCs w:val="24"/>
        </w:rPr>
        <w:t xml:space="preserve"> for university students).</w:t>
      </w:r>
    </w:p>
    <w:p w14:paraId="4DD49C42" w14:textId="55F55442" w:rsidR="00BC3C2C" w:rsidRPr="00483880" w:rsidRDefault="00483880" w:rsidP="00483880">
      <w:pPr>
        <w:spacing w:line="480" w:lineRule="auto"/>
        <w:jc w:val="left"/>
        <w:rPr>
          <w:rFonts w:ascii="Times New Roman" w:eastAsia="宋体" w:hAnsi="Times New Roman" w:cs="Times New Roman" w:hint="eastAsia"/>
          <w:color w:val="0000FF"/>
          <w:sz w:val="24"/>
          <w:szCs w:val="24"/>
        </w:rPr>
      </w:pPr>
      <w:r w:rsidRPr="00483880">
        <w:rPr>
          <w:rFonts w:ascii="Times New Roman" w:eastAsia="宋体" w:hAnsi="Times New Roman" w:cs="Times New Roman"/>
          <w:b/>
          <w:bCs/>
          <w:color w:val="0000FF"/>
          <w:sz w:val="24"/>
          <w:szCs w:val="24"/>
        </w:rPr>
        <w:t>Abbreviations:</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PA</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physical activity</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PARS-3, physical activity rating scale-3</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ST</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screen time</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SD</w:t>
      </w:r>
      <w:r w:rsidRPr="00483880">
        <w:rPr>
          <w:rFonts w:ascii="Times New Roman" w:eastAsia="宋体" w:hAnsi="Times New Roman" w:cs="Times New Roman"/>
          <w:color w:val="0000FF"/>
          <w:sz w:val="24"/>
          <w:szCs w:val="24"/>
        </w:rPr>
        <w:t xml:space="preserve">, </w:t>
      </w:r>
      <w:r w:rsidRPr="00483880">
        <w:rPr>
          <w:rFonts w:ascii="Times New Roman" w:eastAsia="宋体" w:hAnsi="Times New Roman" w:cs="Times New Roman" w:hint="eastAsia"/>
          <w:color w:val="0000FF"/>
          <w:sz w:val="24"/>
          <w:szCs w:val="24"/>
        </w:rPr>
        <w:t>sleep duration.</w:t>
      </w:r>
    </w:p>
    <w:sectPr w:rsidR="00BC3C2C" w:rsidRPr="0048388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9D0"/>
    <w:rsid w:val="00483880"/>
    <w:rsid w:val="004F5C67"/>
    <w:rsid w:val="007A49D0"/>
    <w:rsid w:val="009D0F97"/>
    <w:rsid w:val="00BC3C2C"/>
    <w:rsid w:val="00E00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BC0EE"/>
  <w15:chartTrackingRefBased/>
  <w15:docId w15:val="{5BF13C63-4DEF-4B24-A24A-5B5EA7695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Jingru Liu</dc:creator>
  <cp:keywords/>
  <dc:description/>
  <cp:lastModifiedBy>Jingru Liu</cp:lastModifiedBy>
  <cp:revision>2</cp:revision>
  <dcterms:created xsi:type="dcterms:W3CDTF">2023-06-06T14:11:00Z</dcterms:created>
  <dcterms:modified xsi:type="dcterms:W3CDTF">2023-06-06T14:12:00Z</dcterms:modified>
</cp:coreProperties>
</file>