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848AA" w14:textId="77777777" w:rsidR="009C33DA" w:rsidRPr="00BF5743" w:rsidRDefault="009C33DA" w:rsidP="009C33DA">
      <w:pPr>
        <w:pStyle w:val="Heading2"/>
        <w:suppressLineNumbers/>
        <w:rPr>
          <w:rFonts w:cs="Times New Roman"/>
          <w:szCs w:val="24"/>
        </w:rPr>
      </w:pPr>
      <w:r>
        <w:rPr>
          <w:rFonts w:cs="Times New Roman"/>
          <w:szCs w:val="24"/>
        </w:rPr>
        <w:t>Additional file 4</w:t>
      </w:r>
      <w:r w:rsidRPr="00BF5743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List of studies included in synthesis</w:t>
      </w:r>
    </w:p>
    <w:tbl>
      <w:tblPr>
        <w:tblW w:w="1312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09"/>
        <w:gridCol w:w="3969"/>
        <w:gridCol w:w="2410"/>
        <w:gridCol w:w="992"/>
        <w:gridCol w:w="2099"/>
      </w:tblGrid>
      <w:tr w:rsidR="009C33DA" w:rsidRPr="00B96E4B" w14:paraId="3DF6F1A6" w14:textId="77777777" w:rsidTr="00C72872">
        <w:trPr>
          <w:trHeight w:val="219"/>
          <w:tblHeader/>
        </w:trPr>
        <w:tc>
          <w:tcPr>
            <w:tcW w:w="2943" w:type="dxa"/>
            <w:shd w:val="clear" w:color="auto" w:fill="auto"/>
            <w:hideMark/>
          </w:tcPr>
          <w:p w14:paraId="6E087DFE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Author(s)</w:t>
            </w:r>
          </w:p>
        </w:tc>
        <w:tc>
          <w:tcPr>
            <w:tcW w:w="709" w:type="dxa"/>
          </w:tcPr>
          <w:p w14:paraId="56D66A1D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b/>
                <w:color w:val="000000"/>
                <w:sz w:val="22"/>
                <w:lang w:eastAsia="en-GB"/>
              </w:rPr>
              <w:t>Year</w:t>
            </w:r>
          </w:p>
        </w:tc>
        <w:tc>
          <w:tcPr>
            <w:tcW w:w="3969" w:type="dxa"/>
            <w:shd w:val="clear" w:color="auto" w:fill="auto"/>
            <w:hideMark/>
          </w:tcPr>
          <w:p w14:paraId="7AB1C9A7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b/>
                <w:color w:val="000000"/>
                <w:sz w:val="22"/>
                <w:lang w:eastAsia="en-GB"/>
              </w:rPr>
              <w:t>Type of review</w:t>
            </w:r>
          </w:p>
        </w:tc>
        <w:tc>
          <w:tcPr>
            <w:tcW w:w="2410" w:type="dxa"/>
          </w:tcPr>
          <w:p w14:paraId="1191F3D2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Marketing component under study</w:t>
            </w:r>
          </w:p>
        </w:tc>
        <w:tc>
          <w:tcPr>
            <w:tcW w:w="992" w:type="dxa"/>
            <w:shd w:val="clear" w:color="auto" w:fill="auto"/>
            <w:hideMark/>
          </w:tcPr>
          <w:p w14:paraId="27438559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Thick or thin</w:t>
            </w:r>
          </w:p>
        </w:tc>
        <w:tc>
          <w:tcPr>
            <w:tcW w:w="2099" w:type="dxa"/>
          </w:tcPr>
          <w:p w14:paraId="645F7ACD" w14:textId="77777777" w:rsidR="009C33DA" w:rsidRPr="001E1D61" w:rsidRDefault="009C33DA" w:rsidP="00C7287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vertAlign w:val="superscript"/>
                <w:lang w:eastAsia="en-GB"/>
              </w:rPr>
            </w:pPr>
            <w:r w:rsidRPr="00B96E4B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 xml:space="preserve">Conflict of interest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(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 xml:space="preserve">) </w:t>
            </w:r>
            <w:r w:rsidRPr="00B96E4B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declaration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vertAlign w:val="superscript"/>
                <w:lang w:eastAsia="en-GB"/>
              </w:rPr>
              <w:t>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vertAlign w:val="superscript"/>
                <w:lang w:eastAsia="en-GB"/>
              </w:rPr>
              <w:t xml:space="preserve"> </w:t>
            </w:r>
          </w:p>
        </w:tc>
      </w:tr>
      <w:tr w:rsidR="009C33DA" w:rsidRPr="00B96E4B" w14:paraId="488BD448" w14:textId="77777777" w:rsidTr="00C72872">
        <w:trPr>
          <w:trHeight w:val="409"/>
        </w:trPr>
        <w:tc>
          <w:tcPr>
            <w:tcW w:w="2943" w:type="dxa"/>
            <w:shd w:val="clear" w:color="auto" w:fill="auto"/>
            <w:hideMark/>
          </w:tcPr>
          <w:p w14:paraId="45A14BB7" w14:textId="6894977B" w:rsidR="009C33DA" w:rsidRPr="00B96E4B" w:rsidRDefault="00B07C4D" w:rsidP="00B07C4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 xml:space="preserve">Adeigbe </w:t>
            </w:r>
            <w:r w:rsidR="009C33DA" w:rsidRPr="00794ED0"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R</w:t>
            </w:r>
            <w:r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T, Baldwin S, Gallion K, et al.</w:t>
            </w:r>
            <w:r w:rsidR="00F728B3"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 xml:space="preserve"> (4</w:t>
            </w:r>
            <w:r w:rsidR="00131FC3"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3</w:t>
            </w:r>
            <w:r w:rsidR="00F728B3"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)</w:t>
            </w:r>
          </w:p>
        </w:tc>
        <w:tc>
          <w:tcPr>
            <w:tcW w:w="709" w:type="dxa"/>
          </w:tcPr>
          <w:p w14:paraId="57E28039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2015</w:t>
            </w:r>
          </w:p>
        </w:tc>
        <w:tc>
          <w:tcPr>
            <w:tcW w:w="3969" w:type="dxa"/>
            <w:shd w:val="clear" w:color="auto" w:fill="auto"/>
            <w:hideMark/>
          </w:tcPr>
          <w:p w14:paraId="275DF542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narrative presentation of results</w:t>
            </w:r>
          </w:p>
        </w:tc>
        <w:tc>
          <w:tcPr>
            <w:tcW w:w="2410" w:type="dxa"/>
          </w:tcPr>
          <w:p w14:paraId="5A96A3B1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Product, price, promotion and place</w:t>
            </w:r>
          </w:p>
        </w:tc>
        <w:tc>
          <w:tcPr>
            <w:tcW w:w="992" w:type="dxa"/>
            <w:shd w:val="clear" w:color="auto" w:fill="auto"/>
            <w:hideMark/>
          </w:tcPr>
          <w:p w14:paraId="60129869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446DEF8D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no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9C33DA" w:rsidRPr="00B96E4B" w14:paraId="663A5EE4" w14:textId="77777777" w:rsidTr="00C72872">
        <w:trPr>
          <w:trHeight w:val="533"/>
        </w:trPr>
        <w:tc>
          <w:tcPr>
            <w:tcW w:w="2943" w:type="dxa"/>
            <w:shd w:val="clear" w:color="auto" w:fill="auto"/>
            <w:hideMark/>
          </w:tcPr>
          <w:p w14:paraId="7D835DB4" w14:textId="27844026" w:rsidR="009C33DA" w:rsidRPr="00B96E4B" w:rsidRDefault="009C33DA" w:rsidP="00B07C4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Bennett</w:t>
            </w:r>
            <w:r w:rsidR="00B07C4D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R, 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Zorbas C</w:t>
            </w:r>
            <w:r w:rsidR="00B07C4D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, </w:t>
            </w:r>
            <w:proofErr w:type="spellStart"/>
            <w:r w:rsidR="00B07C4D">
              <w:rPr>
                <w:rFonts w:eastAsia="Times New Roman" w:cs="Times New Roman"/>
                <w:color w:val="000000"/>
                <w:sz w:val="22"/>
                <w:lang w:eastAsia="en-GB"/>
              </w:rPr>
              <w:t>Huse</w:t>
            </w:r>
            <w:proofErr w:type="spellEnd"/>
            <w:r w:rsidR="00B07C4D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O, </w:t>
            </w: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et al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r w:rsidR="00F728B3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(4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5</w:t>
            </w:r>
            <w:r w:rsidR="00F728B3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33AEBDF3" w14:textId="7FF9F2F6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2</w:t>
            </w:r>
            <w:r w:rsidR="00383A51">
              <w:rPr>
                <w:rFonts w:eastAsia="Times New Roman" w:cs="Times New Roman"/>
                <w:color w:val="000000"/>
                <w:sz w:val="22"/>
                <w:lang w:eastAsia="en-GB"/>
              </w:rPr>
              <w:t>020</w:t>
            </w:r>
          </w:p>
        </w:tc>
        <w:tc>
          <w:tcPr>
            <w:tcW w:w="3969" w:type="dxa"/>
            <w:shd w:val="clear" w:color="auto" w:fill="auto"/>
            <w:hideMark/>
          </w:tcPr>
          <w:p w14:paraId="51B9DAFC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narrative presentation of results</w:t>
            </w:r>
          </w:p>
        </w:tc>
        <w:tc>
          <w:tcPr>
            <w:tcW w:w="2410" w:type="dxa"/>
          </w:tcPr>
          <w:p w14:paraId="6212C8DE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Price promotions</w:t>
            </w:r>
          </w:p>
        </w:tc>
        <w:tc>
          <w:tcPr>
            <w:tcW w:w="992" w:type="dxa"/>
            <w:shd w:val="clear" w:color="auto" w:fill="auto"/>
            <w:hideMark/>
          </w:tcPr>
          <w:p w14:paraId="05B0C5E4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69A47C1D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9C33DA" w:rsidRPr="00B96E4B" w14:paraId="0D22B451" w14:textId="77777777" w:rsidTr="00C72872">
        <w:trPr>
          <w:trHeight w:val="489"/>
        </w:trPr>
        <w:tc>
          <w:tcPr>
            <w:tcW w:w="2943" w:type="dxa"/>
            <w:shd w:val="clear" w:color="auto" w:fill="auto"/>
            <w:hideMark/>
          </w:tcPr>
          <w:p w14:paraId="6857426B" w14:textId="179DABF4" w:rsidR="009C33DA" w:rsidRPr="00B96E4B" w:rsidRDefault="00B07C4D" w:rsidP="00B07C4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Blake MR, </w:t>
            </w:r>
            <w:proofErr w:type="spellStart"/>
            <w:r w:rsidR="009C33DA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Backholer</w:t>
            </w:r>
            <w:proofErr w:type="spellEnd"/>
            <w:r w:rsidR="009C33DA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K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</w:t>
            </w:r>
            <w:r w:rsidR="009C33DA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proofErr w:type="spellStart"/>
            <w:r w:rsidR="009C33DA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Lancsar</w:t>
            </w:r>
            <w:proofErr w:type="spellEnd"/>
            <w:r w:rsidR="009C33DA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E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</w:t>
            </w:r>
            <w:r w:rsidR="009C33DA"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et al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(6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3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769BEACB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3969" w:type="dxa"/>
            <w:shd w:val="clear" w:color="auto" w:fill="auto"/>
            <w:hideMark/>
          </w:tcPr>
          <w:p w14:paraId="568B6B7A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narrative presentation of results</w:t>
            </w:r>
          </w:p>
        </w:tc>
        <w:tc>
          <w:tcPr>
            <w:tcW w:w="2410" w:type="dxa"/>
          </w:tcPr>
          <w:p w14:paraId="3DA6F95E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Retail strategies</w:t>
            </w:r>
          </w:p>
        </w:tc>
        <w:tc>
          <w:tcPr>
            <w:tcW w:w="992" w:type="dxa"/>
            <w:shd w:val="clear" w:color="auto" w:fill="auto"/>
            <w:hideMark/>
          </w:tcPr>
          <w:p w14:paraId="49B96104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Thin</w:t>
            </w:r>
          </w:p>
        </w:tc>
        <w:tc>
          <w:tcPr>
            <w:tcW w:w="2099" w:type="dxa"/>
          </w:tcPr>
          <w:p w14:paraId="67CBB66F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Yes – source of funding statement</w:t>
            </w:r>
          </w:p>
        </w:tc>
      </w:tr>
      <w:tr w:rsidR="009C33DA" w:rsidRPr="00B96E4B" w14:paraId="3EB88704" w14:textId="77777777" w:rsidTr="00C72872">
        <w:trPr>
          <w:trHeight w:val="332"/>
        </w:trPr>
        <w:tc>
          <w:tcPr>
            <w:tcW w:w="2943" w:type="dxa"/>
            <w:shd w:val="clear" w:color="auto" w:fill="auto"/>
            <w:hideMark/>
          </w:tcPr>
          <w:p w14:paraId="076C41CC" w14:textId="16DA6152" w:rsidR="009C33DA" w:rsidRPr="00794ED0" w:rsidRDefault="00B07C4D" w:rsidP="00B07C4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nl-NL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Boyland</w:t>
            </w:r>
            <w:r w:rsidR="009C33DA" w:rsidRPr="00794ED0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 xml:space="preserve"> E</w:t>
            </w:r>
            <w:r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J,</w:t>
            </w:r>
            <w:r w:rsidR="009C33DA" w:rsidRPr="00794ED0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 xml:space="preserve"> Nolan S</w:t>
            </w:r>
            <w:r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,</w:t>
            </w:r>
            <w:r w:rsidR="009C33DA" w:rsidRPr="00794ED0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 xml:space="preserve"> Kelly B</w:t>
            </w:r>
            <w:r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,</w:t>
            </w:r>
            <w:r w:rsidR="009C33DA" w:rsidRPr="00794ED0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 xml:space="preserve"> et al</w:t>
            </w:r>
            <w:r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.</w:t>
            </w:r>
            <w:r w:rsidR="00F728B3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 xml:space="preserve"> (4</w:t>
            </w:r>
            <w:r w:rsidR="00131FC3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6</w:t>
            </w:r>
            <w:r w:rsidR="00F728B3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)</w:t>
            </w:r>
          </w:p>
        </w:tc>
        <w:tc>
          <w:tcPr>
            <w:tcW w:w="709" w:type="dxa"/>
          </w:tcPr>
          <w:p w14:paraId="5F24F5B1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2016</w:t>
            </w:r>
          </w:p>
        </w:tc>
        <w:tc>
          <w:tcPr>
            <w:tcW w:w="3969" w:type="dxa"/>
            <w:shd w:val="clear" w:color="auto" w:fill="auto"/>
            <w:hideMark/>
          </w:tcPr>
          <w:p w14:paraId="27F26530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review; meta-analysis</w:t>
            </w:r>
          </w:p>
        </w:tc>
        <w:tc>
          <w:tcPr>
            <w:tcW w:w="2410" w:type="dxa"/>
          </w:tcPr>
          <w:p w14:paraId="1920ACC5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Advertising</w:t>
            </w:r>
          </w:p>
        </w:tc>
        <w:tc>
          <w:tcPr>
            <w:tcW w:w="992" w:type="dxa"/>
            <w:shd w:val="clear" w:color="auto" w:fill="auto"/>
            <w:hideMark/>
          </w:tcPr>
          <w:p w14:paraId="1590BC3D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6C922C40" w14:textId="77777777" w:rsidR="009C33DA" w:rsidRPr="00B96E4B" w:rsidRDefault="009C33DA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0A58BD8A" w14:textId="77777777" w:rsidTr="0047131E">
        <w:trPr>
          <w:trHeight w:val="332"/>
        </w:trPr>
        <w:tc>
          <w:tcPr>
            <w:tcW w:w="2943" w:type="dxa"/>
            <w:shd w:val="clear" w:color="auto" w:fill="auto"/>
          </w:tcPr>
          <w:p w14:paraId="5E416602" w14:textId="52D44AAC" w:rsidR="00D56FAC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nl-NL" w:eastAsia="en-GB"/>
              </w:rPr>
            </w:pPr>
            <w:r>
              <w:rPr>
                <w:rFonts w:eastAsia="Times New Roman" w:cs="Times New Roman"/>
                <w:sz w:val="22"/>
                <w:lang w:eastAsia="en-GB"/>
              </w:rPr>
              <w:t>Critchlow N, Angus K, Stead M, et al.</w:t>
            </w:r>
            <w:r w:rsidR="00476104">
              <w:rPr>
                <w:rFonts w:eastAsia="Times New Roman" w:cs="Times New Roman"/>
                <w:sz w:val="22"/>
                <w:lang w:eastAsia="en-GB"/>
              </w:rPr>
              <w:t xml:space="preserve"> (</w:t>
            </w:r>
            <w:r w:rsidR="00131FC3">
              <w:rPr>
                <w:rFonts w:eastAsia="Times New Roman" w:cs="Times New Roman"/>
                <w:sz w:val="22"/>
                <w:lang w:eastAsia="en-GB"/>
              </w:rPr>
              <w:t>60</w:t>
            </w:r>
            <w:r w:rsidR="00476104">
              <w:rPr>
                <w:rFonts w:eastAsia="Times New Roman" w:cs="Times New Roman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0DF345F4" w14:textId="3732D06E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3969" w:type="dxa"/>
            <w:shd w:val="clear" w:color="auto" w:fill="auto"/>
          </w:tcPr>
          <w:p w14:paraId="48CF5258" w14:textId="3372E906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Literature review; narrative presentation of results</w:t>
            </w:r>
          </w:p>
        </w:tc>
        <w:tc>
          <w:tcPr>
            <w:tcW w:w="2410" w:type="dxa"/>
            <w:vAlign w:val="bottom"/>
          </w:tcPr>
          <w:p w14:paraId="5496D65B" w14:textId="5A625595" w:rsidR="00D56FAC" w:rsidRPr="00B96E4B" w:rsidRDefault="00D56FAC" w:rsidP="00D56FAC">
            <w:pPr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B96E4B">
              <w:rPr>
                <w:rFonts w:cs="Times New Roman"/>
                <w:color w:val="000000"/>
                <w:sz w:val="22"/>
              </w:rPr>
              <w:t>Digital marketing</w:t>
            </w:r>
          </w:p>
        </w:tc>
        <w:tc>
          <w:tcPr>
            <w:tcW w:w="992" w:type="dxa"/>
            <w:shd w:val="clear" w:color="auto" w:fill="auto"/>
          </w:tcPr>
          <w:p w14:paraId="39AA397A" w14:textId="097A1D22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526BBDAF" w14:textId="63DC6B02" w:rsidR="00D56FAC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en-GB"/>
              </w:rPr>
              <w:t>No</w:t>
            </w:r>
          </w:p>
        </w:tc>
      </w:tr>
      <w:tr w:rsidR="00D56FAC" w:rsidRPr="00B96E4B" w14:paraId="117FB0D8" w14:textId="77777777" w:rsidTr="00C72872">
        <w:trPr>
          <w:trHeight w:val="449"/>
        </w:trPr>
        <w:tc>
          <w:tcPr>
            <w:tcW w:w="2943" w:type="dxa"/>
            <w:shd w:val="clear" w:color="auto" w:fill="auto"/>
            <w:hideMark/>
          </w:tcPr>
          <w:p w14:paraId="4820705B" w14:textId="3541980E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Elliott C,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Truman E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r w:rsidR="00F728B3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(4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7</w:t>
            </w:r>
            <w:r w:rsidR="00F728B3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1F832CFA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3969" w:type="dxa"/>
            <w:shd w:val="clear" w:color="auto" w:fill="auto"/>
            <w:hideMark/>
          </w:tcPr>
          <w:p w14:paraId="0661251A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scoping review; narrative presentation of results</w:t>
            </w:r>
          </w:p>
        </w:tc>
        <w:tc>
          <w:tcPr>
            <w:tcW w:w="2410" w:type="dxa"/>
          </w:tcPr>
          <w:p w14:paraId="57D90559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Packaging</w:t>
            </w:r>
          </w:p>
        </w:tc>
        <w:tc>
          <w:tcPr>
            <w:tcW w:w="992" w:type="dxa"/>
            <w:shd w:val="clear" w:color="auto" w:fill="auto"/>
            <w:hideMark/>
          </w:tcPr>
          <w:p w14:paraId="3BAF1C4C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47DD57D7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no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0D8FB650" w14:textId="77777777" w:rsidTr="00C72872">
        <w:trPr>
          <w:trHeight w:val="456"/>
        </w:trPr>
        <w:tc>
          <w:tcPr>
            <w:tcW w:w="2943" w:type="dxa"/>
            <w:shd w:val="clear" w:color="auto" w:fill="auto"/>
            <w:hideMark/>
          </w:tcPr>
          <w:p w14:paraId="6AB00ADC" w14:textId="161CA646" w:rsidR="00D56FAC" w:rsidRPr="00794ED0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de-DE" w:eastAsia="en-GB"/>
              </w:rPr>
            </w:pPr>
            <w:r w:rsidRPr="00794ED0"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Grier S</w:t>
            </w:r>
            <w:r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A,</w:t>
            </w:r>
          </w:p>
          <w:p w14:paraId="7E9D8331" w14:textId="30731652" w:rsidR="00D56FAC" w:rsidRPr="00794ED0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de-DE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Kumanyika SK.</w:t>
            </w:r>
            <w:r w:rsidR="00476104"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 xml:space="preserve"> (5</w:t>
            </w:r>
            <w:r w:rsidR="00131FC3"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5</w:t>
            </w:r>
            <w:r w:rsidR="00476104"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)</w:t>
            </w:r>
          </w:p>
        </w:tc>
        <w:tc>
          <w:tcPr>
            <w:tcW w:w="709" w:type="dxa"/>
          </w:tcPr>
          <w:p w14:paraId="7BBEF6DE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2008</w:t>
            </w:r>
          </w:p>
        </w:tc>
        <w:tc>
          <w:tcPr>
            <w:tcW w:w="3969" w:type="dxa"/>
            <w:shd w:val="clear" w:color="auto" w:fill="auto"/>
            <w:hideMark/>
          </w:tcPr>
          <w:p w14:paraId="68119D74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narrative presentation of results</w:t>
            </w:r>
          </w:p>
        </w:tc>
        <w:tc>
          <w:tcPr>
            <w:tcW w:w="2410" w:type="dxa"/>
          </w:tcPr>
          <w:p w14:paraId="06D26042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Product, price, promotion and place</w:t>
            </w:r>
          </w:p>
        </w:tc>
        <w:tc>
          <w:tcPr>
            <w:tcW w:w="992" w:type="dxa"/>
            <w:shd w:val="clear" w:color="auto" w:fill="auto"/>
            <w:hideMark/>
          </w:tcPr>
          <w:p w14:paraId="4FC373C8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183D9527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5F666505" w14:textId="77777777" w:rsidTr="00C72872">
        <w:trPr>
          <w:trHeight w:val="567"/>
        </w:trPr>
        <w:tc>
          <w:tcPr>
            <w:tcW w:w="2943" w:type="dxa"/>
            <w:shd w:val="clear" w:color="auto" w:fill="auto"/>
            <w:hideMark/>
          </w:tcPr>
          <w:p w14:paraId="5D51D6EE" w14:textId="4A2C1B55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Hallez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L,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proofErr w:type="spellStart"/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Quttein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a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Y,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Raedschelders</w:t>
            </w:r>
            <w:proofErr w:type="spellEnd"/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M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</w:t>
            </w: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et al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(5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6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27AF4752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3969" w:type="dxa"/>
            <w:shd w:val="clear" w:color="auto" w:fill="auto"/>
            <w:hideMark/>
          </w:tcPr>
          <w:p w14:paraId="0A4FECFC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narrative presentation of results</w:t>
            </w:r>
          </w:p>
        </w:tc>
        <w:tc>
          <w:tcPr>
            <w:tcW w:w="2410" w:type="dxa"/>
          </w:tcPr>
          <w:p w14:paraId="37432B02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Packaging</w:t>
            </w:r>
          </w:p>
        </w:tc>
        <w:tc>
          <w:tcPr>
            <w:tcW w:w="992" w:type="dxa"/>
            <w:shd w:val="clear" w:color="auto" w:fill="auto"/>
            <w:hideMark/>
          </w:tcPr>
          <w:p w14:paraId="26D5ACB1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6E4EC848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no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5B5D4A93" w14:textId="77777777" w:rsidTr="00C72872">
        <w:trPr>
          <w:trHeight w:val="564"/>
        </w:trPr>
        <w:tc>
          <w:tcPr>
            <w:tcW w:w="2943" w:type="dxa"/>
            <w:shd w:val="clear" w:color="auto" w:fill="auto"/>
            <w:hideMark/>
          </w:tcPr>
          <w:p w14:paraId="763E5C30" w14:textId="19217A0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fr-FR" w:eastAsia="en-GB"/>
              </w:rPr>
              <w:t xml:space="preserve">Kaur A, Lewis T,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fr-FR" w:eastAsia="en-GB"/>
              </w:rPr>
              <w:t>Lipkova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fr-FR" w:eastAsia="en-GB"/>
              </w:rPr>
              <w:t xml:space="preserve"> V,</w:t>
            </w:r>
            <w:r w:rsidRPr="00794ED0">
              <w:rPr>
                <w:rFonts w:eastAsia="Times New Roman" w:cs="Times New Roman"/>
                <w:color w:val="000000"/>
                <w:sz w:val="22"/>
                <w:lang w:val="fr-FR" w:eastAsia="en-GB"/>
              </w:rPr>
              <w:t xml:space="preserve"> et al.</w:t>
            </w:r>
            <w:r w:rsidR="00F728B3">
              <w:rPr>
                <w:rFonts w:eastAsia="Times New Roman" w:cs="Times New Roman"/>
                <w:color w:val="000000"/>
                <w:sz w:val="22"/>
                <w:lang w:val="fr-FR" w:eastAsia="en-GB"/>
              </w:rPr>
              <w:t xml:space="preserve"> (4</w:t>
            </w:r>
            <w:r w:rsidR="00131FC3">
              <w:rPr>
                <w:rFonts w:eastAsia="Times New Roman" w:cs="Times New Roman"/>
                <w:color w:val="000000"/>
                <w:sz w:val="22"/>
                <w:lang w:val="fr-FR" w:eastAsia="en-GB"/>
              </w:rPr>
              <w:t>8</w:t>
            </w:r>
            <w:r w:rsidR="00F728B3">
              <w:rPr>
                <w:rFonts w:eastAsia="Times New Roman" w:cs="Times New Roman"/>
                <w:color w:val="000000"/>
                <w:sz w:val="22"/>
                <w:lang w:val="fr-FR" w:eastAsia="en-GB"/>
              </w:rPr>
              <w:t>)</w:t>
            </w:r>
          </w:p>
        </w:tc>
        <w:tc>
          <w:tcPr>
            <w:tcW w:w="709" w:type="dxa"/>
          </w:tcPr>
          <w:p w14:paraId="51638271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3969" w:type="dxa"/>
            <w:shd w:val="clear" w:color="auto" w:fill="auto"/>
            <w:hideMark/>
          </w:tcPr>
          <w:p w14:paraId="718FFD31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meta-analyses</w:t>
            </w:r>
          </w:p>
        </w:tc>
        <w:tc>
          <w:tcPr>
            <w:tcW w:w="2410" w:type="dxa"/>
          </w:tcPr>
          <w:p w14:paraId="3BF14054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Price promotions</w:t>
            </w:r>
          </w:p>
        </w:tc>
        <w:tc>
          <w:tcPr>
            <w:tcW w:w="992" w:type="dxa"/>
            <w:shd w:val="clear" w:color="auto" w:fill="auto"/>
            <w:hideMark/>
          </w:tcPr>
          <w:p w14:paraId="313DB65A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27895A63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3064FF8D" w14:textId="77777777" w:rsidTr="00C72872">
        <w:trPr>
          <w:trHeight w:val="582"/>
        </w:trPr>
        <w:tc>
          <w:tcPr>
            <w:tcW w:w="2943" w:type="dxa"/>
            <w:shd w:val="clear" w:color="auto" w:fill="auto"/>
            <w:hideMark/>
          </w:tcPr>
          <w:p w14:paraId="2502D59A" w14:textId="34531278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Kelly B, King L, Chapman K, et al.</w:t>
            </w:r>
            <w:r w:rsidR="00F728B3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(4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9</w:t>
            </w:r>
            <w:r w:rsidR="00F728B3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78C93382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2015</w:t>
            </w:r>
          </w:p>
        </w:tc>
        <w:tc>
          <w:tcPr>
            <w:tcW w:w="3969" w:type="dxa"/>
            <w:shd w:val="clear" w:color="auto" w:fill="auto"/>
            <w:hideMark/>
          </w:tcPr>
          <w:p w14:paraId="59C9F5C4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Literature review; narrative presentation of results </w:t>
            </w:r>
          </w:p>
        </w:tc>
        <w:tc>
          <w:tcPr>
            <w:tcW w:w="2410" w:type="dxa"/>
          </w:tcPr>
          <w:p w14:paraId="33E63DA4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Food promotion</w:t>
            </w:r>
          </w:p>
        </w:tc>
        <w:tc>
          <w:tcPr>
            <w:tcW w:w="992" w:type="dxa"/>
            <w:shd w:val="clear" w:color="auto" w:fill="auto"/>
            <w:hideMark/>
          </w:tcPr>
          <w:p w14:paraId="22D78376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40DB1943" w14:textId="77777777" w:rsidR="00D56FAC" w:rsidRPr="00DB6B05" w:rsidRDefault="00D56FAC" w:rsidP="00D56FA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DB6B05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No</w:t>
            </w:r>
          </w:p>
        </w:tc>
      </w:tr>
      <w:tr w:rsidR="00D56FAC" w:rsidRPr="00B96E4B" w14:paraId="5C5251A5" w14:textId="77777777" w:rsidTr="00C72872">
        <w:trPr>
          <w:trHeight w:val="525"/>
        </w:trPr>
        <w:tc>
          <w:tcPr>
            <w:tcW w:w="2943" w:type="dxa"/>
            <w:shd w:val="clear" w:color="auto" w:fill="auto"/>
            <w:hideMark/>
          </w:tcPr>
          <w:p w14:paraId="2DAC8064" w14:textId="71F85AB6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Kraak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VI, Story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M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(5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7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4DC650B2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2015</w:t>
            </w:r>
          </w:p>
        </w:tc>
        <w:tc>
          <w:tcPr>
            <w:tcW w:w="3969" w:type="dxa"/>
            <w:shd w:val="clear" w:color="auto" w:fill="auto"/>
            <w:hideMark/>
          </w:tcPr>
          <w:p w14:paraId="4C12AABC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narrative presentation of results</w:t>
            </w:r>
          </w:p>
        </w:tc>
        <w:tc>
          <w:tcPr>
            <w:tcW w:w="2410" w:type="dxa"/>
          </w:tcPr>
          <w:p w14:paraId="032CC19F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Brand mascots and media characters</w:t>
            </w:r>
          </w:p>
        </w:tc>
        <w:tc>
          <w:tcPr>
            <w:tcW w:w="992" w:type="dxa"/>
            <w:shd w:val="clear" w:color="auto" w:fill="auto"/>
            <w:hideMark/>
          </w:tcPr>
          <w:p w14:paraId="670CA3A3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6AEE8ADE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no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371BBA0D" w14:textId="77777777" w:rsidTr="00C72872">
        <w:trPr>
          <w:trHeight w:val="592"/>
        </w:trPr>
        <w:tc>
          <w:tcPr>
            <w:tcW w:w="2943" w:type="dxa"/>
            <w:shd w:val="clear" w:color="auto" w:fill="auto"/>
            <w:hideMark/>
          </w:tcPr>
          <w:p w14:paraId="5D130F77" w14:textId="5FBCDF24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Ni Mhurchu C, Vandevijvere S, Waterlander W,</w:t>
            </w:r>
            <w:r w:rsidRPr="00794ED0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 xml:space="preserve"> et al.</w:t>
            </w:r>
            <w:r w:rsidR="00476104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 xml:space="preserve"> (5</w:t>
            </w:r>
            <w:r w:rsidR="00131FC3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4</w:t>
            </w:r>
            <w:r w:rsidR="00476104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)</w:t>
            </w:r>
          </w:p>
        </w:tc>
        <w:tc>
          <w:tcPr>
            <w:tcW w:w="709" w:type="dxa"/>
          </w:tcPr>
          <w:p w14:paraId="3F4530FB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2013</w:t>
            </w:r>
          </w:p>
        </w:tc>
        <w:tc>
          <w:tcPr>
            <w:tcW w:w="3969" w:type="dxa"/>
            <w:shd w:val="clear" w:color="auto" w:fill="auto"/>
            <w:hideMark/>
          </w:tcPr>
          <w:p w14:paraId="5C74E479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narrative presentation of results</w:t>
            </w:r>
          </w:p>
        </w:tc>
        <w:tc>
          <w:tcPr>
            <w:tcW w:w="2410" w:type="dxa"/>
            <w:shd w:val="clear" w:color="auto" w:fill="auto"/>
          </w:tcPr>
          <w:p w14:paraId="0B6DE741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Consumer retail food environments</w:t>
            </w:r>
          </w:p>
        </w:tc>
        <w:tc>
          <w:tcPr>
            <w:tcW w:w="992" w:type="dxa"/>
            <w:shd w:val="clear" w:color="auto" w:fill="auto"/>
            <w:hideMark/>
          </w:tcPr>
          <w:p w14:paraId="124D4E4E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Thin</w:t>
            </w:r>
          </w:p>
        </w:tc>
        <w:tc>
          <w:tcPr>
            <w:tcW w:w="2099" w:type="dxa"/>
          </w:tcPr>
          <w:p w14:paraId="3AC1C7D3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no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0E0D17FA" w14:textId="77777777" w:rsidTr="00C72872">
        <w:trPr>
          <w:trHeight w:val="450"/>
        </w:trPr>
        <w:tc>
          <w:tcPr>
            <w:tcW w:w="2943" w:type="dxa"/>
            <w:shd w:val="clear" w:color="auto" w:fill="auto"/>
          </w:tcPr>
          <w:p w14:paraId="6A39EC61" w14:textId="6BC95EFD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proofErr w:type="spellStart"/>
            <w:r w:rsidRPr="00B07C4D">
              <w:rPr>
                <w:rFonts w:eastAsia="Times New Roman" w:cs="Times New Roman"/>
                <w:color w:val="000000"/>
                <w:sz w:val="22"/>
                <w:lang w:eastAsia="en-GB"/>
              </w:rPr>
              <w:t>Pournaghi</w:t>
            </w:r>
            <w:proofErr w:type="spellEnd"/>
            <w:r w:rsidRPr="00B07C4D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Azar FP,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Mamizadeh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M,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Nikniaz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Z,</w:t>
            </w: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et al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r w:rsidR="00F728B3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(4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4</w:t>
            </w:r>
            <w:r w:rsidR="00F728B3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4B2E3DF3" w14:textId="527D0CE3" w:rsidR="00D56FAC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2018</w:t>
            </w:r>
          </w:p>
        </w:tc>
        <w:tc>
          <w:tcPr>
            <w:tcW w:w="3969" w:type="dxa"/>
            <w:shd w:val="clear" w:color="auto" w:fill="auto"/>
          </w:tcPr>
          <w:p w14:paraId="480B5EA8" w14:textId="2264368F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review; meta-analysis</w:t>
            </w:r>
          </w:p>
        </w:tc>
        <w:tc>
          <w:tcPr>
            <w:tcW w:w="2410" w:type="dxa"/>
            <w:shd w:val="clear" w:color="auto" w:fill="auto"/>
          </w:tcPr>
          <w:p w14:paraId="773B2287" w14:textId="798DDA79" w:rsidR="00D56FAC" w:rsidRPr="00B96E4B" w:rsidRDefault="00D56FAC" w:rsidP="00D56FAC">
            <w:pPr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B96E4B">
              <w:rPr>
                <w:rFonts w:cs="Times New Roman"/>
                <w:color w:val="000000"/>
                <w:sz w:val="22"/>
              </w:rPr>
              <w:t>TV advertisements</w:t>
            </w:r>
          </w:p>
        </w:tc>
        <w:tc>
          <w:tcPr>
            <w:tcW w:w="992" w:type="dxa"/>
            <w:shd w:val="clear" w:color="auto" w:fill="auto"/>
          </w:tcPr>
          <w:p w14:paraId="32A88A88" w14:textId="52033B95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06D7560E" w14:textId="720573FD" w:rsidR="00D56FAC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no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2CCBF001" w14:textId="77777777" w:rsidTr="00C72872">
        <w:trPr>
          <w:trHeight w:val="450"/>
        </w:trPr>
        <w:tc>
          <w:tcPr>
            <w:tcW w:w="2943" w:type="dxa"/>
            <w:shd w:val="clear" w:color="auto" w:fill="auto"/>
          </w:tcPr>
          <w:p w14:paraId="7AA10B2F" w14:textId="274DF3DE" w:rsidR="00D56FAC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Prowse</w:t>
            </w: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R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(5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8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0F37155A" w14:textId="6689C2B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2017</w:t>
            </w:r>
          </w:p>
        </w:tc>
        <w:tc>
          <w:tcPr>
            <w:tcW w:w="3969" w:type="dxa"/>
            <w:shd w:val="clear" w:color="auto" w:fill="auto"/>
          </w:tcPr>
          <w:p w14:paraId="4F3ACC60" w14:textId="4DFFCF74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scoping review; narrative presentation of results</w:t>
            </w:r>
          </w:p>
        </w:tc>
        <w:tc>
          <w:tcPr>
            <w:tcW w:w="2410" w:type="dxa"/>
            <w:shd w:val="clear" w:color="auto" w:fill="auto"/>
          </w:tcPr>
          <w:p w14:paraId="1DBF5EEF" w14:textId="69C68156" w:rsidR="00D56FAC" w:rsidRPr="00B96E4B" w:rsidRDefault="00D56FAC" w:rsidP="00D56FAC">
            <w:pPr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B96E4B">
              <w:rPr>
                <w:rFonts w:cs="Times New Roman"/>
                <w:color w:val="000000"/>
                <w:sz w:val="22"/>
              </w:rPr>
              <w:t>Exposure to food marketing by setting</w:t>
            </w:r>
          </w:p>
        </w:tc>
        <w:tc>
          <w:tcPr>
            <w:tcW w:w="992" w:type="dxa"/>
            <w:shd w:val="clear" w:color="auto" w:fill="auto"/>
          </w:tcPr>
          <w:p w14:paraId="51A9CB6B" w14:textId="7F5CA52B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79EDA47B" w14:textId="71ED5580" w:rsidR="00D56FAC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no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39D6A0BD" w14:textId="77777777" w:rsidTr="00C72872">
        <w:trPr>
          <w:trHeight w:val="338"/>
        </w:trPr>
        <w:tc>
          <w:tcPr>
            <w:tcW w:w="2943" w:type="dxa"/>
            <w:shd w:val="clear" w:color="auto" w:fill="auto"/>
            <w:hideMark/>
          </w:tcPr>
          <w:p w14:paraId="3E87F7A4" w14:textId="74914B1C" w:rsidR="00D56FAC" w:rsidRPr="00B96E4B" w:rsidRDefault="00D56FAC" w:rsidP="00131F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lastRenderedPageBreak/>
              <w:t>Public Health England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(5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9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01341A7C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3969" w:type="dxa"/>
            <w:shd w:val="clear" w:color="auto" w:fill="auto"/>
            <w:hideMark/>
          </w:tcPr>
          <w:p w14:paraId="46E8BA99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narrative presentation of results</w:t>
            </w:r>
          </w:p>
        </w:tc>
        <w:tc>
          <w:tcPr>
            <w:tcW w:w="2410" w:type="dxa"/>
          </w:tcPr>
          <w:p w14:paraId="694B5839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Product, price, promotion and place</w:t>
            </w:r>
          </w:p>
        </w:tc>
        <w:tc>
          <w:tcPr>
            <w:tcW w:w="992" w:type="dxa"/>
            <w:shd w:val="clear" w:color="auto" w:fill="auto"/>
            <w:hideMark/>
          </w:tcPr>
          <w:p w14:paraId="0A846371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13E7ACA3" w14:textId="2E137CCA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no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6054F824" w14:textId="77777777" w:rsidTr="00C72872">
        <w:trPr>
          <w:trHeight w:val="580"/>
        </w:trPr>
        <w:tc>
          <w:tcPr>
            <w:tcW w:w="2943" w:type="dxa"/>
            <w:shd w:val="clear" w:color="auto" w:fill="auto"/>
            <w:hideMark/>
          </w:tcPr>
          <w:p w14:paraId="79E13CFC" w14:textId="04FB6B9C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Qutteina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Y, De Backer C, Smits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T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r w:rsidR="00F728B3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50</w:t>
            </w:r>
            <w:r w:rsidR="00F728B3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50ED96F1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3969" w:type="dxa"/>
            <w:shd w:val="clear" w:color="auto" w:fill="auto"/>
            <w:hideMark/>
          </w:tcPr>
          <w:p w14:paraId="45C47E15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meta-analysis</w:t>
            </w:r>
          </w:p>
        </w:tc>
        <w:tc>
          <w:tcPr>
            <w:tcW w:w="2410" w:type="dxa"/>
          </w:tcPr>
          <w:p w14:paraId="1E25C000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Media food marketing</w:t>
            </w:r>
          </w:p>
        </w:tc>
        <w:tc>
          <w:tcPr>
            <w:tcW w:w="992" w:type="dxa"/>
            <w:shd w:val="clear" w:color="auto" w:fill="auto"/>
            <w:hideMark/>
          </w:tcPr>
          <w:p w14:paraId="294387B5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1EB9FE14" w14:textId="046824E6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no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5C7439A5" w14:textId="77777777" w:rsidTr="00C72872">
        <w:trPr>
          <w:trHeight w:val="446"/>
        </w:trPr>
        <w:tc>
          <w:tcPr>
            <w:tcW w:w="2943" w:type="dxa"/>
            <w:shd w:val="clear" w:color="auto" w:fill="auto"/>
            <w:hideMark/>
          </w:tcPr>
          <w:p w14:paraId="36C063BB" w14:textId="3C5BEBA8" w:rsidR="00D56FAC" w:rsidRPr="00B96E4B" w:rsidRDefault="00476104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Sadeghirad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B, </w:t>
            </w:r>
            <w:r w:rsidRPr="00653AB7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Duhaney T, </w:t>
            </w:r>
            <w:proofErr w:type="spellStart"/>
            <w:r w:rsidRPr="00653AB7">
              <w:rPr>
                <w:rFonts w:eastAsia="Times New Roman" w:cs="Times New Roman"/>
                <w:color w:val="000000"/>
                <w:sz w:val="22"/>
                <w:lang w:eastAsia="en-GB"/>
              </w:rPr>
              <w:t>Motaghipisheh</w:t>
            </w:r>
            <w:proofErr w:type="spellEnd"/>
            <w:r w:rsidRPr="00653AB7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S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 et al. (5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0DBED0EE" w14:textId="3CA5F931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>016</w:t>
            </w:r>
          </w:p>
        </w:tc>
        <w:tc>
          <w:tcPr>
            <w:tcW w:w="3969" w:type="dxa"/>
            <w:shd w:val="clear" w:color="auto" w:fill="auto"/>
            <w:hideMark/>
          </w:tcPr>
          <w:p w14:paraId="6C6205B0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m</w:t>
            </w: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atic review; meta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-</w:t>
            </w: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analysis</w:t>
            </w:r>
          </w:p>
        </w:tc>
        <w:tc>
          <w:tcPr>
            <w:tcW w:w="2410" w:type="dxa"/>
          </w:tcPr>
          <w:p w14:paraId="078118DE" w14:textId="77777777" w:rsidR="00D56FAC" w:rsidRPr="00AF3378" w:rsidRDefault="00D56FAC" w:rsidP="00D56FAC">
            <w:pPr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Marketing overall</w:t>
            </w:r>
          </w:p>
        </w:tc>
        <w:tc>
          <w:tcPr>
            <w:tcW w:w="992" w:type="dxa"/>
            <w:shd w:val="clear" w:color="auto" w:fill="auto"/>
            <w:hideMark/>
          </w:tcPr>
          <w:p w14:paraId="7EA3ADB9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684C916F" w14:textId="350E7F1B" w:rsidR="00D56FAC" w:rsidRPr="00B96E4B" w:rsidRDefault="00476104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</w:t>
            </w:r>
            <w:proofErr w:type="spellStart"/>
            <w:r w:rsidR="00D56FAC"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 w:rsidR="00D56FAC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in erratum</w:t>
            </w:r>
          </w:p>
        </w:tc>
      </w:tr>
      <w:tr w:rsidR="00D56FAC" w:rsidRPr="00B96E4B" w14:paraId="22914682" w14:textId="77777777" w:rsidTr="00C72872">
        <w:trPr>
          <w:trHeight w:val="343"/>
        </w:trPr>
        <w:tc>
          <w:tcPr>
            <w:tcW w:w="2943" w:type="dxa"/>
            <w:shd w:val="clear" w:color="auto" w:fill="auto"/>
            <w:hideMark/>
          </w:tcPr>
          <w:p w14:paraId="71D4657A" w14:textId="2D6C5769" w:rsidR="00D56FAC" w:rsidRPr="00B96E4B" w:rsidRDefault="00D56FAC" w:rsidP="00131F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Silchenko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K,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Askegaard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S,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Cedrola</w:t>
            </w:r>
            <w:proofErr w:type="spellEnd"/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E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(5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2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7C45E0CB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3969" w:type="dxa"/>
            <w:shd w:val="clear" w:color="auto" w:fill="auto"/>
            <w:hideMark/>
          </w:tcPr>
          <w:p w14:paraId="1FCDC61B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narrative presentation of results</w:t>
            </w:r>
          </w:p>
        </w:tc>
        <w:tc>
          <w:tcPr>
            <w:tcW w:w="2410" w:type="dxa"/>
          </w:tcPr>
          <w:p w14:paraId="3435C51D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Overall mapping</w:t>
            </w:r>
          </w:p>
        </w:tc>
        <w:tc>
          <w:tcPr>
            <w:tcW w:w="992" w:type="dxa"/>
            <w:shd w:val="clear" w:color="auto" w:fill="auto"/>
            <w:hideMark/>
          </w:tcPr>
          <w:p w14:paraId="0DD7B212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26D7096C" w14:textId="1D31F2BE" w:rsidR="00D56FAC" w:rsidRPr="00376777" w:rsidRDefault="00D56FAC" w:rsidP="00D56FA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 w:rsidRPr="00376777"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No</w:t>
            </w:r>
          </w:p>
        </w:tc>
      </w:tr>
      <w:tr w:rsidR="00D56FAC" w:rsidRPr="00B96E4B" w14:paraId="5AD10C83" w14:textId="77777777" w:rsidTr="00C72872">
        <w:trPr>
          <w:trHeight w:val="469"/>
        </w:trPr>
        <w:tc>
          <w:tcPr>
            <w:tcW w:w="2943" w:type="dxa"/>
            <w:shd w:val="clear" w:color="auto" w:fill="auto"/>
            <w:hideMark/>
          </w:tcPr>
          <w:p w14:paraId="3A4AADA3" w14:textId="306226A5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Skaczkowski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G, Durkin S, Kashima Y, Wakefield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M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(6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4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5DF419D5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2016</w:t>
            </w:r>
          </w:p>
        </w:tc>
        <w:tc>
          <w:tcPr>
            <w:tcW w:w="3969" w:type="dxa"/>
            <w:shd w:val="clear" w:color="auto" w:fill="auto"/>
            <w:hideMark/>
          </w:tcPr>
          <w:p w14:paraId="788FF57D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Literature review; narrative presentation of results </w:t>
            </w:r>
          </w:p>
        </w:tc>
        <w:tc>
          <w:tcPr>
            <w:tcW w:w="2410" w:type="dxa"/>
          </w:tcPr>
          <w:p w14:paraId="45C9B8F1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Packaging, branding and labelling</w:t>
            </w:r>
          </w:p>
        </w:tc>
        <w:tc>
          <w:tcPr>
            <w:tcW w:w="992" w:type="dxa"/>
            <w:shd w:val="clear" w:color="auto" w:fill="auto"/>
            <w:hideMark/>
          </w:tcPr>
          <w:p w14:paraId="66C8CB31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Thin</w:t>
            </w:r>
          </w:p>
        </w:tc>
        <w:tc>
          <w:tcPr>
            <w:tcW w:w="2099" w:type="dxa"/>
          </w:tcPr>
          <w:p w14:paraId="4028083E" w14:textId="7060E8DA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no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7B3E0A17" w14:textId="77777777" w:rsidTr="00C72872">
        <w:trPr>
          <w:trHeight w:val="401"/>
        </w:trPr>
        <w:tc>
          <w:tcPr>
            <w:tcW w:w="2943" w:type="dxa"/>
            <w:shd w:val="clear" w:color="auto" w:fill="auto"/>
            <w:hideMark/>
          </w:tcPr>
          <w:p w14:paraId="20D9DD33" w14:textId="40715711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Smith M,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Sig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nal L, Edwards R, Hoek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J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>(6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5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6107BEAC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2017</w:t>
            </w:r>
          </w:p>
        </w:tc>
        <w:tc>
          <w:tcPr>
            <w:tcW w:w="3969" w:type="dxa"/>
            <w:shd w:val="clear" w:color="auto" w:fill="auto"/>
            <w:hideMark/>
          </w:tcPr>
          <w:p w14:paraId="012AC1D4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narrative presentation of results</w:t>
            </w:r>
          </w:p>
        </w:tc>
        <w:tc>
          <w:tcPr>
            <w:tcW w:w="2410" w:type="dxa"/>
          </w:tcPr>
          <w:p w14:paraId="605A805C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Sport related food environment</w:t>
            </w:r>
          </w:p>
        </w:tc>
        <w:tc>
          <w:tcPr>
            <w:tcW w:w="992" w:type="dxa"/>
            <w:shd w:val="clear" w:color="auto" w:fill="auto"/>
            <w:hideMark/>
          </w:tcPr>
          <w:p w14:paraId="0AFB38EB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Thin</w:t>
            </w:r>
          </w:p>
        </w:tc>
        <w:tc>
          <w:tcPr>
            <w:tcW w:w="2099" w:type="dxa"/>
          </w:tcPr>
          <w:p w14:paraId="62C35919" w14:textId="6B5B253E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no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244306BE" w14:textId="77777777" w:rsidTr="00C72872">
        <w:trPr>
          <w:trHeight w:val="452"/>
        </w:trPr>
        <w:tc>
          <w:tcPr>
            <w:tcW w:w="2943" w:type="dxa"/>
            <w:shd w:val="clear" w:color="auto" w:fill="auto"/>
            <w:hideMark/>
          </w:tcPr>
          <w:p w14:paraId="161617C8" w14:textId="5725F9D2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Smithers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L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G, Lynch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J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W, Merlin T.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(5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3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689B1E35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2014</w:t>
            </w:r>
          </w:p>
        </w:tc>
        <w:tc>
          <w:tcPr>
            <w:tcW w:w="3969" w:type="dxa"/>
            <w:shd w:val="clear" w:color="auto" w:fill="auto"/>
            <w:hideMark/>
          </w:tcPr>
          <w:p w14:paraId="21E2CD31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narrative presentation of results</w:t>
            </w:r>
          </w:p>
        </w:tc>
        <w:tc>
          <w:tcPr>
            <w:tcW w:w="2410" w:type="dxa"/>
          </w:tcPr>
          <w:p w14:paraId="14E6A6E5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TV advertising</w:t>
            </w:r>
          </w:p>
        </w:tc>
        <w:tc>
          <w:tcPr>
            <w:tcW w:w="992" w:type="dxa"/>
            <w:shd w:val="clear" w:color="auto" w:fill="auto"/>
            <w:hideMark/>
          </w:tcPr>
          <w:p w14:paraId="6F9D6DB7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0586ED1C" w14:textId="0E57C703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04626AA8" w14:textId="77777777" w:rsidTr="00C72872">
        <w:trPr>
          <w:trHeight w:val="353"/>
        </w:trPr>
        <w:tc>
          <w:tcPr>
            <w:tcW w:w="2943" w:type="dxa"/>
            <w:shd w:val="clear" w:color="auto" w:fill="auto"/>
            <w:hideMark/>
          </w:tcPr>
          <w:p w14:paraId="2F3C3D31" w14:textId="66EDD48A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Velazquez CE, Black JL, Kent M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P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(6</w:t>
            </w:r>
            <w:r w:rsidR="00131FC3">
              <w:rPr>
                <w:rFonts w:eastAsia="Times New Roman" w:cs="Times New Roman"/>
                <w:color w:val="000000"/>
                <w:sz w:val="22"/>
                <w:lang w:eastAsia="en-GB"/>
              </w:rPr>
              <w:t>6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35045672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2017</w:t>
            </w:r>
          </w:p>
        </w:tc>
        <w:tc>
          <w:tcPr>
            <w:tcW w:w="3969" w:type="dxa"/>
            <w:shd w:val="clear" w:color="auto" w:fill="auto"/>
            <w:hideMark/>
          </w:tcPr>
          <w:p w14:paraId="02753580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Literature review; narrative presentation of results </w:t>
            </w:r>
          </w:p>
        </w:tc>
        <w:tc>
          <w:tcPr>
            <w:tcW w:w="2410" w:type="dxa"/>
          </w:tcPr>
          <w:p w14:paraId="65921A0F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cs="Times New Roman"/>
                <w:color w:val="000000"/>
                <w:sz w:val="22"/>
              </w:rPr>
              <w:t>M</w:t>
            </w:r>
            <w:r w:rsidRPr="00B96E4B">
              <w:rPr>
                <w:rFonts w:cs="Times New Roman"/>
                <w:color w:val="000000"/>
                <w:sz w:val="22"/>
              </w:rPr>
              <w:t>arketing environment in schools</w:t>
            </w:r>
          </w:p>
        </w:tc>
        <w:tc>
          <w:tcPr>
            <w:tcW w:w="992" w:type="dxa"/>
            <w:shd w:val="clear" w:color="auto" w:fill="auto"/>
            <w:hideMark/>
          </w:tcPr>
          <w:p w14:paraId="30FE91E3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Thin</w:t>
            </w:r>
          </w:p>
        </w:tc>
        <w:tc>
          <w:tcPr>
            <w:tcW w:w="2099" w:type="dxa"/>
          </w:tcPr>
          <w:p w14:paraId="312F732E" w14:textId="4A57205E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no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35C02594" w14:textId="77777777" w:rsidTr="00C72872">
        <w:trPr>
          <w:trHeight w:val="569"/>
        </w:trPr>
        <w:tc>
          <w:tcPr>
            <w:tcW w:w="2943" w:type="dxa"/>
            <w:shd w:val="clear" w:color="auto" w:fill="auto"/>
            <w:hideMark/>
          </w:tcPr>
          <w:p w14:paraId="4EA25252" w14:textId="4CFF9783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it-IT" w:eastAsia="en-GB"/>
              </w:rPr>
              <w:t>Villegas-Navas V,</w:t>
            </w:r>
            <w:r w:rsidRPr="00794ED0">
              <w:rPr>
                <w:rFonts w:eastAsia="Times New Roman" w:cs="Times New Roman"/>
                <w:color w:val="000000"/>
                <w:sz w:val="22"/>
                <w:lang w:val="it-IT" w:eastAsia="en-GB"/>
              </w:rPr>
              <w:t xml:space="preserve"> Mont</w:t>
            </w:r>
            <w:r>
              <w:rPr>
                <w:rFonts w:eastAsia="Times New Roman" w:cs="Times New Roman"/>
                <w:color w:val="000000"/>
                <w:sz w:val="22"/>
                <w:lang w:val="it-IT" w:eastAsia="en-GB"/>
              </w:rPr>
              <w:t>ero-Simo MJ, Araque-Padilla</w:t>
            </w:r>
            <w:r w:rsidRPr="00794ED0">
              <w:rPr>
                <w:rFonts w:eastAsia="Times New Roman" w:cs="Times New Roman"/>
                <w:color w:val="000000"/>
                <w:sz w:val="22"/>
                <w:lang w:val="it-IT" w:eastAsia="en-GB"/>
              </w:rPr>
              <w:t xml:space="preserve"> RA</w:t>
            </w:r>
            <w:r>
              <w:rPr>
                <w:rFonts w:eastAsia="Times New Roman" w:cs="Times New Roman"/>
                <w:color w:val="000000"/>
                <w:sz w:val="22"/>
                <w:lang w:val="it-IT" w:eastAsia="en-GB"/>
              </w:rPr>
              <w:t>.</w:t>
            </w:r>
            <w:r w:rsidR="00476104">
              <w:rPr>
                <w:rFonts w:eastAsia="Times New Roman" w:cs="Times New Roman"/>
                <w:color w:val="000000"/>
                <w:sz w:val="22"/>
                <w:lang w:val="it-IT" w:eastAsia="en-GB"/>
              </w:rPr>
              <w:t xml:space="preserve"> (6</w:t>
            </w:r>
            <w:r w:rsidR="00131FC3">
              <w:rPr>
                <w:rFonts w:eastAsia="Times New Roman" w:cs="Times New Roman"/>
                <w:color w:val="000000"/>
                <w:sz w:val="22"/>
                <w:lang w:val="it-IT" w:eastAsia="en-GB"/>
              </w:rPr>
              <w:t>1</w:t>
            </w:r>
            <w:r w:rsidR="00476104">
              <w:rPr>
                <w:rFonts w:eastAsia="Times New Roman" w:cs="Times New Roman"/>
                <w:color w:val="000000"/>
                <w:sz w:val="22"/>
                <w:lang w:val="it-IT" w:eastAsia="en-GB"/>
              </w:rPr>
              <w:t>)</w:t>
            </w:r>
          </w:p>
        </w:tc>
        <w:tc>
          <w:tcPr>
            <w:tcW w:w="709" w:type="dxa"/>
          </w:tcPr>
          <w:p w14:paraId="443D02D5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3969" w:type="dxa"/>
            <w:shd w:val="clear" w:color="auto" w:fill="auto"/>
            <w:hideMark/>
          </w:tcPr>
          <w:p w14:paraId="73A2868F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Systematic literature review; meta-analyses</w:t>
            </w:r>
          </w:p>
        </w:tc>
        <w:tc>
          <w:tcPr>
            <w:tcW w:w="2410" w:type="dxa"/>
          </w:tcPr>
          <w:p w14:paraId="3D110C58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Media placement</w:t>
            </w:r>
          </w:p>
        </w:tc>
        <w:tc>
          <w:tcPr>
            <w:tcW w:w="992" w:type="dxa"/>
            <w:shd w:val="clear" w:color="auto" w:fill="auto"/>
            <w:hideMark/>
          </w:tcPr>
          <w:p w14:paraId="52135120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4A1C2B91" w14:textId="4817917B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Yes – no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CoI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declared</w:t>
            </w:r>
          </w:p>
        </w:tc>
      </w:tr>
      <w:tr w:rsidR="00D56FAC" w:rsidRPr="00B96E4B" w14:paraId="6F367F89" w14:textId="77777777" w:rsidTr="00C72872">
        <w:trPr>
          <w:trHeight w:val="454"/>
        </w:trPr>
        <w:tc>
          <w:tcPr>
            <w:tcW w:w="2943" w:type="dxa"/>
            <w:shd w:val="clear" w:color="auto" w:fill="auto"/>
            <w:hideMark/>
          </w:tcPr>
          <w:p w14:paraId="276E78AE" w14:textId="79B674EB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Vukmirovic</w:t>
            </w:r>
            <w:proofErr w:type="spellEnd"/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M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(6</w:t>
            </w:r>
            <w:r w:rsidR="002A47AD">
              <w:rPr>
                <w:rFonts w:eastAsia="Times New Roman" w:cs="Times New Roman"/>
                <w:color w:val="000000"/>
                <w:sz w:val="22"/>
                <w:lang w:eastAsia="en-GB"/>
              </w:rPr>
              <w:t>2</w:t>
            </w:r>
            <w:r w:rsidR="00476104">
              <w:rPr>
                <w:rFonts w:eastAsia="Times New Roman" w:cs="Times New Roman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709" w:type="dxa"/>
          </w:tcPr>
          <w:p w14:paraId="541883DA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2015</w:t>
            </w:r>
          </w:p>
        </w:tc>
        <w:tc>
          <w:tcPr>
            <w:tcW w:w="3969" w:type="dxa"/>
            <w:shd w:val="clear" w:color="auto" w:fill="auto"/>
            <w:hideMark/>
          </w:tcPr>
          <w:p w14:paraId="4B871777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Literature review; narrative presentation of results </w:t>
            </w:r>
          </w:p>
        </w:tc>
        <w:tc>
          <w:tcPr>
            <w:tcW w:w="2410" w:type="dxa"/>
          </w:tcPr>
          <w:p w14:paraId="189BFED5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cs="Times New Roman"/>
                <w:color w:val="000000"/>
                <w:sz w:val="22"/>
              </w:rPr>
              <w:t>Advertising</w:t>
            </w:r>
          </w:p>
        </w:tc>
        <w:tc>
          <w:tcPr>
            <w:tcW w:w="992" w:type="dxa"/>
            <w:shd w:val="clear" w:color="auto" w:fill="auto"/>
            <w:hideMark/>
          </w:tcPr>
          <w:p w14:paraId="338BF99C" w14:textId="77777777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>Thick</w:t>
            </w:r>
          </w:p>
        </w:tc>
        <w:tc>
          <w:tcPr>
            <w:tcW w:w="2099" w:type="dxa"/>
          </w:tcPr>
          <w:p w14:paraId="1BF3B369" w14:textId="27F08ECB" w:rsidR="00D56FAC" w:rsidRPr="00B96E4B" w:rsidRDefault="00D56FAC" w:rsidP="00D56F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en-GB"/>
              </w:rPr>
              <w:t>No</w:t>
            </w:r>
          </w:p>
        </w:tc>
      </w:tr>
    </w:tbl>
    <w:p w14:paraId="18C7940C" w14:textId="31E4ACEF" w:rsidR="009C33DA" w:rsidRPr="001E1D61" w:rsidRDefault="009C33DA" w:rsidP="009C33DA">
      <w:pPr>
        <w:suppressLineNumbers/>
        <w:rPr>
          <w:rFonts w:cs="Times New Roman"/>
          <w:color w:val="000000" w:themeColor="text1"/>
          <w:szCs w:val="24"/>
          <w:vertAlign w:val="superscript"/>
        </w:rPr>
      </w:pPr>
      <w:proofErr w:type="spellStart"/>
      <w:r>
        <w:rPr>
          <w:rFonts w:cs="Times New Roman"/>
          <w:color w:val="000000" w:themeColor="text1"/>
          <w:szCs w:val="24"/>
          <w:vertAlign w:val="superscript"/>
        </w:rPr>
        <w:t>i</w:t>
      </w:r>
      <w:proofErr w:type="spellEnd"/>
      <w:r>
        <w:rPr>
          <w:rFonts w:cs="Times New Roman"/>
          <w:color w:val="000000" w:themeColor="text1"/>
          <w:szCs w:val="24"/>
          <w:vertAlign w:val="superscript"/>
        </w:rPr>
        <w:t xml:space="preserve"> </w:t>
      </w:r>
      <w:r w:rsidRPr="001E1D61">
        <w:rPr>
          <w:rFonts w:cs="Times New Roman"/>
          <w:sz w:val="20"/>
          <w:szCs w:val="20"/>
        </w:rPr>
        <w:t>Accepted information included an explicit conflict of interest</w:t>
      </w:r>
      <w:r>
        <w:rPr>
          <w:rFonts w:cs="Times New Roman"/>
          <w:sz w:val="20"/>
          <w:szCs w:val="20"/>
        </w:rPr>
        <w:t xml:space="preserve"> declaration or a sources of funding statement</w:t>
      </w:r>
      <w:r w:rsidR="004F6BB3">
        <w:rPr>
          <w:rFonts w:cs="Times New Roman"/>
          <w:sz w:val="20"/>
          <w:szCs w:val="20"/>
        </w:rPr>
        <w:t xml:space="preserve"> related to the food and drinks industry.</w:t>
      </w:r>
    </w:p>
    <w:p w14:paraId="3B874BC7" w14:textId="77777777" w:rsidR="009C33DA" w:rsidRDefault="009C33DA" w:rsidP="009C33DA"/>
    <w:p w14:paraId="5072ECB4" w14:textId="77777777" w:rsidR="006B1FF2" w:rsidRDefault="006B1FF2"/>
    <w:sectPr w:rsidR="006B1FF2" w:rsidSect="009C33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3DA"/>
    <w:rsid w:val="00131FC3"/>
    <w:rsid w:val="002A47AD"/>
    <w:rsid w:val="00383A51"/>
    <w:rsid w:val="003D5A34"/>
    <w:rsid w:val="00476104"/>
    <w:rsid w:val="004C7372"/>
    <w:rsid w:val="004F6BB3"/>
    <w:rsid w:val="006B1FF2"/>
    <w:rsid w:val="00702018"/>
    <w:rsid w:val="00760A6C"/>
    <w:rsid w:val="00777584"/>
    <w:rsid w:val="009C33DA"/>
    <w:rsid w:val="00B07C4D"/>
    <w:rsid w:val="00D56FAC"/>
    <w:rsid w:val="00E51C5E"/>
    <w:rsid w:val="00F7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C90C"/>
  <w15:chartTrackingRefBased/>
  <w15:docId w15:val="{11D812C2-A697-4C83-B2CD-CDD97898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DA"/>
    <w:pPr>
      <w:spacing w:after="120" w:line="480" w:lineRule="auto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33DA"/>
    <w:pPr>
      <w:keepNext/>
      <w:keepLines/>
      <w:spacing w:after="0"/>
      <w:outlineLvl w:val="1"/>
    </w:pPr>
    <w:rPr>
      <w:rFonts w:eastAsiaTheme="majorEastAsia" w:cstheme="majorBidi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C33DA"/>
    <w:rPr>
      <w:rFonts w:ascii="Times New Roman" w:eastAsiaTheme="majorEastAsia" w:hAnsi="Times New Roman" w:cstheme="majorBidi"/>
      <w:b/>
      <w:bCs/>
      <w:i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FC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51C5E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19A2FB57C364C9E8B23D21BB800CF" ma:contentTypeVersion="10" ma:contentTypeDescription="Create a new document." ma:contentTypeScope="" ma:versionID="64ffee214d4b3ab73edcb24239e16c12">
  <xsd:schema xmlns:xsd="http://www.w3.org/2001/XMLSchema" xmlns:xs="http://www.w3.org/2001/XMLSchema" xmlns:p="http://schemas.microsoft.com/office/2006/metadata/properties" xmlns:ns3="b0badd10-5d4a-43ab-af09-9e89ca8842bf" xmlns:ns4="6cd1d625-0c91-4f6a-94eb-b649a78c5e72" targetNamespace="http://schemas.microsoft.com/office/2006/metadata/properties" ma:root="true" ma:fieldsID="a77c2ddb75f0f771faca2ae753cdb9c4" ns3:_="" ns4:_="">
    <xsd:import namespace="b0badd10-5d4a-43ab-af09-9e89ca8842bf"/>
    <xsd:import namespace="6cd1d625-0c91-4f6a-94eb-b649a78c5e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add10-5d4a-43ab-af09-9e89ca8842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1d625-0c91-4f6a-94eb-b649a78c5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653F21-5BAC-48AF-9C89-920451112F9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0badd10-5d4a-43ab-af09-9e89ca8842bf"/>
    <ds:schemaRef ds:uri="http://purl.org/dc/elements/1.1/"/>
    <ds:schemaRef ds:uri="http://schemas.microsoft.com/office/2006/metadata/properties"/>
    <ds:schemaRef ds:uri="6cd1d625-0c91-4f6a-94eb-b649a78c5e72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BCF562D-2D26-4482-8FB3-BA79FA9FF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add10-5d4a-43ab-af09-9e89ca8842bf"/>
    <ds:schemaRef ds:uri="6cd1d625-0c91-4f6a-94eb-b649a78c5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9C9761-E45B-4874-9A23-E6A710298D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Forde</dc:creator>
  <cp:keywords/>
  <dc:description/>
  <cp:lastModifiedBy>V M</cp:lastModifiedBy>
  <cp:revision>3</cp:revision>
  <dcterms:created xsi:type="dcterms:W3CDTF">2023-07-19T12:15:00Z</dcterms:created>
  <dcterms:modified xsi:type="dcterms:W3CDTF">2023-07-24T10:27:00Z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0x0101009AC19A2FB57C364C9E8B23D21BB800CF</vt:lpwstr>
  </property>
</Properties>
</file>