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6AC36" w14:textId="77777777" w:rsidR="00913722" w:rsidRPr="00913722" w:rsidRDefault="00913722" w:rsidP="00913722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color w:val="2F5496"/>
          <w:sz w:val="32"/>
          <w:szCs w:val="32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2F5496"/>
          <w:sz w:val="32"/>
          <w:szCs w:val="32"/>
          <w:lang w:val="en-US" w:eastAsia="en-NZ"/>
        </w:rPr>
        <w:t xml:space="preserve">Supplementary materials </w:t>
      </w:r>
    </w:p>
    <w:p w14:paraId="68895EB1" w14:textId="77777777" w:rsidR="00913722" w:rsidRPr="00913722" w:rsidRDefault="00913722" w:rsidP="00913722">
      <w:pPr>
        <w:keepNext/>
        <w:keepLines/>
        <w:spacing w:before="40" w:after="0"/>
        <w:outlineLvl w:val="1"/>
        <w:rPr>
          <w:rFonts w:ascii="Times New Roman" w:eastAsia="Calibri" w:hAnsi="Times New Roman" w:cs="Times New Roman"/>
          <w:color w:val="2F5496"/>
          <w:sz w:val="26"/>
          <w:szCs w:val="26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2F5496"/>
          <w:sz w:val="26"/>
          <w:szCs w:val="26"/>
          <w:lang w:val="en-US" w:eastAsia="en-NZ"/>
        </w:rPr>
        <w:t>S1.1 Insomnia medications covered by claims</w:t>
      </w:r>
    </w:p>
    <w:p w14:paraId="7902ACA6" w14:textId="77777777" w:rsidR="00913722" w:rsidRPr="00913722" w:rsidRDefault="00913722" w:rsidP="0091372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Benzodiazepines </w:t>
      </w:r>
    </w:p>
    <w:p w14:paraId="76A66246" w14:textId="77777777" w:rsidR="00913722" w:rsidRPr="00913722" w:rsidRDefault="00913722" w:rsidP="00913722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Diazepam, clonazepam, clobazam, midazolam, alprazolam, chlordiazepoxide, oxazepam, clorazepate, </w:t>
      </w:r>
      <w:proofErr w:type="spellStart"/>
      <w:r w:rsidRPr="00913722">
        <w:rPr>
          <w:rFonts w:ascii="Times New Roman" w:eastAsia="Calibri" w:hAnsi="Times New Roman" w:cs="Times New Roman"/>
          <w:lang w:val="en-US" w:eastAsia="en-NZ"/>
        </w:rPr>
        <w:t>estazolam</w:t>
      </w:r>
      <w:proofErr w:type="spellEnd"/>
      <w:r w:rsidRPr="00913722">
        <w:rPr>
          <w:rFonts w:ascii="Times New Roman" w:eastAsia="Calibri" w:hAnsi="Times New Roman" w:cs="Times New Roman"/>
          <w:lang w:val="en-US" w:eastAsia="en-NZ"/>
        </w:rPr>
        <w:t>, flurazepam, lorazepam, quazepam, temazepam, triazolam</w:t>
      </w:r>
    </w:p>
    <w:p w14:paraId="68150EF0" w14:textId="77777777" w:rsidR="00913722" w:rsidRPr="00913722" w:rsidRDefault="00913722" w:rsidP="0091372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Gamma aminobutyric acid receptor agonists </w:t>
      </w:r>
    </w:p>
    <w:p w14:paraId="0AEB029B" w14:textId="77777777" w:rsidR="00913722" w:rsidRPr="00913722" w:rsidRDefault="00913722" w:rsidP="00913722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Eszopiclone, zaleplon, zolpidem</w:t>
      </w:r>
    </w:p>
    <w:p w14:paraId="74CF999F" w14:textId="77777777" w:rsidR="00913722" w:rsidRPr="00913722" w:rsidRDefault="00913722" w:rsidP="0091372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Trazodone</w:t>
      </w:r>
    </w:p>
    <w:p w14:paraId="5B455422" w14:textId="77777777" w:rsidR="00913722" w:rsidRPr="00913722" w:rsidRDefault="00913722" w:rsidP="0091372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Dual-orexin receptor antagonists </w:t>
      </w:r>
    </w:p>
    <w:p w14:paraId="0DB9816F" w14:textId="77777777" w:rsidR="00913722" w:rsidRPr="00913722" w:rsidRDefault="00913722" w:rsidP="00913722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Suvorexant, </w:t>
      </w:r>
      <w:proofErr w:type="spellStart"/>
      <w:r w:rsidRPr="00913722">
        <w:rPr>
          <w:rFonts w:ascii="Times New Roman" w:eastAsia="Calibri" w:hAnsi="Times New Roman" w:cs="Times New Roman"/>
          <w:lang w:val="en-US" w:eastAsia="en-NZ"/>
        </w:rPr>
        <w:t>lemborexant</w:t>
      </w:r>
      <w:proofErr w:type="spellEnd"/>
      <w:r w:rsidRPr="00913722">
        <w:rPr>
          <w:rFonts w:ascii="Times New Roman" w:eastAsia="Calibri" w:hAnsi="Times New Roman" w:cs="Times New Roman"/>
          <w:lang w:val="en-US" w:eastAsia="en-NZ"/>
        </w:rPr>
        <w:t xml:space="preserve"> </w:t>
      </w:r>
    </w:p>
    <w:p w14:paraId="20A73413" w14:textId="77777777" w:rsidR="00913722" w:rsidRPr="00913722" w:rsidRDefault="00913722" w:rsidP="0091372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Ramelteon</w:t>
      </w:r>
    </w:p>
    <w:p w14:paraId="498591F2" w14:textId="77777777" w:rsidR="00913722" w:rsidRPr="00913722" w:rsidRDefault="00913722" w:rsidP="0091372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Tetracyclic antidepressants </w:t>
      </w:r>
    </w:p>
    <w:p w14:paraId="243CD0F9" w14:textId="77777777" w:rsidR="00913722" w:rsidRPr="00913722" w:rsidRDefault="00913722" w:rsidP="00913722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Mirtazapine, maprotiline </w:t>
      </w:r>
    </w:p>
    <w:p w14:paraId="4C29B50D" w14:textId="77777777" w:rsidR="00913722" w:rsidRPr="00913722" w:rsidRDefault="00913722" w:rsidP="0091372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Tricyclic antidepressants</w:t>
      </w:r>
    </w:p>
    <w:p w14:paraId="77139055" w14:textId="77777777" w:rsidR="00913722" w:rsidRPr="00913722" w:rsidRDefault="00913722" w:rsidP="00913722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lang w:val="fr-FR" w:eastAsia="en-NZ"/>
        </w:rPr>
      </w:pPr>
      <w:proofErr w:type="spellStart"/>
      <w:r w:rsidRPr="00913722">
        <w:rPr>
          <w:rFonts w:ascii="Times New Roman" w:eastAsia="Calibri" w:hAnsi="Times New Roman" w:cs="Times New Roman"/>
          <w:lang w:val="fr-FR" w:eastAsia="en-NZ"/>
        </w:rPr>
        <w:t>Doxepin</w:t>
      </w:r>
      <w:proofErr w:type="spellEnd"/>
      <w:r w:rsidRPr="00913722">
        <w:rPr>
          <w:rFonts w:ascii="Times New Roman" w:eastAsia="Calibri" w:hAnsi="Times New Roman" w:cs="Times New Roman"/>
          <w:lang w:val="fr-FR" w:eastAsia="en-NZ"/>
        </w:rPr>
        <w:t xml:space="preserve">, </w:t>
      </w:r>
      <w:proofErr w:type="spellStart"/>
      <w:r w:rsidRPr="00913722">
        <w:rPr>
          <w:rFonts w:ascii="Times New Roman" w:eastAsia="Calibri" w:hAnsi="Times New Roman" w:cs="Times New Roman"/>
          <w:lang w:val="fr-FR" w:eastAsia="en-NZ"/>
        </w:rPr>
        <w:t>amitriptyline</w:t>
      </w:r>
      <w:proofErr w:type="spellEnd"/>
      <w:r w:rsidRPr="00913722">
        <w:rPr>
          <w:rFonts w:ascii="Times New Roman" w:eastAsia="Calibri" w:hAnsi="Times New Roman" w:cs="Times New Roman"/>
          <w:lang w:val="fr-FR" w:eastAsia="en-NZ"/>
        </w:rPr>
        <w:t xml:space="preserve">, </w:t>
      </w:r>
      <w:proofErr w:type="spellStart"/>
      <w:r w:rsidRPr="00913722">
        <w:rPr>
          <w:rFonts w:ascii="Times New Roman" w:eastAsia="Calibri" w:hAnsi="Times New Roman" w:cs="Times New Roman"/>
          <w:lang w:val="fr-FR" w:eastAsia="en-NZ"/>
        </w:rPr>
        <w:t>amoxapine</w:t>
      </w:r>
      <w:proofErr w:type="spellEnd"/>
      <w:r w:rsidRPr="00913722">
        <w:rPr>
          <w:rFonts w:ascii="Times New Roman" w:eastAsia="Calibri" w:hAnsi="Times New Roman" w:cs="Times New Roman"/>
          <w:lang w:val="fr-FR" w:eastAsia="en-NZ"/>
        </w:rPr>
        <w:t xml:space="preserve">, </w:t>
      </w:r>
      <w:proofErr w:type="spellStart"/>
      <w:r w:rsidRPr="00913722">
        <w:rPr>
          <w:rFonts w:ascii="Times New Roman" w:eastAsia="Calibri" w:hAnsi="Times New Roman" w:cs="Times New Roman"/>
          <w:lang w:val="fr-FR" w:eastAsia="en-NZ"/>
        </w:rPr>
        <w:t>desipramine</w:t>
      </w:r>
      <w:proofErr w:type="spellEnd"/>
      <w:r w:rsidRPr="00913722">
        <w:rPr>
          <w:rFonts w:ascii="Times New Roman" w:eastAsia="Calibri" w:hAnsi="Times New Roman" w:cs="Times New Roman"/>
          <w:lang w:val="fr-FR" w:eastAsia="en-NZ"/>
        </w:rPr>
        <w:t xml:space="preserve">, imipramine, </w:t>
      </w:r>
      <w:proofErr w:type="spellStart"/>
      <w:r w:rsidRPr="00913722">
        <w:rPr>
          <w:rFonts w:ascii="Times New Roman" w:eastAsia="Calibri" w:hAnsi="Times New Roman" w:cs="Times New Roman"/>
          <w:lang w:val="fr-FR" w:eastAsia="en-NZ"/>
        </w:rPr>
        <w:t>nortriptyline</w:t>
      </w:r>
      <w:proofErr w:type="spellEnd"/>
      <w:r w:rsidRPr="00913722">
        <w:rPr>
          <w:rFonts w:ascii="Times New Roman" w:eastAsia="Calibri" w:hAnsi="Times New Roman" w:cs="Times New Roman"/>
          <w:lang w:val="fr-FR" w:eastAsia="en-NZ"/>
        </w:rPr>
        <w:t xml:space="preserve">, </w:t>
      </w:r>
      <w:proofErr w:type="spellStart"/>
      <w:r w:rsidRPr="00913722">
        <w:rPr>
          <w:rFonts w:ascii="Times New Roman" w:eastAsia="Calibri" w:hAnsi="Times New Roman" w:cs="Times New Roman"/>
          <w:lang w:val="fr-FR" w:eastAsia="en-NZ"/>
        </w:rPr>
        <w:t>protriptyline</w:t>
      </w:r>
      <w:proofErr w:type="spellEnd"/>
      <w:r w:rsidRPr="00913722">
        <w:rPr>
          <w:rFonts w:ascii="Times New Roman" w:eastAsia="Calibri" w:hAnsi="Times New Roman" w:cs="Times New Roman"/>
          <w:lang w:val="fr-FR" w:eastAsia="en-NZ"/>
        </w:rPr>
        <w:t xml:space="preserve">, </w:t>
      </w:r>
      <w:proofErr w:type="spellStart"/>
      <w:r w:rsidRPr="00913722">
        <w:rPr>
          <w:rFonts w:ascii="Times New Roman" w:eastAsia="Calibri" w:hAnsi="Times New Roman" w:cs="Times New Roman"/>
          <w:lang w:val="fr-FR" w:eastAsia="en-NZ"/>
        </w:rPr>
        <w:t>trimipramine</w:t>
      </w:r>
      <w:proofErr w:type="spellEnd"/>
    </w:p>
    <w:p w14:paraId="4494FA33" w14:textId="77777777" w:rsidR="00913722" w:rsidRPr="00913722" w:rsidRDefault="00913722" w:rsidP="00913722">
      <w:pPr>
        <w:keepNext/>
        <w:keepLines/>
        <w:spacing w:before="40" w:after="0"/>
        <w:outlineLvl w:val="1"/>
        <w:rPr>
          <w:rFonts w:ascii="Times New Roman" w:eastAsia="Calibri" w:hAnsi="Times New Roman" w:cs="Times New Roman"/>
          <w:color w:val="2F5496"/>
          <w:sz w:val="26"/>
          <w:szCs w:val="26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2F5496"/>
          <w:sz w:val="26"/>
          <w:szCs w:val="26"/>
          <w:lang w:val="en-US" w:eastAsia="en-NZ"/>
        </w:rPr>
        <w:t>S1.2 Data extracted during the look-back period</w:t>
      </w:r>
    </w:p>
    <w:p w14:paraId="224F50F8" w14:textId="77777777" w:rsidR="00913722" w:rsidRPr="00913722" w:rsidRDefault="00913722" w:rsidP="0091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913722">
        <w:rPr>
          <w:rFonts w:ascii="Times New Roman" w:eastAsia="Times New Roman" w:hAnsi="Times New Roman" w:cs="Times New Roman"/>
          <w:b/>
          <w:bCs/>
          <w:lang w:val="en-US"/>
        </w:rPr>
        <w:t>Demographic covariates</w:t>
      </w:r>
    </w:p>
    <w:p w14:paraId="57E1F6C9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Patient age at the index date </w:t>
      </w:r>
    </w:p>
    <w:p w14:paraId="12C55BCF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Patient gender</w:t>
      </w:r>
    </w:p>
    <w:p w14:paraId="385FBF0F" w14:textId="77777777" w:rsidR="00913722" w:rsidRPr="00913722" w:rsidRDefault="00913722" w:rsidP="0091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913722">
        <w:rPr>
          <w:rFonts w:ascii="Times New Roman" w:eastAsia="Times New Roman" w:hAnsi="Times New Roman" w:cs="Times New Roman"/>
          <w:b/>
          <w:bCs/>
          <w:lang w:val="en-US"/>
        </w:rPr>
        <w:t>Diagnoses</w:t>
      </w:r>
    </w:p>
    <w:p w14:paraId="4C317864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Active malignancies (C00-D49, excluding D10-D36 and D3A)</w:t>
      </w:r>
    </w:p>
    <w:p w14:paraId="20E47B48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Acute ischemic heart disease (I20-I24) </w:t>
      </w:r>
    </w:p>
    <w:p w14:paraId="785A42A8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Alcohol or drug abuse (F10-F19)</w:t>
      </w:r>
    </w:p>
    <w:p w14:paraId="39BC2E81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Alzheimer’s disease (G30)</w:t>
      </w:r>
    </w:p>
    <w:p w14:paraId="0350CDEE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Anxiety (F41) </w:t>
      </w:r>
    </w:p>
    <w:p w14:paraId="4DF8C661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Arterial hypertension (I10-I15) </w:t>
      </w:r>
    </w:p>
    <w:p w14:paraId="5BDF4371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BMI greater than 30 (Z68.3, Z68.4) </w:t>
      </w:r>
    </w:p>
    <w:p w14:paraId="1F2B2C7B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Cerebral infarction (I63) </w:t>
      </w:r>
    </w:p>
    <w:p w14:paraId="565629C6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Chronic ischemic heart disease (I25) </w:t>
      </w:r>
    </w:p>
    <w:p w14:paraId="428D6885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Chronic obstructive pulmonary disease (G47.33) </w:t>
      </w:r>
    </w:p>
    <w:p w14:paraId="45EF9D1E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Chronic pain (G89.2-G89.4) </w:t>
      </w:r>
    </w:p>
    <w:p w14:paraId="146B69D5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Circadian rhythm sleep disorders (G47.20, G47.21, G47.22, G47.23, G47.24, G47.25, G47.26, G47.27, G47.29)</w:t>
      </w:r>
    </w:p>
    <w:p w14:paraId="77C7D35D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Cognitive impairment (G31.84) </w:t>
      </w:r>
    </w:p>
    <w:p w14:paraId="48047F76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Complex sleep-related behaviors (F51.3, F51.4, F51.5, G47.50, G47.51, G47.52, G47.54, G47.59)</w:t>
      </w:r>
    </w:p>
    <w:p w14:paraId="6F9AA243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fr-CH" w:eastAsia="en-NZ"/>
        </w:rPr>
      </w:pPr>
      <w:r w:rsidRPr="00913722">
        <w:rPr>
          <w:rFonts w:ascii="Times New Roman" w:eastAsia="Calibri" w:hAnsi="Times New Roman" w:cs="Times New Roman"/>
          <w:lang w:val="fr-CH" w:eastAsia="en-NZ"/>
        </w:rPr>
        <w:t xml:space="preserve">Concomitant </w:t>
      </w:r>
      <w:proofErr w:type="spellStart"/>
      <w:r w:rsidRPr="00913722">
        <w:rPr>
          <w:rFonts w:ascii="Times New Roman" w:eastAsia="Calibri" w:hAnsi="Times New Roman" w:cs="Times New Roman"/>
          <w:lang w:val="fr-CH" w:eastAsia="en-NZ"/>
        </w:rPr>
        <w:t>daytime</w:t>
      </w:r>
      <w:proofErr w:type="spellEnd"/>
      <w:r w:rsidRPr="00913722">
        <w:rPr>
          <w:rFonts w:ascii="Times New Roman" w:eastAsia="Calibri" w:hAnsi="Times New Roman" w:cs="Times New Roman"/>
          <w:lang w:val="fr-CH" w:eastAsia="en-NZ"/>
        </w:rPr>
        <w:t xml:space="preserve"> impact (R40.0, R53.82, R53.83) </w:t>
      </w:r>
    </w:p>
    <w:p w14:paraId="1A4FE0B9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Concomitant other (R42, R46.4, G47.53) </w:t>
      </w:r>
    </w:p>
    <w:p w14:paraId="056CE0C4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Concomitant physical injuries (W00-W19, R41.0) </w:t>
      </w:r>
    </w:p>
    <w:p w14:paraId="3CF78496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Dementia (F01-F03)</w:t>
      </w:r>
    </w:p>
    <w:p w14:paraId="7EA64FF8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Dementia or Alzheimer (F01-F03, G30) </w:t>
      </w:r>
    </w:p>
    <w:p w14:paraId="4D56E95C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Depression (F32, F33) </w:t>
      </w:r>
    </w:p>
    <w:p w14:paraId="1A434976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Diabetes (E08, E11)</w:t>
      </w:r>
    </w:p>
    <w:p w14:paraId="226601F2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“Diagnosed Insomnia”: G47.00, G47.01, G47.09, G47.8, G47.9, F51.01, F51.02, F51.03, F51.04, F51.05, F51.09</w:t>
      </w:r>
    </w:p>
    <w:p w14:paraId="3E655EBB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Disorientation (R41.0) </w:t>
      </w:r>
    </w:p>
    <w:p w14:paraId="51F00027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Dizziness (R42) </w:t>
      </w:r>
    </w:p>
    <w:p w14:paraId="7F42B84C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lastRenderedPageBreak/>
        <w:t xml:space="preserve">Falls (W00-W19) </w:t>
      </w:r>
    </w:p>
    <w:p w14:paraId="3DA53D89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Fatigue (R53.82, R53.83) </w:t>
      </w:r>
    </w:p>
    <w:p w14:paraId="0736896A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Heart failure (I50) </w:t>
      </w:r>
    </w:p>
    <w:p w14:paraId="5242566A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Hypersomnia (G47.1, G47.4, G47.8, F51.1) </w:t>
      </w:r>
    </w:p>
    <w:p w14:paraId="55F9EF1B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Hyperthyroidism (E05) </w:t>
      </w:r>
    </w:p>
    <w:p w14:paraId="7056CD66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Hypothyroidism (E03) </w:t>
      </w:r>
    </w:p>
    <w:p w14:paraId="4D12C627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Injury, poisoning, and certain other consequences of external causes (S00-T88) – incl. fractures</w:t>
      </w:r>
    </w:p>
    <w:p w14:paraId="6448A8FF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Insomnia (G47.00, G47.01, G47.09) </w:t>
      </w:r>
    </w:p>
    <w:p w14:paraId="52882EE1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Insomnia not due to a substance or known physiological condition (F51.01, F51.02, F51.03, F51.04, F51.05, F51.09)</w:t>
      </w:r>
    </w:p>
    <w:p w14:paraId="4D7B4B53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Intracranial injury (S06) </w:t>
      </w:r>
    </w:p>
    <w:p w14:paraId="0E0583F9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Ischemic heart diseases (I20-I25) </w:t>
      </w:r>
    </w:p>
    <w:p w14:paraId="04A4B29D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Low speech frequency (R46.4) </w:t>
      </w:r>
    </w:p>
    <w:p w14:paraId="3D64EBA1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Metabolic syndrome (E88.81) </w:t>
      </w:r>
    </w:p>
    <w:p w14:paraId="63B05AF9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Neuro-degenerative diseases (G10-G37)</w:t>
      </w:r>
    </w:p>
    <w:p w14:paraId="7F9EFA57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Nocturia (R351)</w:t>
      </w:r>
    </w:p>
    <w:p w14:paraId="10F6CD6D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Obesity and overweight (E66) </w:t>
      </w:r>
    </w:p>
    <w:p w14:paraId="67337EC6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Obstructive sleep apnea (G47.33) </w:t>
      </w:r>
    </w:p>
    <w:p w14:paraId="3D936A44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Other sleep disorders (G47.8) </w:t>
      </w:r>
    </w:p>
    <w:p w14:paraId="5B60819A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Parkinson (G20)</w:t>
      </w:r>
    </w:p>
    <w:p w14:paraId="2058D50D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Psychiatric comorbidities: Depression, Anxiety, Suicidal </w:t>
      </w:r>
      <w:proofErr w:type="gramStart"/>
      <w:r w:rsidRPr="00913722">
        <w:rPr>
          <w:rFonts w:ascii="Times New Roman" w:eastAsia="Calibri" w:hAnsi="Times New Roman" w:cs="Times New Roman"/>
          <w:lang w:val="en-US" w:eastAsia="en-NZ"/>
        </w:rPr>
        <w:t>ideation</w:t>
      </w:r>
      <w:proofErr w:type="gramEnd"/>
      <w:r w:rsidRPr="00913722">
        <w:rPr>
          <w:rFonts w:ascii="Times New Roman" w:eastAsia="Calibri" w:hAnsi="Times New Roman" w:cs="Times New Roman"/>
          <w:lang w:val="en-US" w:eastAsia="en-NZ"/>
        </w:rPr>
        <w:t xml:space="preserve"> or attempt</w:t>
      </w:r>
    </w:p>
    <w:p w14:paraId="0AF220FA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Post-traumatic stress disorder (F43.1) </w:t>
      </w:r>
    </w:p>
    <w:p w14:paraId="05E7D4B7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Restless legs syndrome (G25.81) </w:t>
      </w:r>
    </w:p>
    <w:p w14:paraId="29D8254E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Schizophreniform disorders (F20-F29) </w:t>
      </w:r>
    </w:p>
    <w:p w14:paraId="641BFD59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Severe asthma (J45.5)</w:t>
      </w:r>
    </w:p>
    <w:p w14:paraId="20D31B45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Sleep behavioral disorders (F51.3, F51.4, F51.5)</w:t>
      </w:r>
    </w:p>
    <w:p w14:paraId="5DC9FB09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Sleep disorder unspecified (G47.9)</w:t>
      </w:r>
    </w:p>
    <w:p w14:paraId="28B0615C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Sleep movement disorders (G47.6) </w:t>
      </w:r>
    </w:p>
    <w:p w14:paraId="1193DF24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Sleep paralysis (G47.53) </w:t>
      </w:r>
    </w:p>
    <w:p w14:paraId="70E41DF3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Somnolence (R40.0) </w:t>
      </w:r>
    </w:p>
    <w:p w14:paraId="7A5DE41E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Suicidal ideation or attempt (R45.851, T14.91) </w:t>
      </w:r>
    </w:p>
    <w:p w14:paraId="7F054203" w14:textId="77777777" w:rsidR="00913722" w:rsidRPr="00913722" w:rsidRDefault="00913722" w:rsidP="0091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913722">
        <w:rPr>
          <w:rFonts w:ascii="Times New Roman" w:eastAsia="Times New Roman" w:hAnsi="Times New Roman" w:cs="Times New Roman"/>
          <w:b/>
          <w:bCs/>
          <w:lang w:val="en-US"/>
        </w:rPr>
        <w:t>Prescriptions</w:t>
      </w:r>
    </w:p>
    <w:p w14:paraId="07C27BAF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Beta blockers: acebutolol, atenolol, </w:t>
      </w:r>
      <w:proofErr w:type="spellStart"/>
      <w:r w:rsidRPr="00913722">
        <w:rPr>
          <w:rFonts w:ascii="Times New Roman" w:eastAsia="Calibri" w:hAnsi="Times New Roman" w:cs="Times New Roman"/>
          <w:lang w:val="en-US" w:eastAsia="en-NZ"/>
        </w:rPr>
        <w:t>betaxolol</w:t>
      </w:r>
      <w:proofErr w:type="spellEnd"/>
      <w:r w:rsidRPr="00913722">
        <w:rPr>
          <w:rFonts w:ascii="Times New Roman" w:eastAsia="Calibri" w:hAnsi="Times New Roman" w:cs="Times New Roman"/>
          <w:lang w:val="en-US" w:eastAsia="en-NZ"/>
        </w:rPr>
        <w:t xml:space="preserve">, bisoprolol, </w:t>
      </w:r>
      <w:proofErr w:type="spellStart"/>
      <w:r w:rsidRPr="00913722">
        <w:rPr>
          <w:rFonts w:ascii="Times New Roman" w:eastAsia="Calibri" w:hAnsi="Times New Roman" w:cs="Times New Roman"/>
          <w:lang w:val="en-US" w:eastAsia="en-NZ"/>
        </w:rPr>
        <w:t>carteolol</w:t>
      </w:r>
      <w:proofErr w:type="spellEnd"/>
      <w:r w:rsidRPr="00913722">
        <w:rPr>
          <w:rFonts w:ascii="Times New Roman" w:eastAsia="Calibri" w:hAnsi="Times New Roman" w:cs="Times New Roman"/>
          <w:lang w:val="en-US" w:eastAsia="en-NZ"/>
        </w:rPr>
        <w:t xml:space="preserve">, carvedilol, esmolol, labetalol, </w:t>
      </w:r>
      <w:proofErr w:type="spellStart"/>
      <w:r w:rsidRPr="00913722">
        <w:rPr>
          <w:rFonts w:ascii="Times New Roman" w:eastAsia="Calibri" w:hAnsi="Times New Roman" w:cs="Times New Roman"/>
          <w:lang w:val="en-US" w:eastAsia="en-NZ"/>
        </w:rPr>
        <w:t>levobunolol</w:t>
      </w:r>
      <w:proofErr w:type="spellEnd"/>
      <w:r w:rsidRPr="00913722">
        <w:rPr>
          <w:rFonts w:ascii="Times New Roman" w:eastAsia="Calibri" w:hAnsi="Times New Roman" w:cs="Times New Roman"/>
          <w:lang w:val="en-US" w:eastAsia="en-NZ"/>
        </w:rPr>
        <w:t>, metoprolol, nadolol, nebivolol, pindolol, propranolol, sotalol, timolol</w:t>
      </w:r>
    </w:p>
    <w:p w14:paraId="4B0F8F29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Contraceptives: estradiol, ethinyl-estradiol, levonorgestrel, norethindrone </w:t>
      </w:r>
    </w:p>
    <w:p w14:paraId="2EF406A4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Dopamine agonists: cabergoline, bromocriptine, pramipexole, </w:t>
      </w:r>
      <w:proofErr w:type="spellStart"/>
      <w:r w:rsidRPr="00913722">
        <w:rPr>
          <w:rFonts w:ascii="Times New Roman" w:eastAsia="Calibri" w:hAnsi="Times New Roman" w:cs="Times New Roman"/>
          <w:lang w:val="en-US" w:eastAsia="en-NZ"/>
        </w:rPr>
        <w:t>rotigotine</w:t>
      </w:r>
      <w:proofErr w:type="spellEnd"/>
      <w:r w:rsidRPr="00913722">
        <w:rPr>
          <w:rFonts w:ascii="Times New Roman" w:eastAsia="Calibri" w:hAnsi="Times New Roman" w:cs="Times New Roman"/>
          <w:lang w:val="en-US" w:eastAsia="en-NZ"/>
        </w:rPr>
        <w:t>, ropinirole, apomorphine</w:t>
      </w:r>
    </w:p>
    <w:p w14:paraId="62AF86E3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it-CH" w:eastAsia="en-NZ"/>
        </w:rPr>
      </w:pPr>
      <w:r w:rsidRPr="00913722">
        <w:rPr>
          <w:rFonts w:ascii="Times New Roman" w:eastAsia="Calibri" w:hAnsi="Times New Roman" w:cs="Times New Roman"/>
          <w:lang w:val="it-CH" w:eastAsia="en-NZ"/>
        </w:rPr>
        <w:t>Glucocorticoids: hydrocortisone, cortisone acetate, prednisone, prednisolone, methylprednisolone, dexamethasone</w:t>
      </w:r>
    </w:p>
    <w:p w14:paraId="02D68CFB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it-CH" w:eastAsia="en-NZ"/>
        </w:rPr>
      </w:pPr>
      <w:r w:rsidRPr="00913722">
        <w:rPr>
          <w:rFonts w:ascii="Times New Roman" w:eastAsia="Calibri" w:hAnsi="Times New Roman" w:cs="Times New Roman"/>
          <w:lang w:val="it-CH" w:eastAsia="en-NZ"/>
        </w:rPr>
        <w:t>Serotonin and norepinephrine reuptake inhibitors: desvenlafaxine, duloxetine, levomilnacipran, milnacipran, venlafaxine</w:t>
      </w:r>
    </w:p>
    <w:p w14:paraId="7BEB3CD7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it-CH" w:eastAsia="en-NZ"/>
        </w:rPr>
      </w:pPr>
      <w:r w:rsidRPr="00913722">
        <w:rPr>
          <w:rFonts w:ascii="Times New Roman" w:eastAsia="Calibri" w:hAnsi="Times New Roman" w:cs="Times New Roman"/>
          <w:lang w:val="it-CH" w:eastAsia="en-NZ"/>
        </w:rPr>
        <w:t>Serotonin reuptake inhibitors: citalopram, escitalopram, fluoxetine, fluvoxamine, paroxetine, sertraline, vilazodone</w:t>
      </w:r>
    </w:p>
    <w:p w14:paraId="0A8A0523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Stimulants: methylphenidate, dexmethylphenidate, dextroamphetamine, </w:t>
      </w:r>
      <w:proofErr w:type="spellStart"/>
      <w:r w:rsidRPr="00913722">
        <w:rPr>
          <w:rFonts w:ascii="Times New Roman" w:eastAsia="Calibri" w:hAnsi="Times New Roman" w:cs="Times New Roman"/>
          <w:lang w:val="en-US" w:eastAsia="en-NZ"/>
        </w:rPr>
        <w:t>lisdexamfetamine</w:t>
      </w:r>
      <w:proofErr w:type="spellEnd"/>
      <w:r w:rsidRPr="00913722">
        <w:rPr>
          <w:rFonts w:ascii="Times New Roman" w:eastAsia="Calibri" w:hAnsi="Times New Roman" w:cs="Times New Roman"/>
          <w:lang w:val="en-US" w:eastAsia="en-NZ"/>
        </w:rPr>
        <w:t xml:space="preserve">, amphetamine, methamphetamine, </w:t>
      </w:r>
      <w:proofErr w:type="spellStart"/>
      <w:r w:rsidRPr="00913722">
        <w:rPr>
          <w:rFonts w:ascii="Times New Roman" w:eastAsia="Calibri" w:hAnsi="Times New Roman" w:cs="Times New Roman"/>
          <w:lang w:val="en-US" w:eastAsia="en-NZ"/>
        </w:rPr>
        <w:t>hydroxyamphetamine</w:t>
      </w:r>
      <w:proofErr w:type="spellEnd"/>
    </w:p>
    <w:p w14:paraId="6BF3D206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Thyroid hormones: levothyroxine, liothyronine</w:t>
      </w:r>
    </w:p>
    <w:p w14:paraId="03CD26DF" w14:textId="77777777" w:rsidR="00913722" w:rsidRPr="00913722" w:rsidRDefault="00913722" w:rsidP="0091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913722">
        <w:rPr>
          <w:rFonts w:ascii="Times New Roman" w:eastAsia="Times New Roman" w:hAnsi="Times New Roman" w:cs="Times New Roman"/>
          <w:b/>
          <w:bCs/>
          <w:lang w:val="en-US"/>
        </w:rPr>
        <w:t>Procedures</w:t>
      </w:r>
    </w:p>
    <w:p w14:paraId="7058E1B2" w14:textId="77777777" w:rsidR="00913722" w:rsidRPr="00913722" w:rsidRDefault="00913722" w:rsidP="0091372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Emergency room admissions (CPT codes 99281, 99282, 99283, 99284 and 99285)</w:t>
      </w:r>
    </w:p>
    <w:p w14:paraId="1CD75BB5" w14:textId="77777777" w:rsidR="00913722" w:rsidRPr="00913722" w:rsidRDefault="00913722" w:rsidP="00913722">
      <w:pP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</w:p>
    <w:p w14:paraId="0CE5F3EB" w14:textId="77777777" w:rsidR="00913722" w:rsidRPr="00913722" w:rsidRDefault="00913722" w:rsidP="00913722">
      <w:pPr>
        <w:keepNext/>
        <w:keepLines/>
        <w:spacing w:before="40" w:after="0"/>
        <w:outlineLvl w:val="1"/>
        <w:rPr>
          <w:rFonts w:ascii="Times New Roman" w:eastAsia="Calibri" w:hAnsi="Times New Roman" w:cs="Times New Roman"/>
          <w:color w:val="2F5496"/>
          <w:sz w:val="26"/>
          <w:szCs w:val="26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2F5496"/>
          <w:sz w:val="26"/>
          <w:szCs w:val="26"/>
          <w:lang w:val="en-US" w:eastAsia="en-NZ"/>
        </w:rPr>
        <w:t>S1.3 Endpoint metrics</w:t>
      </w:r>
    </w:p>
    <w:p w14:paraId="6CCB2495" w14:textId="77777777" w:rsidR="00913722" w:rsidRPr="00913722" w:rsidRDefault="00913722" w:rsidP="009137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000000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Acute/short-term outcomes:</w:t>
      </w:r>
    </w:p>
    <w:p w14:paraId="48475A65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Emergency room admissions</w:t>
      </w:r>
    </w:p>
    <w:p w14:paraId="7463AEAD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lastRenderedPageBreak/>
        <w:t>Injury, poisoning, and certain other consequences of external causes</w:t>
      </w:r>
    </w:p>
    <w:p w14:paraId="2F3128D2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 xml:space="preserve">Falls </w:t>
      </w:r>
    </w:p>
    <w:p w14:paraId="0BF7D171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 xml:space="preserve">Dizziness </w:t>
      </w:r>
    </w:p>
    <w:p w14:paraId="3D2A84AA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Disorientation</w:t>
      </w:r>
    </w:p>
    <w:p w14:paraId="23303278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Fatigue</w:t>
      </w:r>
    </w:p>
    <w:p w14:paraId="0B0CEEBA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 xml:space="preserve">Somnolence </w:t>
      </w:r>
    </w:p>
    <w:p w14:paraId="0A2F13D7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Daytime sleepiness</w:t>
      </w:r>
    </w:p>
    <w:p w14:paraId="4B18D068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Mental and physical tiredness</w:t>
      </w:r>
    </w:p>
    <w:p w14:paraId="1200138E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Low speech frequency</w:t>
      </w:r>
    </w:p>
    <w:p w14:paraId="27FAE609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Complex sleep-related behaviors</w:t>
      </w:r>
    </w:p>
    <w:p w14:paraId="5F57AAA1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Sleep paralysis</w:t>
      </w:r>
    </w:p>
    <w:p w14:paraId="4139C7A4" w14:textId="77777777" w:rsidR="00913722" w:rsidRPr="00913722" w:rsidRDefault="00913722" w:rsidP="009137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000000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Chronic conditions:</w:t>
      </w:r>
    </w:p>
    <w:p w14:paraId="60ACC0A8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Depression</w:t>
      </w:r>
    </w:p>
    <w:p w14:paraId="5E67E451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Anxiety</w:t>
      </w:r>
    </w:p>
    <w:p w14:paraId="52AED7DC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Arterial hypertension</w:t>
      </w:r>
    </w:p>
    <w:p w14:paraId="189BE3FF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Acute ischemic heart disease</w:t>
      </w:r>
    </w:p>
    <w:p w14:paraId="2F8675A5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Alcohol or drug abuse</w:t>
      </w:r>
    </w:p>
    <w:p w14:paraId="545C03C5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Heart failure</w:t>
      </w:r>
    </w:p>
    <w:p w14:paraId="69098BAF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Cerebral infarction</w:t>
      </w:r>
    </w:p>
    <w:p w14:paraId="2E40A0BA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Obesity and overweight</w:t>
      </w:r>
    </w:p>
    <w:p w14:paraId="0062C57C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Diabetes</w:t>
      </w:r>
    </w:p>
    <w:p w14:paraId="683EC537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Obstructive sleep apnea</w:t>
      </w:r>
    </w:p>
    <w:p w14:paraId="4B20BE66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000000"/>
          <w:lang w:val="en-US" w:eastAsia="en-NZ"/>
        </w:rPr>
        <w:t>Chronic obstructive pulmonary disease</w:t>
      </w:r>
    </w:p>
    <w:p w14:paraId="42353B1A" w14:textId="77777777" w:rsidR="00913722" w:rsidRPr="00913722" w:rsidRDefault="00913722" w:rsidP="009137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Rare chronic conditions: </w:t>
      </w:r>
    </w:p>
    <w:p w14:paraId="0F292B71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Cognitive impairment</w:t>
      </w:r>
    </w:p>
    <w:p w14:paraId="39743D1B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Suicidal ideation or attempt</w:t>
      </w:r>
    </w:p>
    <w:p w14:paraId="3B591158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Metabolic syndrome</w:t>
      </w:r>
    </w:p>
    <w:p w14:paraId="62FB4352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Parkinson’s disease</w:t>
      </w:r>
    </w:p>
    <w:p w14:paraId="5C527F46" w14:textId="77777777" w:rsidR="00913722" w:rsidRPr="00913722" w:rsidRDefault="00913722" w:rsidP="00913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Dementia (including Alzheimer’s disease)</w:t>
      </w:r>
    </w:p>
    <w:p w14:paraId="63E97C24" w14:textId="77777777" w:rsidR="00913722" w:rsidRPr="00913722" w:rsidRDefault="00913722" w:rsidP="009137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</w:p>
    <w:p w14:paraId="0F4C5782" w14:textId="77777777" w:rsidR="00913722" w:rsidRPr="00913722" w:rsidRDefault="00913722" w:rsidP="00913722">
      <w:pPr>
        <w:keepNext/>
        <w:keepLines/>
        <w:spacing w:before="40" w:after="0"/>
        <w:outlineLvl w:val="1"/>
        <w:rPr>
          <w:rFonts w:ascii="Times New Roman" w:eastAsia="Calibri" w:hAnsi="Times New Roman" w:cs="Times New Roman"/>
          <w:color w:val="2F5496"/>
          <w:sz w:val="26"/>
          <w:szCs w:val="26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2F5496"/>
          <w:sz w:val="26"/>
          <w:szCs w:val="26"/>
          <w:lang w:val="en-US" w:eastAsia="en-NZ"/>
        </w:rPr>
        <w:t xml:space="preserve">S1.4 Prespecified patient subgroup analyses to determine the impact of comorbidity on the burden of insomnia </w:t>
      </w:r>
    </w:p>
    <w:p w14:paraId="7EC5D550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receiving psychotherapy</w:t>
      </w:r>
    </w:p>
    <w:p w14:paraId="06955C05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chronic pain</w:t>
      </w:r>
    </w:p>
    <w:p w14:paraId="2AF7EC55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anxiety</w:t>
      </w:r>
    </w:p>
    <w:p w14:paraId="04323B6B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depression</w:t>
      </w:r>
    </w:p>
    <w:p w14:paraId="161E36BD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post-traumatic stress disorder</w:t>
      </w:r>
    </w:p>
    <w:p w14:paraId="2026B359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alcohol or drug abuse</w:t>
      </w:r>
    </w:p>
    <w:p w14:paraId="07BB2A23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schizophreniform disorders</w:t>
      </w:r>
    </w:p>
    <w:p w14:paraId="324C3B29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obstructive sleep apnea</w:t>
      </w:r>
    </w:p>
    <w:p w14:paraId="31866172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restless legs syndrome</w:t>
      </w:r>
    </w:p>
    <w:p w14:paraId="0B552C2F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diabetes</w:t>
      </w:r>
    </w:p>
    <w:p w14:paraId="5D8CAB6A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cardiovascular diseases</w:t>
      </w:r>
    </w:p>
    <w:p w14:paraId="7898DF04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c</w:t>
      </w:r>
      <w:r w:rsidRPr="00913722">
        <w:rPr>
          <w:rFonts w:ascii="Times New Roman" w:eastAsia="Calibri" w:hAnsi="Times New Roman" w:cs="Times New Roman"/>
          <w:lang w:val="en-US" w:eastAsia="en-NZ"/>
        </w:rPr>
        <w:t>hronic obstructive pulmonary disease</w:t>
      </w:r>
    </w:p>
    <w:p w14:paraId="1BB090AB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neurological conditions</w:t>
      </w:r>
    </w:p>
    <w:p w14:paraId="5FAABF78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dementia or Alzheimer’s disease</w:t>
      </w:r>
    </w:p>
    <w:p w14:paraId="34804625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>Patients with neurodegenerative diseases</w:t>
      </w:r>
    </w:p>
    <w:p w14:paraId="380FD455" w14:textId="77777777" w:rsidR="00913722" w:rsidRPr="00913722" w:rsidRDefault="00913722" w:rsidP="0091372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en-NZ"/>
        </w:rPr>
      </w:pPr>
      <w:r w:rsidRPr="00913722">
        <w:rPr>
          <w:rFonts w:ascii="Times New Roman" w:eastAsia="Times New Roman" w:hAnsi="Times New Roman" w:cs="Times New Roman"/>
          <w:szCs w:val="20"/>
          <w:lang w:val="en-US" w:eastAsia="en-NZ"/>
        </w:rPr>
        <w:t xml:space="preserve">Patients with intracranial injuries </w:t>
      </w:r>
    </w:p>
    <w:p w14:paraId="52518104" w14:textId="77777777" w:rsidR="00913722" w:rsidRPr="00913722" w:rsidRDefault="00913722" w:rsidP="009137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</w:p>
    <w:p w14:paraId="1BCF62E0" w14:textId="77777777" w:rsidR="00913722" w:rsidRPr="00913722" w:rsidRDefault="00913722" w:rsidP="00913722">
      <w:pPr>
        <w:spacing w:after="0" w:line="240" w:lineRule="auto"/>
        <w:jc w:val="both"/>
        <w:rPr>
          <w:rFonts w:ascii="Times New Roman" w:eastAsia="Calibri" w:hAnsi="Times New Roman" w:cs="Times New Roman"/>
          <w:lang w:val="en-US" w:eastAsia="en-NZ"/>
        </w:rPr>
      </w:pPr>
    </w:p>
    <w:p w14:paraId="7E10FED7" w14:textId="77777777" w:rsidR="00913722" w:rsidRPr="00913722" w:rsidRDefault="00913722" w:rsidP="00913722">
      <w:pPr>
        <w:keepNext/>
        <w:keepLines/>
        <w:spacing w:before="40" w:after="0"/>
        <w:outlineLvl w:val="1"/>
        <w:rPr>
          <w:rFonts w:ascii="Times New Roman" w:eastAsia="Calibri" w:hAnsi="Times New Roman" w:cs="Times New Roman"/>
          <w:color w:val="2F5496"/>
          <w:sz w:val="26"/>
          <w:szCs w:val="26"/>
          <w:lang w:val="en-US" w:eastAsia="en-NZ"/>
        </w:rPr>
      </w:pPr>
      <w:r w:rsidRPr="00913722">
        <w:rPr>
          <w:rFonts w:ascii="Times New Roman" w:eastAsia="Calibri" w:hAnsi="Times New Roman" w:cs="Times New Roman"/>
          <w:color w:val="2F5496"/>
          <w:sz w:val="26"/>
          <w:szCs w:val="26"/>
          <w:lang w:val="en-US" w:eastAsia="en-NZ"/>
        </w:rPr>
        <w:lastRenderedPageBreak/>
        <w:t>S1.5 Baseline covariates to be balanced</w:t>
      </w:r>
    </w:p>
    <w:p w14:paraId="6D0D8BA5" w14:textId="77777777" w:rsidR="00913722" w:rsidRPr="00913722" w:rsidRDefault="00913722" w:rsidP="009137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en-US"/>
        </w:rPr>
      </w:pPr>
      <w:r w:rsidRPr="00913722">
        <w:rPr>
          <w:rFonts w:ascii="Times New Roman" w:eastAsia="Times New Roman" w:hAnsi="Times New Roman" w:cs="Times New Roman"/>
          <w:szCs w:val="20"/>
          <w:lang w:val="en-US"/>
        </w:rPr>
        <w:t xml:space="preserve">We required the following covariates to be balanced after IPTW </w:t>
      </w:r>
      <w:proofErr w:type="gramStart"/>
      <w:r w:rsidRPr="00913722">
        <w:rPr>
          <w:rFonts w:ascii="Times New Roman" w:eastAsia="Times New Roman" w:hAnsi="Times New Roman" w:cs="Times New Roman"/>
          <w:szCs w:val="20"/>
          <w:lang w:val="en-US"/>
        </w:rPr>
        <w:t>in order to</w:t>
      </w:r>
      <w:proofErr w:type="gramEnd"/>
      <w:r w:rsidRPr="00913722">
        <w:rPr>
          <w:rFonts w:ascii="Times New Roman" w:eastAsia="Times New Roman" w:hAnsi="Times New Roman" w:cs="Times New Roman"/>
          <w:szCs w:val="20"/>
          <w:lang w:val="en-US"/>
        </w:rPr>
        <w:t xml:space="preserve"> progress and interpret the statistical analysis:</w:t>
      </w:r>
    </w:p>
    <w:p w14:paraId="3BB3176D" w14:textId="77777777" w:rsidR="00913722" w:rsidRPr="00913722" w:rsidRDefault="00913722" w:rsidP="0091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913722">
        <w:rPr>
          <w:rFonts w:ascii="Times New Roman" w:eastAsia="Times New Roman" w:hAnsi="Times New Roman" w:cs="Times New Roman"/>
          <w:b/>
          <w:bCs/>
          <w:lang w:val="en-US"/>
        </w:rPr>
        <w:t>Demographics</w:t>
      </w:r>
    </w:p>
    <w:p w14:paraId="60968C62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Age at index date</w:t>
      </w:r>
    </w:p>
    <w:p w14:paraId="0A947900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 xml:space="preserve">Gender </w:t>
      </w:r>
    </w:p>
    <w:p w14:paraId="7CF2AFF7" w14:textId="77777777" w:rsidR="00913722" w:rsidRPr="00913722" w:rsidRDefault="00913722" w:rsidP="0091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913722">
        <w:rPr>
          <w:rFonts w:ascii="Times New Roman" w:eastAsia="Times New Roman" w:hAnsi="Times New Roman" w:cs="Times New Roman"/>
          <w:b/>
          <w:bCs/>
          <w:lang w:val="en-US"/>
        </w:rPr>
        <w:t>Number of diagnoses/procedures in the year before index date</w:t>
      </w:r>
    </w:p>
    <w:p w14:paraId="05559510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Alcohol or drug abuse</w:t>
      </w:r>
    </w:p>
    <w:p w14:paraId="3F4443E1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Cognitive impairment</w:t>
      </w:r>
    </w:p>
    <w:p w14:paraId="38ECEA00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Complex sleep-related behaviors</w:t>
      </w:r>
    </w:p>
    <w:p w14:paraId="73D9E4FA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Disorientation</w:t>
      </w:r>
    </w:p>
    <w:p w14:paraId="09324901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Dizziness</w:t>
      </w:r>
    </w:p>
    <w:p w14:paraId="69275A57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Emergency room admissions</w:t>
      </w:r>
    </w:p>
    <w:p w14:paraId="25C1B78A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Falls</w:t>
      </w:r>
    </w:p>
    <w:p w14:paraId="13AAED3F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Fatigue</w:t>
      </w:r>
    </w:p>
    <w:p w14:paraId="1F5C41A3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Injury, poisoning, and certain other consequences of external causes</w:t>
      </w:r>
    </w:p>
    <w:p w14:paraId="314EC316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Low speech frequency</w:t>
      </w:r>
    </w:p>
    <w:p w14:paraId="359EF7AA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Sleep paralysis</w:t>
      </w:r>
    </w:p>
    <w:p w14:paraId="2E8FF1FA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Somnolence</w:t>
      </w:r>
    </w:p>
    <w:p w14:paraId="6342C6A8" w14:textId="77777777" w:rsidR="00913722" w:rsidRPr="00913722" w:rsidRDefault="00913722" w:rsidP="0091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913722">
        <w:rPr>
          <w:rFonts w:ascii="Times New Roman" w:eastAsia="Times New Roman" w:hAnsi="Times New Roman" w:cs="Times New Roman"/>
          <w:b/>
          <w:bCs/>
          <w:lang w:val="en-US"/>
        </w:rPr>
        <w:t xml:space="preserve"> At least one diagnosis/procedure in the year before the index date</w:t>
      </w:r>
    </w:p>
    <w:p w14:paraId="13CBF5C6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Alcohol or drug abuse</w:t>
      </w:r>
    </w:p>
    <w:p w14:paraId="12A05F22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Anxiety</w:t>
      </w:r>
    </w:p>
    <w:p w14:paraId="2D6E69A7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Arterial hypertension</w:t>
      </w:r>
    </w:p>
    <w:p w14:paraId="7FD7FE63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Cerebral infarction</w:t>
      </w:r>
    </w:p>
    <w:p w14:paraId="1C470A30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Chronic obstructive pulmonary disease</w:t>
      </w:r>
    </w:p>
    <w:p w14:paraId="6C5E8E67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Chronic pain</w:t>
      </w:r>
    </w:p>
    <w:p w14:paraId="028A03C0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Dementia or Alzheimer’s disease</w:t>
      </w:r>
    </w:p>
    <w:p w14:paraId="03BE99D2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Depression</w:t>
      </w:r>
    </w:p>
    <w:p w14:paraId="421FC231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Diabetes</w:t>
      </w:r>
    </w:p>
    <w:p w14:paraId="5769A569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Heart failure</w:t>
      </w:r>
    </w:p>
    <w:p w14:paraId="0AFB92FA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Ischemic heart diseases</w:t>
      </w:r>
    </w:p>
    <w:p w14:paraId="70422E86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Metabolic syndrome</w:t>
      </w:r>
    </w:p>
    <w:p w14:paraId="35FFC33E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Neurodegenerative diseases</w:t>
      </w:r>
    </w:p>
    <w:p w14:paraId="2FF1DF0A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Obesity and overweight</w:t>
      </w:r>
    </w:p>
    <w:p w14:paraId="6D066157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Obstructive sleep apnea</w:t>
      </w:r>
    </w:p>
    <w:p w14:paraId="28D13739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Parkinson</w:t>
      </w:r>
    </w:p>
    <w:p w14:paraId="7D405FD8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Psychiatric comorbidities</w:t>
      </w:r>
    </w:p>
    <w:p w14:paraId="29A9CF04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Post-traumatic stress disorder</w:t>
      </w:r>
    </w:p>
    <w:p w14:paraId="72779581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Restless legs syndrome</w:t>
      </w:r>
    </w:p>
    <w:p w14:paraId="70AF79E2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Schizophreniform disorders</w:t>
      </w:r>
    </w:p>
    <w:p w14:paraId="16E3D568" w14:textId="77777777" w:rsidR="00913722" w:rsidRPr="00913722" w:rsidRDefault="00913722" w:rsidP="00913722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lang w:val="en-US" w:eastAsia="en-NZ"/>
        </w:rPr>
      </w:pPr>
      <w:r w:rsidRPr="00913722">
        <w:rPr>
          <w:rFonts w:ascii="Times New Roman" w:eastAsia="Calibri" w:hAnsi="Times New Roman" w:cs="Times New Roman"/>
          <w:lang w:val="en-US" w:eastAsia="en-NZ"/>
        </w:rPr>
        <w:t>Suicidal ideation or attempt</w:t>
      </w:r>
    </w:p>
    <w:p w14:paraId="3D7EA576" w14:textId="77777777" w:rsidR="00913722" w:rsidRPr="00913722" w:rsidRDefault="00913722" w:rsidP="00913722">
      <w:pPr>
        <w:rPr>
          <w:rFonts w:ascii="Times New Roman" w:eastAsia="Calibri" w:hAnsi="Times New Roman" w:cs="Times New Roman"/>
          <w:lang w:val="en-US" w:eastAsia="en-NZ"/>
        </w:rPr>
      </w:pPr>
    </w:p>
    <w:p w14:paraId="5149233C" w14:textId="77777777" w:rsidR="00E26B7E" w:rsidRDefault="00E26B7E"/>
    <w:sectPr w:rsidR="00E26B7E" w:rsidSect="000C16D2"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B5827"/>
    <w:multiLevelType w:val="hybridMultilevel"/>
    <w:tmpl w:val="2326A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17051"/>
    <w:multiLevelType w:val="hybridMultilevel"/>
    <w:tmpl w:val="4330E3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53632"/>
    <w:multiLevelType w:val="hybridMultilevel"/>
    <w:tmpl w:val="B9C6619A"/>
    <w:lvl w:ilvl="0" w:tplc="080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8C3FB9"/>
    <w:multiLevelType w:val="multilevel"/>
    <w:tmpl w:val="BCA47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E0B626E"/>
    <w:multiLevelType w:val="hybridMultilevel"/>
    <w:tmpl w:val="CA049A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567069">
    <w:abstractNumId w:val="3"/>
  </w:num>
  <w:num w:numId="2" w16cid:durableId="402340935">
    <w:abstractNumId w:val="0"/>
  </w:num>
  <w:num w:numId="3" w16cid:durableId="837967520">
    <w:abstractNumId w:val="4"/>
  </w:num>
  <w:num w:numId="4" w16cid:durableId="1794249235">
    <w:abstractNumId w:val="2"/>
  </w:num>
  <w:num w:numId="5" w16cid:durableId="661735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22"/>
    <w:rsid w:val="00913722"/>
    <w:rsid w:val="00E2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478B2"/>
  <w15:chartTrackingRefBased/>
  <w15:docId w15:val="{B1DB382A-90FD-43E8-AEFD-AC32BB5C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985F42B980854A87AC0A304ABD10BB" ma:contentTypeVersion="16" ma:contentTypeDescription="Create a new document." ma:contentTypeScope="" ma:versionID="0b77d0c0d6fbc6c857cb6a99e4848d0f">
  <xsd:schema xmlns:xsd="http://www.w3.org/2001/XMLSchema" xmlns:xs="http://www.w3.org/2001/XMLSchema" xmlns:p="http://schemas.microsoft.com/office/2006/metadata/properties" xmlns:ns2="29326c36-d5aa-43d0-af21-7b1b120fb629" xmlns:ns3="1755b89f-5721-4463-a8c2-207b648d40aa" targetNamespace="http://schemas.microsoft.com/office/2006/metadata/properties" ma:root="true" ma:fieldsID="437e16a97b7d0a27a46a26f7203b5ea5" ns2:_="" ns3:_="">
    <xsd:import namespace="29326c36-d5aa-43d0-af21-7b1b120fb629"/>
    <xsd:import namespace="1755b89f-5721-4463-a8c2-207b648d40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26c36-d5aa-43d0-af21-7b1b120fb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fd882d-41c0-48ce-b6d6-813d06570b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5b89f-5721-4463-a8c2-207b648d4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853dd22-4e01-4333-af11-a1f7dd46d60a}" ma:internalName="TaxCatchAll" ma:showField="CatchAllData" ma:web="1755b89f-5721-4463-a8c2-207b648d40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55b89f-5721-4463-a8c2-207b648d40aa" xsi:nil="true"/>
    <lcf76f155ced4ddcb4097134ff3c332f xmlns="29326c36-d5aa-43d0-af21-7b1b120fb6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14BFD2-1F7E-49B3-B04B-F9C4F8060B93}"/>
</file>

<file path=customXml/itemProps2.xml><?xml version="1.0" encoding="utf-8"?>
<ds:datastoreItem xmlns:ds="http://schemas.openxmlformats.org/officeDocument/2006/customXml" ds:itemID="{FF237575-A26B-47F5-B865-2EA88D58C3C5}"/>
</file>

<file path=customXml/itemProps3.xml><?xml version="1.0" encoding="utf-8"?>
<ds:datastoreItem xmlns:ds="http://schemas.openxmlformats.org/officeDocument/2006/customXml" ds:itemID="{D562D00A-8F6F-4E87-82DD-A43BB6E46F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5321</Characters>
  <Application>Microsoft Office Word</Application>
  <DocSecurity>0</DocSecurity>
  <Lines>44</Lines>
  <Paragraphs>12</Paragraphs>
  <ScaleCrop>false</ScaleCrop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Axon_GM</dc:creator>
  <cp:keywords/>
  <dc:description/>
  <cp:lastModifiedBy>Axon_GM</cp:lastModifiedBy>
  <cp:revision>1</cp:revision>
  <dcterms:created xsi:type="dcterms:W3CDTF">2023-02-13T10:52:00Z</dcterms:created>
  <dcterms:modified xsi:type="dcterms:W3CDTF">2023-02-13T10:52:00Z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0x0101008C985F42B980854A87AC0A304ABD10BB</vt:lpwstr>
  </property>
</Properties>
</file>