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483" w:rsidRPr="00867FFA" w:rsidRDefault="00950B15" w:rsidP="00275483">
      <w:pPr>
        <w:spacing w:line="480" w:lineRule="auto"/>
        <w:jc w:val="center"/>
        <w:rPr>
          <w:rFonts w:ascii="Times New Roman" w:hAnsi="Times New Roman" w:cs="Times New Roman"/>
          <w:b/>
          <w:sz w:val="32"/>
        </w:rPr>
      </w:pPr>
      <w:r w:rsidRPr="00867FFA">
        <w:rPr>
          <w:rFonts w:ascii="Times New Roman" w:hAnsi="Times New Roman" w:cs="Times New Roman"/>
          <w:b/>
          <w:sz w:val="32"/>
        </w:rPr>
        <w:t>Additional file 1.</w:t>
      </w:r>
    </w:p>
    <w:p w:rsidR="00905D77" w:rsidRPr="00867FFA" w:rsidRDefault="00905D77" w:rsidP="00905D77">
      <w:pPr>
        <w:spacing w:line="480" w:lineRule="auto"/>
        <w:rPr>
          <w:rFonts w:ascii="Times New Roman" w:hAnsi="Times New Roman" w:cs="Times New Roman"/>
        </w:rPr>
      </w:pPr>
      <w:r w:rsidRPr="00867FFA">
        <w:rPr>
          <w:rFonts w:ascii="Times New Roman" w:hAnsi="Times New Roman" w:cs="Times New Roman"/>
          <w:noProof/>
        </w:rPr>
        <w:drawing>
          <wp:inline distT="0" distB="0" distL="0" distR="0" wp14:anchorId="3C597611" wp14:editId="4F13345B">
            <wp:extent cx="5730875" cy="5730875"/>
            <wp:effectExtent l="0" t="0" r="3175" b="3175"/>
            <wp:docPr id="740453588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573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89B" w:rsidRPr="00867FFA" w:rsidRDefault="00AE689B" w:rsidP="00AE689B">
      <w:pPr>
        <w:spacing w:line="240" w:lineRule="auto"/>
      </w:pPr>
      <w:r w:rsidRPr="00867FFA">
        <w:rPr>
          <w:rFonts w:ascii="Times New Roman" w:hAnsi="Times New Roman" w:cs="Times New Roman"/>
          <w:szCs w:val="20"/>
        </w:rPr>
        <w:t>Figure S1. Monthly age-standardized COVID-19 incidence and mortality rate</w:t>
      </w:r>
      <w:r w:rsidRPr="00867FFA">
        <w:rPr>
          <w:rFonts w:ascii="Times New Roman" w:hAnsi="Times New Roman" w:cs="Times New Roman" w:hint="eastAsia"/>
          <w:szCs w:val="20"/>
        </w:rPr>
        <w:t>s</w:t>
      </w:r>
      <w:r w:rsidRPr="00867FFA">
        <w:rPr>
          <w:rFonts w:ascii="Times New Roman" w:hAnsi="Times New Roman" w:cs="Times New Roman"/>
          <w:szCs w:val="20"/>
        </w:rPr>
        <w:t xml:space="preserve"> in Korea (from January 2020 to March 2022). Data was provided from the Korea Centers for Disease Control and Prevention Agency (KCDC). The time period </w:t>
      </w:r>
      <w:r w:rsidRPr="00867FFA">
        <w:rPr>
          <w:rFonts w:ascii="Times New Roman" w:hAnsi="Times New Roman" w:cs="Times New Roman" w:hint="eastAsia"/>
          <w:szCs w:val="20"/>
        </w:rPr>
        <w:t>used</w:t>
      </w:r>
      <w:r w:rsidRPr="00867FFA">
        <w:rPr>
          <w:rFonts w:ascii="Times New Roman" w:hAnsi="Times New Roman" w:cs="Times New Roman"/>
          <w:szCs w:val="20"/>
        </w:rPr>
        <w:t xml:space="preserve"> </w:t>
      </w:r>
      <w:r w:rsidRPr="00867FFA">
        <w:rPr>
          <w:rFonts w:ascii="Times New Roman" w:hAnsi="Times New Roman" w:cs="Times New Roman" w:hint="eastAsia"/>
          <w:szCs w:val="20"/>
        </w:rPr>
        <w:t>for</w:t>
      </w:r>
      <w:r w:rsidRPr="00867FFA">
        <w:rPr>
          <w:rFonts w:ascii="Times New Roman" w:hAnsi="Times New Roman" w:cs="Times New Roman"/>
          <w:szCs w:val="20"/>
        </w:rPr>
        <w:t xml:space="preserve"> COVID-19 incidence and mortality data </w:t>
      </w:r>
      <w:r w:rsidRPr="00867FFA">
        <w:rPr>
          <w:rFonts w:ascii="Times New Roman" w:hAnsi="Times New Roman" w:cs="Times New Roman" w:hint="eastAsia"/>
          <w:szCs w:val="20"/>
        </w:rPr>
        <w:t>is</w:t>
      </w:r>
      <w:r w:rsidRPr="00867FFA">
        <w:rPr>
          <w:rFonts w:ascii="Times New Roman" w:hAnsi="Times New Roman" w:cs="Times New Roman"/>
          <w:szCs w:val="20"/>
        </w:rPr>
        <w:t xml:space="preserve"> different from the all-cause mortality data used in the main analysis due to the time </w:t>
      </w:r>
      <w:r w:rsidRPr="00867FFA">
        <w:rPr>
          <w:rFonts w:ascii="Times New Roman" w:hAnsi="Times New Roman" w:cs="Times New Roman" w:hint="eastAsia"/>
          <w:szCs w:val="20"/>
        </w:rPr>
        <w:t>that</w:t>
      </w:r>
      <w:r w:rsidRPr="00867FFA">
        <w:rPr>
          <w:rFonts w:ascii="Times New Roman" w:hAnsi="Times New Roman" w:cs="Times New Roman"/>
          <w:szCs w:val="20"/>
        </w:rPr>
        <w:t xml:space="preserve"> </w:t>
      </w:r>
      <w:r w:rsidRPr="00867FFA">
        <w:rPr>
          <w:rFonts w:ascii="Times New Roman" w:hAnsi="Times New Roman" w:cs="Times New Roman" w:hint="eastAsia"/>
          <w:szCs w:val="20"/>
        </w:rPr>
        <w:t>was</w:t>
      </w:r>
      <w:r w:rsidRPr="00867FFA">
        <w:rPr>
          <w:rFonts w:ascii="Times New Roman" w:hAnsi="Times New Roman" w:cs="Times New Roman"/>
          <w:szCs w:val="20"/>
        </w:rPr>
        <w:t xml:space="preserve"> </w:t>
      </w:r>
      <w:r w:rsidRPr="00867FFA">
        <w:rPr>
          <w:rFonts w:ascii="Times New Roman" w:hAnsi="Times New Roman" w:cs="Times New Roman" w:hint="eastAsia"/>
          <w:szCs w:val="20"/>
        </w:rPr>
        <w:t>required</w:t>
      </w:r>
      <w:r w:rsidRPr="00867FFA">
        <w:rPr>
          <w:rFonts w:ascii="Times New Roman" w:hAnsi="Times New Roman" w:cs="Times New Roman"/>
          <w:szCs w:val="20"/>
        </w:rPr>
        <w:t xml:space="preserve"> for the epidemiologic</w:t>
      </w:r>
      <w:r w:rsidRPr="00867FFA">
        <w:rPr>
          <w:rFonts w:ascii="Times New Roman" w:hAnsi="Times New Roman" w:cs="Times New Roman" w:hint="eastAsia"/>
          <w:szCs w:val="20"/>
        </w:rPr>
        <w:t>al</w:t>
      </w:r>
      <w:r w:rsidRPr="00867FFA">
        <w:rPr>
          <w:rFonts w:ascii="Times New Roman" w:hAnsi="Times New Roman" w:cs="Times New Roman"/>
          <w:szCs w:val="20"/>
        </w:rPr>
        <w:t xml:space="preserve"> investigation to confirm COVID-19 deaths.</w:t>
      </w:r>
    </w:p>
    <w:p w:rsidR="00275483" w:rsidRPr="00867FFA" w:rsidRDefault="00275483" w:rsidP="00905D77"/>
    <w:p w:rsidR="00451301" w:rsidRPr="00867FFA" w:rsidRDefault="00451301" w:rsidP="00905D77"/>
    <w:p w:rsidR="00451301" w:rsidRPr="00867FFA" w:rsidRDefault="00451301" w:rsidP="00905D77"/>
    <w:p w:rsidR="00451301" w:rsidRPr="00867FFA" w:rsidRDefault="00451301" w:rsidP="00451301">
      <w:pPr>
        <w:pStyle w:val="a8"/>
        <w:spacing w:line="240" w:lineRule="auto"/>
        <w:ind w:leftChars="80" w:left="160"/>
        <w:rPr>
          <w:rFonts w:ascii="Times New Roman" w:hAnsi="Times New Roman" w:cs="Times New Roman"/>
        </w:rPr>
      </w:pPr>
      <w:r w:rsidRPr="00867FFA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3BECD94" wp14:editId="39E18780">
            <wp:extent cx="5477988" cy="3748101"/>
            <wp:effectExtent l="0" t="0" r="8890" b="5080"/>
            <wp:docPr id="683318016" name="그림 683318016" descr="텍스트, 친필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318016" name="그림 683318016" descr="텍스트, 친필, 도표, 폰트이(가) 표시된 사진&#10;&#10;자동 생성된 설명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14"/>
                    <a:stretch/>
                  </pic:blipFill>
                  <pic:spPr bwMode="auto">
                    <a:xfrm>
                      <a:off x="0" y="0"/>
                      <a:ext cx="5485154" cy="3753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1301" w:rsidRPr="00867FFA" w:rsidRDefault="00451301" w:rsidP="00451301">
      <w:pPr>
        <w:spacing w:line="240" w:lineRule="auto"/>
        <w:rPr>
          <w:rFonts w:ascii="Times New Roman" w:hAnsi="Times New Roman" w:cs="Times New Roman" w:hint="eastAsia"/>
        </w:rPr>
      </w:pPr>
      <w:r w:rsidRPr="00867FFA">
        <w:rPr>
          <w:rFonts w:ascii="Times New Roman" w:hAnsi="Times New Roman" w:cs="Times New Roman"/>
        </w:rPr>
        <w:t>Figure S2. Age standardized mortality rate of Korea from January 2013 to June 2022. Circled points and the solid line represent all-cause (COVID19 and non-COVID19) mortality rates. Crosshair points represent non-COVID-19 mortality rates (from January 2020 to March 2022). The dotted line represents expected all-cause mortality trends estimated based on the pre-COVID19 (Jan 2013 to Feb 2020) mortality trend.</w:t>
      </w:r>
    </w:p>
    <w:p w:rsidR="00451301" w:rsidRPr="00867FFA" w:rsidRDefault="00451301" w:rsidP="00905D77"/>
    <w:p w:rsidR="00451301" w:rsidRPr="00867FFA" w:rsidRDefault="00451301" w:rsidP="00905D77"/>
    <w:p w:rsidR="00451301" w:rsidRPr="00867FFA" w:rsidRDefault="00451301" w:rsidP="00905D77"/>
    <w:p w:rsidR="00451301" w:rsidRPr="00867FFA" w:rsidRDefault="00451301" w:rsidP="00905D77">
      <w:bookmarkStart w:id="0" w:name="_GoBack"/>
      <w:bookmarkEnd w:id="0"/>
    </w:p>
    <w:p w:rsidR="00451301" w:rsidRPr="00867FFA" w:rsidRDefault="00451301" w:rsidP="00905D77"/>
    <w:p w:rsidR="00451301" w:rsidRPr="00867FFA" w:rsidRDefault="00451301" w:rsidP="00905D77"/>
    <w:p w:rsidR="00451301" w:rsidRPr="00867FFA" w:rsidRDefault="00451301" w:rsidP="00905D77"/>
    <w:p w:rsidR="00451301" w:rsidRPr="00867FFA" w:rsidRDefault="00451301" w:rsidP="00905D77"/>
    <w:p w:rsidR="00451301" w:rsidRPr="00867FFA" w:rsidRDefault="00451301" w:rsidP="00905D77"/>
    <w:p w:rsidR="00451301" w:rsidRPr="00867FFA" w:rsidRDefault="00451301" w:rsidP="00905D77"/>
    <w:p w:rsidR="00451301" w:rsidRPr="00867FFA" w:rsidRDefault="00451301" w:rsidP="00905D77"/>
    <w:p w:rsidR="003B66D9" w:rsidRPr="00867FFA" w:rsidRDefault="003B66D9" w:rsidP="003B66D9">
      <w:pPr>
        <w:spacing w:line="480" w:lineRule="auto"/>
        <w:rPr>
          <w:rFonts w:ascii="Times New Roman" w:hAnsi="Times New Roman" w:cs="Times New Roman"/>
        </w:rPr>
      </w:pPr>
      <w:r w:rsidRPr="00867FFA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678F512" wp14:editId="495EA8CD">
            <wp:extent cx="5731184" cy="7601447"/>
            <wp:effectExtent l="0" t="0" r="3175" b="0"/>
            <wp:docPr id="2027107883" name="그림 3" descr="텍스트, 도표, 평행, 라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107883" name="그림 3" descr="텍스트, 도표, 평행, 라인이(가) 표시된 사진&#10;&#10;자동 생성된 설명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626" cy="761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301" w:rsidRPr="00867FFA" w:rsidRDefault="003B66D9" w:rsidP="003B66D9">
      <w:pPr>
        <w:pStyle w:val="ad"/>
        <w:rPr>
          <w:rFonts w:hint="eastAsia"/>
        </w:rPr>
      </w:pPr>
      <w:r w:rsidRPr="00867FFA">
        <w:rPr>
          <w:rFonts w:ascii="Times New Roman" w:hAnsi="Times New Roman" w:cs="Times New Roman"/>
          <w:b w:val="0"/>
          <w:bCs w:val="0"/>
        </w:rPr>
        <w:t xml:space="preserve">Figure S3. COVID-19 and non-COVID-19 death rates (number of </w:t>
      </w:r>
      <w:proofErr w:type="gramStart"/>
      <w:r w:rsidRPr="00867FFA">
        <w:rPr>
          <w:rFonts w:ascii="Times New Roman" w:hAnsi="Times New Roman" w:cs="Times New Roman"/>
          <w:b w:val="0"/>
          <w:bCs w:val="0"/>
        </w:rPr>
        <w:t>deaths/number</w:t>
      </w:r>
      <w:proofErr w:type="gramEnd"/>
      <w:r w:rsidRPr="00867FFA">
        <w:rPr>
          <w:rFonts w:ascii="Times New Roman" w:hAnsi="Times New Roman" w:cs="Times New Roman"/>
          <w:b w:val="0"/>
          <w:bCs w:val="0"/>
        </w:rPr>
        <w:t xml:space="preserve"> of population) by </w:t>
      </w:r>
      <w:r w:rsidRPr="00867FFA">
        <w:rPr>
          <w:rFonts w:ascii="Times New Roman" w:hAnsi="Times New Roman" w:cs="Times New Roman"/>
          <w:b w:val="0"/>
        </w:rPr>
        <w:t>5-year age groups</w:t>
      </w:r>
    </w:p>
    <w:sectPr w:rsidR="00451301" w:rsidRPr="00867FFA">
      <w:footerReference w:type="default" r:id="rId10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7EE9" w:rsidRDefault="009F7EE9" w:rsidP="00275483">
      <w:pPr>
        <w:spacing w:after="0" w:line="240" w:lineRule="auto"/>
      </w:pPr>
      <w:r>
        <w:separator/>
      </w:r>
    </w:p>
  </w:endnote>
  <w:endnote w:type="continuationSeparator" w:id="0">
    <w:p w:rsidR="009F7EE9" w:rsidRDefault="009F7EE9" w:rsidP="00275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5658778"/>
      <w:docPartObj>
        <w:docPartGallery w:val="Page Numbers (Bottom of Page)"/>
        <w:docPartUnique/>
      </w:docPartObj>
    </w:sdtPr>
    <w:sdtEndPr/>
    <w:sdtContent>
      <w:p w:rsidR="00275483" w:rsidRDefault="0027548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6F9" w:rsidRPr="00CE36F9">
          <w:rPr>
            <w:noProof/>
            <w:lang w:val="ko-KR"/>
          </w:rPr>
          <w:t>2</w:t>
        </w:r>
        <w:r>
          <w:fldChar w:fldCharType="end"/>
        </w:r>
      </w:p>
    </w:sdtContent>
  </w:sdt>
  <w:p w:rsidR="00275483" w:rsidRDefault="0027548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7EE9" w:rsidRDefault="009F7EE9" w:rsidP="00275483">
      <w:pPr>
        <w:spacing w:after="0" w:line="240" w:lineRule="auto"/>
      </w:pPr>
      <w:r>
        <w:separator/>
      </w:r>
    </w:p>
  </w:footnote>
  <w:footnote w:type="continuationSeparator" w:id="0">
    <w:p w:rsidR="009F7EE9" w:rsidRDefault="009F7EE9" w:rsidP="002754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0440BD"/>
    <w:multiLevelType w:val="hybridMultilevel"/>
    <w:tmpl w:val="B134BB6A"/>
    <w:lvl w:ilvl="0" w:tplc="5FA0D2F2">
      <w:start w:val="1"/>
      <w:numFmt w:val="decimal"/>
      <w:lvlText w:val="%1."/>
      <w:lvlJc w:val="left"/>
      <w:pPr>
        <w:ind w:left="400" w:hanging="400"/>
      </w:pPr>
    </w:lvl>
    <w:lvl w:ilvl="1" w:tplc="125837C8" w:tentative="1">
      <w:start w:val="1"/>
      <w:numFmt w:val="upperLetter"/>
      <w:lvlText w:val="%2."/>
      <w:lvlJc w:val="left"/>
      <w:pPr>
        <w:ind w:left="800" w:hanging="400"/>
      </w:pPr>
    </w:lvl>
    <w:lvl w:ilvl="2" w:tplc="7062BB24" w:tentative="1">
      <w:start w:val="1"/>
      <w:numFmt w:val="lowerRoman"/>
      <w:lvlText w:val="%3."/>
      <w:lvlJc w:val="right"/>
      <w:pPr>
        <w:ind w:left="1200" w:hanging="400"/>
      </w:pPr>
    </w:lvl>
    <w:lvl w:ilvl="3" w:tplc="EBD4D2AE" w:tentative="1">
      <w:start w:val="1"/>
      <w:numFmt w:val="decimal"/>
      <w:lvlText w:val="%4."/>
      <w:lvlJc w:val="left"/>
      <w:pPr>
        <w:ind w:left="1600" w:hanging="400"/>
      </w:pPr>
    </w:lvl>
    <w:lvl w:ilvl="4" w:tplc="DB0E4302" w:tentative="1">
      <w:start w:val="1"/>
      <w:numFmt w:val="upperLetter"/>
      <w:lvlText w:val="%5."/>
      <w:lvlJc w:val="left"/>
      <w:pPr>
        <w:ind w:left="2000" w:hanging="400"/>
      </w:pPr>
    </w:lvl>
    <w:lvl w:ilvl="5" w:tplc="027A539C" w:tentative="1">
      <w:start w:val="1"/>
      <w:numFmt w:val="lowerRoman"/>
      <w:lvlText w:val="%6."/>
      <w:lvlJc w:val="right"/>
      <w:pPr>
        <w:ind w:left="2400" w:hanging="400"/>
      </w:pPr>
    </w:lvl>
    <w:lvl w:ilvl="6" w:tplc="15D01932" w:tentative="1">
      <w:start w:val="1"/>
      <w:numFmt w:val="decimal"/>
      <w:lvlText w:val="%7."/>
      <w:lvlJc w:val="left"/>
      <w:pPr>
        <w:ind w:left="2800" w:hanging="400"/>
      </w:pPr>
    </w:lvl>
    <w:lvl w:ilvl="7" w:tplc="D58298EA" w:tentative="1">
      <w:start w:val="1"/>
      <w:numFmt w:val="upperLetter"/>
      <w:lvlText w:val="%8."/>
      <w:lvlJc w:val="left"/>
      <w:pPr>
        <w:ind w:left="3200" w:hanging="400"/>
      </w:pPr>
    </w:lvl>
    <w:lvl w:ilvl="8" w:tplc="CCD243A8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" w15:restartNumberingAfterBreak="0">
    <w:nsid w:val="291E12D8"/>
    <w:multiLevelType w:val="hybridMultilevel"/>
    <w:tmpl w:val="87CC14BA"/>
    <w:lvl w:ilvl="0" w:tplc="9FAC25E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53A68D90" w:tentative="1">
      <w:start w:val="1"/>
      <w:numFmt w:val="upperLetter"/>
      <w:lvlText w:val="%2."/>
      <w:lvlJc w:val="left"/>
      <w:pPr>
        <w:ind w:left="1200" w:hanging="400"/>
      </w:pPr>
    </w:lvl>
    <w:lvl w:ilvl="2" w:tplc="4A38A742" w:tentative="1">
      <w:start w:val="1"/>
      <w:numFmt w:val="lowerRoman"/>
      <w:lvlText w:val="%3."/>
      <w:lvlJc w:val="right"/>
      <w:pPr>
        <w:ind w:left="1600" w:hanging="400"/>
      </w:pPr>
    </w:lvl>
    <w:lvl w:ilvl="3" w:tplc="04B041DA" w:tentative="1">
      <w:start w:val="1"/>
      <w:numFmt w:val="decimal"/>
      <w:lvlText w:val="%4."/>
      <w:lvlJc w:val="left"/>
      <w:pPr>
        <w:ind w:left="2000" w:hanging="400"/>
      </w:pPr>
    </w:lvl>
    <w:lvl w:ilvl="4" w:tplc="C584EEF4" w:tentative="1">
      <w:start w:val="1"/>
      <w:numFmt w:val="upperLetter"/>
      <w:lvlText w:val="%5."/>
      <w:lvlJc w:val="left"/>
      <w:pPr>
        <w:ind w:left="2400" w:hanging="400"/>
      </w:pPr>
    </w:lvl>
    <w:lvl w:ilvl="5" w:tplc="C2C46606" w:tentative="1">
      <w:start w:val="1"/>
      <w:numFmt w:val="lowerRoman"/>
      <w:lvlText w:val="%6."/>
      <w:lvlJc w:val="right"/>
      <w:pPr>
        <w:ind w:left="2800" w:hanging="400"/>
      </w:pPr>
    </w:lvl>
    <w:lvl w:ilvl="6" w:tplc="4DC62900" w:tentative="1">
      <w:start w:val="1"/>
      <w:numFmt w:val="decimal"/>
      <w:lvlText w:val="%7."/>
      <w:lvlJc w:val="left"/>
      <w:pPr>
        <w:ind w:left="3200" w:hanging="400"/>
      </w:pPr>
    </w:lvl>
    <w:lvl w:ilvl="7" w:tplc="6AAA761E" w:tentative="1">
      <w:start w:val="1"/>
      <w:numFmt w:val="upperLetter"/>
      <w:lvlText w:val="%8."/>
      <w:lvlJc w:val="left"/>
      <w:pPr>
        <w:ind w:left="3600" w:hanging="400"/>
      </w:pPr>
    </w:lvl>
    <w:lvl w:ilvl="8" w:tplc="C616F1EE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EED6A09"/>
    <w:multiLevelType w:val="hybridMultilevel"/>
    <w:tmpl w:val="6440832C"/>
    <w:lvl w:ilvl="0" w:tplc="2A3463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C3AB556" w:tentative="1">
      <w:start w:val="1"/>
      <w:numFmt w:val="upperLetter"/>
      <w:lvlText w:val="%2."/>
      <w:lvlJc w:val="left"/>
      <w:pPr>
        <w:ind w:left="800" w:hanging="400"/>
      </w:pPr>
    </w:lvl>
    <w:lvl w:ilvl="2" w:tplc="2894FE0A" w:tentative="1">
      <w:start w:val="1"/>
      <w:numFmt w:val="lowerRoman"/>
      <w:lvlText w:val="%3."/>
      <w:lvlJc w:val="right"/>
      <w:pPr>
        <w:ind w:left="1200" w:hanging="400"/>
      </w:pPr>
    </w:lvl>
    <w:lvl w:ilvl="3" w:tplc="7F10F7F0" w:tentative="1">
      <w:start w:val="1"/>
      <w:numFmt w:val="decimal"/>
      <w:lvlText w:val="%4."/>
      <w:lvlJc w:val="left"/>
      <w:pPr>
        <w:ind w:left="1600" w:hanging="400"/>
      </w:pPr>
    </w:lvl>
    <w:lvl w:ilvl="4" w:tplc="6C86DB08" w:tentative="1">
      <w:start w:val="1"/>
      <w:numFmt w:val="upperLetter"/>
      <w:lvlText w:val="%5."/>
      <w:lvlJc w:val="left"/>
      <w:pPr>
        <w:ind w:left="2000" w:hanging="400"/>
      </w:pPr>
    </w:lvl>
    <w:lvl w:ilvl="5" w:tplc="7650421C" w:tentative="1">
      <w:start w:val="1"/>
      <w:numFmt w:val="lowerRoman"/>
      <w:lvlText w:val="%6."/>
      <w:lvlJc w:val="right"/>
      <w:pPr>
        <w:ind w:left="2400" w:hanging="400"/>
      </w:pPr>
    </w:lvl>
    <w:lvl w:ilvl="6" w:tplc="ACC463E2" w:tentative="1">
      <w:start w:val="1"/>
      <w:numFmt w:val="decimal"/>
      <w:lvlText w:val="%7."/>
      <w:lvlJc w:val="left"/>
      <w:pPr>
        <w:ind w:left="2800" w:hanging="400"/>
      </w:pPr>
    </w:lvl>
    <w:lvl w:ilvl="7" w:tplc="32B46920" w:tentative="1">
      <w:start w:val="1"/>
      <w:numFmt w:val="upperLetter"/>
      <w:lvlText w:val="%8."/>
      <w:lvlJc w:val="left"/>
      <w:pPr>
        <w:ind w:left="3200" w:hanging="400"/>
      </w:pPr>
    </w:lvl>
    <w:lvl w:ilvl="8" w:tplc="4D60E0BE" w:tentative="1">
      <w:start w:val="1"/>
      <w:numFmt w:val="lowerRoman"/>
      <w:lvlText w:val="%9."/>
      <w:lvlJc w:val="right"/>
      <w:pPr>
        <w:ind w:left="3600" w:hanging="40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483"/>
    <w:rsid w:val="000A1AB4"/>
    <w:rsid w:val="001A7E9F"/>
    <w:rsid w:val="00275483"/>
    <w:rsid w:val="00303ADB"/>
    <w:rsid w:val="00386143"/>
    <w:rsid w:val="003B66D9"/>
    <w:rsid w:val="00451301"/>
    <w:rsid w:val="00867FFA"/>
    <w:rsid w:val="00875EAD"/>
    <w:rsid w:val="00905D77"/>
    <w:rsid w:val="00950B15"/>
    <w:rsid w:val="00963AD8"/>
    <w:rsid w:val="009D5F74"/>
    <w:rsid w:val="009F7EE9"/>
    <w:rsid w:val="00AE689B"/>
    <w:rsid w:val="00CE0CA7"/>
    <w:rsid w:val="00CE36F9"/>
    <w:rsid w:val="00DC4BB6"/>
    <w:rsid w:val="00DD03D4"/>
    <w:rsid w:val="00DF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7F993C"/>
  <w15:chartTrackingRefBased/>
  <w15:docId w15:val="{86003301-3437-4EA2-A581-F5022E438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48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5483"/>
    <w:pPr>
      <w:spacing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7548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275483"/>
  </w:style>
  <w:style w:type="paragraph" w:styleId="a4">
    <w:name w:val="footer"/>
    <w:basedOn w:val="a"/>
    <w:link w:val="Char0"/>
    <w:uiPriority w:val="99"/>
    <w:unhideWhenUsed/>
    <w:rsid w:val="0027548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275483"/>
  </w:style>
  <w:style w:type="character" w:styleId="a5">
    <w:name w:val="Hyperlink"/>
    <w:basedOn w:val="a0"/>
    <w:uiPriority w:val="99"/>
    <w:unhideWhenUsed/>
    <w:rsid w:val="00275483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275483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275483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275483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275483"/>
    <w:rPr>
      <w:rFonts w:ascii="맑은 고딕" w:eastAsia="맑은 고딕" w:hAnsi="맑은 고딕"/>
      <w:noProof/>
    </w:rPr>
  </w:style>
  <w:style w:type="character" w:styleId="a6">
    <w:name w:val="Placeholder Text"/>
    <w:basedOn w:val="a0"/>
    <w:uiPriority w:val="99"/>
    <w:semiHidden/>
    <w:rsid w:val="00275483"/>
    <w:rPr>
      <w:color w:val="808080"/>
    </w:rPr>
  </w:style>
  <w:style w:type="table" w:styleId="a7">
    <w:name w:val="Table Grid"/>
    <w:basedOn w:val="a1"/>
    <w:uiPriority w:val="39"/>
    <w:rsid w:val="002754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75483"/>
    <w:pPr>
      <w:ind w:leftChars="400" w:left="800"/>
    </w:pPr>
  </w:style>
  <w:style w:type="character" w:styleId="a9">
    <w:name w:val="annotation reference"/>
    <w:basedOn w:val="a0"/>
    <w:uiPriority w:val="99"/>
    <w:semiHidden/>
    <w:unhideWhenUsed/>
    <w:rsid w:val="00275483"/>
    <w:rPr>
      <w:sz w:val="16"/>
      <w:szCs w:val="16"/>
    </w:rPr>
  </w:style>
  <w:style w:type="paragraph" w:styleId="aa">
    <w:name w:val="annotation text"/>
    <w:basedOn w:val="a"/>
    <w:link w:val="Char1"/>
    <w:uiPriority w:val="99"/>
    <w:semiHidden/>
    <w:unhideWhenUsed/>
    <w:rsid w:val="00275483"/>
    <w:pPr>
      <w:spacing w:line="240" w:lineRule="auto"/>
    </w:pPr>
    <w:rPr>
      <w:szCs w:val="20"/>
    </w:rPr>
  </w:style>
  <w:style w:type="character" w:customStyle="1" w:styleId="Char1">
    <w:name w:val="메모 텍스트 Char"/>
    <w:basedOn w:val="a0"/>
    <w:link w:val="aa"/>
    <w:uiPriority w:val="99"/>
    <w:semiHidden/>
    <w:rsid w:val="00275483"/>
    <w:rPr>
      <w:szCs w:val="20"/>
    </w:rPr>
  </w:style>
  <w:style w:type="paragraph" w:styleId="ab">
    <w:name w:val="annotation subject"/>
    <w:basedOn w:val="aa"/>
    <w:next w:val="aa"/>
    <w:link w:val="Char2"/>
    <w:uiPriority w:val="99"/>
    <w:semiHidden/>
    <w:unhideWhenUsed/>
    <w:rsid w:val="00275483"/>
    <w:rPr>
      <w:b/>
      <w:bCs/>
    </w:rPr>
  </w:style>
  <w:style w:type="character" w:customStyle="1" w:styleId="Char2">
    <w:name w:val="메모 주제 Char"/>
    <w:basedOn w:val="Char1"/>
    <w:link w:val="ab"/>
    <w:uiPriority w:val="99"/>
    <w:semiHidden/>
    <w:rsid w:val="00275483"/>
    <w:rPr>
      <w:b/>
      <w:bCs/>
      <w:szCs w:val="20"/>
    </w:rPr>
  </w:style>
  <w:style w:type="paragraph" w:styleId="ac">
    <w:name w:val="Balloon Text"/>
    <w:basedOn w:val="a"/>
    <w:link w:val="Char3"/>
    <w:uiPriority w:val="99"/>
    <w:semiHidden/>
    <w:unhideWhenUsed/>
    <w:rsid w:val="0027548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c"/>
    <w:uiPriority w:val="99"/>
    <w:semiHidden/>
    <w:rsid w:val="00275483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caption"/>
    <w:basedOn w:val="a"/>
    <w:next w:val="a"/>
    <w:uiPriority w:val="35"/>
    <w:unhideWhenUsed/>
    <w:qFormat/>
    <w:rsid w:val="003B66D9"/>
    <w:pPr>
      <w:widowControl w:val="0"/>
      <w:wordWrap w:val="0"/>
      <w:autoSpaceDE w:val="0"/>
      <w:autoSpaceDN w:val="0"/>
    </w:pPr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Changwoohan</dc:creator>
  <cp:keywords/>
  <dc:description/>
  <cp:lastModifiedBy>Changwoo Han</cp:lastModifiedBy>
  <cp:revision>10</cp:revision>
  <dcterms:created xsi:type="dcterms:W3CDTF">2022-11-28T08:17:00Z</dcterms:created>
  <dcterms:modified xsi:type="dcterms:W3CDTF">2023-06-14T02:00:00Z</dcterms:modified>
</cp:coreProperties>
</file>