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Cs w:val="21"/>
          <w:highlight w:val="none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vertAlign w:val="baseline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color w:val="auto"/>
          <w:vertAlign w:val="baseline"/>
          <w:lang w:val="en-US" w:eastAsia="zh-CN"/>
        </w:rPr>
        <w:t>able</w:t>
      </w: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 xml:space="preserve"> S1 </w:t>
      </w:r>
      <w:r>
        <w:rPr>
          <w:rFonts w:ascii="Times New Roman" w:hAnsi="Times New Roman" w:eastAsia="宋体" w:cs="Times New Roman"/>
          <w:b w:val="0"/>
          <w:bCs w:val="0"/>
          <w:szCs w:val="21"/>
          <w:highlight w:val="none"/>
        </w:rPr>
        <w:t xml:space="preserve">Pearson correlations between </w:t>
      </w:r>
      <w:r>
        <w:rPr>
          <w:rFonts w:hint="eastAsia" w:ascii="Times New Roman" w:hAnsi="Times New Roman" w:cs="Times New Roman"/>
          <w:b w:val="0"/>
          <w:bCs w:val="0"/>
          <w:vertAlign w:val="baseline"/>
          <w:lang w:val="en-US" w:eastAsia="zh-CN"/>
        </w:rPr>
        <w:t>chronotype</w:t>
      </w:r>
      <w:r>
        <w:rPr>
          <w:rFonts w:ascii="Times New Roman" w:hAnsi="Times New Roman" w:eastAsia="宋体" w:cs="Times New Roman"/>
          <w:b w:val="0"/>
          <w:bCs w:val="0"/>
          <w:szCs w:val="21"/>
          <w:highlight w:val="none"/>
        </w:rPr>
        <w:t xml:space="preserve"> and </w:t>
      </w:r>
      <w: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  <w:t>cardiometabolic mea</w:t>
      </w:r>
      <w:r>
        <w:rPr>
          <w:rFonts w:hint="eastAsia" w:ascii="Times New Roman" w:hAnsi="Times New Roman" w:eastAsia="宋体" w:cs="Times New Roman"/>
          <w:b w:val="0"/>
          <w:bCs w:val="0"/>
          <w:szCs w:val="21"/>
          <w:highlight w:val="none"/>
          <w:lang w:val="en-US" w:eastAsia="zh-CN"/>
        </w:rPr>
        <w:t>sures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854" w:tblpY="84"/>
        <w:tblOverlap w:val="never"/>
        <w:tblW w:w="1077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973"/>
        <w:gridCol w:w="982"/>
        <w:gridCol w:w="945"/>
        <w:gridCol w:w="937"/>
        <w:gridCol w:w="900"/>
        <w:gridCol w:w="872"/>
        <w:gridCol w:w="846"/>
        <w:gridCol w:w="845"/>
        <w:gridCol w:w="782"/>
        <w:gridCol w:w="736"/>
        <w:gridCol w:w="4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526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ariable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3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6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7</w:t>
            </w:r>
          </w:p>
        </w:tc>
        <w:tc>
          <w:tcPr>
            <w:tcW w:w="84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8</w:t>
            </w:r>
          </w:p>
        </w:tc>
        <w:tc>
          <w:tcPr>
            <w:tcW w:w="782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9</w:t>
            </w:r>
          </w:p>
        </w:tc>
        <w:tc>
          <w:tcPr>
            <w:tcW w:w="73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10</w:t>
            </w:r>
          </w:p>
        </w:tc>
        <w:tc>
          <w:tcPr>
            <w:tcW w:w="42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526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MEQ-5 score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2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2.TC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-0.012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3.TG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-0.050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0.382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2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4.HDL-C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0.014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0.242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-0.274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5.LDL-C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0.011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0.811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0.312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-0.154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6.GLU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-0.022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-0.099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-0.009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0.051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-0.172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7.INS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-0.127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0.264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0.382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-0.241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0.232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0.087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8.HOMA-IR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-0.126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0.246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0.371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-0.221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0.204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0.197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0.990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9.hs-CRP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0.045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0.021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0.028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-0.054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0.020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-0.011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0.087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0.089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10.MAP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-0.013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0.061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0.084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-0.066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0.040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0.155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0.122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0.141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0.087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nil"/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11.CM-risk score</w:t>
            </w:r>
          </w:p>
        </w:tc>
        <w:tc>
          <w:tcPr>
            <w:tcW w:w="973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-0.102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82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0.196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4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0.618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37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-0.574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0.286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72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0.085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</w:t>
            </w:r>
          </w:p>
        </w:tc>
        <w:tc>
          <w:tcPr>
            <w:tcW w:w="846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0.735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0.730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782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0.114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736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0.467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428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0.05,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0.00</w:t>
      </w: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vertAlign w:val="baseline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color w:val="auto"/>
          <w:vertAlign w:val="baseline"/>
          <w:lang w:val="en-US" w:eastAsia="zh-CN"/>
        </w:rPr>
        <w:t>able</w:t>
      </w: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 xml:space="preserve"> S2 </w:t>
      </w:r>
      <w: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  <w:t>Pearson correlations between chronotype and 2 years later cardiometabolic measures</w:t>
      </w:r>
    </w:p>
    <w:tbl>
      <w:tblPr>
        <w:tblStyle w:val="3"/>
        <w:tblpPr w:leftFromText="180" w:rightFromText="180" w:vertAnchor="text" w:horzAnchor="page" w:tblpX="1020" w:tblpY="84"/>
        <w:tblOverlap w:val="never"/>
        <w:tblW w:w="106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936"/>
        <w:gridCol w:w="846"/>
        <w:gridCol w:w="836"/>
        <w:gridCol w:w="937"/>
        <w:gridCol w:w="881"/>
        <w:gridCol w:w="891"/>
        <w:gridCol w:w="828"/>
        <w:gridCol w:w="845"/>
        <w:gridCol w:w="691"/>
        <w:gridCol w:w="845"/>
        <w:gridCol w:w="4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42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ariable</w:t>
            </w:r>
          </w:p>
        </w:tc>
        <w:tc>
          <w:tcPr>
            <w:tcW w:w="93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83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93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88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89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82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84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69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84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42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64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MEQ-5 score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4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2.TC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0.073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3.TG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-0.071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0.316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4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4.HDL-C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-0.002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0.256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-0.095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5.LDL-C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0.012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0.705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0.277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-0.414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6.GLU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-0.104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-0.128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0.069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-0.046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-0.021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7.INS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-0.161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-0.012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0.069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-0.176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0.164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0.348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8.HOMA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-IR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-0.158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-0.015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0.077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-0.177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0.163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0.424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0.993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9.hs-CRP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-0.184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-0.154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0.139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-0.314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-0.022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-0.007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0.110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0.115</w:t>
            </w: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64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10.MAP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-0.135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0.029</w:t>
            </w:r>
          </w:p>
        </w:tc>
        <w:tc>
          <w:tcPr>
            <w:tcW w:w="8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0.270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0.077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0.001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0.212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0.096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0.111</w:t>
            </w:r>
          </w:p>
        </w:tc>
        <w:tc>
          <w:tcPr>
            <w:tcW w:w="691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0.174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  <w:tcBorders>
              <w:top w:val="nil"/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11.CM-risk score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-0.179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6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0.020</w:t>
            </w:r>
          </w:p>
        </w:tc>
        <w:tc>
          <w:tcPr>
            <w:tcW w:w="836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0.474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937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-0.413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81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0.302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91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0.366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28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0.667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84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0.681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691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0.139</w:t>
            </w:r>
          </w:p>
        </w:tc>
        <w:tc>
          <w:tcPr>
            <w:tcW w:w="84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0.498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**</w:t>
            </w:r>
          </w:p>
        </w:tc>
        <w:tc>
          <w:tcPr>
            <w:tcW w:w="428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0.05,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0.00</w:t>
      </w: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vertAlign w:val="baseline"/>
          <w:lang w:val="en-US" w:eastAsia="zh-CN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vertAlign w:val="baseline"/>
          <w:lang w:val="en-US" w:eastAsia="zh-CN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xZjlhNWI3ZDg3NmFkOTZkZWMxOTkwNDY0ZmJkMTUifQ=="/>
  </w:docVars>
  <w:rsids>
    <w:rsidRoot w:val="63815315"/>
    <w:rsid w:val="04155B61"/>
    <w:rsid w:val="042D7528"/>
    <w:rsid w:val="07FE0CB9"/>
    <w:rsid w:val="0B7B36AA"/>
    <w:rsid w:val="0CA06ABB"/>
    <w:rsid w:val="0DA522EC"/>
    <w:rsid w:val="101B1EB1"/>
    <w:rsid w:val="1C637729"/>
    <w:rsid w:val="1ECE3116"/>
    <w:rsid w:val="242524D8"/>
    <w:rsid w:val="256701A2"/>
    <w:rsid w:val="266B0831"/>
    <w:rsid w:val="2C481D5A"/>
    <w:rsid w:val="36E031D2"/>
    <w:rsid w:val="3D173D58"/>
    <w:rsid w:val="4044402E"/>
    <w:rsid w:val="44186393"/>
    <w:rsid w:val="494530D2"/>
    <w:rsid w:val="4A272FDA"/>
    <w:rsid w:val="523C2817"/>
    <w:rsid w:val="56AF6588"/>
    <w:rsid w:val="572D6D8D"/>
    <w:rsid w:val="59AD04B1"/>
    <w:rsid w:val="5DB37B45"/>
    <w:rsid w:val="5FD85357"/>
    <w:rsid w:val="623C7858"/>
    <w:rsid w:val="63815315"/>
    <w:rsid w:val="6C0665C4"/>
    <w:rsid w:val="6E943EEC"/>
    <w:rsid w:val="700C283F"/>
    <w:rsid w:val="702F55C7"/>
    <w:rsid w:val="74200E99"/>
    <w:rsid w:val="74BA11DC"/>
    <w:rsid w:val="75A13D52"/>
    <w:rsid w:val="770E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1145</Characters>
  <Lines>0</Lines>
  <Paragraphs>0</Paragraphs>
  <TotalTime>0</TotalTime>
  <ScaleCrop>false</ScaleCrop>
  <LinksUpToDate>false</LinksUpToDate>
  <CharactersWithSpaces>1186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2022-08-08T07:59:00Z</dcterms:created>
  <dc:creator>夏了夏天</dc:creator>
  <cp:lastModifiedBy>审阅人</cp:lastModifiedBy>
  <dcterms:modified xsi:type="dcterms:W3CDTF">2023-08-16T11:39:19Z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C676C4486C8A4626A8EAAB9A1653CA77</vt:lpwstr>
  </property>
</Properties>
</file>