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897D6" w14:textId="2B24A71A" w:rsidR="006F2206" w:rsidRPr="00F11BEA" w:rsidRDefault="006F2206" w:rsidP="006F2206">
      <w:pPr>
        <w:rPr>
          <w:b/>
          <w:bCs/>
        </w:rPr>
      </w:pPr>
      <w:r>
        <w:rPr>
          <w:b/>
          <w:bCs/>
        </w:rPr>
        <w:t>Additional file 1</w:t>
      </w:r>
      <w:r>
        <w:rPr>
          <w:b/>
          <w:bCs/>
        </w:rPr>
        <w:t xml:space="preserve">. Prevalence of community, household, and intimate partner violence, overall and by </w:t>
      </w:r>
      <w:r>
        <w:rPr>
          <w:b/>
          <w:bCs/>
        </w:rPr>
        <w:t>gender</w:t>
      </w:r>
      <w:r>
        <w:rPr>
          <w:b/>
          <w:bCs/>
        </w:rPr>
        <w:t xml:space="preserve"> </w:t>
      </w: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03"/>
        <w:gridCol w:w="1636"/>
        <w:gridCol w:w="1666"/>
        <w:gridCol w:w="1414"/>
        <w:gridCol w:w="1414"/>
        <w:gridCol w:w="1416"/>
        <w:gridCol w:w="901"/>
      </w:tblGrid>
      <w:tr w:rsidR="006F2206" w:rsidRPr="008972C3" w14:paraId="67543F93" w14:textId="77777777" w:rsidTr="008972C3">
        <w:trPr>
          <w:trHeight w:val="300"/>
        </w:trPr>
        <w:tc>
          <w:tcPr>
            <w:tcW w:w="1358" w:type="pct"/>
            <w:gridSpan w:val="2"/>
            <w:tcBorders>
              <w:bottom w:val="single" w:sz="4" w:space="0" w:color="auto"/>
            </w:tcBorders>
            <w:shd w:val="clear" w:color="auto" w:fill="auto"/>
            <w:noWrap/>
            <w:vAlign w:val="bottom"/>
          </w:tcPr>
          <w:p w14:paraId="75C5AFA6" w14:textId="77777777" w:rsidR="006F2206" w:rsidRPr="008972C3" w:rsidRDefault="006F2206" w:rsidP="006B6F0A">
            <w:pPr>
              <w:spacing w:after="0" w:line="276" w:lineRule="auto"/>
              <w:rPr>
                <w:rFonts w:ascii="Calibri" w:eastAsia="Times New Roman" w:hAnsi="Calibri" w:cs="Calibri"/>
                <w:sz w:val="18"/>
                <w:szCs w:val="18"/>
              </w:rPr>
            </w:pPr>
            <w:r w:rsidRPr="008972C3">
              <w:rPr>
                <w:rFonts w:ascii="Calibri" w:eastAsia="Times New Roman" w:hAnsi="Calibri" w:cs="Calibri"/>
                <w:b/>
                <w:bCs/>
                <w:sz w:val="18"/>
                <w:szCs w:val="18"/>
              </w:rPr>
              <w:t>Variable</w:t>
            </w:r>
          </w:p>
        </w:tc>
        <w:tc>
          <w:tcPr>
            <w:tcW w:w="891" w:type="pct"/>
            <w:tcBorders>
              <w:bottom w:val="single" w:sz="4" w:space="0" w:color="auto"/>
            </w:tcBorders>
            <w:shd w:val="clear" w:color="auto" w:fill="auto"/>
            <w:noWrap/>
            <w:vAlign w:val="bottom"/>
          </w:tcPr>
          <w:p w14:paraId="3BF07B60" w14:textId="77777777" w:rsidR="006F2206" w:rsidRPr="008972C3" w:rsidRDefault="006F2206" w:rsidP="006B6F0A">
            <w:pPr>
              <w:spacing w:after="0" w:line="276" w:lineRule="auto"/>
              <w:rPr>
                <w:rFonts w:ascii="Calibri" w:eastAsia="Times New Roman" w:hAnsi="Calibri" w:cs="Calibri"/>
                <w:sz w:val="18"/>
                <w:szCs w:val="18"/>
              </w:rPr>
            </w:pPr>
            <w:r w:rsidRPr="008972C3">
              <w:rPr>
                <w:rFonts w:cstheme="minorHAnsi"/>
                <w:b/>
                <w:bCs/>
                <w:iCs/>
                <w:sz w:val="18"/>
                <w:szCs w:val="18"/>
              </w:rPr>
              <w:t>Total sample, N (%)</w:t>
            </w:r>
          </w:p>
        </w:tc>
        <w:tc>
          <w:tcPr>
            <w:tcW w:w="756" w:type="pct"/>
            <w:tcBorders>
              <w:bottom w:val="single" w:sz="4" w:space="0" w:color="auto"/>
            </w:tcBorders>
            <w:shd w:val="clear" w:color="auto" w:fill="auto"/>
            <w:noWrap/>
            <w:vAlign w:val="bottom"/>
          </w:tcPr>
          <w:p w14:paraId="13B9E652" w14:textId="37EA8279" w:rsidR="006F2206" w:rsidRPr="008972C3" w:rsidRDefault="006F2206" w:rsidP="006B6F0A">
            <w:pPr>
              <w:spacing w:after="0" w:line="276" w:lineRule="auto"/>
              <w:rPr>
                <w:rFonts w:ascii="Calibri" w:eastAsia="Times New Roman" w:hAnsi="Calibri" w:cs="Calibri"/>
                <w:sz w:val="18"/>
                <w:szCs w:val="18"/>
              </w:rPr>
            </w:pPr>
            <w:r w:rsidRPr="008972C3">
              <w:rPr>
                <w:rFonts w:cstheme="minorHAnsi"/>
                <w:b/>
                <w:bCs/>
                <w:iCs/>
                <w:sz w:val="18"/>
                <w:szCs w:val="18"/>
              </w:rPr>
              <w:t>Female</w:t>
            </w:r>
            <w:r w:rsidRPr="008972C3">
              <w:rPr>
                <w:rFonts w:cstheme="minorHAnsi"/>
                <w:b/>
                <w:bCs/>
                <w:iCs/>
                <w:sz w:val="18"/>
                <w:szCs w:val="18"/>
              </w:rPr>
              <w:t>, N (%)</w:t>
            </w:r>
          </w:p>
        </w:tc>
        <w:tc>
          <w:tcPr>
            <w:tcW w:w="756" w:type="pct"/>
            <w:tcBorders>
              <w:bottom w:val="single" w:sz="4" w:space="0" w:color="auto"/>
            </w:tcBorders>
            <w:shd w:val="clear" w:color="auto" w:fill="auto"/>
            <w:noWrap/>
            <w:vAlign w:val="bottom"/>
          </w:tcPr>
          <w:p w14:paraId="5DC5A676" w14:textId="054ED41C" w:rsidR="006F2206" w:rsidRPr="008972C3" w:rsidRDefault="006F2206" w:rsidP="006B6F0A">
            <w:pPr>
              <w:spacing w:after="0" w:line="276" w:lineRule="auto"/>
              <w:rPr>
                <w:rFonts w:ascii="Calibri" w:eastAsia="Times New Roman" w:hAnsi="Calibri" w:cs="Calibri"/>
                <w:sz w:val="18"/>
                <w:szCs w:val="18"/>
              </w:rPr>
            </w:pPr>
            <w:r w:rsidRPr="008972C3">
              <w:rPr>
                <w:rFonts w:cstheme="minorHAnsi"/>
                <w:b/>
                <w:bCs/>
                <w:iCs/>
                <w:sz w:val="18"/>
                <w:szCs w:val="18"/>
              </w:rPr>
              <w:t>Male</w:t>
            </w:r>
            <w:r w:rsidRPr="008972C3">
              <w:rPr>
                <w:rFonts w:cstheme="minorHAnsi"/>
                <w:b/>
                <w:bCs/>
                <w:iCs/>
                <w:sz w:val="18"/>
                <w:szCs w:val="18"/>
              </w:rPr>
              <w:t>, N (%)</w:t>
            </w:r>
          </w:p>
        </w:tc>
        <w:tc>
          <w:tcPr>
            <w:tcW w:w="757" w:type="pct"/>
            <w:tcBorders>
              <w:bottom w:val="single" w:sz="4" w:space="0" w:color="auto"/>
            </w:tcBorders>
            <w:vAlign w:val="bottom"/>
          </w:tcPr>
          <w:p w14:paraId="08A8E686" w14:textId="44A89524" w:rsidR="006F2206" w:rsidRPr="008972C3" w:rsidRDefault="006F2206" w:rsidP="008972C3">
            <w:pPr>
              <w:spacing w:after="0" w:line="276" w:lineRule="auto"/>
              <w:jc w:val="center"/>
              <w:rPr>
                <w:rFonts w:cstheme="minorHAnsi"/>
                <w:b/>
                <w:bCs/>
                <w:iCs/>
                <w:sz w:val="18"/>
                <w:szCs w:val="18"/>
              </w:rPr>
            </w:pPr>
            <w:r w:rsidRPr="008972C3">
              <w:rPr>
                <w:rFonts w:cstheme="minorHAnsi"/>
                <w:b/>
                <w:bCs/>
                <w:iCs/>
                <w:sz w:val="18"/>
                <w:szCs w:val="18"/>
              </w:rPr>
              <w:t>Other, N (%)</w:t>
            </w:r>
          </w:p>
        </w:tc>
        <w:tc>
          <w:tcPr>
            <w:tcW w:w="482" w:type="pct"/>
            <w:tcBorders>
              <w:bottom w:val="single" w:sz="4" w:space="0" w:color="auto"/>
            </w:tcBorders>
            <w:shd w:val="clear" w:color="auto" w:fill="auto"/>
            <w:noWrap/>
            <w:vAlign w:val="bottom"/>
          </w:tcPr>
          <w:p w14:paraId="028FF26F" w14:textId="22469402" w:rsidR="006F2206" w:rsidRPr="008972C3" w:rsidRDefault="006F2206" w:rsidP="006B6F0A">
            <w:pPr>
              <w:spacing w:after="0" w:line="276" w:lineRule="auto"/>
              <w:rPr>
                <w:rFonts w:ascii="Calibri" w:eastAsia="Times New Roman" w:hAnsi="Calibri" w:cs="Calibri"/>
                <w:sz w:val="18"/>
                <w:szCs w:val="18"/>
              </w:rPr>
            </w:pPr>
            <w:r w:rsidRPr="008972C3">
              <w:rPr>
                <w:rFonts w:cstheme="minorHAnsi"/>
                <w:b/>
                <w:bCs/>
                <w:iCs/>
                <w:sz w:val="18"/>
                <w:szCs w:val="18"/>
              </w:rPr>
              <w:t>p-value</w:t>
            </w:r>
          </w:p>
        </w:tc>
      </w:tr>
      <w:tr w:rsidR="006F2206" w:rsidRPr="008972C3" w14:paraId="7A34D729" w14:textId="77777777" w:rsidTr="006F2206">
        <w:trPr>
          <w:trHeight w:val="300"/>
        </w:trPr>
        <w:tc>
          <w:tcPr>
            <w:tcW w:w="483" w:type="pct"/>
            <w:tcBorders>
              <w:top w:val="single" w:sz="4" w:space="0" w:color="auto"/>
              <w:bottom w:val="single" w:sz="4" w:space="0" w:color="auto"/>
            </w:tcBorders>
          </w:tcPr>
          <w:p w14:paraId="6BF66FA0" w14:textId="77777777" w:rsidR="006F2206" w:rsidRPr="008972C3" w:rsidRDefault="006F2206" w:rsidP="006B6F0A">
            <w:pPr>
              <w:spacing w:after="0" w:line="276" w:lineRule="auto"/>
              <w:rPr>
                <w:rFonts w:ascii="Calibri" w:eastAsia="Times New Roman" w:hAnsi="Calibri" w:cs="Calibri"/>
                <w:b/>
                <w:bCs/>
                <w:i/>
                <w:iCs/>
                <w:sz w:val="18"/>
                <w:szCs w:val="18"/>
              </w:rPr>
            </w:pPr>
          </w:p>
        </w:tc>
        <w:tc>
          <w:tcPr>
            <w:tcW w:w="4517" w:type="pct"/>
            <w:gridSpan w:val="6"/>
            <w:tcBorders>
              <w:top w:val="single" w:sz="4" w:space="0" w:color="auto"/>
              <w:bottom w:val="single" w:sz="4" w:space="0" w:color="auto"/>
            </w:tcBorders>
            <w:shd w:val="clear" w:color="auto" w:fill="auto"/>
            <w:noWrap/>
            <w:vAlign w:val="bottom"/>
          </w:tcPr>
          <w:p w14:paraId="2617CD89" w14:textId="52A05555" w:rsidR="006F2206" w:rsidRPr="008972C3" w:rsidRDefault="006F2206" w:rsidP="006B6F0A">
            <w:pPr>
              <w:spacing w:after="0" w:line="276" w:lineRule="auto"/>
              <w:rPr>
                <w:rFonts w:ascii="Calibri" w:eastAsia="Times New Roman" w:hAnsi="Calibri" w:cs="Calibri"/>
                <w:sz w:val="18"/>
                <w:szCs w:val="18"/>
              </w:rPr>
            </w:pPr>
            <w:r w:rsidRPr="008972C3">
              <w:rPr>
                <w:rFonts w:ascii="Calibri" w:eastAsia="Times New Roman" w:hAnsi="Calibri" w:cs="Calibri"/>
                <w:b/>
                <w:bCs/>
                <w:i/>
                <w:iCs/>
                <w:sz w:val="18"/>
                <w:szCs w:val="18"/>
              </w:rPr>
              <w:t>Community violence (CV)</w:t>
            </w:r>
          </w:p>
        </w:tc>
      </w:tr>
      <w:tr w:rsidR="006F2206" w:rsidRPr="008972C3" w14:paraId="24765664" w14:textId="77777777" w:rsidTr="006F2206">
        <w:trPr>
          <w:trHeight w:val="300"/>
        </w:trPr>
        <w:tc>
          <w:tcPr>
            <w:tcW w:w="483" w:type="pct"/>
            <w:tcBorders>
              <w:top w:val="single" w:sz="4" w:space="0" w:color="auto"/>
            </w:tcBorders>
          </w:tcPr>
          <w:p w14:paraId="754EB84C" w14:textId="77777777" w:rsidR="006F2206" w:rsidRPr="008972C3" w:rsidRDefault="006F2206" w:rsidP="006B6F0A">
            <w:pPr>
              <w:spacing w:after="0" w:line="276" w:lineRule="auto"/>
              <w:rPr>
                <w:rFonts w:ascii="Calibri" w:eastAsia="Times New Roman" w:hAnsi="Calibri" w:cs="Calibri"/>
                <w:sz w:val="18"/>
                <w:szCs w:val="18"/>
              </w:rPr>
            </w:pPr>
          </w:p>
        </w:tc>
        <w:tc>
          <w:tcPr>
            <w:tcW w:w="4517" w:type="pct"/>
            <w:gridSpan w:val="6"/>
            <w:tcBorders>
              <w:top w:val="single" w:sz="4" w:space="0" w:color="auto"/>
            </w:tcBorders>
            <w:shd w:val="clear" w:color="auto" w:fill="auto"/>
            <w:noWrap/>
            <w:vAlign w:val="bottom"/>
          </w:tcPr>
          <w:p w14:paraId="582F2A4B" w14:textId="68252D7B" w:rsidR="006F2206" w:rsidRPr="008972C3" w:rsidRDefault="006F2206" w:rsidP="006B6F0A">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Perceived change in CV</w:t>
            </w:r>
          </w:p>
        </w:tc>
      </w:tr>
      <w:tr w:rsidR="008972C3" w:rsidRPr="008972C3" w14:paraId="6892F180" w14:textId="77777777" w:rsidTr="0084682A">
        <w:trPr>
          <w:trHeight w:val="300"/>
        </w:trPr>
        <w:tc>
          <w:tcPr>
            <w:tcW w:w="1358" w:type="pct"/>
            <w:gridSpan w:val="2"/>
            <w:shd w:val="clear" w:color="auto" w:fill="auto"/>
            <w:noWrap/>
            <w:vAlign w:val="bottom"/>
            <w:hideMark/>
          </w:tcPr>
          <w:p w14:paraId="6ADCF751" w14:textId="77777777" w:rsidR="008972C3" w:rsidRPr="008972C3" w:rsidRDefault="008972C3" w:rsidP="008972C3">
            <w:pPr>
              <w:spacing w:after="0" w:line="276" w:lineRule="auto"/>
              <w:ind w:left="316"/>
              <w:rPr>
                <w:rFonts w:ascii="Calibri" w:eastAsia="Times New Roman" w:hAnsi="Calibri" w:cs="Calibri"/>
                <w:sz w:val="18"/>
                <w:szCs w:val="18"/>
              </w:rPr>
            </w:pPr>
            <w:r w:rsidRPr="008972C3">
              <w:rPr>
                <w:rFonts w:ascii="Calibri" w:eastAsia="Times New Roman" w:hAnsi="Calibri" w:cs="Calibri"/>
                <w:sz w:val="18"/>
                <w:szCs w:val="18"/>
              </w:rPr>
              <w:t>Decreased</w:t>
            </w:r>
          </w:p>
        </w:tc>
        <w:tc>
          <w:tcPr>
            <w:tcW w:w="891" w:type="pct"/>
            <w:shd w:val="clear" w:color="auto" w:fill="auto"/>
            <w:noWrap/>
            <w:vAlign w:val="bottom"/>
            <w:hideMark/>
          </w:tcPr>
          <w:p w14:paraId="3A08D916"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76 (16.1%)</w:t>
            </w:r>
          </w:p>
        </w:tc>
        <w:tc>
          <w:tcPr>
            <w:tcW w:w="756" w:type="pct"/>
            <w:shd w:val="clear" w:color="auto" w:fill="auto"/>
            <w:noWrap/>
            <w:vAlign w:val="bottom"/>
          </w:tcPr>
          <w:p w14:paraId="007CE1CF" w14:textId="5AE6B262"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49 (14.8%)</w:t>
            </w:r>
          </w:p>
        </w:tc>
        <w:tc>
          <w:tcPr>
            <w:tcW w:w="756" w:type="pct"/>
            <w:shd w:val="clear" w:color="auto" w:fill="auto"/>
            <w:noWrap/>
            <w:vAlign w:val="bottom"/>
          </w:tcPr>
          <w:p w14:paraId="51EF7A3F" w14:textId="5F564C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27 (19.4%)</w:t>
            </w:r>
          </w:p>
        </w:tc>
        <w:tc>
          <w:tcPr>
            <w:tcW w:w="757" w:type="pct"/>
            <w:vAlign w:val="bottom"/>
          </w:tcPr>
          <w:p w14:paraId="12690C00" w14:textId="0CC05C88"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 (0.0%)</w:t>
            </w:r>
          </w:p>
        </w:tc>
        <w:tc>
          <w:tcPr>
            <w:tcW w:w="482" w:type="pct"/>
            <w:shd w:val="clear" w:color="auto" w:fill="auto"/>
            <w:noWrap/>
            <w:vAlign w:val="bottom"/>
          </w:tcPr>
          <w:p w14:paraId="6B3197A1" w14:textId="4AAA8514"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0.37</w:t>
            </w:r>
          </w:p>
        </w:tc>
      </w:tr>
      <w:tr w:rsidR="008972C3" w:rsidRPr="008972C3" w14:paraId="03029A6F" w14:textId="77777777" w:rsidTr="0084682A">
        <w:trPr>
          <w:trHeight w:val="300"/>
        </w:trPr>
        <w:tc>
          <w:tcPr>
            <w:tcW w:w="1358" w:type="pct"/>
            <w:gridSpan w:val="2"/>
            <w:shd w:val="clear" w:color="auto" w:fill="auto"/>
            <w:noWrap/>
            <w:vAlign w:val="bottom"/>
            <w:hideMark/>
          </w:tcPr>
          <w:p w14:paraId="684798A2" w14:textId="77777777" w:rsidR="008972C3" w:rsidRPr="008972C3" w:rsidRDefault="008972C3" w:rsidP="008972C3">
            <w:pPr>
              <w:spacing w:after="0" w:line="276" w:lineRule="auto"/>
              <w:ind w:left="316"/>
              <w:rPr>
                <w:rFonts w:ascii="Calibri" w:eastAsia="Times New Roman" w:hAnsi="Calibri" w:cs="Calibri"/>
                <w:sz w:val="18"/>
                <w:szCs w:val="18"/>
              </w:rPr>
            </w:pPr>
            <w:r w:rsidRPr="008972C3">
              <w:rPr>
                <w:rFonts w:ascii="Calibri" w:eastAsia="Times New Roman" w:hAnsi="Calibri" w:cs="Calibri"/>
                <w:sz w:val="18"/>
                <w:szCs w:val="18"/>
              </w:rPr>
              <w:t>Stayed the same</w:t>
            </w:r>
          </w:p>
        </w:tc>
        <w:tc>
          <w:tcPr>
            <w:tcW w:w="891" w:type="pct"/>
            <w:shd w:val="clear" w:color="auto" w:fill="auto"/>
            <w:noWrap/>
            <w:vAlign w:val="bottom"/>
            <w:hideMark/>
          </w:tcPr>
          <w:p w14:paraId="1DB77697"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193 (40.8%)</w:t>
            </w:r>
          </w:p>
        </w:tc>
        <w:tc>
          <w:tcPr>
            <w:tcW w:w="756" w:type="pct"/>
            <w:shd w:val="clear" w:color="auto" w:fill="auto"/>
            <w:noWrap/>
            <w:vAlign w:val="bottom"/>
          </w:tcPr>
          <w:p w14:paraId="224D3C60" w14:textId="0AC02889"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137 (41.3%)</w:t>
            </w:r>
          </w:p>
        </w:tc>
        <w:tc>
          <w:tcPr>
            <w:tcW w:w="756" w:type="pct"/>
            <w:shd w:val="clear" w:color="auto" w:fill="auto"/>
            <w:noWrap/>
            <w:vAlign w:val="bottom"/>
          </w:tcPr>
          <w:p w14:paraId="0811E73A" w14:textId="08DFC233"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56 (40.3%)</w:t>
            </w:r>
          </w:p>
        </w:tc>
        <w:tc>
          <w:tcPr>
            <w:tcW w:w="757" w:type="pct"/>
            <w:vAlign w:val="bottom"/>
          </w:tcPr>
          <w:p w14:paraId="47CFAB0D" w14:textId="0B29DB5F"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 (0.0%)</w:t>
            </w:r>
          </w:p>
        </w:tc>
        <w:tc>
          <w:tcPr>
            <w:tcW w:w="482" w:type="pct"/>
            <w:shd w:val="clear" w:color="auto" w:fill="auto"/>
            <w:noWrap/>
            <w:vAlign w:val="bottom"/>
          </w:tcPr>
          <w:p w14:paraId="31E03FF6" w14:textId="62FE1099" w:rsidR="008972C3" w:rsidRPr="008972C3" w:rsidRDefault="008972C3" w:rsidP="008972C3">
            <w:pPr>
              <w:spacing w:after="0" w:line="276" w:lineRule="auto"/>
              <w:rPr>
                <w:rFonts w:ascii="Calibri" w:eastAsia="Times New Roman" w:hAnsi="Calibri" w:cs="Calibri"/>
                <w:sz w:val="18"/>
                <w:szCs w:val="18"/>
              </w:rPr>
            </w:pPr>
          </w:p>
        </w:tc>
      </w:tr>
      <w:tr w:rsidR="008972C3" w:rsidRPr="008972C3" w14:paraId="55B67690" w14:textId="77777777" w:rsidTr="0084682A">
        <w:trPr>
          <w:trHeight w:val="300"/>
        </w:trPr>
        <w:tc>
          <w:tcPr>
            <w:tcW w:w="1358" w:type="pct"/>
            <w:gridSpan w:val="2"/>
            <w:tcBorders>
              <w:bottom w:val="single" w:sz="4" w:space="0" w:color="auto"/>
            </w:tcBorders>
            <w:shd w:val="clear" w:color="auto" w:fill="auto"/>
            <w:noWrap/>
            <w:vAlign w:val="bottom"/>
            <w:hideMark/>
          </w:tcPr>
          <w:p w14:paraId="15EB548A" w14:textId="77777777" w:rsidR="008972C3" w:rsidRPr="008972C3" w:rsidRDefault="008972C3" w:rsidP="008972C3">
            <w:pPr>
              <w:spacing w:after="0" w:line="276" w:lineRule="auto"/>
              <w:ind w:left="316"/>
              <w:rPr>
                <w:rFonts w:ascii="Times New Roman" w:eastAsia="Times New Roman" w:hAnsi="Times New Roman" w:cs="Times New Roman"/>
                <w:sz w:val="18"/>
                <w:szCs w:val="18"/>
              </w:rPr>
            </w:pPr>
            <w:r w:rsidRPr="008972C3">
              <w:rPr>
                <w:rFonts w:ascii="Calibri" w:eastAsia="Times New Roman" w:hAnsi="Calibri" w:cs="Calibri"/>
                <w:sz w:val="18"/>
                <w:szCs w:val="18"/>
              </w:rPr>
              <w:t>Increased</w:t>
            </w:r>
          </w:p>
        </w:tc>
        <w:tc>
          <w:tcPr>
            <w:tcW w:w="891" w:type="pct"/>
            <w:tcBorders>
              <w:bottom w:val="single" w:sz="4" w:space="0" w:color="auto"/>
            </w:tcBorders>
            <w:shd w:val="clear" w:color="auto" w:fill="auto"/>
            <w:noWrap/>
            <w:vAlign w:val="bottom"/>
            <w:hideMark/>
          </w:tcPr>
          <w:p w14:paraId="0016FF2A"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204 (43.1%)</w:t>
            </w:r>
          </w:p>
        </w:tc>
        <w:tc>
          <w:tcPr>
            <w:tcW w:w="756" w:type="pct"/>
            <w:tcBorders>
              <w:bottom w:val="single" w:sz="4" w:space="0" w:color="auto"/>
            </w:tcBorders>
            <w:shd w:val="clear" w:color="auto" w:fill="auto"/>
            <w:noWrap/>
            <w:vAlign w:val="bottom"/>
          </w:tcPr>
          <w:p w14:paraId="0D47AE40" w14:textId="5FD191DE"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146 (44.0%)</w:t>
            </w:r>
          </w:p>
        </w:tc>
        <w:tc>
          <w:tcPr>
            <w:tcW w:w="756" w:type="pct"/>
            <w:tcBorders>
              <w:bottom w:val="single" w:sz="4" w:space="0" w:color="auto"/>
            </w:tcBorders>
            <w:shd w:val="clear" w:color="auto" w:fill="auto"/>
            <w:noWrap/>
            <w:vAlign w:val="bottom"/>
          </w:tcPr>
          <w:p w14:paraId="11F48560" w14:textId="05D5E0FF"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56 (40.3%)</w:t>
            </w:r>
          </w:p>
        </w:tc>
        <w:tc>
          <w:tcPr>
            <w:tcW w:w="757" w:type="pct"/>
            <w:tcBorders>
              <w:bottom w:val="single" w:sz="4" w:space="0" w:color="auto"/>
            </w:tcBorders>
            <w:vAlign w:val="bottom"/>
          </w:tcPr>
          <w:p w14:paraId="6C418C06" w14:textId="792546F6"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 (100.0%)</w:t>
            </w:r>
          </w:p>
        </w:tc>
        <w:tc>
          <w:tcPr>
            <w:tcW w:w="482" w:type="pct"/>
            <w:tcBorders>
              <w:bottom w:val="single" w:sz="4" w:space="0" w:color="auto"/>
            </w:tcBorders>
            <w:shd w:val="clear" w:color="auto" w:fill="auto"/>
            <w:noWrap/>
            <w:vAlign w:val="bottom"/>
          </w:tcPr>
          <w:p w14:paraId="6CAD76E1" w14:textId="04E1FA07" w:rsidR="008972C3" w:rsidRPr="008972C3" w:rsidRDefault="008972C3" w:rsidP="008972C3">
            <w:pPr>
              <w:spacing w:after="0" w:line="276" w:lineRule="auto"/>
              <w:rPr>
                <w:rFonts w:ascii="Calibri" w:eastAsia="Times New Roman" w:hAnsi="Calibri" w:cs="Calibri"/>
                <w:sz w:val="18"/>
                <w:szCs w:val="18"/>
              </w:rPr>
            </w:pPr>
          </w:p>
        </w:tc>
      </w:tr>
      <w:tr w:rsidR="006F2206" w:rsidRPr="008972C3" w14:paraId="2106A649" w14:textId="77777777" w:rsidTr="006F2206">
        <w:trPr>
          <w:trHeight w:val="300"/>
        </w:trPr>
        <w:tc>
          <w:tcPr>
            <w:tcW w:w="483" w:type="pct"/>
            <w:tcBorders>
              <w:top w:val="single" w:sz="4" w:space="0" w:color="auto"/>
              <w:bottom w:val="single" w:sz="4" w:space="0" w:color="auto"/>
            </w:tcBorders>
          </w:tcPr>
          <w:p w14:paraId="52D7CCB2" w14:textId="77777777" w:rsidR="006F2206" w:rsidRPr="008972C3" w:rsidRDefault="006F2206" w:rsidP="006B6F0A">
            <w:pPr>
              <w:spacing w:after="0" w:line="276" w:lineRule="auto"/>
              <w:rPr>
                <w:rFonts w:ascii="Calibri" w:eastAsia="Times New Roman" w:hAnsi="Calibri" w:cs="Calibri"/>
                <w:b/>
                <w:bCs/>
                <w:i/>
                <w:iCs/>
                <w:sz w:val="18"/>
                <w:szCs w:val="18"/>
              </w:rPr>
            </w:pPr>
          </w:p>
        </w:tc>
        <w:tc>
          <w:tcPr>
            <w:tcW w:w="4517" w:type="pct"/>
            <w:gridSpan w:val="6"/>
            <w:tcBorders>
              <w:top w:val="single" w:sz="4" w:space="0" w:color="auto"/>
              <w:bottom w:val="single" w:sz="4" w:space="0" w:color="auto"/>
            </w:tcBorders>
            <w:shd w:val="clear" w:color="auto" w:fill="auto"/>
            <w:noWrap/>
            <w:vAlign w:val="bottom"/>
          </w:tcPr>
          <w:p w14:paraId="53EF5E6F" w14:textId="29A5A5D6" w:rsidR="006F2206" w:rsidRPr="008972C3" w:rsidRDefault="006F2206" w:rsidP="006B6F0A">
            <w:pPr>
              <w:spacing w:after="0" w:line="276" w:lineRule="auto"/>
              <w:rPr>
                <w:rFonts w:ascii="Calibri" w:eastAsia="Times New Roman" w:hAnsi="Calibri" w:cs="Calibri"/>
                <w:sz w:val="18"/>
                <w:szCs w:val="18"/>
              </w:rPr>
            </w:pPr>
            <w:r w:rsidRPr="008972C3">
              <w:rPr>
                <w:rFonts w:ascii="Calibri" w:eastAsia="Times New Roman" w:hAnsi="Calibri" w:cs="Calibri"/>
                <w:b/>
                <w:bCs/>
                <w:i/>
                <w:iCs/>
                <w:sz w:val="18"/>
                <w:szCs w:val="18"/>
              </w:rPr>
              <w:t>Household violence (HV)</w:t>
            </w:r>
          </w:p>
        </w:tc>
      </w:tr>
      <w:tr w:rsidR="008972C3" w:rsidRPr="008972C3" w14:paraId="728254B4" w14:textId="77777777" w:rsidTr="00854267">
        <w:trPr>
          <w:trHeight w:val="300"/>
        </w:trPr>
        <w:tc>
          <w:tcPr>
            <w:tcW w:w="1358" w:type="pct"/>
            <w:gridSpan w:val="2"/>
            <w:tcBorders>
              <w:top w:val="single" w:sz="4" w:space="0" w:color="auto"/>
            </w:tcBorders>
            <w:shd w:val="clear" w:color="auto" w:fill="auto"/>
            <w:noWrap/>
            <w:vAlign w:val="bottom"/>
            <w:hideMark/>
          </w:tcPr>
          <w:p w14:paraId="17260FD2"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Any HV</w:t>
            </w:r>
          </w:p>
        </w:tc>
        <w:tc>
          <w:tcPr>
            <w:tcW w:w="891" w:type="pct"/>
            <w:tcBorders>
              <w:top w:val="single" w:sz="4" w:space="0" w:color="auto"/>
            </w:tcBorders>
            <w:shd w:val="clear" w:color="auto" w:fill="auto"/>
            <w:noWrap/>
            <w:vAlign w:val="bottom"/>
          </w:tcPr>
          <w:p w14:paraId="2A39A1D7"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166 (32.9%)</w:t>
            </w:r>
          </w:p>
        </w:tc>
        <w:tc>
          <w:tcPr>
            <w:tcW w:w="756" w:type="pct"/>
            <w:tcBorders>
              <w:top w:val="single" w:sz="4" w:space="0" w:color="auto"/>
            </w:tcBorders>
            <w:shd w:val="clear" w:color="auto" w:fill="auto"/>
            <w:noWrap/>
            <w:vAlign w:val="bottom"/>
          </w:tcPr>
          <w:p w14:paraId="00027194" w14:textId="7F02B13C"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115 (32.5%)</w:t>
            </w:r>
          </w:p>
        </w:tc>
        <w:tc>
          <w:tcPr>
            <w:tcW w:w="756" w:type="pct"/>
            <w:tcBorders>
              <w:top w:val="single" w:sz="4" w:space="0" w:color="auto"/>
            </w:tcBorders>
            <w:shd w:val="clear" w:color="auto" w:fill="auto"/>
            <w:noWrap/>
            <w:vAlign w:val="bottom"/>
          </w:tcPr>
          <w:p w14:paraId="78CBDE47" w14:textId="7AF26BE2"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49 (32.9%)</w:t>
            </w:r>
          </w:p>
        </w:tc>
        <w:tc>
          <w:tcPr>
            <w:tcW w:w="757" w:type="pct"/>
            <w:tcBorders>
              <w:top w:val="single" w:sz="4" w:space="0" w:color="auto"/>
            </w:tcBorders>
            <w:vAlign w:val="bottom"/>
          </w:tcPr>
          <w:p w14:paraId="69060E0A" w14:textId="467C4A41"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 (100.0%)</w:t>
            </w:r>
          </w:p>
        </w:tc>
        <w:tc>
          <w:tcPr>
            <w:tcW w:w="482" w:type="pct"/>
            <w:tcBorders>
              <w:top w:val="single" w:sz="4" w:space="0" w:color="auto"/>
            </w:tcBorders>
            <w:shd w:val="clear" w:color="auto" w:fill="auto"/>
            <w:noWrap/>
            <w:vAlign w:val="bottom"/>
          </w:tcPr>
          <w:p w14:paraId="401B4DBE" w14:textId="6F99609A"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0.13</w:t>
            </w:r>
          </w:p>
        </w:tc>
      </w:tr>
      <w:tr w:rsidR="006F2206" w:rsidRPr="008972C3" w14:paraId="2F7C157E" w14:textId="77777777" w:rsidTr="006F2206">
        <w:trPr>
          <w:trHeight w:val="300"/>
        </w:trPr>
        <w:tc>
          <w:tcPr>
            <w:tcW w:w="483" w:type="pct"/>
          </w:tcPr>
          <w:p w14:paraId="743CFD1D" w14:textId="77777777" w:rsidR="006F2206" w:rsidRPr="008972C3" w:rsidRDefault="006F2206" w:rsidP="006B6F0A">
            <w:pPr>
              <w:spacing w:after="0" w:line="276" w:lineRule="auto"/>
              <w:rPr>
                <w:rFonts w:ascii="Calibri" w:eastAsia="Times New Roman" w:hAnsi="Calibri" w:cs="Calibri"/>
                <w:sz w:val="18"/>
                <w:szCs w:val="18"/>
              </w:rPr>
            </w:pPr>
          </w:p>
        </w:tc>
        <w:tc>
          <w:tcPr>
            <w:tcW w:w="4517" w:type="pct"/>
            <w:gridSpan w:val="6"/>
            <w:shd w:val="clear" w:color="auto" w:fill="auto"/>
            <w:noWrap/>
            <w:vAlign w:val="bottom"/>
            <w:hideMark/>
          </w:tcPr>
          <w:p w14:paraId="0CF85FB3" w14:textId="28558787" w:rsidR="006F2206" w:rsidRPr="008972C3" w:rsidRDefault="006F2206" w:rsidP="006B6F0A">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Perceived change in any HV</w:t>
            </w:r>
            <w:r w:rsidRPr="008972C3">
              <w:rPr>
                <w:rFonts w:ascii="Calibri" w:hAnsi="Calibri" w:cs="Calibri"/>
                <w:sz w:val="18"/>
                <w:szCs w:val="18"/>
              </w:rPr>
              <w:t xml:space="preserve"> (N=165)</w:t>
            </w:r>
          </w:p>
        </w:tc>
      </w:tr>
      <w:tr w:rsidR="008972C3" w:rsidRPr="008972C3" w14:paraId="3FA5DEB5" w14:textId="77777777" w:rsidTr="009F49CA">
        <w:trPr>
          <w:trHeight w:val="300"/>
        </w:trPr>
        <w:tc>
          <w:tcPr>
            <w:tcW w:w="1358" w:type="pct"/>
            <w:gridSpan w:val="2"/>
            <w:shd w:val="clear" w:color="auto" w:fill="auto"/>
            <w:noWrap/>
            <w:vAlign w:val="bottom"/>
            <w:hideMark/>
          </w:tcPr>
          <w:p w14:paraId="465156D8" w14:textId="77777777" w:rsidR="008972C3" w:rsidRPr="008972C3" w:rsidRDefault="008972C3" w:rsidP="008972C3">
            <w:pPr>
              <w:spacing w:after="0" w:line="276" w:lineRule="auto"/>
              <w:ind w:left="316"/>
              <w:rPr>
                <w:rFonts w:ascii="Calibri" w:eastAsia="Times New Roman" w:hAnsi="Calibri" w:cs="Calibri"/>
                <w:sz w:val="18"/>
                <w:szCs w:val="18"/>
              </w:rPr>
            </w:pPr>
            <w:r w:rsidRPr="008972C3">
              <w:rPr>
                <w:rFonts w:ascii="Calibri" w:eastAsia="Times New Roman" w:hAnsi="Calibri" w:cs="Calibri"/>
                <w:sz w:val="18"/>
                <w:szCs w:val="18"/>
              </w:rPr>
              <w:t>Decreased</w:t>
            </w:r>
          </w:p>
        </w:tc>
        <w:tc>
          <w:tcPr>
            <w:tcW w:w="891" w:type="pct"/>
            <w:shd w:val="clear" w:color="auto" w:fill="auto"/>
            <w:noWrap/>
            <w:vAlign w:val="bottom"/>
            <w:hideMark/>
          </w:tcPr>
          <w:p w14:paraId="397D6EAA"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25 (15.2%)</w:t>
            </w:r>
          </w:p>
        </w:tc>
        <w:tc>
          <w:tcPr>
            <w:tcW w:w="756" w:type="pct"/>
            <w:shd w:val="clear" w:color="auto" w:fill="auto"/>
            <w:noWrap/>
            <w:vAlign w:val="bottom"/>
          </w:tcPr>
          <w:p w14:paraId="1C0B5391" w14:textId="0B622245"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16 (14.2%)</w:t>
            </w:r>
          </w:p>
        </w:tc>
        <w:tc>
          <w:tcPr>
            <w:tcW w:w="756" w:type="pct"/>
            <w:shd w:val="clear" w:color="auto" w:fill="auto"/>
            <w:noWrap/>
            <w:vAlign w:val="bottom"/>
          </w:tcPr>
          <w:p w14:paraId="7991930D" w14:textId="4EC97660"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9 (18.4%)</w:t>
            </w:r>
          </w:p>
        </w:tc>
        <w:tc>
          <w:tcPr>
            <w:tcW w:w="757" w:type="pct"/>
            <w:vAlign w:val="bottom"/>
          </w:tcPr>
          <w:p w14:paraId="0E5A8234" w14:textId="21CF1B64"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 (0.0%)</w:t>
            </w:r>
          </w:p>
        </w:tc>
        <w:tc>
          <w:tcPr>
            <w:tcW w:w="482" w:type="pct"/>
            <w:shd w:val="clear" w:color="auto" w:fill="auto"/>
            <w:noWrap/>
            <w:vAlign w:val="bottom"/>
          </w:tcPr>
          <w:p w14:paraId="60C34E76" w14:textId="215A8EFE"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0.50</w:t>
            </w:r>
          </w:p>
        </w:tc>
      </w:tr>
      <w:tr w:rsidR="008972C3" w:rsidRPr="008972C3" w14:paraId="1801D813" w14:textId="77777777" w:rsidTr="009F49CA">
        <w:trPr>
          <w:trHeight w:val="300"/>
        </w:trPr>
        <w:tc>
          <w:tcPr>
            <w:tcW w:w="1358" w:type="pct"/>
            <w:gridSpan w:val="2"/>
            <w:shd w:val="clear" w:color="auto" w:fill="auto"/>
            <w:noWrap/>
            <w:vAlign w:val="bottom"/>
            <w:hideMark/>
          </w:tcPr>
          <w:p w14:paraId="595D976D" w14:textId="77777777" w:rsidR="008972C3" w:rsidRPr="008972C3" w:rsidRDefault="008972C3" w:rsidP="008972C3">
            <w:pPr>
              <w:spacing w:after="0" w:line="276" w:lineRule="auto"/>
              <w:ind w:left="316"/>
              <w:rPr>
                <w:rFonts w:ascii="Calibri" w:eastAsia="Times New Roman" w:hAnsi="Calibri" w:cs="Calibri"/>
                <w:sz w:val="18"/>
                <w:szCs w:val="18"/>
              </w:rPr>
            </w:pPr>
            <w:r w:rsidRPr="008972C3">
              <w:rPr>
                <w:rFonts w:ascii="Calibri" w:eastAsia="Times New Roman" w:hAnsi="Calibri" w:cs="Calibri"/>
                <w:sz w:val="18"/>
                <w:szCs w:val="18"/>
              </w:rPr>
              <w:t>Stayed the same</w:t>
            </w:r>
          </w:p>
        </w:tc>
        <w:tc>
          <w:tcPr>
            <w:tcW w:w="891" w:type="pct"/>
            <w:shd w:val="clear" w:color="auto" w:fill="auto"/>
            <w:noWrap/>
            <w:vAlign w:val="bottom"/>
            <w:hideMark/>
          </w:tcPr>
          <w:p w14:paraId="768709FC"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62 (37.8%)</w:t>
            </w:r>
          </w:p>
        </w:tc>
        <w:tc>
          <w:tcPr>
            <w:tcW w:w="756" w:type="pct"/>
            <w:shd w:val="clear" w:color="auto" w:fill="auto"/>
            <w:noWrap/>
            <w:vAlign w:val="bottom"/>
          </w:tcPr>
          <w:p w14:paraId="3596FD23" w14:textId="2A2C5A93"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46 (40.7%)</w:t>
            </w:r>
          </w:p>
        </w:tc>
        <w:tc>
          <w:tcPr>
            <w:tcW w:w="756" w:type="pct"/>
            <w:shd w:val="clear" w:color="auto" w:fill="auto"/>
            <w:noWrap/>
            <w:vAlign w:val="bottom"/>
          </w:tcPr>
          <w:p w14:paraId="7C79F377" w14:textId="029B8B01"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16 (32.7%)</w:t>
            </w:r>
          </w:p>
        </w:tc>
        <w:tc>
          <w:tcPr>
            <w:tcW w:w="757" w:type="pct"/>
            <w:vAlign w:val="bottom"/>
          </w:tcPr>
          <w:p w14:paraId="1455BCC7" w14:textId="2430516C"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 (0.0%)</w:t>
            </w:r>
          </w:p>
        </w:tc>
        <w:tc>
          <w:tcPr>
            <w:tcW w:w="482" w:type="pct"/>
            <w:shd w:val="clear" w:color="auto" w:fill="auto"/>
            <w:noWrap/>
            <w:vAlign w:val="bottom"/>
          </w:tcPr>
          <w:p w14:paraId="6D7E0E92" w14:textId="4141CCAC" w:rsidR="008972C3" w:rsidRPr="008972C3" w:rsidRDefault="008972C3" w:rsidP="008972C3">
            <w:pPr>
              <w:spacing w:after="0" w:line="276" w:lineRule="auto"/>
              <w:rPr>
                <w:rFonts w:ascii="Calibri" w:eastAsia="Times New Roman" w:hAnsi="Calibri" w:cs="Calibri"/>
                <w:sz w:val="18"/>
                <w:szCs w:val="18"/>
              </w:rPr>
            </w:pPr>
          </w:p>
        </w:tc>
      </w:tr>
      <w:tr w:rsidR="008972C3" w:rsidRPr="008972C3" w14:paraId="3ECA8FF4" w14:textId="77777777" w:rsidTr="009F49CA">
        <w:trPr>
          <w:trHeight w:val="300"/>
        </w:trPr>
        <w:tc>
          <w:tcPr>
            <w:tcW w:w="1358" w:type="pct"/>
            <w:gridSpan w:val="2"/>
            <w:tcBorders>
              <w:bottom w:val="single" w:sz="4" w:space="0" w:color="auto"/>
            </w:tcBorders>
            <w:shd w:val="clear" w:color="auto" w:fill="auto"/>
            <w:noWrap/>
            <w:vAlign w:val="bottom"/>
            <w:hideMark/>
          </w:tcPr>
          <w:p w14:paraId="19CB0D13" w14:textId="77777777" w:rsidR="008972C3" w:rsidRPr="008972C3" w:rsidRDefault="008972C3" w:rsidP="008972C3">
            <w:pPr>
              <w:spacing w:after="0" w:line="276" w:lineRule="auto"/>
              <w:ind w:left="316"/>
              <w:rPr>
                <w:rFonts w:ascii="Times New Roman" w:eastAsia="Times New Roman" w:hAnsi="Times New Roman" w:cs="Times New Roman"/>
                <w:sz w:val="18"/>
                <w:szCs w:val="18"/>
              </w:rPr>
            </w:pPr>
            <w:r w:rsidRPr="008972C3">
              <w:rPr>
                <w:rFonts w:ascii="Calibri" w:eastAsia="Times New Roman" w:hAnsi="Calibri" w:cs="Calibri"/>
                <w:sz w:val="18"/>
                <w:szCs w:val="18"/>
              </w:rPr>
              <w:t>Increased</w:t>
            </w:r>
          </w:p>
        </w:tc>
        <w:tc>
          <w:tcPr>
            <w:tcW w:w="891" w:type="pct"/>
            <w:tcBorders>
              <w:bottom w:val="single" w:sz="4" w:space="0" w:color="auto"/>
            </w:tcBorders>
            <w:shd w:val="clear" w:color="auto" w:fill="auto"/>
            <w:noWrap/>
            <w:vAlign w:val="bottom"/>
            <w:hideMark/>
          </w:tcPr>
          <w:p w14:paraId="1DC13FE9"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77 (47.0%)</w:t>
            </w:r>
          </w:p>
        </w:tc>
        <w:tc>
          <w:tcPr>
            <w:tcW w:w="756" w:type="pct"/>
            <w:tcBorders>
              <w:bottom w:val="single" w:sz="4" w:space="0" w:color="auto"/>
            </w:tcBorders>
            <w:shd w:val="clear" w:color="auto" w:fill="auto"/>
            <w:noWrap/>
            <w:vAlign w:val="bottom"/>
          </w:tcPr>
          <w:p w14:paraId="19BD955B" w14:textId="6CB06E95"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51 (45.1%)</w:t>
            </w:r>
          </w:p>
        </w:tc>
        <w:tc>
          <w:tcPr>
            <w:tcW w:w="756" w:type="pct"/>
            <w:tcBorders>
              <w:bottom w:val="single" w:sz="4" w:space="0" w:color="auto"/>
            </w:tcBorders>
            <w:shd w:val="clear" w:color="auto" w:fill="auto"/>
            <w:noWrap/>
            <w:vAlign w:val="bottom"/>
          </w:tcPr>
          <w:p w14:paraId="19177105" w14:textId="478F2C82"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24 (49.0%)</w:t>
            </w:r>
          </w:p>
        </w:tc>
        <w:tc>
          <w:tcPr>
            <w:tcW w:w="757" w:type="pct"/>
            <w:tcBorders>
              <w:bottom w:val="single" w:sz="4" w:space="0" w:color="auto"/>
            </w:tcBorders>
            <w:vAlign w:val="bottom"/>
          </w:tcPr>
          <w:p w14:paraId="4FC22C63" w14:textId="5AAB6419"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 (100.0%)</w:t>
            </w:r>
          </w:p>
        </w:tc>
        <w:tc>
          <w:tcPr>
            <w:tcW w:w="482" w:type="pct"/>
            <w:tcBorders>
              <w:bottom w:val="single" w:sz="4" w:space="0" w:color="auto"/>
            </w:tcBorders>
            <w:shd w:val="clear" w:color="auto" w:fill="auto"/>
            <w:noWrap/>
            <w:vAlign w:val="bottom"/>
          </w:tcPr>
          <w:p w14:paraId="33577FB2" w14:textId="3837CD0D" w:rsidR="008972C3" w:rsidRPr="008972C3" w:rsidRDefault="008972C3" w:rsidP="008972C3">
            <w:pPr>
              <w:spacing w:after="0" w:line="276" w:lineRule="auto"/>
              <w:rPr>
                <w:rFonts w:ascii="Calibri" w:eastAsia="Times New Roman" w:hAnsi="Calibri" w:cs="Calibri"/>
                <w:sz w:val="18"/>
                <w:szCs w:val="18"/>
              </w:rPr>
            </w:pPr>
          </w:p>
        </w:tc>
      </w:tr>
      <w:tr w:rsidR="006F2206" w:rsidRPr="008972C3" w14:paraId="5A8BD371" w14:textId="77777777" w:rsidTr="006F2206">
        <w:trPr>
          <w:trHeight w:val="300"/>
        </w:trPr>
        <w:tc>
          <w:tcPr>
            <w:tcW w:w="483" w:type="pct"/>
            <w:tcBorders>
              <w:top w:val="single" w:sz="4" w:space="0" w:color="auto"/>
              <w:bottom w:val="single" w:sz="4" w:space="0" w:color="auto"/>
            </w:tcBorders>
          </w:tcPr>
          <w:p w14:paraId="5CBD7FAC" w14:textId="77777777" w:rsidR="006F2206" w:rsidRPr="008972C3" w:rsidRDefault="006F2206" w:rsidP="006B6F0A">
            <w:pPr>
              <w:spacing w:after="0" w:line="276" w:lineRule="auto"/>
              <w:rPr>
                <w:rFonts w:ascii="Calibri" w:eastAsia="Times New Roman" w:hAnsi="Calibri" w:cs="Calibri"/>
                <w:b/>
                <w:bCs/>
                <w:i/>
                <w:iCs/>
                <w:sz w:val="18"/>
                <w:szCs w:val="18"/>
              </w:rPr>
            </w:pPr>
          </w:p>
        </w:tc>
        <w:tc>
          <w:tcPr>
            <w:tcW w:w="4517" w:type="pct"/>
            <w:gridSpan w:val="6"/>
            <w:tcBorders>
              <w:top w:val="single" w:sz="4" w:space="0" w:color="auto"/>
              <w:bottom w:val="single" w:sz="4" w:space="0" w:color="auto"/>
            </w:tcBorders>
            <w:shd w:val="clear" w:color="auto" w:fill="auto"/>
            <w:noWrap/>
            <w:vAlign w:val="bottom"/>
          </w:tcPr>
          <w:p w14:paraId="7C0157A2" w14:textId="672DA270" w:rsidR="006F2206" w:rsidRPr="008972C3" w:rsidRDefault="006F2206" w:rsidP="006B6F0A">
            <w:pPr>
              <w:spacing w:after="0" w:line="276" w:lineRule="auto"/>
              <w:rPr>
                <w:rFonts w:ascii="Calibri" w:eastAsia="Times New Roman" w:hAnsi="Calibri" w:cs="Calibri"/>
                <w:b/>
                <w:bCs/>
                <w:i/>
                <w:iCs/>
                <w:sz w:val="18"/>
                <w:szCs w:val="18"/>
              </w:rPr>
            </w:pPr>
            <w:r w:rsidRPr="008972C3">
              <w:rPr>
                <w:rFonts w:ascii="Calibri" w:eastAsia="Times New Roman" w:hAnsi="Calibri" w:cs="Calibri"/>
                <w:b/>
                <w:bCs/>
                <w:i/>
                <w:iCs/>
                <w:sz w:val="18"/>
                <w:szCs w:val="18"/>
              </w:rPr>
              <w:t>Intimate partner violence</w:t>
            </w:r>
            <w:r w:rsidRPr="008972C3">
              <w:rPr>
                <w:sz w:val="18"/>
                <w:szCs w:val="18"/>
              </w:rPr>
              <w:t xml:space="preserve"> (N=261)</w:t>
            </w:r>
          </w:p>
        </w:tc>
      </w:tr>
      <w:tr w:rsidR="008972C3" w:rsidRPr="008972C3" w14:paraId="039F1D7F" w14:textId="77777777" w:rsidTr="0092743C">
        <w:trPr>
          <w:trHeight w:val="300"/>
        </w:trPr>
        <w:tc>
          <w:tcPr>
            <w:tcW w:w="1358" w:type="pct"/>
            <w:gridSpan w:val="2"/>
            <w:tcBorders>
              <w:top w:val="single" w:sz="4" w:space="0" w:color="auto"/>
            </w:tcBorders>
            <w:shd w:val="clear" w:color="auto" w:fill="auto"/>
            <w:noWrap/>
            <w:vAlign w:val="bottom"/>
            <w:hideMark/>
          </w:tcPr>
          <w:p w14:paraId="413B7DFA"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Any emotional IPV</w:t>
            </w:r>
          </w:p>
        </w:tc>
        <w:tc>
          <w:tcPr>
            <w:tcW w:w="891" w:type="pct"/>
            <w:tcBorders>
              <w:top w:val="single" w:sz="4" w:space="0" w:color="auto"/>
            </w:tcBorders>
            <w:shd w:val="clear" w:color="auto" w:fill="auto"/>
            <w:noWrap/>
            <w:vAlign w:val="bottom"/>
            <w:hideMark/>
          </w:tcPr>
          <w:p w14:paraId="225CB730"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30 (11.6%)</w:t>
            </w:r>
          </w:p>
        </w:tc>
        <w:tc>
          <w:tcPr>
            <w:tcW w:w="756" w:type="pct"/>
            <w:tcBorders>
              <w:top w:val="single" w:sz="4" w:space="0" w:color="auto"/>
            </w:tcBorders>
            <w:shd w:val="clear" w:color="auto" w:fill="auto"/>
            <w:noWrap/>
            <w:vAlign w:val="bottom"/>
          </w:tcPr>
          <w:p w14:paraId="59EC7E55" w14:textId="75675EBC"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21 (11.5%)</w:t>
            </w:r>
          </w:p>
        </w:tc>
        <w:tc>
          <w:tcPr>
            <w:tcW w:w="756" w:type="pct"/>
            <w:tcBorders>
              <w:top w:val="single" w:sz="4" w:space="0" w:color="auto"/>
            </w:tcBorders>
            <w:shd w:val="clear" w:color="auto" w:fill="auto"/>
            <w:noWrap/>
            <w:vAlign w:val="bottom"/>
          </w:tcPr>
          <w:p w14:paraId="60B7712C" w14:textId="19AA53B3"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8 (10.5%)</w:t>
            </w:r>
          </w:p>
        </w:tc>
        <w:tc>
          <w:tcPr>
            <w:tcW w:w="757" w:type="pct"/>
            <w:tcBorders>
              <w:top w:val="single" w:sz="4" w:space="0" w:color="auto"/>
            </w:tcBorders>
            <w:vAlign w:val="bottom"/>
          </w:tcPr>
          <w:p w14:paraId="2ED15D47" w14:textId="3659C82E"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 (100.0%)</w:t>
            </w:r>
          </w:p>
        </w:tc>
        <w:tc>
          <w:tcPr>
            <w:tcW w:w="482" w:type="pct"/>
            <w:tcBorders>
              <w:top w:val="single" w:sz="4" w:space="0" w:color="auto"/>
            </w:tcBorders>
            <w:shd w:val="clear" w:color="auto" w:fill="auto"/>
            <w:noWrap/>
            <w:vAlign w:val="bottom"/>
          </w:tcPr>
          <w:p w14:paraId="787D8D35" w14:textId="2D61517F"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0.021</w:t>
            </w:r>
          </w:p>
        </w:tc>
      </w:tr>
      <w:tr w:rsidR="008972C3" w:rsidRPr="008972C3" w14:paraId="076CE8C4" w14:textId="77777777" w:rsidTr="0092743C">
        <w:trPr>
          <w:trHeight w:val="300"/>
        </w:trPr>
        <w:tc>
          <w:tcPr>
            <w:tcW w:w="1358" w:type="pct"/>
            <w:gridSpan w:val="2"/>
            <w:shd w:val="clear" w:color="auto" w:fill="auto"/>
            <w:noWrap/>
            <w:vAlign w:val="bottom"/>
            <w:hideMark/>
          </w:tcPr>
          <w:p w14:paraId="0A3B52B4"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Any physical IPV</w:t>
            </w:r>
          </w:p>
        </w:tc>
        <w:tc>
          <w:tcPr>
            <w:tcW w:w="891" w:type="pct"/>
            <w:shd w:val="clear" w:color="auto" w:fill="auto"/>
            <w:noWrap/>
            <w:vAlign w:val="bottom"/>
            <w:hideMark/>
          </w:tcPr>
          <w:p w14:paraId="20E07465"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22 (8.5%)</w:t>
            </w:r>
          </w:p>
        </w:tc>
        <w:tc>
          <w:tcPr>
            <w:tcW w:w="756" w:type="pct"/>
            <w:shd w:val="clear" w:color="auto" w:fill="auto"/>
            <w:noWrap/>
            <w:vAlign w:val="bottom"/>
          </w:tcPr>
          <w:p w14:paraId="5DDE1896" w14:textId="0980453D"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16 (8.8%)</w:t>
            </w:r>
          </w:p>
        </w:tc>
        <w:tc>
          <w:tcPr>
            <w:tcW w:w="756" w:type="pct"/>
            <w:shd w:val="clear" w:color="auto" w:fill="auto"/>
            <w:noWrap/>
            <w:vAlign w:val="bottom"/>
          </w:tcPr>
          <w:p w14:paraId="2C6220CA" w14:textId="18ECEF4F"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5 (6.5%)</w:t>
            </w:r>
          </w:p>
        </w:tc>
        <w:tc>
          <w:tcPr>
            <w:tcW w:w="757" w:type="pct"/>
            <w:vAlign w:val="bottom"/>
          </w:tcPr>
          <w:p w14:paraId="26E77F48" w14:textId="54A55B60"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 (100.0%)</w:t>
            </w:r>
          </w:p>
        </w:tc>
        <w:tc>
          <w:tcPr>
            <w:tcW w:w="482" w:type="pct"/>
            <w:shd w:val="clear" w:color="auto" w:fill="auto"/>
            <w:noWrap/>
            <w:vAlign w:val="bottom"/>
          </w:tcPr>
          <w:p w14:paraId="4B90A73F" w14:textId="66AF5C1F"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0.004</w:t>
            </w:r>
          </w:p>
        </w:tc>
      </w:tr>
      <w:tr w:rsidR="008972C3" w:rsidRPr="008972C3" w14:paraId="21BA4CB1" w14:textId="77777777" w:rsidTr="0092743C">
        <w:trPr>
          <w:trHeight w:val="300"/>
        </w:trPr>
        <w:tc>
          <w:tcPr>
            <w:tcW w:w="1358" w:type="pct"/>
            <w:gridSpan w:val="2"/>
            <w:shd w:val="clear" w:color="auto" w:fill="auto"/>
            <w:noWrap/>
            <w:vAlign w:val="bottom"/>
            <w:hideMark/>
          </w:tcPr>
          <w:p w14:paraId="782A689D"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Any sexual IPV</w:t>
            </w:r>
          </w:p>
        </w:tc>
        <w:tc>
          <w:tcPr>
            <w:tcW w:w="891" w:type="pct"/>
            <w:shd w:val="clear" w:color="auto" w:fill="auto"/>
            <w:noWrap/>
            <w:vAlign w:val="bottom"/>
            <w:hideMark/>
          </w:tcPr>
          <w:p w14:paraId="0DFC3ED5"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13 (5.0%)</w:t>
            </w:r>
          </w:p>
        </w:tc>
        <w:tc>
          <w:tcPr>
            <w:tcW w:w="756" w:type="pct"/>
            <w:shd w:val="clear" w:color="auto" w:fill="auto"/>
            <w:noWrap/>
            <w:vAlign w:val="bottom"/>
          </w:tcPr>
          <w:p w14:paraId="21032528" w14:textId="706E00D4"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9 (4.9%)</w:t>
            </w:r>
          </w:p>
        </w:tc>
        <w:tc>
          <w:tcPr>
            <w:tcW w:w="756" w:type="pct"/>
            <w:shd w:val="clear" w:color="auto" w:fill="auto"/>
            <w:noWrap/>
            <w:vAlign w:val="bottom"/>
          </w:tcPr>
          <w:p w14:paraId="10B536B7" w14:textId="4722B09D"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4 (5.2%)</w:t>
            </w:r>
          </w:p>
        </w:tc>
        <w:tc>
          <w:tcPr>
            <w:tcW w:w="757" w:type="pct"/>
            <w:vAlign w:val="bottom"/>
          </w:tcPr>
          <w:p w14:paraId="2A58B81F" w14:textId="18DE4A95"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 (0.0%)</w:t>
            </w:r>
          </w:p>
        </w:tc>
        <w:tc>
          <w:tcPr>
            <w:tcW w:w="482" w:type="pct"/>
            <w:shd w:val="clear" w:color="auto" w:fill="auto"/>
            <w:noWrap/>
            <w:vAlign w:val="bottom"/>
          </w:tcPr>
          <w:p w14:paraId="1300D364" w14:textId="22DFFDEA"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0.97</w:t>
            </w:r>
          </w:p>
        </w:tc>
      </w:tr>
      <w:tr w:rsidR="008972C3" w:rsidRPr="008972C3" w14:paraId="6749BCB7" w14:textId="77777777" w:rsidTr="0092743C">
        <w:trPr>
          <w:trHeight w:val="300"/>
        </w:trPr>
        <w:tc>
          <w:tcPr>
            <w:tcW w:w="1358" w:type="pct"/>
            <w:gridSpan w:val="2"/>
            <w:shd w:val="clear" w:color="auto" w:fill="auto"/>
            <w:noWrap/>
            <w:vAlign w:val="bottom"/>
            <w:hideMark/>
          </w:tcPr>
          <w:p w14:paraId="031CDFF9"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Reproductive coercion</w:t>
            </w:r>
          </w:p>
        </w:tc>
        <w:tc>
          <w:tcPr>
            <w:tcW w:w="891" w:type="pct"/>
            <w:shd w:val="clear" w:color="auto" w:fill="auto"/>
            <w:noWrap/>
            <w:vAlign w:val="bottom"/>
            <w:hideMark/>
          </w:tcPr>
          <w:p w14:paraId="05C8F361"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13 (5.0%)</w:t>
            </w:r>
          </w:p>
        </w:tc>
        <w:tc>
          <w:tcPr>
            <w:tcW w:w="756" w:type="pct"/>
            <w:shd w:val="clear" w:color="auto" w:fill="auto"/>
            <w:noWrap/>
            <w:vAlign w:val="bottom"/>
          </w:tcPr>
          <w:p w14:paraId="092D9242" w14:textId="061CADF0"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8 (4.4%)</w:t>
            </w:r>
          </w:p>
        </w:tc>
        <w:tc>
          <w:tcPr>
            <w:tcW w:w="756" w:type="pct"/>
            <w:shd w:val="clear" w:color="auto" w:fill="auto"/>
            <w:noWrap/>
            <w:vAlign w:val="bottom"/>
          </w:tcPr>
          <w:p w14:paraId="3450930F" w14:textId="15497EF2"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5 (6.6%)</w:t>
            </w:r>
          </w:p>
        </w:tc>
        <w:tc>
          <w:tcPr>
            <w:tcW w:w="757" w:type="pct"/>
            <w:vAlign w:val="bottom"/>
          </w:tcPr>
          <w:p w14:paraId="0DDAF3BF" w14:textId="3F97CA94"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 (0.0%)</w:t>
            </w:r>
          </w:p>
        </w:tc>
        <w:tc>
          <w:tcPr>
            <w:tcW w:w="482" w:type="pct"/>
            <w:shd w:val="clear" w:color="auto" w:fill="auto"/>
            <w:noWrap/>
            <w:vAlign w:val="bottom"/>
          </w:tcPr>
          <w:p w14:paraId="12266DAA" w14:textId="3D43603D"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0.74</w:t>
            </w:r>
          </w:p>
        </w:tc>
      </w:tr>
      <w:tr w:rsidR="008972C3" w:rsidRPr="008972C3" w14:paraId="70F8D07C" w14:textId="77777777" w:rsidTr="0092743C">
        <w:trPr>
          <w:trHeight w:val="300"/>
        </w:trPr>
        <w:tc>
          <w:tcPr>
            <w:tcW w:w="1358" w:type="pct"/>
            <w:gridSpan w:val="2"/>
            <w:shd w:val="clear" w:color="auto" w:fill="auto"/>
            <w:noWrap/>
            <w:vAlign w:val="bottom"/>
            <w:hideMark/>
          </w:tcPr>
          <w:p w14:paraId="12D9ADE5"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Any IPV</w:t>
            </w:r>
          </w:p>
        </w:tc>
        <w:tc>
          <w:tcPr>
            <w:tcW w:w="891" w:type="pct"/>
            <w:shd w:val="clear" w:color="auto" w:fill="auto"/>
            <w:noWrap/>
            <w:vAlign w:val="bottom"/>
            <w:hideMark/>
          </w:tcPr>
          <w:p w14:paraId="43F0F5DE"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45 (17.5%)</w:t>
            </w:r>
          </w:p>
        </w:tc>
        <w:tc>
          <w:tcPr>
            <w:tcW w:w="756" w:type="pct"/>
            <w:shd w:val="clear" w:color="auto" w:fill="auto"/>
            <w:noWrap/>
            <w:vAlign w:val="bottom"/>
          </w:tcPr>
          <w:p w14:paraId="0E153106" w14:textId="5CCFE125"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29 (16.1%)</w:t>
            </w:r>
          </w:p>
        </w:tc>
        <w:tc>
          <w:tcPr>
            <w:tcW w:w="756" w:type="pct"/>
            <w:shd w:val="clear" w:color="auto" w:fill="auto"/>
            <w:noWrap/>
            <w:vAlign w:val="bottom"/>
          </w:tcPr>
          <w:p w14:paraId="5E0671D1" w14:textId="2DFD323E"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15 (19.7%)</w:t>
            </w:r>
          </w:p>
        </w:tc>
        <w:tc>
          <w:tcPr>
            <w:tcW w:w="757" w:type="pct"/>
            <w:vAlign w:val="bottom"/>
          </w:tcPr>
          <w:p w14:paraId="6E33CA63" w14:textId="657D3A48"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 (100.0%)</w:t>
            </w:r>
          </w:p>
        </w:tc>
        <w:tc>
          <w:tcPr>
            <w:tcW w:w="482" w:type="pct"/>
            <w:shd w:val="clear" w:color="auto" w:fill="auto"/>
            <w:noWrap/>
            <w:vAlign w:val="bottom"/>
          </w:tcPr>
          <w:p w14:paraId="3849596F" w14:textId="1031BA1F"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0.074</w:t>
            </w:r>
          </w:p>
        </w:tc>
      </w:tr>
      <w:tr w:rsidR="006F2206" w:rsidRPr="008972C3" w14:paraId="3B790FE9" w14:textId="77777777" w:rsidTr="006F2206">
        <w:trPr>
          <w:trHeight w:val="300"/>
        </w:trPr>
        <w:tc>
          <w:tcPr>
            <w:tcW w:w="483" w:type="pct"/>
          </w:tcPr>
          <w:p w14:paraId="0BDFBC7B" w14:textId="77777777" w:rsidR="006F2206" w:rsidRPr="008972C3" w:rsidRDefault="006F2206" w:rsidP="006B6F0A">
            <w:pPr>
              <w:spacing w:after="0" w:line="276" w:lineRule="auto"/>
              <w:rPr>
                <w:rFonts w:ascii="Calibri" w:eastAsia="Times New Roman" w:hAnsi="Calibri" w:cs="Calibri"/>
                <w:sz w:val="18"/>
                <w:szCs w:val="18"/>
              </w:rPr>
            </w:pPr>
          </w:p>
        </w:tc>
        <w:tc>
          <w:tcPr>
            <w:tcW w:w="4517" w:type="pct"/>
            <w:gridSpan w:val="6"/>
            <w:shd w:val="clear" w:color="auto" w:fill="auto"/>
            <w:noWrap/>
            <w:vAlign w:val="bottom"/>
          </w:tcPr>
          <w:p w14:paraId="14632B19" w14:textId="53E824FC" w:rsidR="006F2206" w:rsidRPr="008972C3" w:rsidRDefault="006F2206" w:rsidP="006B6F0A">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Perceived change in any IPV</w:t>
            </w:r>
            <w:r w:rsidRPr="008972C3">
              <w:rPr>
                <w:rFonts w:ascii="Calibri" w:hAnsi="Calibri" w:cs="Calibri"/>
                <w:sz w:val="18"/>
                <w:szCs w:val="18"/>
              </w:rPr>
              <w:t xml:space="preserve"> (N=45)</w:t>
            </w:r>
          </w:p>
        </w:tc>
      </w:tr>
      <w:tr w:rsidR="008972C3" w:rsidRPr="008972C3" w14:paraId="586F4BAF" w14:textId="77777777" w:rsidTr="008972C3">
        <w:trPr>
          <w:trHeight w:val="300"/>
        </w:trPr>
        <w:tc>
          <w:tcPr>
            <w:tcW w:w="1358" w:type="pct"/>
            <w:gridSpan w:val="2"/>
            <w:shd w:val="clear" w:color="auto" w:fill="auto"/>
            <w:noWrap/>
            <w:vAlign w:val="bottom"/>
          </w:tcPr>
          <w:p w14:paraId="2E642F78" w14:textId="77777777" w:rsidR="008972C3" w:rsidRPr="008972C3" w:rsidRDefault="008972C3" w:rsidP="008972C3">
            <w:pPr>
              <w:spacing w:after="0" w:line="276" w:lineRule="auto"/>
              <w:ind w:left="284"/>
              <w:rPr>
                <w:rFonts w:ascii="Calibri" w:eastAsia="Times New Roman" w:hAnsi="Calibri" w:cs="Calibri"/>
                <w:sz w:val="18"/>
                <w:szCs w:val="18"/>
              </w:rPr>
            </w:pPr>
            <w:r w:rsidRPr="008972C3">
              <w:rPr>
                <w:rFonts w:ascii="Calibri" w:eastAsia="Times New Roman" w:hAnsi="Calibri" w:cs="Calibri"/>
                <w:sz w:val="18"/>
                <w:szCs w:val="18"/>
              </w:rPr>
              <w:t>Decreased</w:t>
            </w:r>
          </w:p>
        </w:tc>
        <w:tc>
          <w:tcPr>
            <w:tcW w:w="891" w:type="pct"/>
            <w:shd w:val="clear" w:color="auto" w:fill="auto"/>
            <w:noWrap/>
            <w:vAlign w:val="bottom"/>
          </w:tcPr>
          <w:p w14:paraId="547DCF8E"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9 (28%)</w:t>
            </w:r>
          </w:p>
        </w:tc>
        <w:tc>
          <w:tcPr>
            <w:tcW w:w="756" w:type="pct"/>
            <w:shd w:val="clear" w:color="auto" w:fill="auto"/>
            <w:noWrap/>
            <w:vAlign w:val="bottom"/>
          </w:tcPr>
          <w:p w14:paraId="799066EE" w14:textId="50C40D58"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8 (36%)</w:t>
            </w:r>
          </w:p>
        </w:tc>
        <w:tc>
          <w:tcPr>
            <w:tcW w:w="756" w:type="pct"/>
            <w:shd w:val="clear" w:color="auto" w:fill="auto"/>
            <w:noWrap/>
            <w:vAlign w:val="bottom"/>
          </w:tcPr>
          <w:p w14:paraId="33C9AB54" w14:textId="0C40B985"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1 (10%)</w:t>
            </w:r>
          </w:p>
        </w:tc>
        <w:tc>
          <w:tcPr>
            <w:tcW w:w="757" w:type="pct"/>
          </w:tcPr>
          <w:p w14:paraId="56FF226C" w14:textId="501650CC" w:rsidR="008972C3" w:rsidRPr="008972C3" w:rsidRDefault="008972C3" w:rsidP="008972C3">
            <w:pPr>
              <w:spacing w:after="0" w:line="276" w:lineRule="auto"/>
              <w:rPr>
                <w:rFonts w:ascii="Calibri" w:eastAsia="Times New Roman" w:hAnsi="Calibri" w:cs="Calibri"/>
                <w:sz w:val="18"/>
                <w:szCs w:val="18"/>
              </w:rPr>
            </w:pPr>
            <w:r>
              <w:rPr>
                <w:rFonts w:ascii="Calibri" w:eastAsia="Times New Roman" w:hAnsi="Calibri" w:cs="Calibri"/>
                <w:sz w:val="18"/>
                <w:szCs w:val="18"/>
              </w:rPr>
              <w:t>-</w:t>
            </w:r>
          </w:p>
        </w:tc>
        <w:tc>
          <w:tcPr>
            <w:tcW w:w="482" w:type="pct"/>
            <w:shd w:val="clear" w:color="auto" w:fill="auto"/>
            <w:noWrap/>
            <w:vAlign w:val="bottom"/>
          </w:tcPr>
          <w:p w14:paraId="5ABE7A86" w14:textId="230C50F1" w:rsidR="008972C3" w:rsidRPr="008972C3" w:rsidRDefault="008972C3" w:rsidP="008972C3">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0.37</w:t>
            </w:r>
          </w:p>
        </w:tc>
      </w:tr>
      <w:tr w:rsidR="008972C3" w:rsidRPr="008972C3" w14:paraId="57493C3F" w14:textId="77777777" w:rsidTr="008972C3">
        <w:trPr>
          <w:trHeight w:val="300"/>
        </w:trPr>
        <w:tc>
          <w:tcPr>
            <w:tcW w:w="1358" w:type="pct"/>
            <w:gridSpan w:val="2"/>
            <w:shd w:val="clear" w:color="auto" w:fill="auto"/>
            <w:noWrap/>
            <w:vAlign w:val="bottom"/>
          </w:tcPr>
          <w:p w14:paraId="40B74CB8" w14:textId="77777777" w:rsidR="008972C3" w:rsidRPr="008972C3" w:rsidRDefault="008972C3" w:rsidP="008972C3">
            <w:pPr>
              <w:spacing w:after="0" w:line="276" w:lineRule="auto"/>
              <w:ind w:left="284"/>
              <w:rPr>
                <w:rFonts w:ascii="Calibri" w:eastAsia="Times New Roman" w:hAnsi="Calibri" w:cs="Calibri"/>
                <w:sz w:val="18"/>
                <w:szCs w:val="18"/>
              </w:rPr>
            </w:pPr>
            <w:r w:rsidRPr="008972C3">
              <w:rPr>
                <w:rFonts w:ascii="Calibri" w:eastAsia="Times New Roman" w:hAnsi="Calibri" w:cs="Calibri"/>
                <w:sz w:val="18"/>
                <w:szCs w:val="18"/>
              </w:rPr>
              <w:t>Stayed the same</w:t>
            </w:r>
          </w:p>
        </w:tc>
        <w:tc>
          <w:tcPr>
            <w:tcW w:w="891" w:type="pct"/>
            <w:shd w:val="clear" w:color="auto" w:fill="auto"/>
            <w:noWrap/>
            <w:vAlign w:val="bottom"/>
          </w:tcPr>
          <w:p w14:paraId="53070802" w14:textId="77777777" w:rsidR="008972C3" w:rsidRPr="008972C3" w:rsidRDefault="008972C3" w:rsidP="008972C3">
            <w:pPr>
              <w:spacing w:after="0" w:line="276" w:lineRule="auto"/>
              <w:rPr>
                <w:rFonts w:ascii="Calibri" w:eastAsia="Times New Roman" w:hAnsi="Calibri" w:cs="Calibri"/>
                <w:sz w:val="18"/>
                <w:szCs w:val="18"/>
              </w:rPr>
            </w:pPr>
            <w:r w:rsidRPr="008972C3">
              <w:rPr>
                <w:rFonts w:ascii="Calibri" w:eastAsia="Times New Roman" w:hAnsi="Calibri" w:cs="Calibri"/>
                <w:sz w:val="18"/>
                <w:szCs w:val="18"/>
              </w:rPr>
              <w:t>13 (41%)</w:t>
            </w:r>
          </w:p>
        </w:tc>
        <w:tc>
          <w:tcPr>
            <w:tcW w:w="756" w:type="pct"/>
            <w:shd w:val="clear" w:color="auto" w:fill="auto"/>
            <w:noWrap/>
            <w:vAlign w:val="bottom"/>
          </w:tcPr>
          <w:p w14:paraId="4FCB1469" w14:textId="201F655A"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7 (32%)</w:t>
            </w:r>
          </w:p>
        </w:tc>
        <w:tc>
          <w:tcPr>
            <w:tcW w:w="756" w:type="pct"/>
            <w:shd w:val="clear" w:color="auto" w:fill="auto"/>
            <w:noWrap/>
            <w:vAlign w:val="bottom"/>
          </w:tcPr>
          <w:p w14:paraId="3CDAD843" w14:textId="6F7FEAC2"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6 (60%)</w:t>
            </w:r>
          </w:p>
        </w:tc>
        <w:tc>
          <w:tcPr>
            <w:tcW w:w="757" w:type="pct"/>
          </w:tcPr>
          <w:p w14:paraId="4D2F7822" w14:textId="032691FB" w:rsidR="008972C3" w:rsidRPr="008972C3" w:rsidRDefault="008972C3" w:rsidP="008972C3">
            <w:pPr>
              <w:spacing w:after="0" w:line="276" w:lineRule="auto"/>
              <w:rPr>
                <w:rFonts w:ascii="Calibri" w:eastAsia="Times New Roman" w:hAnsi="Calibri" w:cs="Calibri"/>
                <w:sz w:val="18"/>
                <w:szCs w:val="18"/>
              </w:rPr>
            </w:pPr>
            <w:r>
              <w:rPr>
                <w:rFonts w:ascii="Calibri" w:eastAsia="Times New Roman" w:hAnsi="Calibri" w:cs="Calibri"/>
                <w:sz w:val="18"/>
                <w:szCs w:val="18"/>
              </w:rPr>
              <w:t>-</w:t>
            </w:r>
          </w:p>
        </w:tc>
        <w:tc>
          <w:tcPr>
            <w:tcW w:w="482" w:type="pct"/>
            <w:shd w:val="clear" w:color="auto" w:fill="auto"/>
            <w:noWrap/>
            <w:vAlign w:val="bottom"/>
          </w:tcPr>
          <w:p w14:paraId="32A74D32" w14:textId="14D8688C" w:rsidR="008972C3" w:rsidRPr="008972C3" w:rsidRDefault="008972C3" w:rsidP="008972C3">
            <w:pPr>
              <w:spacing w:after="0" w:line="276" w:lineRule="auto"/>
              <w:rPr>
                <w:rFonts w:ascii="Calibri" w:eastAsia="Times New Roman" w:hAnsi="Calibri" w:cs="Calibri"/>
                <w:sz w:val="18"/>
                <w:szCs w:val="18"/>
              </w:rPr>
            </w:pPr>
          </w:p>
        </w:tc>
      </w:tr>
      <w:tr w:rsidR="008972C3" w:rsidRPr="008972C3" w14:paraId="77DDD6A1" w14:textId="77777777" w:rsidTr="008972C3">
        <w:trPr>
          <w:trHeight w:val="300"/>
        </w:trPr>
        <w:tc>
          <w:tcPr>
            <w:tcW w:w="1358" w:type="pct"/>
            <w:gridSpan w:val="2"/>
            <w:shd w:val="clear" w:color="auto" w:fill="auto"/>
            <w:noWrap/>
            <w:vAlign w:val="bottom"/>
          </w:tcPr>
          <w:p w14:paraId="2F9928DC" w14:textId="77777777" w:rsidR="008972C3" w:rsidRPr="008972C3" w:rsidRDefault="008972C3" w:rsidP="008972C3">
            <w:pPr>
              <w:spacing w:after="0" w:line="276" w:lineRule="auto"/>
              <w:ind w:left="284"/>
              <w:rPr>
                <w:rFonts w:ascii="Calibri" w:eastAsia="Times New Roman" w:hAnsi="Calibri" w:cs="Calibri"/>
                <w:sz w:val="18"/>
                <w:szCs w:val="18"/>
              </w:rPr>
            </w:pPr>
            <w:r w:rsidRPr="008972C3">
              <w:rPr>
                <w:rFonts w:ascii="Calibri" w:eastAsia="Times New Roman" w:hAnsi="Calibri" w:cs="Calibri"/>
                <w:sz w:val="18"/>
                <w:szCs w:val="18"/>
              </w:rPr>
              <w:t>Increased</w:t>
            </w:r>
          </w:p>
        </w:tc>
        <w:tc>
          <w:tcPr>
            <w:tcW w:w="891" w:type="pct"/>
            <w:shd w:val="clear" w:color="auto" w:fill="auto"/>
            <w:noWrap/>
            <w:vAlign w:val="bottom"/>
          </w:tcPr>
          <w:p w14:paraId="21C14FF3" w14:textId="77777777" w:rsidR="008972C3" w:rsidRPr="008972C3" w:rsidRDefault="008972C3" w:rsidP="008972C3">
            <w:pPr>
              <w:spacing w:after="0"/>
              <w:rPr>
                <w:rFonts w:ascii="Calibri" w:eastAsia="Times New Roman" w:hAnsi="Calibri" w:cs="Calibri"/>
                <w:sz w:val="18"/>
                <w:szCs w:val="18"/>
              </w:rPr>
            </w:pPr>
            <w:r w:rsidRPr="008972C3">
              <w:rPr>
                <w:rFonts w:ascii="Calibri" w:hAnsi="Calibri" w:cs="Calibri"/>
                <w:sz w:val="18"/>
                <w:szCs w:val="18"/>
              </w:rPr>
              <w:t>6 (</w:t>
            </w:r>
            <w:r w:rsidRPr="008972C3">
              <w:rPr>
                <w:rFonts w:ascii="Calibri" w:eastAsia="Times New Roman" w:hAnsi="Calibri" w:cs="Calibri"/>
                <w:sz w:val="18"/>
                <w:szCs w:val="18"/>
              </w:rPr>
              <w:t>19%)</w:t>
            </w:r>
          </w:p>
        </w:tc>
        <w:tc>
          <w:tcPr>
            <w:tcW w:w="756" w:type="pct"/>
            <w:shd w:val="clear" w:color="auto" w:fill="auto"/>
            <w:noWrap/>
            <w:vAlign w:val="bottom"/>
          </w:tcPr>
          <w:p w14:paraId="1024D075" w14:textId="6D29FAAA"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4 (18%)</w:t>
            </w:r>
          </w:p>
        </w:tc>
        <w:tc>
          <w:tcPr>
            <w:tcW w:w="756" w:type="pct"/>
            <w:shd w:val="clear" w:color="auto" w:fill="auto"/>
            <w:noWrap/>
            <w:vAlign w:val="bottom"/>
          </w:tcPr>
          <w:p w14:paraId="6F5DCE4D" w14:textId="7E82387A" w:rsidR="008972C3" w:rsidRPr="008972C3" w:rsidRDefault="008972C3" w:rsidP="008972C3">
            <w:pPr>
              <w:spacing w:after="0" w:line="276" w:lineRule="auto"/>
              <w:rPr>
                <w:rFonts w:ascii="Calibri" w:eastAsia="Times New Roman" w:hAnsi="Calibri" w:cs="Calibri"/>
                <w:sz w:val="18"/>
                <w:szCs w:val="18"/>
              </w:rPr>
            </w:pPr>
            <w:r w:rsidRPr="008972C3">
              <w:rPr>
                <w:rFonts w:ascii="Calibri" w:hAnsi="Calibri" w:cs="Calibri"/>
                <w:sz w:val="18"/>
                <w:szCs w:val="18"/>
              </w:rPr>
              <w:t>2 (20%)</w:t>
            </w:r>
          </w:p>
        </w:tc>
        <w:tc>
          <w:tcPr>
            <w:tcW w:w="757" w:type="pct"/>
          </w:tcPr>
          <w:p w14:paraId="4939E1C6" w14:textId="79BB04ED" w:rsidR="008972C3" w:rsidRPr="008972C3" w:rsidRDefault="008972C3" w:rsidP="008972C3">
            <w:pPr>
              <w:spacing w:after="0" w:line="276" w:lineRule="auto"/>
              <w:rPr>
                <w:rFonts w:ascii="Calibri" w:eastAsia="Times New Roman" w:hAnsi="Calibri" w:cs="Calibri"/>
                <w:sz w:val="18"/>
                <w:szCs w:val="18"/>
              </w:rPr>
            </w:pPr>
            <w:r>
              <w:rPr>
                <w:rFonts w:ascii="Calibri" w:eastAsia="Times New Roman" w:hAnsi="Calibri" w:cs="Calibri"/>
                <w:sz w:val="18"/>
                <w:szCs w:val="18"/>
              </w:rPr>
              <w:t>-</w:t>
            </w:r>
          </w:p>
        </w:tc>
        <w:tc>
          <w:tcPr>
            <w:tcW w:w="482" w:type="pct"/>
            <w:shd w:val="clear" w:color="auto" w:fill="auto"/>
            <w:noWrap/>
            <w:vAlign w:val="bottom"/>
          </w:tcPr>
          <w:p w14:paraId="7CC049D8" w14:textId="31208FD0" w:rsidR="008972C3" w:rsidRPr="008972C3" w:rsidRDefault="008972C3" w:rsidP="008972C3">
            <w:pPr>
              <w:spacing w:after="0" w:line="276" w:lineRule="auto"/>
              <w:rPr>
                <w:rFonts w:ascii="Calibri" w:eastAsia="Times New Roman" w:hAnsi="Calibri" w:cs="Calibri"/>
                <w:sz w:val="18"/>
                <w:szCs w:val="18"/>
              </w:rPr>
            </w:pPr>
          </w:p>
        </w:tc>
      </w:tr>
    </w:tbl>
    <w:p w14:paraId="147FE5BD" w14:textId="77777777" w:rsidR="006F2206" w:rsidRPr="00686D9A" w:rsidRDefault="006F2206" w:rsidP="006F2206">
      <w:pPr>
        <w:spacing w:after="0" w:line="240" w:lineRule="auto"/>
        <w:rPr>
          <w:sz w:val="16"/>
          <w:szCs w:val="16"/>
        </w:rPr>
      </w:pPr>
      <w:r w:rsidRPr="00686D9A">
        <w:rPr>
          <w:sz w:val="16"/>
          <w:szCs w:val="16"/>
        </w:rPr>
        <w:t>52 participants (9.</w:t>
      </w:r>
      <w:r>
        <w:rPr>
          <w:sz w:val="16"/>
          <w:szCs w:val="16"/>
        </w:rPr>
        <w:t>9</w:t>
      </w:r>
      <w:r w:rsidRPr="00686D9A">
        <w:rPr>
          <w:sz w:val="16"/>
          <w:szCs w:val="16"/>
        </w:rPr>
        <w:t>%) responded ‘don’t know’ to perceived change in community violence and 9 (1.</w:t>
      </w:r>
      <w:r>
        <w:rPr>
          <w:sz w:val="16"/>
          <w:szCs w:val="16"/>
        </w:rPr>
        <w:t>7</w:t>
      </w:r>
      <w:r w:rsidRPr="00686D9A">
        <w:rPr>
          <w:sz w:val="16"/>
          <w:szCs w:val="16"/>
        </w:rPr>
        <w:t>%) were missing. Change in household violence was asked among those reporting witnessing any household violence, n=16</w:t>
      </w:r>
      <w:r>
        <w:rPr>
          <w:sz w:val="16"/>
          <w:szCs w:val="16"/>
        </w:rPr>
        <w:t>6</w:t>
      </w:r>
      <w:r w:rsidRPr="00686D9A">
        <w:rPr>
          <w:sz w:val="16"/>
          <w:szCs w:val="16"/>
        </w:rPr>
        <w:t>, with 2 responding ‘don’t know’. Intimate partner violence was asked of those participants reporting having a sexual partner during lockdown, n=26</w:t>
      </w:r>
      <w:r>
        <w:rPr>
          <w:sz w:val="16"/>
          <w:szCs w:val="16"/>
        </w:rPr>
        <w:t>1</w:t>
      </w:r>
      <w:r w:rsidRPr="00686D9A">
        <w:rPr>
          <w:sz w:val="16"/>
          <w:szCs w:val="16"/>
        </w:rPr>
        <w:t xml:space="preserve">, with 4 missing responses. Emotional violence includes restricted contact with family, insults or being made to feel bad, and threats to hurt you or someone you care about. Physical violence includes slapping, hitting, kicking, dragging, pushing, shoving, choking, or burning, as well as threats to use or actual use of a knife or gun. Sexual violence includes both physical force and pressure to have sexual intercourse. Reproductive coercion includes partner-related pressure or forced sex without a condom or birth control </w:t>
      </w:r>
      <w:proofErr w:type="gramStart"/>
      <w:r w:rsidRPr="00686D9A">
        <w:rPr>
          <w:sz w:val="16"/>
          <w:szCs w:val="16"/>
        </w:rPr>
        <w:t>in order to</w:t>
      </w:r>
      <w:proofErr w:type="gramEnd"/>
      <w:r w:rsidRPr="00686D9A">
        <w:rPr>
          <w:sz w:val="16"/>
          <w:szCs w:val="16"/>
        </w:rPr>
        <w:t xml:space="preserve"> get pregnant. Any IPV includes experience of emotional, physical, sexual violence or reproductive coercion. Change in IPV was asked among those reporting witnessing any IPV, n=45, with 4 participants (12.5%) responding ‘don’t know’ and 13 responses missing.</w:t>
      </w:r>
    </w:p>
    <w:p w14:paraId="58617BFB" w14:textId="77777777" w:rsidR="007836AD" w:rsidRDefault="007836AD"/>
    <w:sectPr w:rsidR="00783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06"/>
    <w:rsid w:val="00001195"/>
    <w:rsid w:val="00003654"/>
    <w:rsid w:val="000067F0"/>
    <w:rsid w:val="00006D78"/>
    <w:rsid w:val="00007680"/>
    <w:rsid w:val="000076DE"/>
    <w:rsid w:val="000272F8"/>
    <w:rsid w:val="0003117A"/>
    <w:rsid w:val="000318AE"/>
    <w:rsid w:val="00032705"/>
    <w:rsid w:val="00032C81"/>
    <w:rsid w:val="00033531"/>
    <w:rsid w:val="0003502C"/>
    <w:rsid w:val="00042A02"/>
    <w:rsid w:val="000441EB"/>
    <w:rsid w:val="000454B0"/>
    <w:rsid w:val="000468EA"/>
    <w:rsid w:val="0005414E"/>
    <w:rsid w:val="00054D58"/>
    <w:rsid w:val="00074F3B"/>
    <w:rsid w:val="00077C11"/>
    <w:rsid w:val="000813DB"/>
    <w:rsid w:val="000829A4"/>
    <w:rsid w:val="00087C34"/>
    <w:rsid w:val="00087E7C"/>
    <w:rsid w:val="00093CE9"/>
    <w:rsid w:val="000A00F4"/>
    <w:rsid w:val="000A66E2"/>
    <w:rsid w:val="000B581F"/>
    <w:rsid w:val="000B6B4B"/>
    <w:rsid w:val="000C125A"/>
    <w:rsid w:val="000C6A7D"/>
    <w:rsid w:val="000D2084"/>
    <w:rsid w:val="000D3148"/>
    <w:rsid w:val="000E30F9"/>
    <w:rsid w:val="000E6E1A"/>
    <w:rsid w:val="000E7DCF"/>
    <w:rsid w:val="000F2703"/>
    <w:rsid w:val="000F2870"/>
    <w:rsid w:val="000F3CD1"/>
    <w:rsid w:val="000F3F4F"/>
    <w:rsid w:val="000F48E4"/>
    <w:rsid w:val="000F7D3E"/>
    <w:rsid w:val="001039AA"/>
    <w:rsid w:val="0010550C"/>
    <w:rsid w:val="00107CE9"/>
    <w:rsid w:val="001173AE"/>
    <w:rsid w:val="00122388"/>
    <w:rsid w:val="001226B2"/>
    <w:rsid w:val="00132129"/>
    <w:rsid w:val="00143246"/>
    <w:rsid w:val="00143804"/>
    <w:rsid w:val="0014720F"/>
    <w:rsid w:val="001516EB"/>
    <w:rsid w:val="00154325"/>
    <w:rsid w:val="001552A6"/>
    <w:rsid w:val="0015625B"/>
    <w:rsid w:val="001608D1"/>
    <w:rsid w:val="00161B60"/>
    <w:rsid w:val="00167F70"/>
    <w:rsid w:val="001712D2"/>
    <w:rsid w:val="00182307"/>
    <w:rsid w:val="00191B10"/>
    <w:rsid w:val="00193665"/>
    <w:rsid w:val="001B1474"/>
    <w:rsid w:val="001B168A"/>
    <w:rsid w:val="001B30E5"/>
    <w:rsid w:val="001B4B23"/>
    <w:rsid w:val="001C0FE3"/>
    <w:rsid w:val="001C6E6D"/>
    <w:rsid w:val="001D04BF"/>
    <w:rsid w:val="001D765D"/>
    <w:rsid w:val="001D795F"/>
    <w:rsid w:val="001E40B1"/>
    <w:rsid w:val="001F0E96"/>
    <w:rsid w:val="001F1FC4"/>
    <w:rsid w:val="001F29F1"/>
    <w:rsid w:val="00204098"/>
    <w:rsid w:val="0020653E"/>
    <w:rsid w:val="002206A2"/>
    <w:rsid w:val="00222A3F"/>
    <w:rsid w:val="00242916"/>
    <w:rsid w:val="00244F81"/>
    <w:rsid w:val="0024735F"/>
    <w:rsid w:val="00257267"/>
    <w:rsid w:val="002618DA"/>
    <w:rsid w:val="00262FC9"/>
    <w:rsid w:val="00266275"/>
    <w:rsid w:val="0028240C"/>
    <w:rsid w:val="0028311A"/>
    <w:rsid w:val="0029447E"/>
    <w:rsid w:val="00295231"/>
    <w:rsid w:val="00295F12"/>
    <w:rsid w:val="002A3BBF"/>
    <w:rsid w:val="002A3F08"/>
    <w:rsid w:val="002A6F69"/>
    <w:rsid w:val="002A704A"/>
    <w:rsid w:val="002B089C"/>
    <w:rsid w:val="002C004B"/>
    <w:rsid w:val="002C0208"/>
    <w:rsid w:val="002C0368"/>
    <w:rsid w:val="002C13D2"/>
    <w:rsid w:val="002C5DA6"/>
    <w:rsid w:val="002D4711"/>
    <w:rsid w:val="002D70B9"/>
    <w:rsid w:val="002E042C"/>
    <w:rsid w:val="002E3626"/>
    <w:rsid w:val="002E4739"/>
    <w:rsid w:val="002E72A4"/>
    <w:rsid w:val="002F154A"/>
    <w:rsid w:val="002F46ED"/>
    <w:rsid w:val="002F52E0"/>
    <w:rsid w:val="00305865"/>
    <w:rsid w:val="00311A17"/>
    <w:rsid w:val="00313A02"/>
    <w:rsid w:val="00313C0D"/>
    <w:rsid w:val="00315831"/>
    <w:rsid w:val="00326282"/>
    <w:rsid w:val="003265DE"/>
    <w:rsid w:val="00334D68"/>
    <w:rsid w:val="0033572E"/>
    <w:rsid w:val="003439A1"/>
    <w:rsid w:val="00351BFC"/>
    <w:rsid w:val="00353272"/>
    <w:rsid w:val="00353502"/>
    <w:rsid w:val="00356E85"/>
    <w:rsid w:val="00361437"/>
    <w:rsid w:val="00365927"/>
    <w:rsid w:val="003710EC"/>
    <w:rsid w:val="00375E1A"/>
    <w:rsid w:val="0037793C"/>
    <w:rsid w:val="003938E1"/>
    <w:rsid w:val="003944E7"/>
    <w:rsid w:val="0039456C"/>
    <w:rsid w:val="003A010A"/>
    <w:rsid w:val="003A098F"/>
    <w:rsid w:val="003A10F3"/>
    <w:rsid w:val="003A1695"/>
    <w:rsid w:val="003A20E7"/>
    <w:rsid w:val="003A762B"/>
    <w:rsid w:val="003B02D1"/>
    <w:rsid w:val="003B206B"/>
    <w:rsid w:val="003B623C"/>
    <w:rsid w:val="003B6A7D"/>
    <w:rsid w:val="003C0D30"/>
    <w:rsid w:val="003C1378"/>
    <w:rsid w:val="003C28F3"/>
    <w:rsid w:val="003C2E14"/>
    <w:rsid w:val="003D1C8D"/>
    <w:rsid w:val="003D5FC5"/>
    <w:rsid w:val="003D7CB4"/>
    <w:rsid w:val="003E10D0"/>
    <w:rsid w:val="003E372E"/>
    <w:rsid w:val="003E6E48"/>
    <w:rsid w:val="003F06E1"/>
    <w:rsid w:val="003F2877"/>
    <w:rsid w:val="004043FF"/>
    <w:rsid w:val="00405393"/>
    <w:rsid w:val="00405FDA"/>
    <w:rsid w:val="004073DA"/>
    <w:rsid w:val="004104CB"/>
    <w:rsid w:val="004123F0"/>
    <w:rsid w:val="00421883"/>
    <w:rsid w:val="00422860"/>
    <w:rsid w:val="004234EB"/>
    <w:rsid w:val="004270B0"/>
    <w:rsid w:val="004275B0"/>
    <w:rsid w:val="00427E54"/>
    <w:rsid w:val="004335A5"/>
    <w:rsid w:val="00433926"/>
    <w:rsid w:val="00441B56"/>
    <w:rsid w:val="00442D4F"/>
    <w:rsid w:val="004473EE"/>
    <w:rsid w:val="00447728"/>
    <w:rsid w:val="00457560"/>
    <w:rsid w:val="00457C41"/>
    <w:rsid w:val="00464111"/>
    <w:rsid w:val="00471D53"/>
    <w:rsid w:val="0047334A"/>
    <w:rsid w:val="004755CB"/>
    <w:rsid w:val="004762ED"/>
    <w:rsid w:val="004832C4"/>
    <w:rsid w:val="00485714"/>
    <w:rsid w:val="00490D00"/>
    <w:rsid w:val="00490F2C"/>
    <w:rsid w:val="00495675"/>
    <w:rsid w:val="00496D12"/>
    <w:rsid w:val="00497023"/>
    <w:rsid w:val="004A2EE5"/>
    <w:rsid w:val="004B3749"/>
    <w:rsid w:val="004B3DD1"/>
    <w:rsid w:val="004B5C90"/>
    <w:rsid w:val="004C2011"/>
    <w:rsid w:val="004C3E47"/>
    <w:rsid w:val="004C5789"/>
    <w:rsid w:val="004C7CE7"/>
    <w:rsid w:val="004D5415"/>
    <w:rsid w:val="004E0ACC"/>
    <w:rsid w:val="004E23C4"/>
    <w:rsid w:val="004E3BD6"/>
    <w:rsid w:val="004E5F01"/>
    <w:rsid w:val="004E673B"/>
    <w:rsid w:val="004F4023"/>
    <w:rsid w:val="00501BCD"/>
    <w:rsid w:val="00501D11"/>
    <w:rsid w:val="00503316"/>
    <w:rsid w:val="00504D1F"/>
    <w:rsid w:val="0051225E"/>
    <w:rsid w:val="00514C23"/>
    <w:rsid w:val="0052072F"/>
    <w:rsid w:val="00522211"/>
    <w:rsid w:val="00526F55"/>
    <w:rsid w:val="00537E7B"/>
    <w:rsid w:val="0054162C"/>
    <w:rsid w:val="00543B8A"/>
    <w:rsid w:val="00543EE3"/>
    <w:rsid w:val="005457DB"/>
    <w:rsid w:val="00545F00"/>
    <w:rsid w:val="00547C72"/>
    <w:rsid w:val="005500E5"/>
    <w:rsid w:val="005513F6"/>
    <w:rsid w:val="00556267"/>
    <w:rsid w:val="0056058F"/>
    <w:rsid w:val="00563EBC"/>
    <w:rsid w:val="00566271"/>
    <w:rsid w:val="00566DF4"/>
    <w:rsid w:val="00570786"/>
    <w:rsid w:val="00571B91"/>
    <w:rsid w:val="0057644C"/>
    <w:rsid w:val="005821C3"/>
    <w:rsid w:val="005851FF"/>
    <w:rsid w:val="005877FA"/>
    <w:rsid w:val="00590A80"/>
    <w:rsid w:val="0059698E"/>
    <w:rsid w:val="00596B44"/>
    <w:rsid w:val="005A140F"/>
    <w:rsid w:val="005A1D2A"/>
    <w:rsid w:val="005A1F24"/>
    <w:rsid w:val="005A2213"/>
    <w:rsid w:val="005A517A"/>
    <w:rsid w:val="005C1748"/>
    <w:rsid w:val="005C1A13"/>
    <w:rsid w:val="005C2EC9"/>
    <w:rsid w:val="005C4533"/>
    <w:rsid w:val="005C4966"/>
    <w:rsid w:val="005C73AC"/>
    <w:rsid w:val="005D11F4"/>
    <w:rsid w:val="005D1B8B"/>
    <w:rsid w:val="005D41C8"/>
    <w:rsid w:val="005E37C4"/>
    <w:rsid w:val="005E38B8"/>
    <w:rsid w:val="005F2A2A"/>
    <w:rsid w:val="005F3F02"/>
    <w:rsid w:val="005F4765"/>
    <w:rsid w:val="005F5F21"/>
    <w:rsid w:val="00602200"/>
    <w:rsid w:val="00604438"/>
    <w:rsid w:val="0060646F"/>
    <w:rsid w:val="006128A5"/>
    <w:rsid w:val="006228CF"/>
    <w:rsid w:val="006239A4"/>
    <w:rsid w:val="00624E14"/>
    <w:rsid w:val="00633166"/>
    <w:rsid w:val="00634F8E"/>
    <w:rsid w:val="006353D7"/>
    <w:rsid w:val="006441F0"/>
    <w:rsid w:val="006463C5"/>
    <w:rsid w:val="00650CD1"/>
    <w:rsid w:val="00660A13"/>
    <w:rsid w:val="006613B5"/>
    <w:rsid w:val="00661942"/>
    <w:rsid w:val="00665317"/>
    <w:rsid w:val="00666306"/>
    <w:rsid w:val="00673014"/>
    <w:rsid w:val="00675849"/>
    <w:rsid w:val="00677813"/>
    <w:rsid w:val="00681522"/>
    <w:rsid w:val="0068419A"/>
    <w:rsid w:val="00685895"/>
    <w:rsid w:val="00692FC5"/>
    <w:rsid w:val="00696A7C"/>
    <w:rsid w:val="0069718A"/>
    <w:rsid w:val="006A055A"/>
    <w:rsid w:val="006A2A31"/>
    <w:rsid w:val="006A2CAB"/>
    <w:rsid w:val="006B3C17"/>
    <w:rsid w:val="006B4EA8"/>
    <w:rsid w:val="006B6409"/>
    <w:rsid w:val="006C743A"/>
    <w:rsid w:val="006D07D1"/>
    <w:rsid w:val="006D1B90"/>
    <w:rsid w:val="006D4DAF"/>
    <w:rsid w:val="006E2ADA"/>
    <w:rsid w:val="006E2B5C"/>
    <w:rsid w:val="006E4040"/>
    <w:rsid w:val="006E43CA"/>
    <w:rsid w:val="006E45B3"/>
    <w:rsid w:val="006E4A7E"/>
    <w:rsid w:val="006F18C8"/>
    <w:rsid w:val="006F2206"/>
    <w:rsid w:val="006F434B"/>
    <w:rsid w:val="006F474A"/>
    <w:rsid w:val="00700514"/>
    <w:rsid w:val="0070310E"/>
    <w:rsid w:val="007077C7"/>
    <w:rsid w:val="00712194"/>
    <w:rsid w:val="00712F29"/>
    <w:rsid w:val="00713190"/>
    <w:rsid w:val="007131F6"/>
    <w:rsid w:val="0071680D"/>
    <w:rsid w:val="00731723"/>
    <w:rsid w:val="007376D0"/>
    <w:rsid w:val="0074158E"/>
    <w:rsid w:val="00744D5D"/>
    <w:rsid w:val="007504B1"/>
    <w:rsid w:val="00751657"/>
    <w:rsid w:val="00753B22"/>
    <w:rsid w:val="00753FB2"/>
    <w:rsid w:val="00756781"/>
    <w:rsid w:val="00760E30"/>
    <w:rsid w:val="0076137C"/>
    <w:rsid w:val="0077280F"/>
    <w:rsid w:val="007740D7"/>
    <w:rsid w:val="00774AB1"/>
    <w:rsid w:val="00777484"/>
    <w:rsid w:val="00782DBE"/>
    <w:rsid w:val="007836AD"/>
    <w:rsid w:val="00791F72"/>
    <w:rsid w:val="007922B4"/>
    <w:rsid w:val="00792BCA"/>
    <w:rsid w:val="007A28A0"/>
    <w:rsid w:val="007A2D77"/>
    <w:rsid w:val="007B03C9"/>
    <w:rsid w:val="007B459B"/>
    <w:rsid w:val="007B51EC"/>
    <w:rsid w:val="007B6EC1"/>
    <w:rsid w:val="007B779C"/>
    <w:rsid w:val="007C296D"/>
    <w:rsid w:val="007D0389"/>
    <w:rsid w:val="007D6323"/>
    <w:rsid w:val="007E3C88"/>
    <w:rsid w:val="007E6737"/>
    <w:rsid w:val="007F45B9"/>
    <w:rsid w:val="00805741"/>
    <w:rsid w:val="00810B7E"/>
    <w:rsid w:val="00811EE9"/>
    <w:rsid w:val="008123C0"/>
    <w:rsid w:val="0081406C"/>
    <w:rsid w:val="0081418B"/>
    <w:rsid w:val="008147ED"/>
    <w:rsid w:val="00820C41"/>
    <w:rsid w:val="00827433"/>
    <w:rsid w:val="00830896"/>
    <w:rsid w:val="00837EE7"/>
    <w:rsid w:val="00841237"/>
    <w:rsid w:val="00844206"/>
    <w:rsid w:val="008448A7"/>
    <w:rsid w:val="008540C8"/>
    <w:rsid w:val="00874717"/>
    <w:rsid w:val="008808CD"/>
    <w:rsid w:val="00882E7E"/>
    <w:rsid w:val="00887090"/>
    <w:rsid w:val="0089261D"/>
    <w:rsid w:val="00895A1C"/>
    <w:rsid w:val="0089655F"/>
    <w:rsid w:val="008972C3"/>
    <w:rsid w:val="008A21A0"/>
    <w:rsid w:val="008A27C1"/>
    <w:rsid w:val="008B0B0C"/>
    <w:rsid w:val="008C06CF"/>
    <w:rsid w:val="008C19AB"/>
    <w:rsid w:val="008D02AD"/>
    <w:rsid w:val="008D1D9F"/>
    <w:rsid w:val="008D370A"/>
    <w:rsid w:val="008E2138"/>
    <w:rsid w:val="008E33C9"/>
    <w:rsid w:val="008E47A7"/>
    <w:rsid w:val="008E4891"/>
    <w:rsid w:val="008F30F6"/>
    <w:rsid w:val="0090297A"/>
    <w:rsid w:val="00903F37"/>
    <w:rsid w:val="00912128"/>
    <w:rsid w:val="00916CBB"/>
    <w:rsid w:val="009234F5"/>
    <w:rsid w:val="0092511D"/>
    <w:rsid w:val="009261CA"/>
    <w:rsid w:val="00926D7F"/>
    <w:rsid w:val="00927D45"/>
    <w:rsid w:val="009325E6"/>
    <w:rsid w:val="009376C5"/>
    <w:rsid w:val="00942510"/>
    <w:rsid w:val="00944618"/>
    <w:rsid w:val="0095106A"/>
    <w:rsid w:val="00953E32"/>
    <w:rsid w:val="00955AF6"/>
    <w:rsid w:val="009576E1"/>
    <w:rsid w:val="009615EA"/>
    <w:rsid w:val="00961B0E"/>
    <w:rsid w:val="00964658"/>
    <w:rsid w:val="00967EC2"/>
    <w:rsid w:val="00973AD5"/>
    <w:rsid w:val="0097548B"/>
    <w:rsid w:val="00980207"/>
    <w:rsid w:val="009806CA"/>
    <w:rsid w:val="00980864"/>
    <w:rsid w:val="00983773"/>
    <w:rsid w:val="00985EA5"/>
    <w:rsid w:val="00991CF3"/>
    <w:rsid w:val="009A08A9"/>
    <w:rsid w:val="009A35F1"/>
    <w:rsid w:val="009B4BBD"/>
    <w:rsid w:val="009B7341"/>
    <w:rsid w:val="009C015C"/>
    <w:rsid w:val="009C11A0"/>
    <w:rsid w:val="009C2446"/>
    <w:rsid w:val="009C3824"/>
    <w:rsid w:val="009C61B6"/>
    <w:rsid w:val="009C7E69"/>
    <w:rsid w:val="009D0345"/>
    <w:rsid w:val="009D2B17"/>
    <w:rsid w:val="009E0FBA"/>
    <w:rsid w:val="009E2F1C"/>
    <w:rsid w:val="009F0194"/>
    <w:rsid w:val="009F0A3C"/>
    <w:rsid w:val="009F4D14"/>
    <w:rsid w:val="009F58E9"/>
    <w:rsid w:val="009F7687"/>
    <w:rsid w:val="009F77CB"/>
    <w:rsid w:val="00A0359E"/>
    <w:rsid w:val="00A03877"/>
    <w:rsid w:val="00A04B9B"/>
    <w:rsid w:val="00A06009"/>
    <w:rsid w:val="00A256DD"/>
    <w:rsid w:val="00A31409"/>
    <w:rsid w:val="00A32B19"/>
    <w:rsid w:val="00A32B81"/>
    <w:rsid w:val="00A332C6"/>
    <w:rsid w:val="00A41891"/>
    <w:rsid w:val="00A472D0"/>
    <w:rsid w:val="00A53EA2"/>
    <w:rsid w:val="00A56B47"/>
    <w:rsid w:val="00A6300A"/>
    <w:rsid w:val="00A6387D"/>
    <w:rsid w:val="00A65E0B"/>
    <w:rsid w:val="00A66615"/>
    <w:rsid w:val="00A677D1"/>
    <w:rsid w:val="00A71036"/>
    <w:rsid w:val="00A7244D"/>
    <w:rsid w:val="00A72558"/>
    <w:rsid w:val="00A72D79"/>
    <w:rsid w:val="00A76D27"/>
    <w:rsid w:val="00A82010"/>
    <w:rsid w:val="00A821C9"/>
    <w:rsid w:val="00A84A4A"/>
    <w:rsid w:val="00A9555C"/>
    <w:rsid w:val="00A9639C"/>
    <w:rsid w:val="00AA2ACC"/>
    <w:rsid w:val="00AA5AB4"/>
    <w:rsid w:val="00AB0066"/>
    <w:rsid w:val="00AB1E6D"/>
    <w:rsid w:val="00AB29C9"/>
    <w:rsid w:val="00AB637A"/>
    <w:rsid w:val="00AB6D80"/>
    <w:rsid w:val="00AC049C"/>
    <w:rsid w:val="00AC3BC2"/>
    <w:rsid w:val="00AC46F6"/>
    <w:rsid w:val="00AD0388"/>
    <w:rsid w:val="00AD4D37"/>
    <w:rsid w:val="00AD58FC"/>
    <w:rsid w:val="00AE06E7"/>
    <w:rsid w:val="00AE5E25"/>
    <w:rsid w:val="00AE61C6"/>
    <w:rsid w:val="00AF1569"/>
    <w:rsid w:val="00AF2EAF"/>
    <w:rsid w:val="00AF340F"/>
    <w:rsid w:val="00AF5FB0"/>
    <w:rsid w:val="00AF78E8"/>
    <w:rsid w:val="00B0142C"/>
    <w:rsid w:val="00B152E4"/>
    <w:rsid w:val="00B15990"/>
    <w:rsid w:val="00B17F9D"/>
    <w:rsid w:val="00B251F6"/>
    <w:rsid w:val="00B321F7"/>
    <w:rsid w:val="00B334CD"/>
    <w:rsid w:val="00B33C3F"/>
    <w:rsid w:val="00B34094"/>
    <w:rsid w:val="00B3708B"/>
    <w:rsid w:val="00B42F05"/>
    <w:rsid w:val="00B4677C"/>
    <w:rsid w:val="00B47D47"/>
    <w:rsid w:val="00B55DC8"/>
    <w:rsid w:val="00B6193A"/>
    <w:rsid w:val="00B7053A"/>
    <w:rsid w:val="00B70939"/>
    <w:rsid w:val="00B70D3B"/>
    <w:rsid w:val="00B71682"/>
    <w:rsid w:val="00B733CC"/>
    <w:rsid w:val="00B814C8"/>
    <w:rsid w:val="00B918D5"/>
    <w:rsid w:val="00B93745"/>
    <w:rsid w:val="00BA0156"/>
    <w:rsid w:val="00BA1593"/>
    <w:rsid w:val="00BB1B0C"/>
    <w:rsid w:val="00BB703F"/>
    <w:rsid w:val="00BC030A"/>
    <w:rsid w:val="00BC0F55"/>
    <w:rsid w:val="00BC7FF0"/>
    <w:rsid w:val="00BD2815"/>
    <w:rsid w:val="00BD2E80"/>
    <w:rsid w:val="00BD7390"/>
    <w:rsid w:val="00BD73F4"/>
    <w:rsid w:val="00BE438D"/>
    <w:rsid w:val="00BE7D34"/>
    <w:rsid w:val="00BF1BC2"/>
    <w:rsid w:val="00BF413C"/>
    <w:rsid w:val="00BF425A"/>
    <w:rsid w:val="00BF4690"/>
    <w:rsid w:val="00BF6962"/>
    <w:rsid w:val="00BF6AAF"/>
    <w:rsid w:val="00C001E7"/>
    <w:rsid w:val="00C0473D"/>
    <w:rsid w:val="00C064A9"/>
    <w:rsid w:val="00C06B20"/>
    <w:rsid w:val="00C1017C"/>
    <w:rsid w:val="00C213F6"/>
    <w:rsid w:val="00C223C6"/>
    <w:rsid w:val="00C24E7E"/>
    <w:rsid w:val="00C25749"/>
    <w:rsid w:val="00C27419"/>
    <w:rsid w:val="00C31465"/>
    <w:rsid w:val="00C32726"/>
    <w:rsid w:val="00C32FE7"/>
    <w:rsid w:val="00C34C23"/>
    <w:rsid w:val="00C42F95"/>
    <w:rsid w:val="00C448B0"/>
    <w:rsid w:val="00C46D1A"/>
    <w:rsid w:val="00C50A79"/>
    <w:rsid w:val="00C51AEE"/>
    <w:rsid w:val="00C54F00"/>
    <w:rsid w:val="00C60CE6"/>
    <w:rsid w:val="00C64CC8"/>
    <w:rsid w:val="00C70C99"/>
    <w:rsid w:val="00C712CB"/>
    <w:rsid w:val="00C7226B"/>
    <w:rsid w:val="00C7752E"/>
    <w:rsid w:val="00C81AF5"/>
    <w:rsid w:val="00C8654D"/>
    <w:rsid w:val="00C8742E"/>
    <w:rsid w:val="00C879C8"/>
    <w:rsid w:val="00C90253"/>
    <w:rsid w:val="00C90A13"/>
    <w:rsid w:val="00CA532B"/>
    <w:rsid w:val="00CA7867"/>
    <w:rsid w:val="00CB4D88"/>
    <w:rsid w:val="00CB6D03"/>
    <w:rsid w:val="00CB73AB"/>
    <w:rsid w:val="00CC69D4"/>
    <w:rsid w:val="00CC70CC"/>
    <w:rsid w:val="00CD2695"/>
    <w:rsid w:val="00CD5A49"/>
    <w:rsid w:val="00CE3A1A"/>
    <w:rsid w:val="00CF1CD3"/>
    <w:rsid w:val="00CF3E87"/>
    <w:rsid w:val="00CF71F6"/>
    <w:rsid w:val="00D00548"/>
    <w:rsid w:val="00D1302A"/>
    <w:rsid w:val="00D15CCE"/>
    <w:rsid w:val="00D15E4C"/>
    <w:rsid w:val="00D227ED"/>
    <w:rsid w:val="00D30D40"/>
    <w:rsid w:val="00D36355"/>
    <w:rsid w:val="00D41297"/>
    <w:rsid w:val="00D45919"/>
    <w:rsid w:val="00D51980"/>
    <w:rsid w:val="00D51BD6"/>
    <w:rsid w:val="00D54050"/>
    <w:rsid w:val="00D54259"/>
    <w:rsid w:val="00D55638"/>
    <w:rsid w:val="00D65B80"/>
    <w:rsid w:val="00D66687"/>
    <w:rsid w:val="00D67613"/>
    <w:rsid w:val="00D71A93"/>
    <w:rsid w:val="00D72373"/>
    <w:rsid w:val="00D72859"/>
    <w:rsid w:val="00D73B61"/>
    <w:rsid w:val="00D77D10"/>
    <w:rsid w:val="00D85DAD"/>
    <w:rsid w:val="00D86076"/>
    <w:rsid w:val="00D86414"/>
    <w:rsid w:val="00D90ABA"/>
    <w:rsid w:val="00D91347"/>
    <w:rsid w:val="00D942D7"/>
    <w:rsid w:val="00D94880"/>
    <w:rsid w:val="00DA0C53"/>
    <w:rsid w:val="00DA36FD"/>
    <w:rsid w:val="00DA3C35"/>
    <w:rsid w:val="00DA5871"/>
    <w:rsid w:val="00DA70C1"/>
    <w:rsid w:val="00DB1238"/>
    <w:rsid w:val="00DB3986"/>
    <w:rsid w:val="00DB5F83"/>
    <w:rsid w:val="00DC3B5E"/>
    <w:rsid w:val="00DD3EF2"/>
    <w:rsid w:val="00DD53B8"/>
    <w:rsid w:val="00DF2AC6"/>
    <w:rsid w:val="00DF6998"/>
    <w:rsid w:val="00DF6EC1"/>
    <w:rsid w:val="00E05E6D"/>
    <w:rsid w:val="00E17A50"/>
    <w:rsid w:val="00E17FC1"/>
    <w:rsid w:val="00E277A0"/>
    <w:rsid w:val="00E30E36"/>
    <w:rsid w:val="00E31A43"/>
    <w:rsid w:val="00E36B8C"/>
    <w:rsid w:val="00E4276F"/>
    <w:rsid w:val="00E42887"/>
    <w:rsid w:val="00E434E6"/>
    <w:rsid w:val="00E44DD8"/>
    <w:rsid w:val="00E44EC6"/>
    <w:rsid w:val="00E54FA5"/>
    <w:rsid w:val="00E55B44"/>
    <w:rsid w:val="00E57892"/>
    <w:rsid w:val="00E6102D"/>
    <w:rsid w:val="00E67427"/>
    <w:rsid w:val="00E67446"/>
    <w:rsid w:val="00E674F3"/>
    <w:rsid w:val="00E702F5"/>
    <w:rsid w:val="00E7518A"/>
    <w:rsid w:val="00E75580"/>
    <w:rsid w:val="00E755F3"/>
    <w:rsid w:val="00E7583C"/>
    <w:rsid w:val="00E76702"/>
    <w:rsid w:val="00E82EF5"/>
    <w:rsid w:val="00E9604D"/>
    <w:rsid w:val="00E97289"/>
    <w:rsid w:val="00EA04AD"/>
    <w:rsid w:val="00EA085E"/>
    <w:rsid w:val="00EA226A"/>
    <w:rsid w:val="00EA55C0"/>
    <w:rsid w:val="00EB2382"/>
    <w:rsid w:val="00EB57DE"/>
    <w:rsid w:val="00EB77C0"/>
    <w:rsid w:val="00EC33AF"/>
    <w:rsid w:val="00EC3FE6"/>
    <w:rsid w:val="00EC60C8"/>
    <w:rsid w:val="00ED0C37"/>
    <w:rsid w:val="00ED7D45"/>
    <w:rsid w:val="00EE2997"/>
    <w:rsid w:val="00EE474D"/>
    <w:rsid w:val="00EF18C2"/>
    <w:rsid w:val="00EF66B9"/>
    <w:rsid w:val="00F00996"/>
    <w:rsid w:val="00F019D8"/>
    <w:rsid w:val="00F121E6"/>
    <w:rsid w:val="00F12AB9"/>
    <w:rsid w:val="00F14F00"/>
    <w:rsid w:val="00F14FA1"/>
    <w:rsid w:val="00F24473"/>
    <w:rsid w:val="00F258DE"/>
    <w:rsid w:val="00F31433"/>
    <w:rsid w:val="00F316DE"/>
    <w:rsid w:val="00F402C8"/>
    <w:rsid w:val="00F42F23"/>
    <w:rsid w:val="00F45E7A"/>
    <w:rsid w:val="00F46AEE"/>
    <w:rsid w:val="00F509A0"/>
    <w:rsid w:val="00F54752"/>
    <w:rsid w:val="00F5624A"/>
    <w:rsid w:val="00F622CE"/>
    <w:rsid w:val="00F62459"/>
    <w:rsid w:val="00F65408"/>
    <w:rsid w:val="00F66C32"/>
    <w:rsid w:val="00F7138A"/>
    <w:rsid w:val="00F84053"/>
    <w:rsid w:val="00F85512"/>
    <w:rsid w:val="00F9319C"/>
    <w:rsid w:val="00F96A09"/>
    <w:rsid w:val="00F9713B"/>
    <w:rsid w:val="00FA0902"/>
    <w:rsid w:val="00FA2FEC"/>
    <w:rsid w:val="00FA43D2"/>
    <w:rsid w:val="00FA4A80"/>
    <w:rsid w:val="00FA5B0B"/>
    <w:rsid w:val="00FA5BB6"/>
    <w:rsid w:val="00FB0420"/>
    <w:rsid w:val="00FB2A52"/>
    <w:rsid w:val="00FB3E43"/>
    <w:rsid w:val="00FB72C3"/>
    <w:rsid w:val="00FC0EEB"/>
    <w:rsid w:val="00FC1516"/>
    <w:rsid w:val="00FC19BA"/>
    <w:rsid w:val="00FC330A"/>
    <w:rsid w:val="00FD1298"/>
    <w:rsid w:val="00FD1672"/>
    <w:rsid w:val="00FE6C3E"/>
    <w:rsid w:val="00FF21C4"/>
    <w:rsid w:val="00FF7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9BA0DE"/>
  <w15:chartTrackingRefBased/>
  <w15:docId w15:val="{6CF817A6-16C7-A64C-B8D0-74BB6F1B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206"/>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Hartmann</dc:creator>
  <cp:keywords/>
  <dc:description/>
  <cp:lastModifiedBy>Miriam Hartmann</cp:lastModifiedBy>
  <cp:revision>2</cp:revision>
  <dcterms:created xsi:type="dcterms:W3CDTF">2023-08-21T13:33:00Z</dcterms:created>
  <dcterms:modified xsi:type="dcterms:W3CDTF">2023-08-21T13:45:00Z</dcterms:modified>
</cp:coreProperties>
</file>