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widowControl/>
        <w:spacing w:after="120" w:afterLines="50" w:afterAutospacing="0" w:line="240" w:lineRule="auto"/>
        <w:jc w:val="center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>S</w:t>
      </w:r>
      <w:bookmarkStart w:id="10" w:name="_GoBack"/>
      <w:bookmarkEnd w:id="10"/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>upplemental Table 1 Univariate analysis of risk factors for urinary incontinence one year postpartum</w:t>
      </w:r>
    </w:p>
    <w:tbl>
      <w:tblPr>
        <w:tblStyle w:val="6"/>
        <w:tblW w:w="9821" w:type="dxa"/>
        <w:jc w:val="center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8"/>
        <w:gridCol w:w="1383"/>
        <w:gridCol w:w="1990"/>
        <w:gridCol w:w="1896"/>
        <w:gridCol w:w="1114"/>
      </w:tblGrid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34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group</w:t>
            </w:r>
          </w:p>
        </w:tc>
        <w:tc>
          <w:tcPr>
            <w:tcW w:w="1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Total sample</w:t>
            </w:r>
          </w:p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  <w:bookmarkStart w:id="0" w:name="OLE_LINK1"/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/M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SD</w:t>
            </w:r>
            <w:bookmarkEnd w:id="0"/>
          </w:p>
        </w:tc>
        <w:tc>
          <w:tcPr>
            <w:tcW w:w="18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UI sample</w:t>
            </w:r>
          </w:p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n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/M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/>
                <w:iCs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BMI before pregnancy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kg/m</w:t>
            </w:r>
            <w:r>
              <w:rPr>
                <w:color w:val="000000" w:themeColor="text1"/>
                <w:kern w:val="0"/>
                <w:szCs w:val="24"/>
                <w:vertAlign w:val="superscript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20"/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—</w:t>
            </w:r>
            <w:bookmarkEnd w:id="1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bookmarkStart w:id="2" w:name="OLE_LINK25"/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21.1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2.7</w:t>
            </w:r>
            <w:bookmarkEnd w:id="2"/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21.6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Family history of UI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1059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0.068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History of urinary tract infection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942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191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0.084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168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UI before pregnancy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9"/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980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180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  <w:bookmarkEnd w:id="3"/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130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UI during pregnancy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530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bookmarkStart w:id="4" w:name="OLE_LINK11"/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0.001</w:t>
            </w:r>
            <w:bookmarkEnd w:id="4"/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580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173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lang w:val="en-US"/>
                <w14:textFill>
                  <w14:solidFill>
                    <w14:schemeClr w14:val="tx1"/>
                  </w14:solidFill>
                </w14:textFill>
              </w:rPr>
              <w:t>UI 6-8 weeks postpartum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874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150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236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Gestational diabetes mellitus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859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167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0.009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251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bookmarkStart w:id="5" w:name="OLE_LINK17"/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Age at first birth</w:t>
            </w:r>
            <w:bookmarkEnd w:id="5"/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years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844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163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266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Birth mode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Cesarean section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454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0.016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Vaginal delivery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656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155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Birth weight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1041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0.181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8"/>
        <w:widowControl/>
        <w:spacing w:line="240" w:lineRule="auto"/>
        <w:rPr>
          <w:color w:val="000000" w:themeColor="text1"/>
          <w:sz w:val="22"/>
          <w:szCs w:val="20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8"/>
        <w:widowControl/>
        <w:spacing w:after="120" w:afterLines="50" w:afterAutospacing="0" w:line="240" w:lineRule="auto"/>
        <w:jc w:val="center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8"/>
        <w:widowControl/>
        <w:spacing w:after="120" w:afterLines="50" w:afterAutospacing="0" w:line="240" w:lineRule="auto"/>
        <w:jc w:val="center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>Supplemental Table 2 Univariate analysis of risk factors for stress urinary incontinence one year postpartum</w:t>
      </w:r>
    </w:p>
    <w:tbl>
      <w:tblPr>
        <w:tblStyle w:val="6"/>
        <w:tblW w:w="9821" w:type="dxa"/>
        <w:jc w:val="center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8"/>
        <w:gridCol w:w="1383"/>
        <w:gridCol w:w="1990"/>
        <w:gridCol w:w="1905"/>
        <w:gridCol w:w="1105"/>
      </w:tblGrid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34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group</w:t>
            </w:r>
          </w:p>
        </w:tc>
        <w:tc>
          <w:tcPr>
            <w:tcW w:w="1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Total sample</w:t>
            </w:r>
          </w:p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/M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UI sample</w:t>
            </w:r>
          </w:p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n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/M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/>
                <w:iCs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BMI before pregnancy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kg/m</w:t>
            </w:r>
            <w:r>
              <w:rPr>
                <w:color w:val="000000" w:themeColor="text1"/>
                <w:kern w:val="0"/>
                <w:szCs w:val="24"/>
                <w:vertAlign w:val="superscript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21.1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21.5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0.033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Family history of UI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1059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165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0.060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Constipation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923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142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0.189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187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UI before pregnancy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980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135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bookmarkStart w:id="6" w:name="OLE_LINK24"/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0.001</w:t>
            </w:r>
            <w:bookmarkEnd w:id="6"/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130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UI during pregnancy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530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580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131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lang w:val="en-US"/>
                <w14:textFill>
                  <w14:solidFill>
                    <w14:schemeClr w14:val="tx1"/>
                  </w14:solidFill>
                </w14:textFill>
              </w:rPr>
              <w:t>UI 6-8 weeks postpartum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874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112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236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jc w:val="left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Gestational diabetes mellitus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859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127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0.036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251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Age at first birth 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years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844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123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0.018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266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Birth mode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Cesarean section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454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Vaginal delivery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656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124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Birth weight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1041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94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163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0.182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69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Times New Roman" w:hAnsi="Times New Roman" w:eastAsia="仿宋" w:cs="仿宋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8"/>
              <w:widowControl/>
              <w:spacing w:line="312" w:lineRule="auto"/>
              <w:rPr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8"/>
        <w:widowControl/>
        <w:spacing w:line="240" w:lineRule="auto"/>
        <w:rPr>
          <w:color w:val="000000" w:themeColor="text1"/>
          <w:sz w:val="22"/>
          <w:szCs w:val="20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120" w:afterLines="50" w:afterAutospacing="0" w:line="240" w:lineRule="auto"/>
        <w:ind w:left="0" w:right="0" w:firstLine="0" w:firstLineChars="0"/>
        <w:jc w:val="center"/>
        <w:rPr>
          <w:rFonts w:hint="default" w:ascii="Times New Roman" w:hAnsi="Times New Roman" w:eastAsia="仿宋" w:cs="Times New Roman"/>
          <w:snapToGrid/>
          <w:color w:val="000000" w:themeColor="text1"/>
          <w:kern w:val="2"/>
          <w:sz w:val="24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120" w:afterLines="50" w:afterAutospacing="0" w:line="240" w:lineRule="auto"/>
        <w:ind w:left="0" w:right="0" w:firstLine="0" w:firstLineChars="0"/>
        <w:jc w:val="center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snapToGrid/>
          <w:color w:val="000000" w:themeColor="text1"/>
          <w:kern w:val="2"/>
          <w:sz w:val="24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Supplemental Table 3 Univariate analysis of risk factors for increased daytime frequency one year postpartum</w:t>
      </w:r>
    </w:p>
    <w:tbl>
      <w:tblPr>
        <w:tblStyle w:val="6"/>
        <w:tblW w:w="9821" w:type="dxa"/>
        <w:jc w:val="center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8"/>
        <w:gridCol w:w="1383"/>
        <w:gridCol w:w="1990"/>
        <w:gridCol w:w="1935"/>
        <w:gridCol w:w="1075"/>
      </w:tblGrid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34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group</w:t>
            </w:r>
          </w:p>
        </w:tc>
        <w:tc>
          <w:tcPr>
            <w:tcW w:w="1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 sample</w:t>
            </w:r>
          </w:p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/M</w:t>
            </w:r>
            <w:r>
              <w:rPr>
                <w:rFonts w:hint="eastAsia" w:ascii="仿宋" w:hAnsi="仿宋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9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UI sample</w:t>
            </w:r>
          </w:p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n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/M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/>
                <w:iCs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bookmarkStart w:id="7" w:name="OLE_LINK16"/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BMI before pregnancy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kg/m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Cs w:val="24"/>
                <w:vertAlign w:val="superscript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  <w:bookmarkEnd w:id="7"/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0.019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Tea consumption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0.122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Fluid consumption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0.057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History of urinary tract infection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0.144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bookmarkStart w:id="8" w:name="OLE_LINK13"/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Increased daytime frequency during pregnancy</w:t>
            </w:r>
            <w:bookmarkEnd w:id="8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Increased daytime frequency 6-8 weeks postpartum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Age at first birth 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years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0.060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Birth weight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default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</w:t>
            </w:r>
            <w:r>
              <w:rPr>
                <w:rFonts w:hint="eastAsia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4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uto"/>
        <w:ind w:left="0" w:right="0" w:firstLine="0" w:firstLineChars="0"/>
        <w:jc w:val="both"/>
        <w:rPr>
          <w:color w:val="000000" w:themeColor="text1"/>
          <w:sz w:val="22"/>
          <w:szCs w:val="20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120" w:afterLines="50" w:afterAutospacing="0" w:line="240" w:lineRule="auto"/>
        <w:ind w:left="0" w:right="0" w:firstLine="0" w:firstLineChars="0"/>
        <w:jc w:val="center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snapToGrid/>
          <w:color w:val="000000" w:themeColor="text1"/>
          <w:kern w:val="2"/>
          <w:sz w:val="24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Supplemental Table 4 Univariate analysis of risk factors for nocturia one year postpartum</w:t>
      </w:r>
    </w:p>
    <w:tbl>
      <w:tblPr>
        <w:tblStyle w:val="6"/>
        <w:tblW w:w="9821" w:type="dxa"/>
        <w:jc w:val="center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8"/>
        <w:gridCol w:w="1383"/>
        <w:gridCol w:w="1990"/>
        <w:gridCol w:w="1530"/>
        <w:gridCol w:w="1480"/>
      </w:tblGrid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34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group</w:t>
            </w:r>
          </w:p>
        </w:tc>
        <w:tc>
          <w:tcPr>
            <w:tcW w:w="1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 sample</w:t>
            </w:r>
          </w:p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UI sample</w:t>
            </w:r>
          </w:p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n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/>
                <w:iCs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Age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≤35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0.015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Job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Mental labor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0.006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suppressLineNumbers w:val="0"/>
              <w:tabs>
                <w:tab w:val="left" w:pos="2510"/>
              </w:tabs>
              <w:bidi w:val="0"/>
              <w:spacing w:before="0" w:beforeAutospacing="0" w:after="0" w:afterAutospacing="0"/>
              <w:ind w:left="0" w:right="0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Manual labor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History of urinary tract infection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Childhood enuresis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0.134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Gestational diabetes mellitus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859（77）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37（4）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0.110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251（23）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17（7）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Nocturia during pregnancy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Nocturia 6-8 weeks postpartum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4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uto"/>
        <w:ind w:left="0" w:right="0" w:firstLine="0" w:firstLineChars="0"/>
        <w:jc w:val="both"/>
        <w:rPr>
          <w:color w:val="000000" w:themeColor="text1"/>
          <w:sz w:val="22"/>
          <w:szCs w:val="20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uto"/>
        <w:ind w:left="0" w:right="0" w:firstLine="0" w:firstLineChars="0"/>
        <w:jc w:val="both"/>
        <w:rPr>
          <w:color w:val="000000" w:themeColor="text1"/>
          <w:sz w:val="22"/>
          <w:szCs w:val="20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120" w:afterLines="50" w:afterAutospacing="0" w:line="240" w:lineRule="auto"/>
        <w:ind w:left="0" w:right="0" w:firstLine="0" w:firstLineChars="0"/>
        <w:jc w:val="center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bookmarkStart w:id="9" w:name="OLE_LINK28"/>
      <w:r>
        <w:rPr>
          <w:rFonts w:hint="default" w:ascii="Times New Roman" w:hAnsi="Times New Roman" w:eastAsia="仿宋" w:cs="Times New Roman"/>
          <w:snapToGrid/>
          <w:color w:val="000000" w:themeColor="text1"/>
          <w:kern w:val="2"/>
          <w:sz w:val="24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Supplemental Table</w:t>
      </w:r>
      <w:bookmarkEnd w:id="9"/>
      <w:r>
        <w:rPr>
          <w:rFonts w:hint="default" w:ascii="Times New Roman" w:hAnsi="Times New Roman" w:eastAsia="仿宋" w:cs="Times New Roman"/>
          <w:snapToGrid/>
          <w:color w:val="000000" w:themeColor="text1"/>
          <w:kern w:val="2"/>
          <w:sz w:val="24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5 Univariate analysis of risk factors for urgency one year postpartum</w:t>
      </w:r>
    </w:p>
    <w:tbl>
      <w:tblPr>
        <w:tblStyle w:val="6"/>
        <w:tblW w:w="9821" w:type="dxa"/>
        <w:jc w:val="center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8"/>
        <w:gridCol w:w="1383"/>
        <w:gridCol w:w="1990"/>
        <w:gridCol w:w="1785"/>
        <w:gridCol w:w="1225"/>
      </w:tblGrid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34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group</w:t>
            </w:r>
          </w:p>
        </w:tc>
        <w:tc>
          <w:tcPr>
            <w:tcW w:w="1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 sample</w:t>
            </w:r>
          </w:p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/M</w:t>
            </w:r>
            <w:r>
              <w:rPr>
                <w:rFonts w:hint="eastAsia" w:ascii="仿宋" w:hAnsi="仿宋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UI sample</w:t>
            </w:r>
          </w:p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n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/M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/>
                <w:iCs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BMI before pregnancy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kg/m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0.191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Coffee consumption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0.185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left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default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2"/>
                <w:sz w:val="22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Urgency during pregnancy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562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Urgency 6-8 weeks postpartum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No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Yes 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eastAsia="仿宋" w:cs="仿宋"/>
                <w:snapToGrid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12" w:lineRule="auto"/>
              <w:ind w:left="0" w:right="0" w:firstLine="0" w:firstLineChars="0"/>
              <w:jc w:val="both"/>
              <w:rPr>
                <w:rFonts w:hint="eastAsia"/>
                <w:color w:val="000000" w:themeColor="text1"/>
                <w:kern w:val="0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ascii="Times New Roman" w:hAnsi="Times New Roman" w:eastAsia="仿宋" w:cs="Times New Roman"/>
          <w:color w:val="000000" w:themeColor="text1"/>
          <w:kern w:val="2"/>
          <w:sz w:val="22"/>
          <w:szCs w:val="20"/>
          <w:lang w:val="en-US" w:eastAsia="zh-CN" w:bidi="ar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xNDdhMDU0YjA4NjRlMDM4MWY4N2I5NzE4MGNiMjcifQ=="/>
  </w:docVars>
  <w:rsids>
    <w:rsidRoot w:val="00000000"/>
    <w:rsid w:val="0123584C"/>
    <w:rsid w:val="030E3DE8"/>
    <w:rsid w:val="0842480A"/>
    <w:rsid w:val="0C9B6797"/>
    <w:rsid w:val="0D314687"/>
    <w:rsid w:val="14691370"/>
    <w:rsid w:val="14F316FB"/>
    <w:rsid w:val="1FEB532F"/>
    <w:rsid w:val="29AE7AF9"/>
    <w:rsid w:val="2B991D56"/>
    <w:rsid w:val="2DD613CD"/>
    <w:rsid w:val="316400CC"/>
    <w:rsid w:val="322C5A5F"/>
    <w:rsid w:val="379522F8"/>
    <w:rsid w:val="38BD5663"/>
    <w:rsid w:val="39AB195F"/>
    <w:rsid w:val="3A995C5C"/>
    <w:rsid w:val="3E554590"/>
    <w:rsid w:val="3ED83AF5"/>
    <w:rsid w:val="40C63523"/>
    <w:rsid w:val="46680D3D"/>
    <w:rsid w:val="483B47F6"/>
    <w:rsid w:val="498126DD"/>
    <w:rsid w:val="4E353A96"/>
    <w:rsid w:val="4FB76E58"/>
    <w:rsid w:val="4FFF435B"/>
    <w:rsid w:val="694A61EF"/>
    <w:rsid w:val="69586B5E"/>
    <w:rsid w:val="6B2D7B77"/>
    <w:rsid w:val="6FD50769"/>
    <w:rsid w:val="762878B8"/>
    <w:rsid w:val="7665305F"/>
    <w:rsid w:val="79BA5F28"/>
    <w:rsid w:val="7D42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8">
    <w:name w:val="msonospacing"/>
    <w:basedOn w:val="1"/>
    <w:qFormat/>
    <w:uiPriority w:val="0"/>
    <w:pPr>
      <w:keepNext w:val="0"/>
      <w:keepLines w:val="0"/>
      <w:widowControl w:val="0"/>
      <w:suppressLineNumbers w:val="0"/>
      <w:adjustRightInd w:val="0"/>
      <w:snapToGrid w:val="0"/>
      <w:spacing w:before="0" w:beforeAutospacing="0" w:after="0" w:afterAutospacing="0" w:line="360" w:lineRule="auto"/>
      <w:ind w:left="0" w:right="0" w:firstLine="0" w:firstLineChars="0"/>
      <w:jc w:val="both"/>
    </w:pPr>
    <w:rPr>
      <w:rFonts w:hint="default" w:ascii="Times New Roman" w:hAnsi="Times New Roman" w:eastAsia="仿宋" w:cs="Times New Roman"/>
      <w:snapToGrid/>
      <w:kern w:val="2"/>
      <w:sz w:val="24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2023-10-19T06:11:00Z</dcterms:created>
  <dc:creator>86187</dc:creator>
  <cp:lastModifiedBy>wendy</cp:lastModifiedBy>
  <dcterms:modified xsi:type="dcterms:W3CDTF">2023-10-23T05:47:44Z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EF1628E6BFDA4536B6F5C298305E78F8_12</vt:lpwstr>
  </property>
</Properties>
</file>