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AD19" w14:textId="1AC73586" w:rsidR="00DE298E" w:rsidRDefault="00A80435" w:rsidP="00A80435">
      <w:pPr>
        <w:rPr>
          <w:b/>
          <w:bCs/>
          <w:sz w:val="24"/>
          <w:szCs w:val="24"/>
          <w:shd w:val="clear" w:color="auto" w:fill="FFFFFF"/>
          <w:lang w:eastAsia="zh-TW"/>
        </w:rPr>
      </w:pPr>
      <w:r w:rsidRPr="00A80435">
        <w:rPr>
          <w:rFonts w:cs="Calibri"/>
          <w:b/>
          <w:bCs/>
          <w:color w:val="000000"/>
          <w:sz w:val="24"/>
          <w:szCs w:val="24"/>
          <w:shd w:val="clear" w:color="auto" w:fill="FFFFFF"/>
          <w:lang w:eastAsia="zh-TW"/>
        </w:rPr>
        <w:t xml:space="preserve">Supplementary Table </w:t>
      </w:r>
      <w:r w:rsidRPr="00A80435">
        <w:rPr>
          <w:b/>
          <w:bCs/>
          <w:sz w:val="24"/>
          <w:szCs w:val="24"/>
          <w:shd w:val="clear" w:color="auto" w:fill="FFFFFF"/>
          <w:lang w:eastAsia="zh-TW"/>
        </w:rPr>
        <w:t>2. Inter-Item Correlations of the Factors Retained</w:t>
      </w:r>
    </w:p>
    <w:tbl>
      <w:tblPr>
        <w:tblpPr w:leftFromText="180" w:rightFromText="180" w:vertAnchor="text" w:horzAnchor="margin" w:tblpY="91"/>
        <w:tblW w:w="7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1581"/>
        <w:gridCol w:w="850"/>
        <w:gridCol w:w="851"/>
        <w:gridCol w:w="850"/>
        <w:gridCol w:w="851"/>
        <w:gridCol w:w="850"/>
        <w:gridCol w:w="850"/>
      </w:tblGrid>
      <w:tr w:rsidR="00A80435" w:rsidRPr="00A80435" w14:paraId="3CDDBA5D" w14:textId="77777777" w:rsidTr="00670A09">
        <w:trPr>
          <w:trHeight w:val="315"/>
        </w:trPr>
        <w:tc>
          <w:tcPr>
            <w:tcW w:w="76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533B7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The subscale of communication</w:t>
            </w:r>
          </w:p>
        </w:tc>
      </w:tr>
      <w:tr w:rsidR="00A80435" w:rsidRPr="00A80435" w14:paraId="3A213170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3552F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27A5EC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150AE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Q1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0144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Q2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7229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Q3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66CE2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Q4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06D9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Q5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8FA2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3A4E857E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260E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Q1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FCD8F0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1B203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EC9B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C9FF5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11623A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23E50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D44A1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7B90497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404AB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14026B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AD84B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C9ED2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9C98C2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9D3A45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D14335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C0F6F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07E95386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F20AF2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AA39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2516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7A118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FEF635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380F64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B35BC0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D3A839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0813F803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35F3B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Q2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D3FB51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5D169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3943C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E8F7D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79AE53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1ACA6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E937F1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9543FC8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1E4E4E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AEB731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B696C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C2928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7B8AB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5A17D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9120C8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399E9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09DA5D7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1FC81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4B7ACF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3455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81B4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A881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03E7BE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DE5AF0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366DA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0C00F367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0117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Q3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B767F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DC5A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521A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9949D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31AE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B8FD8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A2458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D2C8D0A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866912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9A94A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6035E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0.459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FFC2D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2A4A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D429E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5897CD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C46A3C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3E70566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B7B3F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23E5B9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30A8C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7811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0.615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B0C61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AC661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D5D60D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18C10" w14:textId="77777777" w:rsidR="00A80435" w:rsidRPr="00A80435" w:rsidRDefault="00A80435" w:rsidP="00A8043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0CEC405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6EDB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Q4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BB478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6731A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0.392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E8367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0.635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7D936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0.597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8C7DA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E5CF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00768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0B76293C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42E482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453042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59366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0.350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A0DE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0.604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43242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CE43C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B2D2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0987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CB16328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189D0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4C8175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0F71F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0.429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950D4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0.665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2BBEE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486B4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8733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7BD9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1A621303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35FEC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Q5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7CCF51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2A564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0.358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3BD0F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0.464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CC1C9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70F78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43AB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DCC44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1BE1F5DD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801775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10B447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E0DA4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0.318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23223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3C5C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277FE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0.532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23FF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BF2E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3EC3B438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A1DB61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9E5A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B906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0.396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FB8B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E945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6D55E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0.594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861EC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8265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059E5A7C" w14:textId="77777777" w:rsidTr="00670A09">
        <w:trPr>
          <w:trHeight w:val="315"/>
        </w:trPr>
        <w:tc>
          <w:tcPr>
            <w:tcW w:w="68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E58F4C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color w:val="1F1F1F"/>
                <w:sz w:val="24"/>
                <w:szCs w:val="24"/>
                <w:lang w:eastAsia="zh-TW"/>
                <w14:ligatures w14:val="none"/>
              </w:rPr>
              <w:t>All correlation coefficients are significant (p &lt; .001)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B75757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color w:val="1F1F1F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5EE6280" w14:textId="77777777" w:rsidTr="00670A09">
        <w:trPr>
          <w:trHeight w:val="315"/>
        </w:trPr>
        <w:tc>
          <w:tcPr>
            <w:tcW w:w="68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01EB2A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The subscale of confusion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772DE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63C44C9F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54596A6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B1497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5BB73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Q6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6917FA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Q7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DB9B2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Q8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DC5E3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Q9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175A8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F8619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547A3319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BC522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Q6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A81BDF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42305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944B2B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89437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BEEFBE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A42E9E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3BE5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2F316DD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72CF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1549BE8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5EDD22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FA3BE7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CFC01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808885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A63FF5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47CF9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7AD37DE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C0FBA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83B1BA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74607E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AA503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D4D86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7FA42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FC8CB0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22809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1761BC49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450CE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Q7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0CB7D0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F45B6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62C0F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9229C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B58E9B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0BF7F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38AD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8A4CE9C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810B1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946C7E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12FB8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0.194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478CF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F8627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E6043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D3C601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3E147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483BDB9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97104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F58A3A6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68AFD2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DD56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91626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079F9C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6FABF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4314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145D312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1233E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Q8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5D1820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473784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DA81A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ADBF0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86996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7B7FC2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51480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57E2367B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BF23C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CCFCCF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40B77C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0.179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FEDA5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A0A4B2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7F1654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C6BC9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DD35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72A81E2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50E02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B41F58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A23516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F5CAF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78E9B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AB900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8C09E3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205E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6214BDBD" w14:textId="77777777" w:rsidTr="00670A09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58FD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lastRenderedPageBreak/>
              <w:t>Q9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2C3C0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74A8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0.178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C31E8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76A95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4C0E7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D4594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71D56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6DE5282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BFD60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A828044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7F939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0.136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4E988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0.273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3DFFC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8A70D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1822D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CEB5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E9A8AF7" w14:textId="77777777" w:rsidTr="00670A09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102BA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78B32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53DBB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212AE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0.349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728C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63F36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7D3DD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A13E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4FF7D19" w14:textId="77777777" w:rsidTr="00670A09">
        <w:trPr>
          <w:trHeight w:val="315"/>
        </w:trPr>
        <w:tc>
          <w:tcPr>
            <w:tcW w:w="68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D1FDD8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color w:val="1F1F1F"/>
                <w:sz w:val="24"/>
                <w:szCs w:val="24"/>
                <w:lang w:eastAsia="zh-TW"/>
                <w14:ligatures w14:val="none"/>
              </w:rPr>
              <w:t>All correlation coefficients are significant (p &lt; .001)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0438B0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color w:val="1F1F1F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5CD149A" w14:textId="77777777" w:rsidTr="00670A09">
        <w:trPr>
          <w:trHeight w:val="315"/>
        </w:trPr>
        <w:tc>
          <w:tcPr>
            <w:tcW w:w="684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6EF4A8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  <w:t>The subscale of functional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CC34C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014E31DC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79C113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94C55F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08A1A4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Q10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1DF45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Q11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32DD4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Q12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75FF7C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Q13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1B1A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Q14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6FA745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Q15</w:t>
            </w:r>
            <w:proofErr w:type="spellEnd"/>
          </w:p>
        </w:tc>
      </w:tr>
      <w:tr w:rsidR="00A80435" w:rsidRPr="00A80435" w14:paraId="1C4DD9F8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DB68F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Q10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F568D5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7A38F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E8F7F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97DD42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B4193D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D12D8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CCC7FC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E02818E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AFC42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05DE5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2EBFE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84480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0CCD35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CD5A34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E5A47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6E2988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1FC03E3E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3110D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608D8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D226A6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C59D78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DAD25A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8AAE4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4C59C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91D9A9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6A6FE0D5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208A8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Q11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6EDA6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BBE2D5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0.477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DF113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DA543C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826E5D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4D39A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AAC5B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109DB00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11460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B8AE5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E0649F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0.442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4FEE9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8094E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2DD6CC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A23E9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24736B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60297444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23596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29AC6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6C8633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0.515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092B61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60F91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407B3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C3A59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B5D14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6A3131FF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5E43C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Q12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859D79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9AFC61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74E65B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A050A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43F61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444596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D275D3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5FB15C8A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57E41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D5579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8EEA3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0.343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EBB309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0.363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E43118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05371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920857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FADF58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F70687D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7F6D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804A43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51CA83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76E6F2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2ABA40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DBF9CF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F5B16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A4B2E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B886B15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65671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Q13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B2FC0F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20B33C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0.384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CF186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DE8654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82860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55B77C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10FF07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44938088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80CF6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7A1AD4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080AD1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37C5B3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0.387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C31D80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4F81E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13762E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4DAAFB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103CF2A2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B6A9B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998FD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12F49E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33CC6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434A9C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626A4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194BD1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2285475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721FC530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4FA8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Q14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47B15E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104467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C100D4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ED9887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0.383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56631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F23C25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9E2854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216A4BB1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CBED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9145D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315B3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A852E9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25A0A8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352166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F31A2CA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3EFC8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391A2D65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E682D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356AA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748B97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C000AB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0.451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8A8957B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7B589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0.469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502689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72D9C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</w:p>
        </w:tc>
      </w:tr>
      <w:tr w:rsidR="00A80435" w:rsidRPr="00A80435" w14:paraId="36662B73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4C3DB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proofErr w:type="spellStart"/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Q15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E7FD3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Spearman’s rho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5E9936E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0.263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CC986C6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445364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3FE7B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0AA114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65C5E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</w:tr>
      <w:tr w:rsidR="00A80435" w:rsidRPr="00A80435" w14:paraId="47406A45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DBBC7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63966C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Upper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327F36D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EB252FF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0.276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A26D58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0.241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EDAAB8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0.268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5F3542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0.262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F11F0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</w:tr>
      <w:tr w:rsidR="00A80435" w:rsidRPr="00A80435" w14:paraId="1210F30D" w14:textId="77777777" w:rsidTr="00670A09">
        <w:trPr>
          <w:trHeight w:val="315"/>
        </w:trPr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9B64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A129A21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Lower 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6AFEA1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0.306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5B51369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0.353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B65173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0.322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35F8C5C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0.345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3986842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0.340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8E486B8" w14:textId="77777777" w:rsidR="00A80435" w:rsidRPr="00A80435" w:rsidRDefault="00A80435" w:rsidP="00A80435">
            <w:pPr>
              <w:spacing w:after="0" w:line="240" w:lineRule="auto"/>
              <w:jc w:val="center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sz w:val="24"/>
                <w:szCs w:val="24"/>
                <w:lang w:eastAsia="zh-TW"/>
                <w14:ligatures w14:val="none"/>
              </w:rPr>
              <w:t>-</w:t>
            </w:r>
          </w:p>
        </w:tc>
      </w:tr>
      <w:tr w:rsidR="00A80435" w:rsidRPr="00A80435" w14:paraId="1A05E31E" w14:textId="77777777" w:rsidTr="00670A09">
        <w:trPr>
          <w:trHeight w:val="315"/>
        </w:trPr>
        <w:tc>
          <w:tcPr>
            <w:tcW w:w="76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48E1A9" w14:textId="77777777" w:rsidR="00A80435" w:rsidRPr="00A80435" w:rsidRDefault="00A80435" w:rsidP="00A80435">
            <w:pPr>
              <w:spacing w:after="0" w:line="240" w:lineRule="auto"/>
              <w:rPr>
                <w:rFonts w:ascii="Calibri" w:eastAsia="PMingLiU" w:hAnsi="Calibri" w:cs="Calibri"/>
                <w:kern w:val="0"/>
                <w:sz w:val="24"/>
                <w:szCs w:val="24"/>
                <w:lang w:eastAsia="zh-TW"/>
                <w14:ligatures w14:val="none"/>
              </w:rPr>
            </w:pPr>
            <w:r w:rsidRPr="00A80435">
              <w:rPr>
                <w:rFonts w:ascii="Calibri" w:eastAsia="PMingLiU" w:hAnsi="Calibri" w:cs="Calibri"/>
                <w:color w:val="1F1F1F"/>
                <w:sz w:val="24"/>
                <w:szCs w:val="24"/>
                <w:lang w:eastAsia="zh-TW"/>
                <w14:ligatures w14:val="none"/>
              </w:rPr>
              <w:t>All correlation coefficients are significant (p &lt; .001)</w:t>
            </w:r>
          </w:p>
        </w:tc>
      </w:tr>
    </w:tbl>
    <w:p w14:paraId="597C6D5A" w14:textId="77777777" w:rsidR="00A80435" w:rsidRPr="00A80435" w:rsidRDefault="00A80435" w:rsidP="00A80435">
      <w:pPr>
        <w:rPr>
          <w:b/>
          <w:bCs/>
          <w:sz w:val="24"/>
          <w:szCs w:val="24"/>
          <w:shd w:val="clear" w:color="auto" w:fill="FFFFFF"/>
          <w:lang w:eastAsia="zh-TW"/>
        </w:rPr>
      </w:pPr>
    </w:p>
    <w:sectPr w:rsidR="00A80435" w:rsidRPr="00A804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35"/>
    <w:rsid w:val="00A80435"/>
    <w:rsid w:val="00BD1F6E"/>
    <w:rsid w:val="00DE298E"/>
    <w:rsid w:val="00D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4F25"/>
  <w15:chartTrackingRefBased/>
  <w15:docId w15:val="{36E593AF-03BD-457F-9CE7-14A18F6D3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F391F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2023-05-22T11:38:00Z</dcterms:created>
  <dcterms:modified xsi:type="dcterms:W3CDTF">2023-05-22T12:55:00Z</dcterms:modified>
</cp:coreProperties>
</file>