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AF6" w:rsidRPr="00B256CE" w:rsidRDefault="00061AF6" w:rsidP="00061A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6CE">
        <w:rPr>
          <w:rFonts w:ascii="Times New Roman" w:hAnsi="Times New Roman" w:cs="Times New Roman"/>
          <w:b/>
          <w:sz w:val="24"/>
          <w:szCs w:val="24"/>
        </w:rPr>
        <w:t>Supplementary File 1: Adjusted association between anaemia and environmental factors and other study covariates among children 6-59 months in Ethiopia, EDHS 2005-2016 (n= 21,918)</w:t>
      </w:r>
    </w:p>
    <w:tbl>
      <w:tblPr>
        <w:tblStyle w:val="TableGrid"/>
        <w:tblW w:w="14307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2339"/>
        <w:gridCol w:w="1081"/>
        <w:gridCol w:w="1350"/>
        <w:gridCol w:w="810"/>
        <w:gridCol w:w="1350"/>
        <w:gridCol w:w="810"/>
        <w:gridCol w:w="1260"/>
        <w:gridCol w:w="810"/>
        <w:gridCol w:w="1260"/>
        <w:gridCol w:w="900"/>
        <w:gridCol w:w="1347"/>
        <w:gridCol w:w="990"/>
      </w:tblGrid>
      <w:tr w:rsidR="008F1F46" w:rsidRPr="00B256CE" w:rsidTr="009B5786">
        <w:trPr>
          <w:trHeight w:val="77"/>
        </w:trPr>
        <w:tc>
          <w:tcPr>
            <w:tcW w:w="2339" w:type="dxa"/>
            <w:vMerge w:val="restart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Variables</w:t>
            </w:r>
          </w:p>
        </w:tc>
        <w:tc>
          <w:tcPr>
            <w:tcW w:w="1081" w:type="dxa"/>
          </w:tcPr>
          <w:p w:rsidR="008F1F46" w:rsidRPr="00B256CE" w:rsidRDefault="008F1F46" w:rsidP="009F03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Model 0</w:t>
            </w:r>
            <w:r w:rsidR="009B5786"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2160" w:type="dxa"/>
            <w:gridSpan w:val="2"/>
          </w:tcPr>
          <w:p w:rsidR="008F1F46" w:rsidRPr="00B256CE" w:rsidRDefault="008F1F46" w:rsidP="00313C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Model 1</w:t>
            </w:r>
          </w:p>
        </w:tc>
        <w:tc>
          <w:tcPr>
            <w:tcW w:w="2160" w:type="dxa"/>
            <w:gridSpan w:val="2"/>
          </w:tcPr>
          <w:p w:rsidR="008F1F46" w:rsidRPr="00B256CE" w:rsidRDefault="008F1F46" w:rsidP="00313C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Model 2</w:t>
            </w:r>
          </w:p>
        </w:tc>
        <w:tc>
          <w:tcPr>
            <w:tcW w:w="2070" w:type="dxa"/>
            <w:gridSpan w:val="2"/>
          </w:tcPr>
          <w:p w:rsidR="008F1F46" w:rsidRPr="00B256CE" w:rsidRDefault="008F1F46" w:rsidP="00313C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Model 3</w:t>
            </w:r>
          </w:p>
        </w:tc>
        <w:tc>
          <w:tcPr>
            <w:tcW w:w="2160" w:type="dxa"/>
            <w:gridSpan w:val="2"/>
          </w:tcPr>
          <w:p w:rsidR="008F1F46" w:rsidRPr="00B256CE" w:rsidRDefault="008F1F46" w:rsidP="00313C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Model 4</w:t>
            </w:r>
          </w:p>
        </w:tc>
        <w:tc>
          <w:tcPr>
            <w:tcW w:w="2337" w:type="dxa"/>
            <w:gridSpan w:val="2"/>
          </w:tcPr>
          <w:p w:rsidR="008F1F46" w:rsidRPr="00B256CE" w:rsidRDefault="008F1F46" w:rsidP="00313C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Model 5</w:t>
            </w:r>
          </w:p>
        </w:tc>
      </w:tr>
      <w:tr w:rsidR="009B5786" w:rsidRPr="00B256CE" w:rsidTr="009B5786">
        <w:trPr>
          <w:trHeight w:val="89"/>
        </w:trPr>
        <w:tc>
          <w:tcPr>
            <w:tcW w:w="2339" w:type="dxa"/>
            <w:vMerge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081" w:type="dxa"/>
          </w:tcPr>
          <w:p w:rsidR="008F1F46" w:rsidRPr="00B256CE" w:rsidRDefault="00DC6BC9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(N</w:t>
            </w:r>
            <w:r w:rsidR="009F036F"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ull model)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AOR(95%CI)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p-value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AOR (95%CI)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p-value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AOR (95%CI)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p-value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AOR (95%CI)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p-value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AOR (95%CI)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p-value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  <w:t>Environmental factors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Sanitation facility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Improved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Unimproved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1.05 (0.94-1.16)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0.389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1.03 (0.91-1.16)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0.587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0.98 (0.87-1.11)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0.784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0.98 (0.87-1.11)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0.826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0.93 (0.82-1.05)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0.245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Open defecation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1.41 (1.27-1.56)**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1.43 (1.27-1.60)**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1.29 (1.15-1.46)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1.21 (1.06-1.36)*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0.003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1.19 (1.05-1.36)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0.006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Source of drinking water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Improved 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Unimproved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1.17 (1.09-1.24)**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1.16 (1.08-1.25)**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1.13 (1.05-1.22)*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1.09 (1.01-1.18)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0.028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1.03 (0.95-1.12)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0.450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Time to get a water source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On-premise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≤ 30 min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0.91 (0.81-1.02)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0.106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0.94 (0.82-1.08)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0.392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0.86 (0.75-0.98)*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0.035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0.85 (0.74-0.98)*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0.026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0.98 (0.85-1.13)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0.854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31-60 min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0.99 (0.87-1.13)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0.969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1.04 (0.89-1.21)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0.565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0.95 (0.81-1.11)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0.502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0.94 (0.81-1.09)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0.434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1.04 (0.88-1.23)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0.602</w:t>
            </w: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&gt;60 min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1.14 (0.99-1.30)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0.052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1.23 (1.05-1.44)*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0.008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1.09 (0.93-1.29)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0.252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1.08 (0.93-1.26)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0.337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1.17 (0.98-1.38)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0.066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Housing status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Built from finished materials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317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Built from natural or unfinished materials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1.11 (0.95-1.29)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0.183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1.18 (0.98-1.42)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0.071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1.10 (0.91-1.33)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0.307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Type of cooking fuel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Clean fuels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Solid fuels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1.06 (0.85-1.32)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0.620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  <w:t>Child factors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Sex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Male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0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Female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0.95 (0.89-1.02)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0.144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0.95 (0.89-1.02)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0.187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0.96 (0.89-1.02)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0.210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0.96 (0.89-1.02)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0.214</w:t>
            </w: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Age (months)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6-11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3.62 (3.23-4.06)**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3.63 (3.25-4.07)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3.61 (3.22-4.03)**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2.94 (2.62-3.30)**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12-23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3.38 (3.08-3.70)**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3.38 (3.09-3.69)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3.39 (3.10-3.71)**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2.70 (2.46-2.97)**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24-35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2.07 (1.90-2.26)**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2.06 (1.89-2.25)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2.06 (1.89-2.24)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1.62 (1.48-1.77)**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36-59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Size of the child at birth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Larger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Average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0.99 (0.91-1.07)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0.790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0.97 (0.89-1.05)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0.449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Small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1.06 (0.97-1.15)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0.217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1.03 (0.94-1.13)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0.482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Full vaccination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Yes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No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1.12 (1.03-1.22)*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0.006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1.09 (1.01-1.18)*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0.042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1.08 (1.00-1.18)*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0.049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1.14 (1.05-1.24)*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0.002</w:t>
            </w:r>
          </w:p>
        </w:tc>
      </w:tr>
      <w:tr w:rsidR="009B5786" w:rsidRPr="00B256CE" w:rsidTr="009B5786">
        <w:trPr>
          <w:trHeight w:val="27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Received deworming medication in the last 6 months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Yes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No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1.12 (1.01-1.25)*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0.027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1.10 (0.99-1.22)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0.069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1.11 (0.99-1.23)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0.057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1.11 (1.01-1.24)*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0.048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Iron supplementation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Yes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0.88 (0.77-1.02)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0.086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0.90 (0.78-1.04)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0.158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0.91 (0.78-1.04)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0.178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0.95 (0.82-1.09)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0.496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No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Vitamin A last 6 months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Yes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No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1.09 (1.02-1.18)*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0.011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1.06 (0.99-1.14)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0.090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1.06 (0.98-1.14)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0.098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1.02 (0.94-1.09)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0.673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lastRenderedPageBreak/>
              <w:t xml:space="preserve">Currently breastfeeding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Yes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No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1.01 (0.93-1.08)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0.978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Birth interval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7- 33 months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≥ 33 months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0.99 (0.92-1.06)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0.782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Diarrhoea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Yes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1.05 (0.95-1.15)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0.291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No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  <w:t xml:space="preserve">Parental  factors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Mother's age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15-18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0.73 (0.47-1.14)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0.168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0.73 (0.47-1.14)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0.167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0.71 (0.45-1.11)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0.136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18-24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1.04 (0.94-1.15)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0.451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1.04 (0.94-1.14)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0.476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1.01 (0.91-1.11)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0.905</w:t>
            </w: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25-34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1.05 (0.97-1.14)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0.214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1.05 (0.97-1.15)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0.203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1.03 (0.94-1.12)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0.514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35-49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Mother's education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No education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1.04 (0.96-1.14)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0.278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Primary and above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Mother's currently working.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Yes 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No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1.11 (1.03-1.20)*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0.007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1.11 (1.03-1.19)*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0.007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1.10 (1.02-1.19)*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0.013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Maternal BMI (</w:t>
            </w: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  <w:shd w:val="clear" w:color="auto" w:fill="FFFFFF"/>
              </w:rPr>
              <w:t>kg/m</w:t>
            </w: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  <w:shd w:val="clear" w:color="auto" w:fill="FFFFFF"/>
                <w:vertAlign w:val="superscript"/>
              </w:rPr>
              <w:t>2</w:t>
            </w: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  <w:shd w:val="clear" w:color="auto" w:fill="FFFFFF"/>
              </w:rPr>
              <w:t>)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&lt;18.5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18.5 to 24.9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0.84 (0.77-0.90)**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0.85 (0.78-0.91)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0.84 (0.78-0.91)**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25 +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0.84 (0.73-1.03)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0.054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0.86 (0.73-1.01)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0.066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0.82 (0.69-0.96)*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0.014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Listening to radio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Yes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Not at all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1.12 (1.04-1.21)*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0.004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1.08 (1.01-1.18)*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0.041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1.04 (0.95-1.12)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0.370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Watching television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Yes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Not at all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1.27 (1.15-1.41)**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1.26 (1.14-1.39)**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1.27 (1.14-1.40)**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  <w:t>Household factors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Wealth index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Poor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1.27 (1.15-1.40)**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1.18 (1.06-1.31)*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0.002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Middle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1.05 (0.94-1.17)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0.354</w:t>
            </w: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1.01 (0.90-1.13)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0.811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Rich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1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  <w:t>Community-level characteristics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Residence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Urban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Rural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1.23 (1.06-1.42)*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0.005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Region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Agrarian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Ref. 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Pastoralist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1.58 (1.44-1.74)**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City administration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1.43 (1.27-1.62)**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>EDHS</w:t>
            </w: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2005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0.45 (0.40-0.51)**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2011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0.50 (0.46-0.55)**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p&lt;0.001</w:t>
            </w: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2016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Ref.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66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6"/>
              </w:rPr>
              <w:t xml:space="preserve">Random effect </w:t>
            </w:r>
          </w:p>
        </w:tc>
        <w:tc>
          <w:tcPr>
            <w:tcW w:w="1081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ICC (%)</w:t>
            </w:r>
          </w:p>
        </w:tc>
        <w:tc>
          <w:tcPr>
            <w:tcW w:w="1081" w:type="dxa"/>
          </w:tcPr>
          <w:p w:rsidR="008F1F46" w:rsidRPr="00B256CE" w:rsidRDefault="0077640B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6.38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5.48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5.02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4.86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4.93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4.24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  <w:tr w:rsidR="009B5786" w:rsidRPr="00B256CE" w:rsidTr="009B5786">
        <w:trPr>
          <w:trHeight w:val="150"/>
        </w:trPr>
        <w:tc>
          <w:tcPr>
            <w:tcW w:w="2339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 xml:space="preserve">Log-likelihood </w:t>
            </w:r>
          </w:p>
        </w:tc>
        <w:tc>
          <w:tcPr>
            <w:tcW w:w="1081" w:type="dxa"/>
          </w:tcPr>
          <w:p w:rsidR="008F1F46" w:rsidRPr="00B256CE" w:rsidRDefault="00416AC4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-14060.391</w:t>
            </w: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-137,99.074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5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-10389.692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-10325.692</w:t>
            </w:r>
          </w:p>
        </w:tc>
        <w:tc>
          <w:tcPr>
            <w:tcW w:w="81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26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-10360.817</w:t>
            </w:r>
          </w:p>
        </w:tc>
        <w:tc>
          <w:tcPr>
            <w:tcW w:w="90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  <w:tc>
          <w:tcPr>
            <w:tcW w:w="1347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  <w:r w:rsidRPr="00B256CE"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  <w:t>-10177.156</w:t>
            </w:r>
          </w:p>
        </w:tc>
        <w:tc>
          <w:tcPr>
            <w:tcW w:w="990" w:type="dxa"/>
          </w:tcPr>
          <w:p w:rsidR="008F1F46" w:rsidRPr="00B256CE" w:rsidRDefault="008F1F46" w:rsidP="00313C84">
            <w:pPr>
              <w:rPr>
                <w:rFonts w:ascii="Times New Roman" w:hAnsi="Times New Roman" w:cs="Times New Roman"/>
                <w:color w:val="000000" w:themeColor="text1"/>
                <w:sz w:val="14"/>
                <w:szCs w:val="16"/>
              </w:rPr>
            </w:pPr>
          </w:p>
        </w:tc>
      </w:tr>
    </w:tbl>
    <w:p w:rsidR="00061AF6" w:rsidRPr="00B256CE" w:rsidRDefault="00061AF6" w:rsidP="00061AF6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B256CE">
        <w:rPr>
          <w:rFonts w:ascii="Times New Roman" w:hAnsi="Times New Roman" w:cs="Times New Roman"/>
          <w:sz w:val="16"/>
          <w:szCs w:val="16"/>
        </w:rPr>
        <w:lastRenderedPageBreak/>
        <w:t>AOR (Adjusted Odds Ratio); LL: Log-likelihood; *p-value&lt;0.05; **p&lt;0.001</w:t>
      </w:r>
    </w:p>
    <w:p w:rsidR="002D7A80" w:rsidRPr="00B256CE" w:rsidRDefault="002D7A80" w:rsidP="00061AF6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B256CE">
        <w:rPr>
          <w:rFonts w:ascii="Times New Roman" w:hAnsi="Times New Roman" w:cs="Times New Roman"/>
          <w:sz w:val="16"/>
          <w:szCs w:val="16"/>
        </w:rPr>
        <w:t>Model 0: Empty model with no independent variables</w:t>
      </w:r>
    </w:p>
    <w:p w:rsidR="00061AF6" w:rsidRPr="00B256CE" w:rsidRDefault="00061AF6" w:rsidP="00061AF6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B256CE">
        <w:rPr>
          <w:rFonts w:ascii="Times New Roman" w:hAnsi="Times New Roman" w:cs="Times New Roman"/>
          <w:sz w:val="16"/>
          <w:szCs w:val="16"/>
        </w:rPr>
        <w:t>Model 1: All environmental factors were included in the model</w:t>
      </w:r>
    </w:p>
    <w:p w:rsidR="00061AF6" w:rsidRPr="00B256CE" w:rsidRDefault="00061AF6" w:rsidP="00061AF6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B256CE">
        <w:rPr>
          <w:rFonts w:ascii="Times New Roman" w:hAnsi="Times New Roman" w:cs="Times New Roman"/>
          <w:sz w:val="16"/>
          <w:szCs w:val="16"/>
        </w:rPr>
        <w:t xml:space="preserve">Model 2: Environmental factors (from model 1 with p&lt;0.25) + Child-related factors (from model 0 with p&lt;0.25) </w:t>
      </w:r>
    </w:p>
    <w:p w:rsidR="00061AF6" w:rsidRPr="00B256CE" w:rsidRDefault="00061AF6" w:rsidP="00061AF6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B256CE">
        <w:rPr>
          <w:rFonts w:ascii="Times New Roman" w:hAnsi="Times New Roman" w:cs="Times New Roman"/>
          <w:sz w:val="16"/>
          <w:szCs w:val="16"/>
        </w:rPr>
        <w:t>Model 3: Environmental factors (from model 2 with p&lt;0.25)  + Child-related factors (from model 2 with p&lt;0.25) + Maternal factors (from model 0 with p&lt;0.25)</w:t>
      </w:r>
    </w:p>
    <w:p w:rsidR="00061AF6" w:rsidRPr="00B256CE" w:rsidRDefault="00061AF6" w:rsidP="00061AF6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B256CE">
        <w:rPr>
          <w:rFonts w:ascii="Times New Roman" w:hAnsi="Times New Roman" w:cs="Times New Roman"/>
          <w:sz w:val="16"/>
          <w:szCs w:val="16"/>
        </w:rPr>
        <w:t>Model 4: Environmental factors (from model 3 with p&lt;0.25)  + Child-related factors (from model 3 with p&lt;0.25) + Maternal factors (from model 3 with p&lt;0.25)+ Household factors (from model 0 with p&lt;0.25)</w:t>
      </w:r>
    </w:p>
    <w:p w:rsidR="00061AF6" w:rsidRPr="00FD306D" w:rsidRDefault="00061AF6" w:rsidP="00061AF6">
      <w:pPr>
        <w:pStyle w:val="NoSpacing"/>
        <w:rPr>
          <w:rFonts w:ascii="Times New Roman" w:hAnsi="Times New Roman" w:cs="Times New Roman"/>
          <w:sz w:val="16"/>
          <w:szCs w:val="16"/>
        </w:rPr>
      </w:pPr>
      <w:r w:rsidRPr="00B256CE">
        <w:rPr>
          <w:rFonts w:ascii="Times New Roman" w:hAnsi="Times New Roman" w:cs="Times New Roman"/>
          <w:sz w:val="16"/>
          <w:szCs w:val="16"/>
        </w:rPr>
        <w:t>Model 5: Environmental factors (from model 4 with p&lt;0.25)  +Child related factors (from model 4 with p&lt;0.25)  + Maternal factors (from model 4 with p&lt;0.25)+ Household factors (from model 4 with p&lt;0.25) + Community level factors (from model 0 with p&lt;0.25)</w:t>
      </w:r>
      <w:bookmarkStart w:id="0" w:name="_GoBack"/>
      <w:bookmarkEnd w:id="0"/>
    </w:p>
    <w:p w:rsidR="00061AF6" w:rsidRDefault="00061AF6" w:rsidP="00061AF6">
      <w:pPr>
        <w:jc w:val="both"/>
        <w:rPr>
          <w:b/>
        </w:rPr>
      </w:pPr>
      <w:r>
        <w:rPr>
          <w:b/>
        </w:rPr>
        <w:t xml:space="preserve"> </w:t>
      </w:r>
    </w:p>
    <w:p w:rsidR="00C40558" w:rsidRPr="00061AF6" w:rsidRDefault="00C40558" w:rsidP="00061AF6"/>
    <w:sectPr w:rsidR="00C40558" w:rsidRPr="00061AF6" w:rsidSect="006D67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5DA" w:rsidRDefault="008815DA" w:rsidP="00BF7D7D">
      <w:pPr>
        <w:spacing w:after="0" w:line="240" w:lineRule="auto"/>
      </w:pPr>
      <w:r>
        <w:separator/>
      </w:r>
    </w:p>
  </w:endnote>
  <w:endnote w:type="continuationSeparator" w:id="0">
    <w:p w:rsidR="008815DA" w:rsidRDefault="008815DA" w:rsidP="00BF7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5DA" w:rsidRDefault="008815DA" w:rsidP="00BF7D7D">
      <w:pPr>
        <w:spacing w:after="0" w:line="240" w:lineRule="auto"/>
      </w:pPr>
      <w:r>
        <w:separator/>
      </w:r>
    </w:p>
  </w:footnote>
  <w:footnote w:type="continuationSeparator" w:id="0">
    <w:p w:rsidR="008815DA" w:rsidRDefault="008815DA" w:rsidP="00BF7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57051"/>
    <w:multiLevelType w:val="hybridMultilevel"/>
    <w:tmpl w:val="2E76B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43351"/>
    <w:multiLevelType w:val="hybridMultilevel"/>
    <w:tmpl w:val="751ADD4C"/>
    <w:lvl w:ilvl="0" w:tplc="34421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9E4D2A" w:tentative="1">
      <w:start w:val="1"/>
      <w:numFmt w:val="lowerLetter"/>
      <w:lvlText w:val="%2."/>
      <w:lvlJc w:val="left"/>
      <w:pPr>
        <w:ind w:left="1440" w:hanging="360"/>
      </w:pPr>
    </w:lvl>
    <w:lvl w:ilvl="2" w:tplc="9A08BD38" w:tentative="1">
      <w:start w:val="1"/>
      <w:numFmt w:val="lowerRoman"/>
      <w:lvlText w:val="%3."/>
      <w:lvlJc w:val="right"/>
      <w:pPr>
        <w:ind w:left="2160" w:hanging="180"/>
      </w:pPr>
    </w:lvl>
    <w:lvl w:ilvl="3" w:tplc="BDB0823A" w:tentative="1">
      <w:start w:val="1"/>
      <w:numFmt w:val="decimal"/>
      <w:lvlText w:val="%4."/>
      <w:lvlJc w:val="left"/>
      <w:pPr>
        <w:ind w:left="2880" w:hanging="360"/>
      </w:pPr>
    </w:lvl>
    <w:lvl w:ilvl="4" w:tplc="4D7E285C" w:tentative="1">
      <w:start w:val="1"/>
      <w:numFmt w:val="lowerLetter"/>
      <w:lvlText w:val="%5."/>
      <w:lvlJc w:val="left"/>
      <w:pPr>
        <w:ind w:left="3600" w:hanging="360"/>
      </w:pPr>
    </w:lvl>
    <w:lvl w:ilvl="5" w:tplc="A54AB8D2" w:tentative="1">
      <w:start w:val="1"/>
      <w:numFmt w:val="lowerRoman"/>
      <w:lvlText w:val="%6."/>
      <w:lvlJc w:val="right"/>
      <w:pPr>
        <w:ind w:left="4320" w:hanging="180"/>
      </w:pPr>
    </w:lvl>
    <w:lvl w:ilvl="6" w:tplc="F446A95A" w:tentative="1">
      <w:start w:val="1"/>
      <w:numFmt w:val="decimal"/>
      <w:lvlText w:val="%7."/>
      <w:lvlJc w:val="left"/>
      <w:pPr>
        <w:ind w:left="5040" w:hanging="360"/>
      </w:pPr>
    </w:lvl>
    <w:lvl w:ilvl="7" w:tplc="66485ADE" w:tentative="1">
      <w:start w:val="1"/>
      <w:numFmt w:val="lowerLetter"/>
      <w:lvlText w:val="%8."/>
      <w:lvlJc w:val="left"/>
      <w:pPr>
        <w:ind w:left="5760" w:hanging="360"/>
      </w:pPr>
    </w:lvl>
    <w:lvl w:ilvl="8" w:tplc="5636E7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8D"/>
    <w:rsid w:val="00061AF6"/>
    <w:rsid w:val="00075D49"/>
    <w:rsid w:val="00153B66"/>
    <w:rsid w:val="00253598"/>
    <w:rsid w:val="002D7A80"/>
    <w:rsid w:val="0032788E"/>
    <w:rsid w:val="00332CBF"/>
    <w:rsid w:val="00416AC4"/>
    <w:rsid w:val="004D2374"/>
    <w:rsid w:val="00573F46"/>
    <w:rsid w:val="00582DBC"/>
    <w:rsid w:val="00652D1F"/>
    <w:rsid w:val="00674D8C"/>
    <w:rsid w:val="00720E67"/>
    <w:rsid w:val="007564E1"/>
    <w:rsid w:val="0076715F"/>
    <w:rsid w:val="0077640B"/>
    <w:rsid w:val="008353FB"/>
    <w:rsid w:val="00846F0E"/>
    <w:rsid w:val="008815DA"/>
    <w:rsid w:val="008C2F1C"/>
    <w:rsid w:val="008D390A"/>
    <w:rsid w:val="008F1F46"/>
    <w:rsid w:val="009B5786"/>
    <w:rsid w:val="009B7E4F"/>
    <w:rsid w:val="009F036F"/>
    <w:rsid w:val="00AE0FA5"/>
    <w:rsid w:val="00B256CE"/>
    <w:rsid w:val="00B40F8D"/>
    <w:rsid w:val="00B428FF"/>
    <w:rsid w:val="00BF7D7D"/>
    <w:rsid w:val="00C057C7"/>
    <w:rsid w:val="00C40558"/>
    <w:rsid w:val="00C87F47"/>
    <w:rsid w:val="00C947F1"/>
    <w:rsid w:val="00DC6BC9"/>
    <w:rsid w:val="00E425C3"/>
    <w:rsid w:val="00E86F34"/>
    <w:rsid w:val="00EA45F5"/>
    <w:rsid w:val="00FE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82DEAD-F52F-49DC-BA05-F53C6571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F8D"/>
  </w:style>
  <w:style w:type="paragraph" w:styleId="Heading1">
    <w:name w:val="heading 1"/>
    <w:basedOn w:val="Normal"/>
    <w:link w:val="Heading1Char"/>
    <w:uiPriority w:val="9"/>
    <w:qFormat/>
    <w:rsid w:val="00B40F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F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F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F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F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40F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40F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F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rsid w:val="00B40F8D"/>
  </w:style>
  <w:style w:type="paragraph" w:styleId="Header">
    <w:name w:val="header"/>
    <w:basedOn w:val="Normal"/>
    <w:link w:val="HeaderChar"/>
    <w:uiPriority w:val="99"/>
    <w:unhideWhenUsed/>
    <w:rsid w:val="00B40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B40F8D"/>
  </w:style>
  <w:style w:type="character" w:customStyle="1" w:styleId="FooterChar">
    <w:name w:val="Footer Char"/>
    <w:basedOn w:val="DefaultParagraphFont"/>
    <w:link w:val="Footer"/>
    <w:uiPriority w:val="99"/>
    <w:rsid w:val="00B40F8D"/>
  </w:style>
  <w:style w:type="paragraph" w:styleId="Footer">
    <w:name w:val="footer"/>
    <w:basedOn w:val="Normal"/>
    <w:link w:val="FooterChar"/>
    <w:uiPriority w:val="99"/>
    <w:unhideWhenUsed/>
    <w:rsid w:val="00B40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B40F8D"/>
  </w:style>
  <w:style w:type="paragraph" w:styleId="NoSpacing">
    <w:name w:val="No Spacing"/>
    <w:link w:val="NoSpacingChar"/>
    <w:uiPriority w:val="1"/>
    <w:qFormat/>
    <w:rsid w:val="00B40F8D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B40F8D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8D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40F8D"/>
    <w:rPr>
      <w:rFonts w:ascii="Segoe UI" w:hAnsi="Segoe UI" w:cs="Segoe UI"/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0F8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0F8D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40F8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F8D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F8D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40F8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40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0F8D"/>
    <w:rPr>
      <w:color w:val="0000FF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B40F8D"/>
    <w:pPr>
      <w:tabs>
        <w:tab w:val="left" w:pos="384"/>
      </w:tabs>
      <w:spacing w:after="240" w:line="240" w:lineRule="auto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061AF6"/>
    <w:rPr>
      <w:sz w:val="16"/>
      <w:szCs w:val="16"/>
    </w:rPr>
  </w:style>
  <w:style w:type="paragraph" w:styleId="Revision">
    <w:name w:val="Revision"/>
    <w:hidden/>
    <w:uiPriority w:val="99"/>
    <w:semiHidden/>
    <w:rsid w:val="00061A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Biniyam</dc:creator>
  <cp:keywords/>
  <dc:description/>
  <cp:lastModifiedBy>Biniyam</cp:lastModifiedBy>
  <cp:revision>39</cp:revision>
  <dcterms:created xsi:type="dcterms:W3CDTF">2023-04-17T09:16:00Z</dcterms:created>
  <dcterms:modified xsi:type="dcterms:W3CDTF">2023-08-30T10:31:00Z</dcterms:modified>
</cp:coreProperties>
</file>