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590FB" w14:textId="065E6D20" w:rsidR="00D70D02" w:rsidRPr="00D96583" w:rsidRDefault="00D70D02" w:rsidP="00D70D02">
      <w:pPr>
        <w:rPr>
          <w:b/>
          <w:lang w:val="en-GB"/>
        </w:rPr>
      </w:pPr>
      <w:r w:rsidRPr="00D96583">
        <w:rPr>
          <w:b/>
          <w:lang w:val="en-GB"/>
        </w:rPr>
        <w:t>Supplementary material</w:t>
      </w:r>
      <w:r>
        <w:rPr>
          <w:b/>
          <w:lang w:val="en-GB"/>
        </w:rPr>
        <w:t xml:space="preserve"> 2 – Only USA</w:t>
      </w:r>
    </w:p>
    <w:p w14:paraId="5639DC0A" w14:textId="77777777" w:rsidR="00D70D02" w:rsidRDefault="00D70D02">
      <w:pPr>
        <w:rPr>
          <w:lang w:val="en-GB"/>
        </w:rPr>
      </w:pPr>
    </w:p>
    <w:p w14:paraId="36E6C384" w14:textId="12235F9A" w:rsidR="00D70D02" w:rsidRDefault="00D70D02">
      <w:pPr>
        <w:rPr>
          <w:lang w:val="en-GB"/>
        </w:rPr>
      </w:pPr>
      <w:r>
        <w:rPr>
          <w:lang w:val="en-GB"/>
        </w:rPr>
        <w:t>Forest plots with estimates restricted to studies conducted in USA (max n=30)</w:t>
      </w:r>
    </w:p>
    <w:p w14:paraId="5A910774" w14:textId="77777777" w:rsidR="00D70D02" w:rsidRDefault="00D70D02">
      <w:pPr>
        <w:rPr>
          <w:lang w:val="en-GB"/>
        </w:rPr>
      </w:pPr>
    </w:p>
    <w:p w14:paraId="5B778025" w14:textId="567B0DED" w:rsidR="00D70D02" w:rsidRDefault="00D70D02">
      <w:pPr>
        <w:rPr>
          <w:lang w:val="en-GB"/>
        </w:rPr>
      </w:pPr>
      <w:r>
        <w:rPr>
          <w:lang w:val="en-GB"/>
        </w:rPr>
        <w:t xml:space="preserve">Figure S2.1 - </w:t>
      </w:r>
      <w:r w:rsidRPr="00D96583">
        <w:rPr>
          <w:bCs/>
          <w:sz w:val="20"/>
          <w:szCs w:val="20"/>
          <w:lang w:val="en-GB"/>
        </w:rPr>
        <w:t xml:space="preserve">Forest plot of (“any” type of) intimate partner violence against women </w:t>
      </w:r>
      <w:r>
        <w:rPr>
          <w:bCs/>
          <w:sz w:val="20"/>
          <w:szCs w:val="20"/>
          <w:lang w:val="en-GB"/>
        </w:rPr>
        <w:t xml:space="preserve">(VAW) </w:t>
      </w:r>
      <w:r w:rsidRPr="00D96583">
        <w:rPr>
          <w:bCs/>
          <w:sz w:val="20"/>
          <w:szCs w:val="20"/>
          <w:lang w:val="en-GB"/>
        </w:rPr>
        <w:t xml:space="preserve">prevalence pooled by method of administration </w:t>
      </w:r>
      <w:r>
        <w:rPr>
          <w:bCs/>
          <w:sz w:val="20"/>
          <w:szCs w:val="20"/>
          <w:lang w:val="en-GB"/>
        </w:rPr>
        <w:t>(only “online” observed)</w:t>
      </w:r>
      <w:r>
        <w:rPr>
          <w:bCs/>
          <w:sz w:val="20"/>
          <w:szCs w:val="20"/>
          <w:lang w:val="en-GB"/>
        </w:rPr>
        <w:t xml:space="preserve">, </w:t>
      </w:r>
      <w:r w:rsidRPr="00E656FA">
        <w:rPr>
          <w:bCs/>
          <w:sz w:val="20"/>
          <w:szCs w:val="20"/>
          <w:lang w:val="en-GB"/>
        </w:rPr>
        <w:t>between-study variance</w:t>
      </w:r>
      <w:r>
        <w:rPr>
          <w:bCs/>
          <w:sz w:val="20"/>
          <w:szCs w:val="20"/>
          <w:lang w:val="en-GB"/>
        </w:rPr>
        <w:t xml:space="preserve"> </w:t>
      </w:r>
      <w:r w:rsidRPr="00E656FA">
        <w:rPr>
          <w:bCs/>
          <w:sz w:val="20"/>
          <w:szCs w:val="20"/>
          <w:lang w:val="en-GB"/>
        </w:rPr>
        <w:t>τ</w:t>
      </w:r>
      <w:r w:rsidRPr="00E656FA">
        <w:rPr>
          <w:bCs/>
          <w:sz w:val="20"/>
          <w:szCs w:val="20"/>
          <w:vertAlign w:val="superscript"/>
          <w:lang w:val="en-GB"/>
        </w:rPr>
        <w:t>2</w:t>
      </w:r>
      <w:r>
        <w:rPr>
          <w:bCs/>
          <w:sz w:val="20"/>
          <w:szCs w:val="20"/>
          <w:lang w:val="en-GB"/>
        </w:rPr>
        <w:t>= 0.</w:t>
      </w:r>
      <w:r w:rsidRPr="00E315B6">
        <w:rPr>
          <w:bCs/>
          <w:sz w:val="20"/>
          <w:szCs w:val="20"/>
          <w:lang w:val="en-GB"/>
        </w:rPr>
        <w:t>00601417</w:t>
      </w:r>
      <w:r>
        <w:rPr>
          <w:bCs/>
          <w:sz w:val="20"/>
          <w:szCs w:val="20"/>
          <w:lang w:val="en-GB"/>
        </w:rPr>
        <w:t>.</w:t>
      </w:r>
    </w:p>
    <w:p w14:paraId="6C6886B6" w14:textId="020396E4" w:rsidR="00441420" w:rsidRDefault="00441420">
      <w:pPr>
        <w:rPr>
          <w:lang w:val="en-GB"/>
        </w:rPr>
      </w:pPr>
      <w:r w:rsidRPr="00441420">
        <w:rPr>
          <w:noProof/>
          <w:lang w:val="en-GB"/>
        </w:rPr>
        <w:drawing>
          <wp:inline distT="0" distB="0" distL="0" distR="0" wp14:anchorId="676372B0" wp14:editId="2EBD289C">
            <wp:extent cx="5760720" cy="4083685"/>
            <wp:effectExtent l="0" t="0" r="0" b="0"/>
            <wp:docPr id="118339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8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AC284" w14:textId="77777777" w:rsidR="00F304D0" w:rsidRDefault="00F304D0">
      <w:pPr>
        <w:rPr>
          <w:bCs/>
          <w:sz w:val="20"/>
          <w:szCs w:val="20"/>
          <w:lang w:val="en-GB"/>
        </w:rPr>
      </w:pPr>
    </w:p>
    <w:p w14:paraId="1B62A87D" w14:textId="77777777" w:rsidR="00D70D02" w:rsidRDefault="00D70D02">
      <w:pPr>
        <w:rPr>
          <w:bCs/>
          <w:sz w:val="20"/>
          <w:szCs w:val="20"/>
          <w:lang w:val="en-GB"/>
        </w:rPr>
      </w:pPr>
    </w:p>
    <w:p w14:paraId="53371CEA" w14:textId="77777777" w:rsidR="00D70D02" w:rsidRDefault="00D70D02">
      <w:pPr>
        <w:rPr>
          <w:bCs/>
          <w:sz w:val="20"/>
          <w:szCs w:val="20"/>
          <w:lang w:val="en-GB"/>
        </w:rPr>
      </w:pPr>
    </w:p>
    <w:p w14:paraId="289F858E" w14:textId="77777777" w:rsidR="00D70D02" w:rsidRDefault="00D70D02">
      <w:pPr>
        <w:rPr>
          <w:bCs/>
          <w:sz w:val="20"/>
          <w:szCs w:val="20"/>
          <w:lang w:val="en-GB"/>
        </w:rPr>
      </w:pPr>
    </w:p>
    <w:p w14:paraId="68E2DEEB" w14:textId="77777777" w:rsidR="00D70D02" w:rsidRDefault="00D70D02">
      <w:pPr>
        <w:rPr>
          <w:bCs/>
          <w:sz w:val="20"/>
          <w:szCs w:val="20"/>
          <w:lang w:val="en-GB"/>
        </w:rPr>
      </w:pPr>
    </w:p>
    <w:p w14:paraId="1D500828" w14:textId="77777777" w:rsidR="00D70D02" w:rsidRDefault="00D70D02">
      <w:pPr>
        <w:rPr>
          <w:bCs/>
          <w:sz w:val="20"/>
          <w:szCs w:val="20"/>
          <w:lang w:val="en-GB"/>
        </w:rPr>
      </w:pPr>
    </w:p>
    <w:p w14:paraId="4938ADF1" w14:textId="77777777" w:rsidR="00D70D02" w:rsidRDefault="00D70D02">
      <w:pPr>
        <w:rPr>
          <w:bCs/>
          <w:sz w:val="20"/>
          <w:szCs w:val="20"/>
          <w:lang w:val="en-GB"/>
        </w:rPr>
      </w:pPr>
    </w:p>
    <w:p w14:paraId="287AC17E" w14:textId="77777777" w:rsidR="00D70D02" w:rsidRDefault="00D70D02">
      <w:pPr>
        <w:rPr>
          <w:bCs/>
          <w:sz w:val="20"/>
          <w:szCs w:val="20"/>
          <w:lang w:val="en-GB"/>
        </w:rPr>
      </w:pPr>
    </w:p>
    <w:p w14:paraId="12A7F815" w14:textId="77777777" w:rsidR="00D70D02" w:rsidRDefault="00D70D02">
      <w:pPr>
        <w:rPr>
          <w:bCs/>
          <w:sz w:val="20"/>
          <w:szCs w:val="20"/>
          <w:lang w:val="en-GB"/>
        </w:rPr>
      </w:pPr>
    </w:p>
    <w:p w14:paraId="7AA6431B" w14:textId="77777777" w:rsidR="00D70D02" w:rsidRDefault="00D70D02">
      <w:pPr>
        <w:rPr>
          <w:bCs/>
          <w:sz w:val="20"/>
          <w:szCs w:val="20"/>
          <w:lang w:val="en-GB"/>
        </w:rPr>
      </w:pPr>
    </w:p>
    <w:p w14:paraId="395294E0" w14:textId="77777777" w:rsidR="00D70D02" w:rsidRDefault="00D70D02">
      <w:pPr>
        <w:rPr>
          <w:bCs/>
          <w:sz w:val="20"/>
          <w:szCs w:val="20"/>
          <w:lang w:val="en-GB"/>
        </w:rPr>
      </w:pPr>
    </w:p>
    <w:p w14:paraId="127813E8" w14:textId="1C163511" w:rsidR="00D70D02" w:rsidRDefault="00D70D02">
      <w:pPr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lastRenderedPageBreak/>
        <w:t xml:space="preserve">Figure S2.2 - </w:t>
      </w:r>
      <w:r w:rsidRPr="00D96583">
        <w:rPr>
          <w:bCs/>
          <w:sz w:val="20"/>
          <w:szCs w:val="20"/>
          <w:lang w:val="en-GB"/>
        </w:rPr>
        <w:t xml:space="preserve">Forest plot of (“any” type of) intimate partner violence against men </w:t>
      </w:r>
      <w:r>
        <w:rPr>
          <w:bCs/>
          <w:sz w:val="20"/>
          <w:szCs w:val="20"/>
          <w:lang w:val="en-GB"/>
        </w:rPr>
        <w:t>(VA</w:t>
      </w:r>
      <w:r>
        <w:rPr>
          <w:bCs/>
          <w:sz w:val="20"/>
          <w:szCs w:val="20"/>
          <w:lang w:val="en-GB"/>
        </w:rPr>
        <w:t>M</w:t>
      </w:r>
      <w:r>
        <w:rPr>
          <w:bCs/>
          <w:sz w:val="20"/>
          <w:szCs w:val="20"/>
          <w:lang w:val="en-GB"/>
        </w:rPr>
        <w:t xml:space="preserve">) </w:t>
      </w:r>
      <w:r w:rsidRPr="00D96583">
        <w:rPr>
          <w:bCs/>
          <w:sz w:val="20"/>
          <w:szCs w:val="20"/>
          <w:lang w:val="en-GB"/>
        </w:rPr>
        <w:t xml:space="preserve">prevalence pooled by method of administration </w:t>
      </w:r>
      <w:r>
        <w:rPr>
          <w:bCs/>
          <w:sz w:val="20"/>
          <w:szCs w:val="20"/>
          <w:lang w:val="en-GB"/>
        </w:rPr>
        <w:t xml:space="preserve">(only “online” observed), </w:t>
      </w:r>
      <w:r w:rsidRPr="00E656FA">
        <w:rPr>
          <w:bCs/>
          <w:sz w:val="20"/>
          <w:szCs w:val="20"/>
          <w:lang w:val="en-GB"/>
        </w:rPr>
        <w:t>between-study variance</w:t>
      </w:r>
      <w:r>
        <w:rPr>
          <w:bCs/>
          <w:sz w:val="20"/>
          <w:szCs w:val="20"/>
          <w:lang w:val="en-GB"/>
        </w:rPr>
        <w:t xml:space="preserve"> </w:t>
      </w:r>
      <w:r w:rsidRPr="00E656FA">
        <w:rPr>
          <w:bCs/>
          <w:sz w:val="20"/>
          <w:szCs w:val="20"/>
          <w:lang w:val="en-GB"/>
        </w:rPr>
        <w:t>τ</w:t>
      </w:r>
      <w:r w:rsidRPr="00E656FA">
        <w:rPr>
          <w:bCs/>
          <w:sz w:val="20"/>
          <w:szCs w:val="20"/>
          <w:vertAlign w:val="superscript"/>
          <w:lang w:val="en-GB"/>
        </w:rPr>
        <w:t>2</w:t>
      </w:r>
      <w:r>
        <w:rPr>
          <w:bCs/>
          <w:sz w:val="20"/>
          <w:szCs w:val="20"/>
          <w:lang w:val="en-GB"/>
        </w:rPr>
        <w:t>=</w:t>
      </w:r>
      <w:r w:rsidRPr="00F304D0">
        <w:t xml:space="preserve"> </w:t>
      </w:r>
      <w:r>
        <w:rPr>
          <w:lang w:val="en-GB"/>
        </w:rPr>
        <w:t>0.</w:t>
      </w:r>
      <w:r w:rsidRPr="00F304D0">
        <w:rPr>
          <w:bCs/>
          <w:sz w:val="20"/>
          <w:szCs w:val="20"/>
          <w:lang w:val="en-GB"/>
        </w:rPr>
        <w:t>00621301</w:t>
      </w:r>
    </w:p>
    <w:p w14:paraId="4172994B" w14:textId="4078A2C4" w:rsidR="00F304D0" w:rsidRDefault="00F304D0">
      <w:pPr>
        <w:rPr>
          <w:lang w:val="en-GB"/>
        </w:rPr>
      </w:pPr>
      <w:r w:rsidRPr="00F304D0">
        <w:rPr>
          <w:noProof/>
          <w:lang w:val="en-GB"/>
        </w:rPr>
        <w:drawing>
          <wp:inline distT="0" distB="0" distL="0" distR="0" wp14:anchorId="0B612948" wp14:editId="01EA91B9">
            <wp:extent cx="5760720" cy="3887470"/>
            <wp:effectExtent l="0" t="0" r="0" b="0"/>
            <wp:docPr id="9296910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67D3" w14:textId="77777777" w:rsidR="00F304D0" w:rsidRDefault="00F304D0">
      <w:pPr>
        <w:rPr>
          <w:bCs/>
          <w:sz w:val="20"/>
          <w:szCs w:val="20"/>
          <w:lang w:val="en-GB"/>
        </w:rPr>
      </w:pPr>
    </w:p>
    <w:p w14:paraId="778CCBFB" w14:textId="77777777" w:rsidR="00D70D02" w:rsidRDefault="00D70D02">
      <w:pPr>
        <w:rPr>
          <w:bCs/>
          <w:sz w:val="20"/>
          <w:szCs w:val="20"/>
          <w:lang w:val="en-GB"/>
        </w:rPr>
      </w:pPr>
    </w:p>
    <w:p w14:paraId="40FB38F5" w14:textId="77777777" w:rsidR="00D70D02" w:rsidRDefault="00D70D02">
      <w:pPr>
        <w:rPr>
          <w:bCs/>
          <w:sz w:val="20"/>
          <w:szCs w:val="20"/>
          <w:lang w:val="en-GB"/>
        </w:rPr>
      </w:pPr>
    </w:p>
    <w:p w14:paraId="1DC670E7" w14:textId="77777777" w:rsidR="00D70D02" w:rsidRDefault="00D70D02">
      <w:pPr>
        <w:rPr>
          <w:bCs/>
          <w:sz w:val="20"/>
          <w:szCs w:val="20"/>
          <w:lang w:val="en-GB"/>
        </w:rPr>
      </w:pPr>
    </w:p>
    <w:p w14:paraId="72A81EAC" w14:textId="77777777" w:rsidR="00D70D02" w:rsidRDefault="00D70D02">
      <w:pPr>
        <w:rPr>
          <w:bCs/>
          <w:sz w:val="20"/>
          <w:szCs w:val="20"/>
          <w:lang w:val="en-GB"/>
        </w:rPr>
      </w:pPr>
    </w:p>
    <w:p w14:paraId="3F0BD62A" w14:textId="77777777" w:rsidR="00D70D02" w:rsidRDefault="00D70D02">
      <w:pPr>
        <w:rPr>
          <w:bCs/>
          <w:sz w:val="20"/>
          <w:szCs w:val="20"/>
          <w:lang w:val="en-GB"/>
        </w:rPr>
      </w:pPr>
    </w:p>
    <w:p w14:paraId="31B791A4" w14:textId="77777777" w:rsidR="00D70D02" w:rsidRDefault="00D70D02">
      <w:pPr>
        <w:rPr>
          <w:bCs/>
          <w:sz w:val="20"/>
          <w:szCs w:val="20"/>
          <w:lang w:val="en-GB"/>
        </w:rPr>
      </w:pPr>
    </w:p>
    <w:p w14:paraId="41E0C5C3" w14:textId="77777777" w:rsidR="00D70D02" w:rsidRDefault="00D70D02">
      <w:pPr>
        <w:rPr>
          <w:bCs/>
          <w:sz w:val="20"/>
          <w:szCs w:val="20"/>
          <w:lang w:val="en-GB"/>
        </w:rPr>
      </w:pPr>
    </w:p>
    <w:p w14:paraId="5DA84026" w14:textId="77777777" w:rsidR="00D70D02" w:rsidRDefault="00D70D02">
      <w:pPr>
        <w:rPr>
          <w:bCs/>
          <w:sz w:val="20"/>
          <w:szCs w:val="20"/>
          <w:lang w:val="en-GB"/>
        </w:rPr>
      </w:pPr>
    </w:p>
    <w:p w14:paraId="34EF074F" w14:textId="77777777" w:rsidR="00D70D02" w:rsidRDefault="00D70D02">
      <w:pPr>
        <w:rPr>
          <w:bCs/>
          <w:sz w:val="20"/>
          <w:szCs w:val="20"/>
          <w:lang w:val="en-GB"/>
        </w:rPr>
      </w:pPr>
    </w:p>
    <w:p w14:paraId="5C1FA52D" w14:textId="77777777" w:rsidR="00D70D02" w:rsidRDefault="00D70D02">
      <w:pPr>
        <w:rPr>
          <w:bCs/>
          <w:sz w:val="20"/>
          <w:szCs w:val="20"/>
          <w:lang w:val="en-GB"/>
        </w:rPr>
      </w:pPr>
    </w:p>
    <w:p w14:paraId="29B60238" w14:textId="77777777" w:rsidR="00D70D02" w:rsidRDefault="00D70D02">
      <w:pPr>
        <w:rPr>
          <w:bCs/>
          <w:sz w:val="20"/>
          <w:szCs w:val="20"/>
          <w:lang w:val="en-GB"/>
        </w:rPr>
      </w:pPr>
    </w:p>
    <w:p w14:paraId="339534F3" w14:textId="77777777" w:rsidR="00D70D02" w:rsidRDefault="00D70D02">
      <w:pPr>
        <w:rPr>
          <w:bCs/>
          <w:sz w:val="20"/>
          <w:szCs w:val="20"/>
          <w:lang w:val="en-GB"/>
        </w:rPr>
      </w:pPr>
    </w:p>
    <w:p w14:paraId="3E14CA08" w14:textId="77777777" w:rsidR="00D70D02" w:rsidRDefault="00D70D02">
      <w:pPr>
        <w:rPr>
          <w:bCs/>
          <w:sz w:val="20"/>
          <w:szCs w:val="20"/>
          <w:lang w:val="en-GB"/>
        </w:rPr>
      </w:pPr>
    </w:p>
    <w:p w14:paraId="4F9508AF" w14:textId="77777777" w:rsidR="00D70D02" w:rsidRDefault="00D70D02">
      <w:pPr>
        <w:rPr>
          <w:bCs/>
          <w:sz w:val="20"/>
          <w:szCs w:val="20"/>
          <w:lang w:val="en-GB"/>
        </w:rPr>
      </w:pPr>
    </w:p>
    <w:p w14:paraId="3F93289D" w14:textId="77777777" w:rsidR="00D70D02" w:rsidRDefault="00D70D02">
      <w:pPr>
        <w:rPr>
          <w:bCs/>
          <w:sz w:val="20"/>
          <w:szCs w:val="20"/>
          <w:lang w:val="en-GB"/>
        </w:rPr>
      </w:pPr>
    </w:p>
    <w:p w14:paraId="248369C6" w14:textId="1AFE97A8" w:rsidR="00D70D02" w:rsidRDefault="00D70D02">
      <w:pPr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lastRenderedPageBreak/>
        <w:t xml:space="preserve">Figure S2.3 - </w:t>
      </w:r>
      <w:r w:rsidRPr="00D96583">
        <w:rPr>
          <w:bCs/>
          <w:sz w:val="20"/>
          <w:szCs w:val="20"/>
          <w:lang w:val="en-GB"/>
        </w:rPr>
        <w:t xml:space="preserve">Forest plot of (“any” type of) intimate partner violence against </w:t>
      </w:r>
      <w:r>
        <w:rPr>
          <w:bCs/>
          <w:sz w:val="20"/>
          <w:szCs w:val="20"/>
          <w:lang w:val="en-GB"/>
        </w:rPr>
        <w:t xml:space="preserve">women &amp; </w:t>
      </w:r>
      <w:r w:rsidRPr="00D96583">
        <w:rPr>
          <w:bCs/>
          <w:sz w:val="20"/>
          <w:szCs w:val="20"/>
          <w:lang w:val="en-GB"/>
        </w:rPr>
        <w:t xml:space="preserve">men </w:t>
      </w:r>
      <w:r>
        <w:rPr>
          <w:bCs/>
          <w:sz w:val="20"/>
          <w:szCs w:val="20"/>
          <w:lang w:val="en-GB"/>
        </w:rPr>
        <w:t xml:space="preserve">(VAM) </w:t>
      </w:r>
      <w:r w:rsidRPr="00D96583">
        <w:rPr>
          <w:bCs/>
          <w:sz w:val="20"/>
          <w:szCs w:val="20"/>
          <w:lang w:val="en-GB"/>
        </w:rPr>
        <w:t xml:space="preserve">prevalence pooled by method of </w:t>
      </w:r>
      <w:r w:rsidRPr="00D70D02">
        <w:rPr>
          <w:bCs/>
          <w:sz w:val="20"/>
          <w:szCs w:val="20"/>
          <w:lang w:val="en-GB"/>
        </w:rPr>
        <w:t xml:space="preserve">administration in online </w:t>
      </w:r>
      <w:r w:rsidRPr="00D70D02">
        <w:rPr>
          <w:bCs/>
          <w:sz w:val="20"/>
          <w:szCs w:val="20"/>
          <w:lang w:val="en-GB"/>
        </w:rPr>
        <w:t>and</w:t>
      </w:r>
      <w:r w:rsidRPr="00D70D02">
        <w:rPr>
          <w:bCs/>
          <w:sz w:val="20"/>
          <w:szCs w:val="20"/>
          <w:lang w:val="en-GB"/>
        </w:rPr>
        <w:t xml:space="preserve"> </w:t>
      </w:r>
      <w:proofErr w:type="gramStart"/>
      <w:r w:rsidRPr="00D70D02">
        <w:rPr>
          <w:bCs/>
          <w:sz w:val="20"/>
          <w:szCs w:val="20"/>
          <w:lang w:val="en-GB"/>
        </w:rPr>
        <w:t>other</w:t>
      </w:r>
      <w:proofErr w:type="gramEnd"/>
    </w:p>
    <w:p w14:paraId="3900B675" w14:textId="7D01784A" w:rsidR="00F304D0" w:rsidRDefault="00F304D0">
      <w:pPr>
        <w:rPr>
          <w:lang w:val="en-GB"/>
        </w:rPr>
      </w:pPr>
      <w:r w:rsidRPr="00F304D0">
        <w:rPr>
          <w:noProof/>
          <w:lang w:val="en-GB"/>
        </w:rPr>
        <w:drawing>
          <wp:inline distT="0" distB="0" distL="0" distR="0" wp14:anchorId="40A4ED0D" wp14:editId="00DD3D4C">
            <wp:extent cx="5760720" cy="3952240"/>
            <wp:effectExtent l="0" t="0" r="0" b="0"/>
            <wp:docPr id="17919838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C144D" w14:textId="77777777" w:rsidR="004C0A46" w:rsidRDefault="004C0A46">
      <w:pPr>
        <w:rPr>
          <w:bCs/>
          <w:sz w:val="20"/>
          <w:szCs w:val="20"/>
          <w:lang w:val="en-GB"/>
        </w:rPr>
      </w:pPr>
    </w:p>
    <w:p w14:paraId="187AAD4C" w14:textId="77777777" w:rsidR="004C0A46" w:rsidRDefault="004C0A46">
      <w:pPr>
        <w:rPr>
          <w:bCs/>
          <w:sz w:val="20"/>
          <w:szCs w:val="20"/>
          <w:lang w:val="en-GB"/>
        </w:rPr>
      </w:pPr>
    </w:p>
    <w:p w14:paraId="7DFBD436" w14:textId="77777777" w:rsidR="00D70D02" w:rsidRDefault="00D70D02">
      <w:pPr>
        <w:rPr>
          <w:bCs/>
          <w:sz w:val="20"/>
          <w:szCs w:val="20"/>
          <w:lang w:val="en-GB"/>
        </w:rPr>
      </w:pPr>
    </w:p>
    <w:p w14:paraId="131E9440" w14:textId="77777777" w:rsidR="00D70D02" w:rsidRDefault="00D70D02">
      <w:pPr>
        <w:rPr>
          <w:bCs/>
          <w:sz w:val="20"/>
          <w:szCs w:val="20"/>
          <w:lang w:val="en-GB"/>
        </w:rPr>
      </w:pPr>
    </w:p>
    <w:p w14:paraId="4746BBEB" w14:textId="77777777" w:rsidR="00D70D02" w:rsidRDefault="00D70D02">
      <w:pPr>
        <w:rPr>
          <w:bCs/>
          <w:sz w:val="20"/>
          <w:szCs w:val="20"/>
          <w:lang w:val="en-GB"/>
        </w:rPr>
      </w:pPr>
    </w:p>
    <w:p w14:paraId="51ABC929" w14:textId="77777777" w:rsidR="00D70D02" w:rsidRDefault="00D70D02">
      <w:pPr>
        <w:rPr>
          <w:bCs/>
          <w:sz w:val="20"/>
          <w:szCs w:val="20"/>
          <w:lang w:val="en-GB"/>
        </w:rPr>
      </w:pPr>
    </w:p>
    <w:p w14:paraId="2C5C9CBB" w14:textId="77777777" w:rsidR="00D70D02" w:rsidRDefault="00D70D02">
      <w:pPr>
        <w:rPr>
          <w:bCs/>
          <w:sz w:val="20"/>
          <w:szCs w:val="20"/>
          <w:lang w:val="en-GB"/>
        </w:rPr>
      </w:pPr>
    </w:p>
    <w:p w14:paraId="1EBE621C" w14:textId="77777777" w:rsidR="00D70D02" w:rsidRDefault="00D70D02">
      <w:pPr>
        <w:rPr>
          <w:bCs/>
          <w:sz w:val="20"/>
          <w:szCs w:val="20"/>
          <w:lang w:val="en-GB"/>
        </w:rPr>
      </w:pPr>
    </w:p>
    <w:p w14:paraId="42EACBAA" w14:textId="77777777" w:rsidR="00D70D02" w:rsidRDefault="00D70D02">
      <w:pPr>
        <w:rPr>
          <w:bCs/>
          <w:sz w:val="20"/>
          <w:szCs w:val="20"/>
          <w:lang w:val="en-GB"/>
        </w:rPr>
      </w:pPr>
    </w:p>
    <w:p w14:paraId="010FF872" w14:textId="77777777" w:rsidR="00D70D02" w:rsidRDefault="00D70D02">
      <w:pPr>
        <w:rPr>
          <w:bCs/>
          <w:sz w:val="20"/>
          <w:szCs w:val="20"/>
          <w:lang w:val="en-GB"/>
        </w:rPr>
      </w:pPr>
    </w:p>
    <w:p w14:paraId="0874DAF4" w14:textId="77777777" w:rsidR="00D70D02" w:rsidRDefault="00D70D02">
      <w:pPr>
        <w:rPr>
          <w:bCs/>
          <w:sz w:val="20"/>
          <w:szCs w:val="20"/>
          <w:lang w:val="en-GB"/>
        </w:rPr>
      </w:pPr>
    </w:p>
    <w:p w14:paraId="5ABD4EB3" w14:textId="77777777" w:rsidR="00D70D02" w:rsidRDefault="00D70D02">
      <w:pPr>
        <w:rPr>
          <w:bCs/>
          <w:sz w:val="20"/>
          <w:szCs w:val="20"/>
          <w:lang w:val="en-GB"/>
        </w:rPr>
      </w:pPr>
    </w:p>
    <w:p w14:paraId="0FE4A9FD" w14:textId="77777777" w:rsidR="00D70D02" w:rsidRDefault="00D70D02">
      <w:pPr>
        <w:rPr>
          <w:bCs/>
          <w:sz w:val="20"/>
          <w:szCs w:val="20"/>
          <w:lang w:val="en-GB"/>
        </w:rPr>
      </w:pPr>
    </w:p>
    <w:p w14:paraId="608513DF" w14:textId="77777777" w:rsidR="00D70D02" w:rsidRDefault="00D70D02">
      <w:pPr>
        <w:rPr>
          <w:bCs/>
          <w:sz w:val="20"/>
          <w:szCs w:val="20"/>
          <w:lang w:val="en-GB"/>
        </w:rPr>
      </w:pPr>
    </w:p>
    <w:p w14:paraId="0E5D72F2" w14:textId="77777777" w:rsidR="00D70D02" w:rsidRDefault="00D70D02">
      <w:pPr>
        <w:rPr>
          <w:bCs/>
          <w:sz w:val="20"/>
          <w:szCs w:val="20"/>
          <w:lang w:val="en-GB"/>
        </w:rPr>
      </w:pPr>
    </w:p>
    <w:p w14:paraId="3460F7D9" w14:textId="77777777" w:rsidR="00D70D02" w:rsidRDefault="00D70D02">
      <w:pPr>
        <w:rPr>
          <w:bCs/>
          <w:sz w:val="20"/>
          <w:szCs w:val="20"/>
          <w:lang w:val="en-GB"/>
        </w:rPr>
      </w:pPr>
    </w:p>
    <w:p w14:paraId="654AC1E3" w14:textId="340CD0A3" w:rsidR="004C0A46" w:rsidRDefault="00D70D02">
      <w:pPr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lastRenderedPageBreak/>
        <w:t xml:space="preserve">Figure S2.4 - </w:t>
      </w:r>
      <w:r w:rsidRPr="00D96583">
        <w:rPr>
          <w:bCs/>
          <w:sz w:val="20"/>
          <w:szCs w:val="20"/>
          <w:lang w:val="en-GB"/>
        </w:rPr>
        <w:t xml:space="preserve">Forest plot of (“any” type of) intimate partner violence against women </w:t>
      </w:r>
      <w:r>
        <w:rPr>
          <w:bCs/>
          <w:sz w:val="20"/>
          <w:szCs w:val="20"/>
          <w:lang w:val="en-GB"/>
        </w:rPr>
        <w:t xml:space="preserve">(VAW) </w:t>
      </w:r>
      <w:r w:rsidRPr="00D96583">
        <w:rPr>
          <w:bCs/>
          <w:sz w:val="20"/>
          <w:szCs w:val="20"/>
          <w:lang w:val="en-GB"/>
        </w:rPr>
        <w:t>prevalence pooled by type of sample in clinical, convenience or general population/community sample</w:t>
      </w:r>
      <w:r>
        <w:rPr>
          <w:bCs/>
          <w:sz w:val="20"/>
          <w:szCs w:val="20"/>
          <w:lang w:val="en-GB"/>
        </w:rPr>
        <w:t xml:space="preserve">, </w:t>
      </w:r>
      <w:r w:rsidRPr="00E656FA">
        <w:rPr>
          <w:bCs/>
          <w:sz w:val="20"/>
          <w:szCs w:val="20"/>
          <w:lang w:val="en-GB"/>
        </w:rPr>
        <w:t>between-study variance, τ</w:t>
      </w:r>
      <w:r w:rsidRPr="00E656FA">
        <w:rPr>
          <w:bCs/>
          <w:sz w:val="20"/>
          <w:szCs w:val="20"/>
          <w:vertAlign w:val="superscript"/>
          <w:lang w:val="en-GB"/>
        </w:rPr>
        <w:t>2</w:t>
      </w:r>
      <w:r>
        <w:rPr>
          <w:bCs/>
          <w:sz w:val="20"/>
          <w:szCs w:val="20"/>
          <w:lang w:val="en-GB"/>
        </w:rPr>
        <w:t>= 0</w:t>
      </w:r>
      <w:r w:rsidRPr="004C0A46">
        <w:rPr>
          <w:bCs/>
          <w:sz w:val="20"/>
          <w:szCs w:val="20"/>
          <w:lang w:val="en-GB"/>
        </w:rPr>
        <w:t>.00601417</w:t>
      </w:r>
    </w:p>
    <w:p w14:paraId="2773FEC9" w14:textId="6F51F22C" w:rsidR="004C0A46" w:rsidRDefault="004C0A46">
      <w:pPr>
        <w:rPr>
          <w:lang w:val="en-GB"/>
        </w:rPr>
      </w:pPr>
      <w:r w:rsidRPr="004C0A46">
        <w:rPr>
          <w:noProof/>
          <w:lang w:val="en-GB"/>
        </w:rPr>
        <w:drawing>
          <wp:inline distT="0" distB="0" distL="0" distR="0" wp14:anchorId="59EB9037" wp14:editId="42C2A95F">
            <wp:extent cx="5760720" cy="4392295"/>
            <wp:effectExtent l="0" t="0" r="0" b="8255"/>
            <wp:docPr id="15669821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9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D454C" w14:textId="77777777" w:rsidR="00024F52" w:rsidRDefault="00024F52">
      <w:pPr>
        <w:rPr>
          <w:bCs/>
          <w:sz w:val="20"/>
          <w:szCs w:val="20"/>
          <w:lang w:val="en-GB"/>
        </w:rPr>
      </w:pPr>
    </w:p>
    <w:p w14:paraId="35E4AF3A" w14:textId="77777777" w:rsidR="00D70D02" w:rsidRDefault="00D70D02">
      <w:pPr>
        <w:rPr>
          <w:bCs/>
          <w:sz w:val="20"/>
          <w:szCs w:val="20"/>
          <w:lang w:val="en-GB"/>
        </w:rPr>
      </w:pPr>
    </w:p>
    <w:p w14:paraId="599018B7" w14:textId="77777777" w:rsidR="00D70D02" w:rsidRDefault="00D70D02">
      <w:pPr>
        <w:rPr>
          <w:bCs/>
          <w:sz w:val="20"/>
          <w:szCs w:val="20"/>
          <w:lang w:val="en-GB"/>
        </w:rPr>
      </w:pPr>
    </w:p>
    <w:p w14:paraId="0F8EDABD" w14:textId="77777777" w:rsidR="00D70D02" w:rsidRDefault="00D70D02">
      <w:pPr>
        <w:rPr>
          <w:bCs/>
          <w:sz w:val="20"/>
          <w:szCs w:val="20"/>
          <w:lang w:val="en-GB"/>
        </w:rPr>
      </w:pPr>
    </w:p>
    <w:p w14:paraId="66488DBE" w14:textId="77777777" w:rsidR="00D70D02" w:rsidRDefault="00D70D02">
      <w:pPr>
        <w:rPr>
          <w:bCs/>
          <w:sz w:val="20"/>
          <w:szCs w:val="20"/>
          <w:lang w:val="en-GB"/>
        </w:rPr>
      </w:pPr>
    </w:p>
    <w:p w14:paraId="325D360E" w14:textId="77777777" w:rsidR="00D70D02" w:rsidRDefault="00D70D02">
      <w:pPr>
        <w:rPr>
          <w:bCs/>
          <w:sz w:val="20"/>
          <w:szCs w:val="20"/>
          <w:lang w:val="en-GB"/>
        </w:rPr>
      </w:pPr>
    </w:p>
    <w:p w14:paraId="4BFF7822" w14:textId="77777777" w:rsidR="00D70D02" w:rsidRDefault="00D70D02">
      <w:pPr>
        <w:rPr>
          <w:bCs/>
          <w:sz w:val="20"/>
          <w:szCs w:val="20"/>
          <w:lang w:val="en-GB"/>
        </w:rPr>
      </w:pPr>
    </w:p>
    <w:p w14:paraId="6B16BB6F" w14:textId="77777777" w:rsidR="00D70D02" w:rsidRDefault="00D70D02">
      <w:pPr>
        <w:rPr>
          <w:bCs/>
          <w:sz w:val="20"/>
          <w:szCs w:val="20"/>
          <w:lang w:val="en-GB"/>
        </w:rPr>
      </w:pPr>
    </w:p>
    <w:p w14:paraId="3AF00FC7" w14:textId="77777777" w:rsidR="00D70D02" w:rsidRDefault="00D70D02">
      <w:pPr>
        <w:rPr>
          <w:bCs/>
          <w:sz w:val="20"/>
          <w:szCs w:val="20"/>
          <w:lang w:val="en-GB"/>
        </w:rPr>
      </w:pPr>
    </w:p>
    <w:p w14:paraId="7E64B2A7" w14:textId="77777777" w:rsidR="00D70D02" w:rsidRDefault="00D70D02">
      <w:pPr>
        <w:rPr>
          <w:bCs/>
          <w:sz w:val="20"/>
          <w:szCs w:val="20"/>
          <w:lang w:val="en-GB"/>
        </w:rPr>
      </w:pPr>
    </w:p>
    <w:p w14:paraId="00C93C6A" w14:textId="77777777" w:rsidR="00D70D02" w:rsidRDefault="00D70D02">
      <w:pPr>
        <w:rPr>
          <w:bCs/>
          <w:sz w:val="20"/>
          <w:szCs w:val="20"/>
          <w:lang w:val="en-GB"/>
        </w:rPr>
      </w:pPr>
    </w:p>
    <w:p w14:paraId="2455655D" w14:textId="77777777" w:rsidR="00D70D02" w:rsidRDefault="00D70D02">
      <w:pPr>
        <w:rPr>
          <w:bCs/>
          <w:sz w:val="20"/>
          <w:szCs w:val="20"/>
          <w:lang w:val="en-GB"/>
        </w:rPr>
      </w:pPr>
    </w:p>
    <w:p w14:paraId="56A473BA" w14:textId="77777777" w:rsidR="00D70D02" w:rsidRDefault="00D70D02">
      <w:pPr>
        <w:rPr>
          <w:bCs/>
          <w:sz w:val="20"/>
          <w:szCs w:val="20"/>
          <w:lang w:val="en-GB"/>
        </w:rPr>
      </w:pPr>
    </w:p>
    <w:p w14:paraId="4026DC0B" w14:textId="77777777" w:rsidR="00D70D02" w:rsidRDefault="00D70D02">
      <w:pPr>
        <w:rPr>
          <w:bCs/>
          <w:sz w:val="20"/>
          <w:szCs w:val="20"/>
          <w:lang w:val="en-GB"/>
        </w:rPr>
      </w:pPr>
    </w:p>
    <w:p w14:paraId="23B6CF7B" w14:textId="77777777" w:rsidR="00D70D02" w:rsidRDefault="00D70D02">
      <w:pPr>
        <w:rPr>
          <w:bCs/>
          <w:sz w:val="20"/>
          <w:szCs w:val="20"/>
          <w:lang w:val="en-GB"/>
        </w:rPr>
      </w:pPr>
    </w:p>
    <w:p w14:paraId="088483A7" w14:textId="6AACD76D" w:rsidR="00D70D02" w:rsidRDefault="00D70D02">
      <w:pPr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lastRenderedPageBreak/>
        <w:t xml:space="preserve">Figure S2.5 - </w:t>
      </w:r>
      <w:r w:rsidRPr="00D96583">
        <w:rPr>
          <w:bCs/>
          <w:sz w:val="20"/>
          <w:szCs w:val="20"/>
          <w:lang w:val="en-GB"/>
        </w:rPr>
        <w:t xml:space="preserve">Forest plot of (“any” type of) intimate partner violence against men </w:t>
      </w:r>
      <w:r>
        <w:rPr>
          <w:bCs/>
          <w:sz w:val="20"/>
          <w:szCs w:val="20"/>
          <w:lang w:val="en-GB"/>
        </w:rPr>
        <w:t xml:space="preserve">(VAM) </w:t>
      </w:r>
      <w:r w:rsidRPr="00D96583">
        <w:rPr>
          <w:bCs/>
          <w:sz w:val="20"/>
          <w:szCs w:val="20"/>
          <w:lang w:val="en-GB"/>
        </w:rPr>
        <w:t xml:space="preserve">prevalence pooled by type of sample </w:t>
      </w:r>
      <w:r>
        <w:rPr>
          <w:bCs/>
          <w:sz w:val="20"/>
          <w:szCs w:val="20"/>
          <w:lang w:val="en-GB"/>
        </w:rPr>
        <w:t>(only “convenience” observed)</w:t>
      </w:r>
      <w:r>
        <w:rPr>
          <w:bCs/>
          <w:sz w:val="20"/>
          <w:szCs w:val="20"/>
          <w:lang w:val="en-GB"/>
        </w:rPr>
        <w:t xml:space="preserve">, </w:t>
      </w:r>
      <w:r w:rsidRPr="00E656FA">
        <w:rPr>
          <w:bCs/>
          <w:sz w:val="20"/>
          <w:szCs w:val="20"/>
          <w:lang w:val="en-GB"/>
        </w:rPr>
        <w:t>between-study variance, τ</w:t>
      </w:r>
      <w:r w:rsidRPr="00E656FA">
        <w:rPr>
          <w:bCs/>
          <w:sz w:val="20"/>
          <w:szCs w:val="20"/>
          <w:vertAlign w:val="superscript"/>
          <w:lang w:val="en-GB"/>
        </w:rPr>
        <w:t>2</w:t>
      </w:r>
      <w:r>
        <w:rPr>
          <w:bCs/>
          <w:sz w:val="20"/>
          <w:szCs w:val="20"/>
          <w:lang w:val="en-GB"/>
        </w:rPr>
        <w:t>= 0</w:t>
      </w:r>
      <w:r>
        <w:rPr>
          <w:lang w:val="en-GB"/>
        </w:rPr>
        <w:t>.</w:t>
      </w:r>
      <w:r w:rsidRPr="00024F52">
        <w:rPr>
          <w:bCs/>
          <w:sz w:val="20"/>
          <w:szCs w:val="20"/>
          <w:lang w:val="en-GB"/>
        </w:rPr>
        <w:t>00621301</w:t>
      </w:r>
    </w:p>
    <w:p w14:paraId="497FAAF3" w14:textId="5A91D4A8" w:rsidR="00024F52" w:rsidRDefault="00024F52">
      <w:pPr>
        <w:rPr>
          <w:lang w:val="en-GB"/>
        </w:rPr>
      </w:pPr>
      <w:r w:rsidRPr="00024F52">
        <w:rPr>
          <w:noProof/>
          <w:lang w:val="en-GB"/>
        </w:rPr>
        <w:drawing>
          <wp:inline distT="0" distB="0" distL="0" distR="0" wp14:anchorId="7817E0E5" wp14:editId="7037BD97">
            <wp:extent cx="5760720" cy="3888105"/>
            <wp:effectExtent l="0" t="0" r="0" b="0"/>
            <wp:docPr id="852928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1F5C6" w14:textId="6E48E8B5" w:rsidR="00024F52" w:rsidRDefault="00024F52" w:rsidP="00024F52">
      <w:pPr>
        <w:rPr>
          <w:bCs/>
          <w:sz w:val="20"/>
          <w:szCs w:val="20"/>
          <w:lang w:val="en-GB"/>
        </w:rPr>
      </w:pPr>
    </w:p>
    <w:p w14:paraId="048C6623" w14:textId="77777777" w:rsidR="00024F52" w:rsidRDefault="00024F52">
      <w:pPr>
        <w:rPr>
          <w:lang w:val="en-GB"/>
        </w:rPr>
      </w:pPr>
    </w:p>
    <w:p w14:paraId="5A7D5C29" w14:textId="77777777" w:rsidR="000A500B" w:rsidRDefault="000A500B">
      <w:pPr>
        <w:rPr>
          <w:lang w:val="en-GB"/>
        </w:rPr>
      </w:pPr>
    </w:p>
    <w:p w14:paraId="1320CE53" w14:textId="77777777" w:rsidR="00D70D02" w:rsidRDefault="00D70D02">
      <w:pPr>
        <w:rPr>
          <w:lang w:val="en-GB"/>
        </w:rPr>
      </w:pPr>
    </w:p>
    <w:p w14:paraId="1BDAB7FA" w14:textId="77777777" w:rsidR="00D70D02" w:rsidRDefault="00D70D02">
      <w:pPr>
        <w:rPr>
          <w:lang w:val="en-GB"/>
        </w:rPr>
      </w:pPr>
    </w:p>
    <w:p w14:paraId="4F1D2962" w14:textId="77777777" w:rsidR="00D70D02" w:rsidRDefault="00D70D02">
      <w:pPr>
        <w:rPr>
          <w:lang w:val="en-GB"/>
        </w:rPr>
      </w:pPr>
    </w:p>
    <w:p w14:paraId="49E05138" w14:textId="77777777" w:rsidR="00D70D02" w:rsidRDefault="00D70D02">
      <w:pPr>
        <w:rPr>
          <w:lang w:val="en-GB"/>
        </w:rPr>
      </w:pPr>
    </w:p>
    <w:p w14:paraId="23FA869D" w14:textId="77777777" w:rsidR="00D70D02" w:rsidRDefault="00D70D02">
      <w:pPr>
        <w:rPr>
          <w:lang w:val="en-GB"/>
        </w:rPr>
      </w:pPr>
    </w:p>
    <w:p w14:paraId="0697FA7D" w14:textId="77777777" w:rsidR="00D70D02" w:rsidRDefault="00D70D02">
      <w:pPr>
        <w:rPr>
          <w:lang w:val="en-GB"/>
        </w:rPr>
      </w:pPr>
    </w:p>
    <w:p w14:paraId="08CCFF61" w14:textId="77777777" w:rsidR="00D70D02" w:rsidRDefault="00D70D02">
      <w:pPr>
        <w:rPr>
          <w:lang w:val="en-GB"/>
        </w:rPr>
      </w:pPr>
    </w:p>
    <w:p w14:paraId="01A4FBBA" w14:textId="77777777" w:rsidR="00D70D02" w:rsidRDefault="00D70D02">
      <w:pPr>
        <w:rPr>
          <w:lang w:val="en-GB"/>
        </w:rPr>
      </w:pPr>
    </w:p>
    <w:p w14:paraId="5873BAB1" w14:textId="77777777" w:rsidR="00D70D02" w:rsidRDefault="00D70D02">
      <w:pPr>
        <w:rPr>
          <w:lang w:val="en-GB"/>
        </w:rPr>
      </w:pPr>
    </w:p>
    <w:p w14:paraId="7A40ABAD" w14:textId="77777777" w:rsidR="00D70D02" w:rsidRDefault="00D70D02">
      <w:pPr>
        <w:rPr>
          <w:lang w:val="en-GB"/>
        </w:rPr>
      </w:pPr>
    </w:p>
    <w:p w14:paraId="0E74AB56" w14:textId="77777777" w:rsidR="00D70D02" w:rsidRDefault="00D70D02">
      <w:pPr>
        <w:rPr>
          <w:lang w:val="en-GB"/>
        </w:rPr>
      </w:pPr>
    </w:p>
    <w:p w14:paraId="51ADB8B6" w14:textId="77777777" w:rsidR="00D70D02" w:rsidRDefault="00D70D02">
      <w:pPr>
        <w:rPr>
          <w:lang w:val="en-GB"/>
        </w:rPr>
      </w:pPr>
    </w:p>
    <w:p w14:paraId="72AC3015" w14:textId="77777777" w:rsidR="00D70D02" w:rsidRDefault="00D70D02">
      <w:pPr>
        <w:rPr>
          <w:lang w:val="en-GB"/>
        </w:rPr>
      </w:pPr>
    </w:p>
    <w:p w14:paraId="4E43BCE3" w14:textId="05075C88" w:rsidR="00D70D02" w:rsidRDefault="00D70D02">
      <w:pPr>
        <w:rPr>
          <w:lang w:val="en-GB"/>
        </w:rPr>
      </w:pPr>
      <w:r>
        <w:rPr>
          <w:lang w:val="en-GB"/>
        </w:rPr>
        <w:lastRenderedPageBreak/>
        <w:t xml:space="preserve">Figure S2.6 - </w:t>
      </w:r>
      <w:r w:rsidRPr="00D96583">
        <w:rPr>
          <w:bCs/>
          <w:sz w:val="20"/>
          <w:szCs w:val="20"/>
          <w:lang w:val="en-GB"/>
        </w:rPr>
        <w:t xml:space="preserve">Forest plot of (“any” type of) intimate partner violence against </w:t>
      </w:r>
      <w:r>
        <w:rPr>
          <w:bCs/>
          <w:sz w:val="20"/>
          <w:szCs w:val="20"/>
          <w:lang w:val="en-GB"/>
        </w:rPr>
        <w:t xml:space="preserve">women and men </w:t>
      </w:r>
      <w:r w:rsidRPr="00D96583">
        <w:rPr>
          <w:bCs/>
          <w:sz w:val="20"/>
          <w:szCs w:val="20"/>
          <w:lang w:val="en-GB"/>
        </w:rPr>
        <w:t xml:space="preserve">prevalence pooled by type of sample </w:t>
      </w:r>
      <w:r w:rsidR="0002473F">
        <w:rPr>
          <w:bCs/>
          <w:sz w:val="20"/>
          <w:szCs w:val="20"/>
          <w:lang w:val="en-GB"/>
        </w:rPr>
        <w:t>(only “convenience” observed).</w:t>
      </w:r>
    </w:p>
    <w:p w14:paraId="0477CDCB" w14:textId="725E1F1C" w:rsidR="000A500B" w:rsidRDefault="000A500B">
      <w:pPr>
        <w:rPr>
          <w:lang w:val="en-GB"/>
        </w:rPr>
      </w:pPr>
      <w:r w:rsidRPr="000A500B">
        <w:rPr>
          <w:noProof/>
          <w:lang w:val="en-GB"/>
        </w:rPr>
        <w:drawing>
          <wp:inline distT="0" distB="0" distL="0" distR="0" wp14:anchorId="706BF8E0" wp14:editId="7233A3BB">
            <wp:extent cx="5760720" cy="3791585"/>
            <wp:effectExtent l="0" t="0" r="0" b="0"/>
            <wp:docPr id="109224430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9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10B4" w14:textId="77777777" w:rsidR="00D373E2" w:rsidRDefault="00D373E2">
      <w:pPr>
        <w:rPr>
          <w:lang w:val="en-GB"/>
        </w:rPr>
      </w:pPr>
    </w:p>
    <w:p w14:paraId="673F945B" w14:textId="77777777" w:rsidR="0002473F" w:rsidRDefault="0002473F">
      <w:pPr>
        <w:rPr>
          <w:lang w:val="en-GB"/>
        </w:rPr>
      </w:pPr>
    </w:p>
    <w:p w14:paraId="50A1BB00" w14:textId="77777777" w:rsidR="0002473F" w:rsidRDefault="0002473F">
      <w:pPr>
        <w:rPr>
          <w:lang w:val="en-GB"/>
        </w:rPr>
      </w:pPr>
    </w:p>
    <w:p w14:paraId="1315A666" w14:textId="77777777" w:rsidR="0002473F" w:rsidRDefault="0002473F">
      <w:pPr>
        <w:rPr>
          <w:lang w:val="en-GB"/>
        </w:rPr>
      </w:pPr>
    </w:p>
    <w:p w14:paraId="7054B1A4" w14:textId="77777777" w:rsidR="0002473F" w:rsidRDefault="0002473F">
      <w:pPr>
        <w:rPr>
          <w:lang w:val="en-GB"/>
        </w:rPr>
      </w:pPr>
    </w:p>
    <w:p w14:paraId="513FC7E3" w14:textId="77777777" w:rsidR="0002473F" w:rsidRDefault="0002473F">
      <w:pPr>
        <w:rPr>
          <w:lang w:val="en-GB"/>
        </w:rPr>
      </w:pPr>
    </w:p>
    <w:p w14:paraId="4DE2BB09" w14:textId="77777777" w:rsidR="0002473F" w:rsidRDefault="0002473F">
      <w:pPr>
        <w:rPr>
          <w:lang w:val="en-GB"/>
        </w:rPr>
      </w:pPr>
    </w:p>
    <w:p w14:paraId="1D8B7F11" w14:textId="77777777" w:rsidR="0002473F" w:rsidRDefault="0002473F">
      <w:pPr>
        <w:rPr>
          <w:lang w:val="en-GB"/>
        </w:rPr>
      </w:pPr>
    </w:p>
    <w:p w14:paraId="25C05668" w14:textId="77777777" w:rsidR="0002473F" w:rsidRDefault="0002473F">
      <w:pPr>
        <w:rPr>
          <w:lang w:val="en-GB"/>
        </w:rPr>
      </w:pPr>
    </w:p>
    <w:p w14:paraId="79384CA8" w14:textId="77777777" w:rsidR="0002473F" w:rsidRDefault="0002473F">
      <w:pPr>
        <w:rPr>
          <w:lang w:val="en-GB"/>
        </w:rPr>
      </w:pPr>
    </w:p>
    <w:p w14:paraId="12D2617B" w14:textId="77777777" w:rsidR="0002473F" w:rsidRDefault="0002473F">
      <w:pPr>
        <w:rPr>
          <w:lang w:val="en-GB"/>
        </w:rPr>
      </w:pPr>
    </w:p>
    <w:p w14:paraId="0BBAFF43" w14:textId="77777777" w:rsidR="0002473F" w:rsidRDefault="0002473F">
      <w:pPr>
        <w:rPr>
          <w:lang w:val="en-GB"/>
        </w:rPr>
      </w:pPr>
    </w:p>
    <w:p w14:paraId="55EE567A" w14:textId="77777777" w:rsidR="0002473F" w:rsidRDefault="0002473F">
      <w:pPr>
        <w:rPr>
          <w:lang w:val="en-GB"/>
        </w:rPr>
      </w:pPr>
    </w:p>
    <w:p w14:paraId="2FEAAA14" w14:textId="77777777" w:rsidR="0002473F" w:rsidRDefault="0002473F">
      <w:pPr>
        <w:rPr>
          <w:lang w:val="en-GB"/>
        </w:rPr>
      </w:pPr>
    </w:p>
    <w:p w14:paraId="7EFDEA26" w14:textId="77777777" w:rsidR="0002473F" w:rsidRDefault="0002473F">
      <w:pPr>
        <w:rPr>
          <w:lang w:val="en-GB"/>
        </w:rPr>
      </w:pPr>
    </w:p>
    <w:p w14:paraId="5595E5E5" w14:textId="356DF865" w:rsidR="0002473F" w:rsidRDefault="0002473F">
      <w:pPr>
        <w:rPr>
          <w:lang w:val="en-GB"/>
        </w:rPr>
      </w:pPr>
    </w:p>
    <w:p w14:paraId="4693BD8B" w14:textId="15D302FE" w:rsidR="0002473F" w:rsidRPr="0002473F" w:rsidRDefault="0002473F">
      <w:pPr>
        <w:rPr>
          <w:lang w:val="en-GB"/>
        </w:rPr>
      </w:pPr>
      <w:r>
        <w:rPr>
          <w:lang w:val="en-GB"/>
        </w:rPr>
        <w:lastRenderedPageBreak/>
        <w:t xml:space="preserve">Figure S2.7 - </w:t>
      </w:r>
      <w:r w:rsidRPr="00D96583">
        <w:rPr>
          <w:bCs/>
          <w:sz w:val="20"/>
          <w:szCs w:val="20"/>
          <w:lang w:val="en-GB"/>
        </w:rPr>
        <w:t>Forest plot of (“any” type of) intimate partner violence against women prevalence pooled by instrument used for assessment in standardized tool, specifically created questions</w:t>
      </w:r>
      <w:r>
        <w:rPr>
          <w:bCs/>
          <w:sz w:val="20"/>
          <w:szCs w:val="20"/>
          <w:lang w:val="en-GB"/>
        </w:rPr>
        <w:t>,</w:t>
      </w:r>
      <w:r w:rsidRPr="003A5214">
        <w:rPr>
          <w:lang w:val="en-GB"/>
        </w:rPr>
        <w:t xml:space="preserve"> </w:t>
      </w:r>
      <w:r w:rsidRPr="003A5214">
        <w:rPr>
          <w:bCs/>
          <w:sz w:val="20"/>
          <w:szCs w:val="20"/>
          <w:lang w:val="en-GB"/>
        </w:rPr>
        <w:t>between-study variance, τ2= 0.</w:t>
      </w:r>
      <w:r w:rsidRPr="00D373E2">
        <w:rPr>
          <w:bCs/>
          <w:sz w:val="20"/>
          <w:szCs w:val="20"/>
          <w:lang w:val="en-GB"/>
        </w:rPr>
        <w:t>00601417</w:t>
      </w:r>
    </w:p>
    <w:p w14:paraId="078DDC3A" w14:textId="6B15D237" w:rsidR="00D373E2" w:rsidRDefault="00D373E2">
      <w:pPr>
        <w:rPr>
          <w:bCs/>
          <w:sz w:val="20"/>
          <w:szCs w:val="20"/>
          <w:lang w:val="en-GB"/>
        </w:rPr>
      </w:pPr>
      <w:r w:rsidRPr="00D373E2">
        <w:rPr>
          <w:bCs/>
          <w:noProof/>
          <w:sz w:val="20"/>
          <w:szCs w:val="20"/>
          <w:lang w:val="en-GB"/>
        </w:rPr>
        <w:drawing>
          <wp:inline distT="0" distB="0" distL="0" distR="0" wp14:anchorId="3341451F" wp14:editId="5E3C50E8">
            <wp:extent cx="5760720" cy="4238625"/>
            <wp:effectExtent l="0" t="0" r="0" b="9525"/>
            <wp:docPr id="49621774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FD411" w14:textId="77777777" w:rsidR="00024FAD" w:rsidRDefault="00024FAD">
      <w:pPr>
        <w:rPr>
          <w:lang w:val="en-GB"/>
        </w:rPr>
      </w:pPr>
    </w:p>
    <w:p w14:paraId="6EEC7DD5" w14:textId="77777777" w:rsidR="0002473F" w:rsidRDefault="0002473F">
      <w:pPr>
        <w:rPr>
          <w:lang w:val="en-GB"/>
        </w:rPr>
      </w:pPr>
    </w:p>
    <w:p w14:paraId="1761F47C" w14:textId="77777777" w:rsidR="0002473F" w:rsidRDefault="0002473F">
      <w:pPr>
        <w:rPr>
          <w:lang w:val="en-GB"/>
        </w:rPr>
      </w:pPr>
    </w:p>
    <w:p w14:paraId="531B0F46" w14:textId="77777777" w:rsidR="0002473F" w:rsidRDefault="0002473F">
      <w:pPr>
        <w:rPr>
          <w:lang w:val="en-GB"/>
        </w:rPr>
      </w:pPr>
    </w:p>
    <w:p w14:paraId="57F9962A" w14:textId="77777777" w:rsidR="0002473F" w:rsidRDefault="0002473F">
      <w:pPr>
        <w:rPr>
          <w:lang w:val="en-GB"/>
        </w:rPr>
      </w:pPr>
    </w:p>
    <w:p w14:paraId="0C62634A" w14:textId="77777777" w:rsidR="0002473F" w:rsidRDefault="0002473F">
      <w:pPr>
        <w:rPr>
          <w:lang w:val="en-GB"/>
        </w:rPr>
      </w:pPr>
    </w:p>
    <w:p w14:paraId="32514C45" w14:textId="77777777" w:rsidR="0002473F" w:rsidRDefault="0002473F">
      <w:pPr>
        <w:rPr>
          <w:lang w:val="en-GB"/>
        </w:rPr>
      </w:pPr>
    </w:p>
    <w:p w14:paraId="1D3702C5" w14:textId="77777777" w:rsidR="0002473F" w:rsidRDefault="0002473F">
      <w:pPr>
        <w:rPr>
          <w:lang w:val="en-GB"/>
        </w:rPr>
      </w:pPr>
    </w:p>
    <w:p w14:paraId="4840C1C6" w14:textId="77777777" w:rsidR="0002473F" w:rsidRDefault="0002473F">
      <w:pPr>
        <w:rPr>
          <w:lang w:val="en-GB"/>
        </w:rPr>
      </w:pPr>
    </w:p>
    <w:p w14:paraId="4F310DF3" w14:textId="77777777" w:rsidR="0002473F" w:rsidRDefault="0002473F">
      <w:pPr>
        <w:rPr>
          <w:lang w:val="en-GB"/>
        </w:rPr>
      </w:pPr>
    </w:p>
    <w:p w14:paraId="6239C46F" w14:textId="77777777" w:rsidR="0002473F" w:rsidRDefault="0002473F">
      <w:pPr>
        <w:rPr>
          <w:lang w:val="en-GB"/>
        </w:rPr>
      </w:pPr>
    </w:p>
    <w:p w14:paraId="56514C27" w14:textId="77777777" w:rsidR="0002473F" w:rsidRDefault="0002473F">
      <w:pPr>
        <w:rPr>
          <w:lang w:val="en-GB"/>
        </w:rPr>
      </w:pPr>
    </w:p>
    <w:p w14:paraId="382E5DA3" w14:textId="77777777" w:rsidR="0002473F" w:rsidRDefault="0002473F">
      <w:pPr>
        <w:rPr>
          <w:lang w:val="en-GB"/>
        </w:rPr>
      </w:pPr>
    </w:p>
    <w:p w14:paraId="3AAC7554" w14:textId="77777777" w:rsidR="0002473F" w:rsidRDefault="0002473F">
      <w:pPr>
        <w:rPr>
          <w:lang w:val="en-GB"/>
        </w:rPr>
      </w:pPr>
    </w:p>
    <w:p w14:paraId="126F140A" w14:textId="4ECC1D74" w:rsidR="0002473F" w:rsidRPr="0002473F" w:rsidRDefault="0002473F">
      <w:pPr>
        <w:rPr>
          <w:lang w:val="en-GB"/>
        </w:rPr>
      </w:pPr>
      <w:r>
        <w:rPr>
          <w:lang w:val="en-GB"/>
        </w:rPr>
        <w:lastRenderedPageBreak/>
        <w:t xml:space="preserve">Figure S2.8 - </w:t>
      </w:r>
      <w:r w:rsidRPr="00D96583">
        <w:rPr>
          <w:bCs/>
          <w:sz w:val="20"/>
          <w:szCs w:val="20"/>
          <w:lang w:val="en-GB"/>
        </w:rPr>
        <w:t>Forest plot of (“any” type of) intimate partner violence against men prevalence pooled by instrument used for assessment in standardized tool and specifically created questions</w:t>
      </w:r>
      <w:r>
        <w:rPr>
          <w:bCs/>
          <w:sz w:val="20"/>
          <w:szCs w:val="20"/>
          <w:lang w:val="en-GB"/>
        </w:rPr>
        <w:t xml:space="preserve">, </w:t>
      </w:r>
      <w:r w:rsidRPr="00E656FA">
        <w:rPr>
          <w:bCs/>
          <w:sz w:val="20"/>
          <w:szCs w:val="20"/>
          <w:lang w:val="en-GB"/>
        </w:rPr>
        <w:t>between-study variance, τ</w:t>
      </w:r>
      <w:r w:rsidRPr="00E656FA">
        <w:rPr>
          <w:bCs/>
          <w:sz w:val="20"/>
          <w:szCs w:val="20"/>
          <w:vertAlign w:val="superscript"/>
          <w:lang w:val="en-GB"/>
        </w:rPr>
        <w:t>2</w:t>
      </w:r>
      <w:r>
        <w:rPr>
          <w:bCs/>
          <w:sz w:val="20"/>
          <w:szCs w:val="20"/>
          <w:lang w:val="en-GB"/>
        </w:rPr>
        <w:t>=0.</w:t>
      </w:r>
      <w:r w:rsidRPr="00024FAD">
        <w:rPr>
          <w:bCs/>
          <w:sz w:val="20"/>
          <w:szCs w:val="20"/>
          <w:lang w:val="en-GB"/>
        </w:rPr>
        <w:t>00621301</w:t>
      </w:r>
    </w:p>
    <w:p w14:paraId="3EE99919" w14:textId="6C8E320E" w:rsidR="00024FAD" w:rsidRDefault="00024FAD">
      <w:pPr>
        <w:rPr>
          <w:lang w:val="en-GB"/>
        </w:rPr>
      </w:pPr>
      <w:r w:rsidRPr="00024FAD">
        <w:rPr>
          <w:noProof/>
          <w:lang w:val="en-GB"/>
        </w:rPr>
        <w:drawing>
          <wp:inline distT="0" distB="0" distL="0" distR="0" wp14:anchorId="303B2E85" wp14:editId="003C90DF">
            <wp:extent cx="5760720" cy="4046220"/>
            <wp:effectExtent l="0" t="0" r="0" b="0"/>
            <wp:docPr id="91034915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DA7F5" w14:textId="77777777" w:rsidR="00D70D02" w:rsidRDefault="00D70D02">
      <w:pPr>
        <w:rPr>
          <w:lang w:val="en-GB"/>
        </w:rPr>
      </w:pPr>
    </w:p>
    <w:p w14:paraId="22FDB57B" w14:textId="77777777" w:rsidR="0002473F" w:rsidRDefault="0002473F">
      <w:pPr>
        <w:rPr>
          <w:lang w:val="en-GB"/>
        </w:rPr>
      </w:pPr>
    </w:p>
    <w:p w14:paraId="69E30F4D" w14:textId="77777777" w:rsidR="0002473F" w:rsidRDefault="0002473F">
      <w:pPr>
        <w:rPr>
          <w:lang w:val="en-GB"/>
        </w:rPr>
      </w:pPr>
    </w:p>
    <w:p w14:paraId="0CF902DA" w14:textId="77777777" w:rsidR="0002473F" w:rsidRDefault="0002473F">
      <w:pPr>
        <w:rPr>
          <w:lang w:val="en-GB"/>
        </w:rPr>
      </w:pPr>
    </w:p>
    <w:p w14:paraId="3B728612" w14:textId="77777777" w:rsidR="0002473F" w:rsidRDefault="0002473F">
      <w:pPr>
        <w:rPr>
          <w:lang w:val="en-GB"/>
        </w:rPr>
      </w:pPr>
    </w:p>
    <w:p w14:paraId="702386C6" w14:textId="77777777" w:rsidR="0002473F" w:rsidRDefault="0002473F">
      <w:pPr>
        <w:rPr>
          <w:lang w:val="en-GB"/>
        </w:rPr>
      </w:pPr>
    </w:p>
    <w:p w14:paraId="0BE47F05" w14:textId="77777777" w:rsidR="0002473F" w:rsidRDefault="0002473F">
      <w:pPr>
        <w:rPr>
          <w:lang w:val="en-GB"/>
        </w:rPr>
      </w:pPr>
    </w:p>
    <w:p w14:paraId="38376169" w14:textId="77777777" w:rsidR="0002473F" w:rsidRDefault="0002473F">
      <w:pPr>
        <w:rPr>
          <w:lang w:val="en-GB"/>
        </w:rPr>
      </w:pPr>
    </w:p>
    <w:p w14:paraId="1480A51D" w14:textId="77777777" w:rsidR="0002473F" w:rsidRDefault="0002473F">
      <w:pPr>
        <w:rPr>
          <w:lang w:val="en-GB"/>
        </w:rPr>
      </w:pPr>
    </w:p>
    <w:p w14:paraId="28826F1D" w14:textId="77777777" w:rsidR="0002473F" w:rsidRDefault="0002473F">
      <w:pPr>
        <w:rPr>
          <w:lang w:val="en-GB"/>
        </w:rPr>
      </w:pPr>
    </w:p>
    <w:p w14:paraId="666DC4B6" w14:textId="77777777" w:rsidR="0002473F" w:rsidRDefault="0002473F">
      <w:pPr>
        <w:rPr>
          <w:lang w:val="en-GB"/>
        </w:rPr>
      </w:pPr>
    </w:p>
    <w:p w14:paraId="244C559C" w14:textId="77777777" w:rsidR="0002473F" w:rsidRDefault="0002473F">
      <w:pPr>
        <w:rPr>
          <w:lang w:val="en-GB"/>
        </w:rPr>
      </w:pPr>
    </w:p>
    <w:p w14:paraId="1C2DF26E" w14:textId="77777777" w:rsidR="0002473F" w:rsidRDefault="0002473F">
      <w:pPr>
        <w:rPr>
          <w:lang w:val="en-GB"/>
        </w:rPr>
      </w:pPr>
    </w:p>
    <w:p w14:paraId="65D2F3D0" w14:textId="77777777" w:rsidR="0002473F" w:rsidRDefault="0002473F">
      <w:pPr>
        <w:rPr>
          <w:lang w:val="en-GB"/>
        </w:rPr>
      </w:pPr>
    </w:p>
    <w:p w14:paraId="20896CC4" w14:textId="77777777" w:rsidR="0002473F" w:rsidRDefault="0002473F">
      <w:pPr>
        <w:rPr>
          <w:lang w:val="en-GB"/>
        </w:rPr>
      </w:pPr>
    </w:p>
    <w:p w14:paraId="51D6402B" w14:textId="3A01B01F" w:rsidR="0002473F" w:rsidRDefault="0002473F">
      <w:pPr>
        <w:rPr>
          <w:bCs/>
          <w:sz w:val="20"/>
          <w:szCs w:val="20"/>
          <w:lang w:val="en-GB"/>
        </w:rPr>
      </w:pPr>
      <w:r>
        <w:rPr>
          <w:lang w:val="en-GB"/>
        </w:rPr>
        <w:lastRenderedPageBreak/>
        <w:t xml:space="preserve">Figure S2.9 - </w:t>
      </w:r>
      <w:r w:rsidRPr="00D96583">
        <w:rPr>
          <w:bCs/>
          <w:sz w:val="20"/>
          <w:szCs w:val="20"/>
          <w:lang w:val="en-GB"/>
        </w:rPr>
        <w:t>Forest plot of (“any” type of) intimate partner violence against</w:t>
      </w:r>
      <w:r>
        <w:rPr>
          <w:bCs/>
          <w:sz w:val="20"/>
          <w:szCs w:val="20"/>
          <w:lang w:val="en-GB"/>
        </w:rPr>
        <w:t xml:space="preserve"> women and men</w:t>
      </w:r>
      <w:r w:rsidRPr="00D96583">
        <w:rPr>
          <w:bCs/>
          <w:sz w:val="20"/>
          <w:szCs w:val="20"/>
          <w:lang w:val="en-GB"/>
        </w:rPr>
        <w:t xml:space="preserve"> prevalence pooled by instrument used for assessment in standardized tool and specifically created questions (from studies where sex-disaggregated prevalence estimates were not available)</w:t>
      </w:r>
      <w:r>
        <w:rPr>
          <w:bCs/>
          <w:sz w:val="20"/>
          <w:szCs w:val="20"/>
          <w:lang w:val="en-GB"/>
        </w:rPr>
        <w:t>.</w:t>
      </w:r>
    </w:p>
    <w:p w14:paraId="3B9CEEDD" w14:textId="188D8B80" w:rsidR="00D70D02" w:rsidRDefault="00D70D02">
      <w:pPr>
        <w:rPr>
          <w:lang w:val="en-GB"/>
        </w:rPr>
      </w:pPr>
      <w:r w:rsidRPr="00D70D02">
        <w:rPr>
          <w:noProof/>
          <w:lang w:val="en-GB"/>
        </w:rPr>
        <w:drawing>
          <wp:inline distT="0" distB="0" distL="0" distR="0" wp14:anchorId="633C8B7F" wp14:editId="709CFE77">
            <wp:extent cx="5760720" cy="3952240"/>
            <wp:effectExtent l="0" t="0" r="0" b="0"/>
            <wp:docPr id="7533144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E95CA" w14:textId="46AB5DDF" w:rsidR="00D70D02" w:rsidRPr="00441420" w:rsidRDefault="00D70D02">
      <w:pPr>
        <w:rPr>
          <w:lang w:val="en-GB"/>
        </w:rPr>
      </w:pPr>
    </w:p>
    <w:sectPr w:rsidR="00D70D02" w:rsidRPr="004414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20"/>
    <w:rsid w:val="0002473F"/>
    <w:rsid w:val="00024F52"/>
    <w:rsid w:val="00024FAD"/>
    <w:rsid w:val="000A500B"/>
    <w:rsid w:val="00101E09"/>
    <w:rsid w:val="00441420"/>
    <w:rsid w:val="004C0A46"/>
    <w:rsid w:val="00BD5BC6"/>
    <w:rsid w:val="00D373E2"/>
    <w:rsid w:val="00D70D02"/>
    <w:rsid w:val="00E315B6"/>
    <w:rsid w:val="00F3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2BEE93"/>
  <w15:chartTrackingRefBased/>
  <w15:docId w15:val="{E6CA824F-7FC3-4554-A59E-A2C673C3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Margarida Miguel Costeira e Pereira</dc:creator>
  <cp:keywords/>
  <dc:description/>
  <cp:lastModifiedBy>Margarida Miguel Costeira e Pereira</cp:lastModifiedBy>
  <cp:revision>9</cp:revision>
  <dcterms:created xsi:type="dcterms:W3CDTF">2023-09-17T12:45:00Z</dcterms:created>
  <dcterms:modified xsi:type="dcterms:W3CDTF">2023-09-17T13:27:00Z</dcterms:modified>
</cp:coreProperties>
</file>