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7"/>
        <w:gridCol w:w="2160"/>
        <w:gridCol w:w="1710"/>
        <w:gridCol w:w="2250"/>
        <w:gridCol w:w="1710"/>
        <w:gridCol w:w="1556"/>
      </w:tblGrid>
      <w:tr w:rsidR="004B6717" w:rsidRPr="000E71A5" w14:paraId="13265DDC" w14:textId="77777777" w:rsidTr="00B21431">
        <w:trPr>
          <w:jc w:val="center"/>
        </w:trPr>
        <w:tc>
          <w:tcPr>
            <w:tcW w:w="11213" w:type="dxa"/>
            <w:gridSpan w:val="6"/>
            <w:shd w:val="clear" w:color="auto" w:fill="FBE4D5"/>
          </w:tcPr>
          <w:p w14:paraId="6E3434C2" w14:textId="1CA849BA" w:rsidR="004B6717" w:rsidRDefault="004B6717" w:rsidP="003E62EA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bookmarkStart w:id="0" w:name="_GoBack"/>
            <w:r w:rsidRPr="000E71A5">
              <w:rPr>
                <w:rFonts w:cs="Calibri"/>
                <w:b/>
                <w:bCs/>
                <w:sz w:val="24"/>
                <w:szCs w:val="24"/>
              </w:rPr>
              <w:t xml:space="preserve">Table </w:t>
            </w:r>
            <w:r>
              <w:rPr>
                <w:rFonts w:cs="Calibri"/>
                <w:b/>
                <w:bCs/>
                <w:sz w:val="24"/>
                <w:szCs w:val="24"/>
              </w:rPr>
              <w:t>S</w:t>
            </w:r>
            <w:r w:rsidR="003331E2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Pr="000E71A5">
              <w:rPr>
                <w:rFonts w:cs="Calibri"/>
                <w:b/>
                <w:bCs/>
                <w:sz w:val="24"/>
                <w:szCs w:val="24"/>
              </w:rPr>
              <w:t xml:space="preserve">: </w:t>
            </w:r>
            <w:r w:rsidR="00477A82">
              <w:rPr>
                <w:rFonts w:cs="Calibri"/>
                <w:b/>
                <w:bCs/>
                <w:sz w:val="24"/>
                <w:szCs w:val="24"/>
              </w:rPr>
              <w:t>Prevalence</w:t>
            </w:r>
            <w:r w:rsidR="004161F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4808BE">
              <w:rPr>
                <w:rFonts w:cs="Calibri"/>
                <w:b/>
                <w:bCs/>
                <w:sz w:val="24"/>
                <w:szCs w:val="24"/>
              </w:rPr>
              <w:t xml:space="preserve">of </w:t>
            </w:r>
            <w:r w:rsidR="003E62EA">
              <w:rPr>
                <w:rFonts w:cs="Calibri"/>
                <w:b/>
                <w:bCs/>
                <w:sz w:val="24"/>
                <w:szCs w:val="24"/>
              </w:rPr>
              <w:t>dermatitis</w:t>
            </w:r>
            <w:r w:rsidR="00DE3BC2" w:rsidRPr="00DE3BC2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Pr="000E71A5">
              <w:rPr>
                <w:rFonts w:cs="Calibri"/>
                <w:b/>
                <w:bCs/>
                <w:sz w:val="24"/>
                <w:szCs w:val="24"/>
              </w:rPr>
              <w:t xml:space="preserve">in 1990 and </w:t>
            </w:r>
            <w:r>
              <w:rPr>
                <w:rFonts w:cs="Calibri"/>
                <w:b/>
                <w:bCs/>
                <w:sz w:val="24"/>
                <w:szCs w:val="24"/>
              </w:rPr>
              <w:t>2019</w:t>
            </w:r>
            <w:r w:rsidRPr="000E71A5">
              <w:rPr>
                <w:rFonts w:cs="Calibri"/>
                <w:b/>
                <w:bCs/>
                <w:sz w:val="24"/>
                <w:szCs w:val="24"/>
              </w:rPr>
              <w:t xml:space="preserve"> and </w:t>
            </w:r>
            <w:r w:rsidR="00E50B9C">
              <w:rPr>
                <w:rFonts w:cs="Calibri"/>
                <w:b/>
                <w:bCs/>
                <w:sz w:val="24"/>
                <w:szCs w:val="24"/>
              </w:rPr>
              <w:t xml:space="preserve">the </w:t>
            </w:r>
            <w:r w:rsidRPr="000E71A5">
              <w:rPr>
                <w:rFonts w:cs="Calibri"/>
                <w:b/>
                <w:bCs/>
                <w:sz w:val="24"/>
                <w:szCs w:val="24"/>
              </w:rPr>
              <w:t xml:space="preserve">percentage change </w:t>
            </w:r>
            <w:r>
              <w:rPr>
                <w:rFonts w:cs="Calibri"/>
                <w:b/>
                <w:bCs/>
                <w:sz w:val="24"/>
                <w:szCs w:val="24"/>
              </w:rPr>
              <w:t>in</w:t>
            </w:r>
            <w:r w:rsidR="005F4C72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E50B9C">
              <w:rPr>
                <w:rFonts w:cs="Calibri"/>
                <w:b/>
                <w:bCs/>
                <w:sz w:val="24"/>
                <w:szCs w:val="24"/>
              </w:rPr>
              <w:t xml:space="preserve">the </w:t>
            </w:r>
            <w:r w:rsidR="005F4C72">
              <w:rPr>
                <w:rFonts w:cs="Calibri"/>
                <w:b/>
                <w:bCs/>
                <w:sz w:val="24"/>
                <w:szCs w:val="24"/>
              </w:rPr>
              <w:t>age-</w:t>
            </w:r>
            <w:proofErr w:type="spellStart"/>
            <w:r w:rsidRPr="000E71A5">
              <w:rPr>
                <w:rFonts w:cs="Calibri"/>
                <w:b/>
                <w:bCs/>
                <w:sz w:val="24"/>
                <w:szCs w:val="24"/>
              </w:rPr>
              <w:t>standardised</w:t>
            </w:r>
            <w:proofErr w:type="spellEnd"/>
            <w:r w:rsidRPr="000E71A5">
              <w:rPr>
                <w:rFonts w:cs="Calibri"/>
                <w:b/>
                <w:bCs/>
                <w:sz w:val="24"/>
                <w:szCs w:val="24"/>
              </w:rPr>
              <w:t xml:space="preserve"> rates </w:t>
            </w:r>
            <w:r>
              <w:rPr>
                <w:rFonts w:cs="Calibri"/>
                <w:b/>
                <w:bCs/>
                <w:sz w:val="24"/>
                <w:szCs w:val="24"/>
              </w:rPr>
              <w:t xml:space="preserve">(ASRs) per 100,000 </w:t>
            </w:r>
            <w:r w:rsidR="004860E2">
              <w:rPr>
                <w:rFonts w:cs="Calibri"/>
                <w:b/>
                <w:bCs/>
                <w:sz w:val="24"/>
                <w:szCs w:val="24"/>
              </w:rPr>
              <w:t xml:space="preserve">in the </w:t>
            </w:r>
            <w:r w:rsidR="00E50B9C">
              <w:rPr>
                <w:rFonts w:cs="Calibri"/>
                <w:b/>
                <w:bCs/>
                <w:sz w:val="24"/>
                <w:szCs w:val="24"/>
              </w:rPr>
              <w:t xml:space="preserve">Middle East and </w:t>
            </w:r>
            <w:r w:rsidR="004860E2">
              <w:rPr>
                <w:rFonts w:cs="Calibri"/>
                <w:b/>
                <w:bCs/>
                <w:sz w:val="24"/>
                <w:szCs w:val="24"/>
              </w:rPr>
              <w:t xml:space="preserve">North Africa </w:t>
            </w:r>
            <w:r w:rsidR="005F4C72">
              <w:rPr>
                <w:rFonts w:cs="Calibri"/>
                <w:b/>
                <w:bCs/>
                <w:sz w:val="24"/>
                <w:szCs w:val="24"/>
              </w:rPr>
              <w:t>region</w:t>
            </w:r>
            <w:r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</w:p>
          <w:p w14:paraId="63D8E718" w14:textId="77777777" w:rsidR="004B6717" w:rsidRPr="000E71A5" w:rsidRDefault="004B6717" w:rsidP="00B21431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(Generated from data available from </w:t>
            </w:r>
            <w:r w:rsidRPr="003E2FE4">
              <w:rPr>
                <w:rFonts w:cs="Calibri"/>
                <w:b/>
                <w:bCs/>
                <w:sz w:val="24"/>
                <w:szCs w:val="24"/>
              </w:rPr>
              <w:t>http://ghdx.healthdata.org/gbd-results-tool</w:t>
            </w:r>
            <w:r>
              <w:rPr>
                <w:rFonts w:cs="Calibri"/>
                <w:b/>
                <w:bCs/>
                <w:sz w:val="24"/>
                <w:szCs w:val="24"/>
              </w:rPr>
              <w:t>)</w:t>
            </w:r>
          </w:p>
        </w:tc>
      </w:tr>
      <w:tr w:rsidR="004B6717" w14:paraId="32345BD4" w14:textId="77777777" w:rsidTr="00B21431">
        <w:trPr>
          <w:jc w:val="center"/>
        </w:trPr>
        <w:tc>
          <w:tcPr>
            <w:tcW w:w="1827" w:type="dxa"/>
            <w:shd w:val="clear" w:color="auto" w:fill="FBE4D5"/>
          </w:tcPr>
          <w:p w14:paraId="41EB881B" w14:textId="77777777" w:rsidR="004B6717" w:rsidRPr="00182921" w:rsidRDefault="004B6717" w:rsidP="00B21431">
            <w:pPr>
              <w:spacing w:after="0" w:line="240" w:lineRule="auto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3870" w:type="dxa"/>
            <w:gridSpan w:val="2"/>
            <w:shd w:val="clear" w:color="auto" w:fill="FBE4D5"/>
          </w:tcPr>
          <w:p w14:paraId="03D13CB8" w14:textId="77777777" w:rsidR="004B6717" w:rsidRPr="00AB7F3C" w:rsidRDefault="004B6717" w:rsidP="00B2143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1990</w:t>
            </w:r>
          </w:p>
        </w:tc>
        <w:tc>
          <w:tcPr>
            <w:tcW w:w="3960" w:type="dxa"/>
            <w:gridSpan w:val="2"/>
            <w:shd w:val="clear" w:color="auto" w:fill="FBE4D5"/>
          </w:tcPr>
          <w:p w14:paraId="0D130835" w14:textId="77777777" w:rsidR="004B6717" w:rsidRPr="00AB7F3C" w:rsidRDefault="004B6717" w:rsidP="00B2143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2019</w:t>
            </w:r>
          </w:p>
          <w:p w14:paraId="2E2E96EC" w14:textId="77777777" w:rsidR="004B6717" w:rsidRPr="00AB7F3C" w:rsidRDefault="004B6717" w:rsidP="00B2143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556" w:type="dxa"/>
            <w:vMerge w:val="restart"/>
            <w:shd w:val="clear" w:color="auto" w:fill="FBE4D5"/>
          </w:tcPr>
          <w:p w14:paraId="4C60A204" w14:textId="130C4F0D" w:rsidR="004B6717" w:rsidRDefault="004B6717" w:rsidP="00B2143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0E71A5">
              <w:rPr>
                <w:rFonts w:cs="Calibri"/>
                <w:b/>
                <w:bCs/>
                <w:sz w:val="20"/>
                <w:szCs w:val="20"/>
              </w:rPr>
              <w:t xml:space="preserve">Percentage change in </w:t>
            </w:r>
            <w:r>
              <w:rPr>
                <w:rFonts w:cs="Calibri"/>
                <w:b/>
                <w:bCs/>
                <w:sz w:val="20"/>
                <w:szCs w:val="20"/>
              </w:rPr>
              <w:t>ASRs</w:t>
            </w:r>
            <w:r w:rsidRPr="000E71A5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per 100,000 </w:t>
            </w:r>
            <w:r w:rsidR="000B0F86">
              <w:rPr>
                <w:rFonts w:cs="Calibri"/>
                <w:b/>
                <w:bCs/>
                <w:sz w:val="20"/>
                <w:szCs w:val="20"/>
              </w:rPr>
              <w:t>(95% UI)</w:t>
            </w:r>
          </w:p>
        </w:tc>
      </w:tr>
      <w:tr w:rsidR="004B6717" w:rsidRPr="000E71A5" w14:paraId="2675B4A4" w14:textId="77777777" w:rsidTr="00B21431">
        <w:trPr>
          <w:jc w:val="center"/>
        </w:trPr>
        <w:tc>
          <w:tcPr>
            <w:tcW w:w="1827" w:type="dxa"/>
            <w:shd w:val="clear" w:color="auto" w:fill="FBE4D5"/>
          </w:tcPr>
          <w:p w14:paraId="1DB3AED5" w14:textId="77777777" w:rsidR="004B6717" w:rsidRPr="00155769" w:rsidRDefault="004B6717" w:rsidP="00B2143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BE4D5"/>
          </w:tcPr>
          <w:p w14:paraId="1146DA8D" w14:textId="77777777" w:rsidR="004B6717" w:rsidRPr="000E71A5" w:rsidRDefault="004B6717" w:rsidP="00B21431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No</w:t>
            </w:r>
            <w:r w:rsidRPr="000E71A5">
              <w:rPr>
                <w:rFonts w:cs="Calibri"/>
                <w:b/>
                <w:bCs/>
                <w:sz w:val="20"/>
                <w:szCs w:val="20"/>
              </w:rPr>
              <w:t xml:space="preserve"> (95% UI)</w:t>
            </w:r>
          </w:p>
        </w:tc>
        <w:tc>
          <w:tcPr>
            <w:tcW w:w="1710" w:type="dxa"/>
            <w:shd w:val="clear" w:color="auto" w:fill="FBE4D5"/>
          </w:tcPr>
          <w:p w14:paraId="663B1D66" w14:textId="77777777" w:rsidR="004B6717" w:rsidRPr="000E71A5" w:rsidRDefault="004B6717" w:rsidP="00B21431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ASRs per 100,000</w:t>
            </w:r>
            <w:r w:rsidRPr="000E71A5">
              <w:rPr>
                <w:rFonts w:cs="Calibri"/>
                <w:b/>
                <w:bCs/>
                <w:sz w:val="20"/>
                <w:szCs w:val="20"/>
              </w:rPr>
              <w:t xml:space="preserve"> (95% UI)</w:t>
            </w:r>
          </w:p>
        </w:tc>
        <w:tc>
          <w:tcPr>
            <w:tcW w:w="2250" w:type="dxa"/>
            <w:shd w:val="clear" w:color="auto" w:fill="FBE4D5"/>
          </w:tcPr>
          <w:p w14:paraId="04E3CB84" w14:textId="77777777" w:rsidR="004B6717" w:rsidRPr="000E71A5" w:rsidRDefault="004B6717" w:rsidP="00B21431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No</w:t>
            </w:r>
            <w:r w:rsidRPr="000E71A5">
              <w:rPr>
                <w:rFonts w:cs="Calibri"/>
                <w:b/>
                <w:bCs/>
                <w:sz w:val="20"/>
                <w:szCs w:val="20"/>
              </w:rPr>
              <w:t xml:space="preserve"> (95% UI)</w:t>
            </w:r>
          </w:p>
        </w:tc>
        <w:tc>
          <w:tcPr>
            <w:tcW w:w="1710" w:type="dxa"/>
            <w:shd w:val="clear" w:color="auto" w:fill="FBE4D5"/>
          </w:tcPr>
          <w:p w14:paraId="32034B4A" w14:textId="77777777" w:rsidR="004B6717" w:rsidRPr="000E71A5" w:rsidRDefault="004B6717" w:rsidP="00B21431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ASRs</w:t>
            </w:r>
            <w:r w:rsidRPr="000E71A5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per 100,000 </w:t>
            </w:r>
            <w:r w:rsidRPr="000E71A5">
              <w:rPr>
                <w:rFonts w:cs="Calibri"/>
                <w:b/>
                <w:bCs/>
                <w:sz w:val="20"/>
                <w:szCs w:val="20"/>
              </w:rPr>
              <w:t>(95% UI)</w:t>
            </w:r>
          </w:p>
        </w:tc>
        <w:tc>
          <w:tcPr>
            <w:tcW w:w="1556" w:type="dxa"/>
            <w:vMerge/>
            <w:shd w:val="clear" w:color="auto" w:fill="FBE4D5"/>
          </w:tcPr>
          <w:p w14:paraId="436C2289" w14:textId="77777777" w:rsidR="004B6717" w:rsidRPr="000E71A5" w:rsidRDefault="004B6717" w:rsidP="00B21431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44EDF" w14:paraId="5BCBE35A" w14:textId="77777777" w:rsidTr="00B21431">
        <w:trPr>
          <w:jc w:val="center"/>
        </w:trPr>
        <w:tc>
          <w:tcPr>
            <w:tcW w:w="1827" w:type="dxa"/>
            <w:shd w:val="clear" w:color="auto" w:fill="FBE4D5"/>
            <w:vAlign w:val="bottom"/>
          </w:tcPr>
          <w:p w14:paraId="0C9FCD60" w14:textId="2DEE9953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North Africa and Middle East</w:t>
            </w:r>
          </w:p>
        </w:tc>
        <w:tc>
          <w:tcPr>
            <w:tcW w:w="2160" w:type="dxa"/>
            <w:shd w:val="clear" w:color="auto" w:fill="FBE4D5"/>
            <w:vAlign w:val="center"/>
          </w:tcPr>
          <w:p w14:paraId="69968E86" w14:textId="7793124E" w:rsidR="00B44EDF" w:rsidRDefault="00B44EDF" w:rsidP="00B44EDF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9639046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(8987610 , 10385385)</w:t>
            </w:r>
          </w:p>
        </w:tc>
        <w:tc>
          <w:tcPr>
            <w:tcW w:w="1710" w:type="dxa"/>
            <w:shd w:val="clear" w:color="auto" w:fill="FBE4D5"/>
            <w:vAlign w:val="center"/>
          </w:tcPr>
          <w:p w14:paraId="4FE6A2CA" w14:textId="45603445" w:rsidR="00B44EDF" w:rsidRDefault="00B44EDF" w:rsidP="00B44EDF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2809.6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(2584 , 3067.2)</w:t>
            </w:r>
          </w:p>
        </w:tc>
        <w:tc>
          <w:tcPr>
            <w:tcW w:w="2250" w:type="dxa"/>
            <w:shd w:val="clear" w:color="auto" w:fill="FBE4D5"/>
            <w:vAlign w:val="center"/>
          </w:tcPr>
          <w:p w14:paraId="5DFFFFBD" w14:textId="621BD685" w:rsidR="00B44EDF" w:rsidRDefault="00B44EDF" w:rsidP="00B44EDF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16581955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(15229446 , 18129071)</w:t>
            </w:r>
          </w:p>
        </w:tc>
        <w:tc>
          <w:tcPr>
            <w:tcW w:w="1710" w:type="dxa"/>
            <w:shd w:val="clear" w:color="auto" w:fill="FBE4D5"/>
            <w:vAlign w:val="center"/>
          </w:tcPr>
          <w:p w14:paraId="4102E621" w14:textId="6612299B" w:rsidR="00B44EDF" w:rsidRDefault="00B44EDF" w:rsidP="00B44EDF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2744.6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(2517.8 , 3003.1)</w:t>
            </w:r>
          </w:p>
        </w:tc>
        <w:tc>
          <w:tcPr>
            <w:tcW w:w="1556" w:type="dxa"/>
            <w:shd w:val="clear" w:color="auto" w:fill="FBE4D5"/>
            <w:vAlign w:val="center"/>
          </w:tcPr>
          <w:p w14:paraId="27434C1E" w14:textId="4981CEE1" w:rsidR="00B44EDF" w:rsidRDefault="00B44EDF" w:rsidP="00B44EDF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-2.3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(-3.2 , -1.5)</w:t>
            </w:r>
          </w:p>
        </w:tc>
      </w:tr>
      <w:tr w:rsidR="00B44EDF" w14:paraId="6F7CDDBF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37DDE656" w14:textId="0FA3A90E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Afghanistan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6DA47A2" w14:textId="60322509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301015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(278167 , 324401)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EFAFC41" w14:textId="16C21AB7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2677.5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(2447.6 , 2926)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DABFA64" w14:textId="61019EA8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1006275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(935196 , 1088732)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9B1B1AF" w14:textId="61D318E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2667.8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(2449.5 , 2922.6)</w:t>
            </w:r>
          </w:p>
        </w:tc>
        <w:tc>
          <w:tcPr>
            <w:tcW w:w="1556" w:type="dxa"/>
            <w:vAlign w:val="center"/>
          </w:tcPr>
          <w:p w14:paraId="10FA5ADF" w14:textId="13EA669B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(-2.4 , 1.9)</w:t>
            </w:r>
          </w:p>
        </w:tc>
      </w:tr>
      <w:tr w:rsidR="00B44EDF" w14:paraId="76F8792A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2453E631" w14:textId="56DDD2A7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Algeria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1B2BEBE" w14:textId="7EC3A275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671791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(623153 , 723964)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14C49CE" w14:textId="2F879FF8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2667.1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(2452.1 , 2911.3)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6B821F3" w14:textId="163073EB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1111122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(1017508 , 1224563)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0FB575F" w14:textId="7A6FC1A4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2667.2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(2448 , 2920.7)</w:t>
            </w:r>
          </w:p>
        </w:tc>
        <w:tc>
          <w:tcPr>
            <w:tcW w:w="1556" w:type="dxa"/>
            <w:vAlign w:val="center"/>
          </w:tcPr>
          <w:p w14:paraId="0553B2A1" w14:textId="226F0C1F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(-2.3 , 2.2)</w:t>
            </w:r>
          </w:p>
        </w:tc>
      </w:tr>
      <w:tr w:rsidR="00B44EDF" w14:paraId="292BA6CF" w14:textId="77777777" w:rsidTr="00B21431">
        <w:trPr>
          <w:jc w:val="center"/>
        </w:trPr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54D46AE" w14:textId="3E1A061B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Bahrain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9D55F4" w14:textId="323C5AB1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13200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(12048 , 14578)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F75C30" w14:textId="0110BD7F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2634.2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(2410.3 , 2883.9)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9882AA" w14:textId="5BDBAC87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37030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(33081 , 41824)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99CCF" w14:textId="2C649B5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2628.4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(2404.6 , 2865.2)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1A617E01" w14:textId="1930C380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(-2.5 , 2.1)</w:t>
            </w:r>
          </w:p>
        </w:tc>
      </w:tr>
      <w:tr w:rsidR="00B44EDF" w14:paraId="500974E4" w14:textId="77777777" w:rsidTr="004860E2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0AAB20C1" w14:textId="6351EDED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Egypt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2143F83" w14:textId="506FF943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1206898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(1099155 , 1323237)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DD575A8" w14:textId="7A4260C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2239.8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(2016.2 , 2484.9)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10F8B8B" w14:textId="15768CB0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2143848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(1931741 , 2384042)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C69215A" w14:textId="2AA89F64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2206.9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(1984.8 , 2454.9)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3831229B" w14:textId="7EC8CED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-1.5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(-4.4 , 1.5)</w:t>
            </w:r>
          </w:p>
        </w:tc>
      </w:tr>
      <w:tr w:rsidR="00B44EDF" w14:paraId="4E80055D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15D62DD7" w14:textId="761B8CFE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Iran (Islamic Republic of)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4A950DE" w14:textId="72BA6BAF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1617592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(1505497 , 1751297)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E904496" w14:textId="5F88134D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2822.8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(2582 , 3108.7)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FA43CED" w14:textId="00000705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2388242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(2163553 , 2648527)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AC25BD6" w14:textId="21F7950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2831.1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(2585.2 , 3112.2)</w:t>
            </w:r>
          </w:p>
        </w:tc>
        <w:tc>
          <w:tcPr>
            <w:tcW w:w="1556" w:type="dxa"/>
            <w:vAlign w:val="center"/>
          </w:tcPr>
          <w:p w14:paraId="6D4A17CD" w14:textId="78B47AB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0.3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(-1.3 , 1.8)</w:t>
            </w:r>
          </w:p>
        </w:tc>
      </w:tr>
      <w:tr w:rsidR="00B44EDF" w14:paraId="5B522948" w14:textId="77777777" w:rsidTr="00B21431">
        <w:trPr>
          <w:jc w:val="center"/>
        </w:trPr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5A9E39" w14:textId="142EB6EB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Iraq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74B797" w14:textId="74C20B70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465144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(427942 , 505800)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B3EF40" w14:textId="02596856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2664.9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(2433.5 , 2924.3)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E4A75" w14:textId="1C19FE72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1110564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(1007417 , 1212301)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AB4D08" w14:textId="321DBF68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(2430.3 , 2918.6)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14:paraId="26B726A4" w14:textId="3ED52363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(-2.1 , 1.9)</w:t>
            </w:r>
          </w:p>
        </w:tc>
      </w:tr>
      <w:tr w:rsidR="00B44EDF" w14:paraId="25A0C25E" w14:textId="77777777" w:rsidTr="004860E2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7A06A8D6" w14:textId="39FA005F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Jordan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C881958" w14:textId="533DB30F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99170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(91964 , 107325)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C412BB2" w14:textId="3B046C48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2661.7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(2434.1 , 2904.4)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B3626B4" w14:textId="2C4314A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305903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(281116 , 333424)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7779577" w14:textId="3A44CEA6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2654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(2428.5 , 2902)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1ADDA69" w14:textId="11BB6383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(-2.7 , 1.9)</w:t>
            </w:r>
          </w:p>
        </w:tc>
      </w:tr>
      <w:tr w:rsidR="00B44EDF" w14:paraId="6A3FAFFE" w14:textId="77777777" w:rsidTr="004860E2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234D49EC" w14:textId="1042EF16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Kuwait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71997EE" w14:textId="010B2B88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45797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(41689 , 50270)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BE68450" w14:textId="33BAD31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2629.6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(2414.7 , 2868.2)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56EDEC2" w14:textId="247C7655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115667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(104284 , 129518)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9648F51" w14:textId="7CB89649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2651.4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(2434.6 , 2894)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1DB0446" w14:textId="5CE54432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0.8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(-1.4 , 3.1)</w:t>
            </w:r>
          </w:p>
        </w:tc>
      </w:tr>
      <w:tr w:rsidR="00B44EDF" w14:paraId="361C450F" w14:textId="77777777" w:rsidTr="004860E2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284F96D1" w14:textId="51306719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Lebanon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05986DA" w14:textId="2491B528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86786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(80425 , 93951)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5971224" w14:textId="2141B88F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2673.1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(2452.7 , 2923.2)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F9FCAB8" w14:textId="55D453A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138685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(126603 , 152305)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030ADF0" w14:textId="506A6282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2675.1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(2449.4 , 2933.7)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768DB9C2" w14:textId="6276276D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(-2.1 , 2.2)</w:t>
            </w:r>
          </w:p>
        </w:tc>
      </w:tr>
      <w:tr w:rsidR="00B44EDF" w14:paraId="384D361E" w14:textId="77777777" w:rsidTr="004860E2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75921468" w14:textId="3E0F2129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Libya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025D052" w14:textId="04DF9494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111623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(103764 , 120238)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5B59B0D" w14:textId="71520230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2653.3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(2435.2 , 2899.7)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30A2394" w14:textId="4D9AE18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177376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(161449 , 196455)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703D589" w14:textId="1C51F5F6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2662.6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(2439.8 , 2915.3)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0923AA69" w14:textId="69D364B3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0.4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(-1.7 , 2.7)</w:t>
            </w:r>
          </w:p>
        </w:tc>
      </w:tr>
      <w:tr w:rsidR="00B44EDF" w14:paraId="10D7211C" w14:textId="77777777" w:rsidTr="004860E2">
        <w:trPr>
          <w:jc w:val="center"/>
        </w:trPr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21EAAE" w14:textId="474BE99B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Morocco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34B728" w14:textId="1053B6F7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670172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(618652 , 725945)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6337DF" w14:textId="722AED23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(2459.1 , 2914.6)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344A6" w14:textId="49CB9F8F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954966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(873521 , 1047916)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4D630E" w14:textId="0F55A4F4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2668.3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(2440.2 , 2917.2)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DE641" w14:textId="6DCB1AA4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(-2.3 , 2)</w:t>
            </w:r>
          </w:p>
        </w:tc>
      </w:tr>
      <w:tr w:rsidR="00B44EDF" w14:paraId="6C97DE74" w14:textId="77777777" w:rsidTr="004860E2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281DEC51" w14:textId="2FE42B8C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Oman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EFF9B4C" w14:textId="769EDE9B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50718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(46761 , 54861)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EF56B1B" w14:textId="73D841B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2628.9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(2415.4 , 2867.7)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81AC300" w14:textId="23B519C7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117396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(105908 , 132000)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5B7A8D2" w14:textId="63A5DC29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2615.9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(2402 , 2852.8)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21D4679E" w14:textId="23C9E9D6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(-2.7 , 1.5)</w:t>
            </w:r>
          </w:p>
        </w:tc>
      </w:tr>
      <w:tr w:rsidR="00B44EDF" w14:paraId="38E2B201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193E01FA" w14:textId="1A78DD9F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Palestine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ADE94C8" w14:textId="47CEE3B2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54650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(50631 , 58950)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7FEA901" w14:textId="4A5ECA66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2675.7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(2453.2 , 2927.8)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FA65805" w14:textId="75AA9F30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131061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(121363 , 141947)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B8B6452" w14:textId="6CFC0196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2667.4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(2443.2 , 2916.2)</w:t>
            </w:r>
          </w:p>
        </w:tc>
        <w:tc>
          <w:tcPr>
            <w:tcW w:w="1556" w:type="dxa"/>
            <w:vAlign w:val="center"/>
          </w:tcPr>
          <w:p w14:paraId="2D9499F2" w14:textId="141C6BB8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(-2.4 , 1.9)</w:t>
            </w:r>
          </w:p>
        </w:tc>
      </w:tr>
      <w:tr w:rsidR="00B44EDF" w14:paraId="5B367C60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6BD3A913" w14:textId="4D0E67D4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Qatar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20A4081" w14:textId="6701FDCD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11304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(10218 , 12598)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E595F6B" w14:textId="318783B2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2597.4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(2375.6 , 2838.9)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5AE5B72" w14:textId="2DA9E19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71554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(63478 , 81489)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CF6FA82" w14:textId="1AD5B887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2576.2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(2358.9 , 2814.5)</w:t>
            </w:r>
          </w:p>
        </w:tc>
        <w:tc>
          <w:tcPr>
            <w:tcW w:w="1556" w:type="dxa"/>
            <w:vAlign w:val="center"/>
          </w:tcPr>
          <w:p w14:paraId="49F51BC0" w14:textId="215D356E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(-3.2 , 1.5)</w:t>
            </w:r>
          </w:p>
        </w:tc>
      </w:tr>
      <w:tr w:rsidR="00B44EDF" w14:paraId="0F4C22A6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544E50BB" w14:textId="1592A3D6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Saudi Arabia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B7BF850" w14:textId="52728F04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419428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(388877 , 452689)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DF201DC" w14:textId="36D418EF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2634.6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(2417.2 , 2869)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83E24E0" w14:textId="6940EA2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923945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(831761 , 1033982)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3195195" w14:textId="1414CF37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2635.9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(2410.4 , 2883.3)</w:t>
            </w:r>
          </w:p>
        </w:tc>
        <w:tc>
          <w:tcPr>
            <w:tcW w:w="1556" w:type="dxa"/>
            <w:vAlign w:val="center"/>
          </w:tcPr>
          <w:p w14:paraId="0D5BA16A" w14:textId="0FD790A9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(-2.1 , 2.3)</w:t>
            </w:r>
          </w:p>
        </w:tc>
      </w:tr>
      <w:tr w:rsidR="00B44EDF" w14:paraId="44175BBF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76D9E430" w14:textId="70FE2BC5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Sudan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013F3E2" w14:textId="0FE57BB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530410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(493089 , 572246)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87FF50D" w14:textId="01CD576E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2669.6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(2453.1 , 2912.9)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FE8C64C" w14:textId="7A648547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1077892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(992738 , 1167799)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00C0B87" w14:textId="7D5E1EF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2665.6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(2442 , 2913.2)</w:t>
            </w:r>
          </w:p>
        </w:tc>
        <w:tc>
          <w:tcPr>
            <w:tcW w:w="1556" w:type="dxa"/>
            <w:vAlign w:val="center"/>
          </w:tcPr>
          <w:p w14:paraId="2923238B" w14:textId="5BD552BF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-0.1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(-2.4 , 2.1)</w:t>
            </w:r>
          </w:p>
        </w:tc>
      </w:tr>
      <w:tr w:rsidR="00B44EDF" w14:paraId="114A914E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4F277678" w14:textId="38DACBA5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lastRenderedPageBreak/>
              <w:t>Syrian Arab Republic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7F8A965" w14:textId="71C837EE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340518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(316048 , 366193)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9874C53" w14:textId="3D9FB8D4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(2441.1 , 2911.5)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687F4AE" w14:textId="7D59F930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384407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(352468 , 420630)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8C2799A" w14:textId="1ED7979E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2679.5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(2466.9 , 2933.4)</w:t>
            </w:r>
          </w:p>
        </w:tc>
        <w:tc>
          <w:tcPr>
            <w:tcW w:w="1556" w:type="dxa"/>
            <w:vAlign w:val="center"/>
          </w:tcPr>
          <w:p w14:paraId="77BFB9DF" w14:textId="21D461C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0.6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(-1.5 , 2.9)</w:t>
            </w:r>
          </w:p>
        </w:tc>
      </w:tr>
      <w:tr w:rsidR="00B44EDF" w14:paraId="6B128DF5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74B52963" w14:textId="2C70F2A6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Tunisia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501A2D0" w14:textId="2916897E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223969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(206504 , 242342)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ACFFC7A" w14:textId="33827AC1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2667.2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(2440.2 , 2908.9)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81591E9" w14:textId="7FB9A523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309517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(282218 , 342747)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E8B7D53" w14:textId="4FE05BCB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2672.1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(2454.4 , 2921.4)</w:t>
            </w:r>
          </w:p>
        </w:tc>
        <w:tc>
          <w:tcPr>
            <w:tcW w:w="1556" w:type="dxa"/>
            <w:vAlign w:val="center"/>
          </w:tcPr>
          <w:p w14:paraId="68539F48" w14:textId="6BB8A4F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0.2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(-1.9 , 2.4)</w:t>
            </w:r>
          </w:p>
        </w:tc>
      </w:tr>
      <w:tr w:rsidR="00B44EDF" w14:paraId="2F5F1727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41DCD30F" w14:textId="64622C24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F99C562" w14:textId="60A56D21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2301244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(2142473 , 2471205)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9361FC2" w14:textId="2FAC1183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3764.8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(3498.5 , 4060.2)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0C6D498B" w14:textId="100135E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2993721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(2748618 , 3249569)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7AB1AD5" w14:textId="6D2E5AF4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3768.8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(3490.5 , 4060.7)</w:t>
            </w:r>
          </w:p>
        </w:tc>
        <w:tc>
          <w:tcPr>
            <w:tcW w:w="1556" w:type="dxa"/>
            <w:vAlign w:val="center"/>
          </w:tcPr>
          <w:p w14:paraId="5A314634" w14:textId="259DEACE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0.1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(-2.9 , 3.1)</w:t>
            </w:r>
          </w:p>
        </w:tc>
      </w:tr>
      <w:tr w:rsidR="00B44EDF" w14:paraId="32C92D61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6E07F9F9" w14:textId="481BDDF2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United Arab Emirates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30DB83F" w14:textId="45587A55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47892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(43495 , 53101)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0622D38" w14:textId="7728886E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2601.2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(2376.6 , 2829.6)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16D7923" w14:textId="197E11C6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230844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(201206 , 267656)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FCD0B9B" w14:textId="2664252C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2594.1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(2369.6 , 2834.1)</w:t>
            </w:r>
          </w:p>
        </w:tc>
        <w:tc>
          <w:tcPr>
            <w:tcW w:w="1556" w:type="dxa"/>
            <w:vAlign w:val="center"/>
          </w:tcPr>
          <w:p w14:paraId="28432402" w14:textId="3645AE8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(-2.6 , 2.1)</w:t>
            </w:r>
          </w:p>
        </w:tc>
      </w:tr>
      <w:tr w:rsidR="00B44EDF" w14:paraId="0E2AFF7C" w14:textId="77777777" w:rsidTr="00B21431">
        <w:trPr>
          <w:jc w:val="center"/>
        </w:trPr>
        <w:tc>
          <w:tcPr>
            <w:tcW w:w="1827" w:type="dxa"/>
            <w:shd w:val="clear" w:color="auto" w:fill="auto"/>
            <w:vAlign w:val="bottom"/>
          </w:tcPr>
          <w:p w14:paraId="6ADEB51B" w14:textId="584D77D0" w:rsidR="00B44EDF" w:rsidRPr="0055065B" w:rsidRDefault="00B44EDF" w:rsidP="00B44EDF">
            <w:pPr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5065B">
              <w:rPr>
                <w:rFonts w:cs="Calibri"/>
                <w:b/>
                <w:bCs/>
                <w:color w:val="000000"/>
                <w:sz w:val="20"/>
                <w:szCs w:val="20"/>
              </w:rPr>
              <w:t>Yemen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CD6C8F6" w14:textId="6E59E592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363243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(337746 , 389524)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6E884D2" w14:textId="6906ECDA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2672.4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(2454.3 , 2920.9)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13C4515" w14:textId="147CA283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835090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(771899 , 907163)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032F378" w14:textId="6AF2DD6D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2670.1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(2448.5 , 2929.2)</w:t>
            </w:r>
          </w:p>
        </w:tc>
        <w:tc>
          <w:tcPr>
            <w:tcW w:w="1556" w:type="dxa"/>
            <w:vAlign w:val="center"/>
          </w:tcPr>
          <w:p w14:paraId="6DB32F50" w14:textId="2A45A579" w:rsidR="00B44EDF" w:rsidRDefault="00B44EDF" w:rsidP="00B44EDF">
            <w:pPr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-0.1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br/>
              <w:t>(-2.2 , 2.2)</w:t>
            </w:r>
          </w:p>
        </w:tc>
      </w:tr>
      <w:bookmarkEnd w:id="0"/>
    </w:tbl>
    <w:p w14:paraId="2297EF6C" w14:textId="77777777" w:rsidR="00BE41AB" w:rsidRPr="0057639D" w:rsidRDefault="00BE41AB" w:rsidP="009B7800">
      <w:pPr>
        <w:rPr>
          <w:sz w:val="24"/>
          <w:szCs w:val="24"/>
        </w:rPr>
      </w:pPr>
    </w:p>
    <w:sectPr w:rsidR="00BE41AB" w:rsidRPr="0057639D" w:rsidSect="004B67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9D"/>
    <w:rsid w:val="00013B47"/>
    <w:rsid w:val="00024521"/>
    <w:rsid w:val="000334CE"/>
    <w:rsid w:val="00046E9B"/>
    <w:rsid w:val="00050469"/>
    <w:rsid w:val="0008332E"/>
    <w:rsid w:val="000B0F86"/>
    <w:rsid w:val="00104A95"/>
    <w:rsid w:val="001243B7"/>
    <w:rsid w:val="00137E8D"/>
    <w:rsid w:val="001823C5"/>
    <w:rsid w:val="001A2F27"/>
    <w:rsid w:val="001C21B3"/>
    <w:rsid w:val="001D2E9A"/>
    <w:rsid w:val="001E0EEC"/>
    <w:rsid w:val="0021041C"/>
    <w:rsid w:val="002178F6"/>
    <w:rsid w:val="00221177"/>
    <w:rsid w:val="002425F0"/>
    <w:rsid w:val="00264E9A"/>
    <w:rsid w:val="00265E30"/>
    <w:rsid w:val="00273F00"/>
    <w:rsid w:val="00296496"/>
    <w:rsid w:val="002C48E9"/>
    <w:rsid w:val="002C5F32"/>
    <w:rsid w:val="002D4552"/>
    <w:rsid w:val="002D5120"/>
    <w:rsid w:val="002E50CE"/>
    <w:rsid w:val="002F255F"/>
    <w:rsid w:val="002F57BA"/>
    <w:rsid w:val="002F7DA2"/>
    <w:rsid w:val="00312244"/>
    <w:rsid w:val="003331E2"/>
    <w:rsid w:val="0033348C"/>
    <w:rsid w:val="003542E0"/>
    <w:rsid w:val="00374752"/>
    <w:rsid w:val="00375820"/>
    <w:rsid w:val="003B6DCC"/>
    <w:rsid w:val="003D120C"/>
    <w:rsid w:val="003E62EA"/>
    <w:rsid w:val="003F00FA"/>
    <w:rsid w:val="0041193A"/>
    <w:rsid w:val="004161F8"/>
    <w:rsid w:val="00422519"/>
    <w:rsid w:val="004418FF"/>
    <w:rsid w:val="00454C69"/>
    <w:rsid w:val="00477A82"/>
    <w:rsid w:val="004808BE"/>
    <w:rsid w:val="004860E2"/>
    <w:rsid w:val="004953B5"/>
    <w:rsid w:val="004962A3"/>
    <w:rsid w:val="004B6717"/>
    <w:rsid w:val="004D12E9"/>
    <w:rsid w:val="004E6C9C"/>
    <w:rsid w:val="004F3C0D"/>
    <w:rsid w:val="004F462B"/>
    <w:rsid w:val="004F5B38"/>
    <w:rsid w:val="00524D5C"/>
    <w:rsid w:val="00527E93"/>
    <w:rsid w:val="00545BD2"/>
    <w:rsid w:val="0055065B"/>
    <w:rsid w:val="00552527"/>
    <w:rsid w:val="0057639D"/>
    <w:rsid w:val="005A1AD7"/>
    <w:rsid w:val="005B0FF4"/>
    <w:rsid w:val="005D0ECE"/>
    <w:rsid w:val="005F4C72"/>
    <w:rsid w:val="006028EA"/>
    <w:rsid w:val="00602D76"/>
    <w:rsid w:val="006312DA"/>
    <w:rsid w:val="006331D3"/>
    <w:rsid w:val="00646B43"/>
    <w:rsid w:val="006517B5"/>
    <w:rsid w:val="00652A16"/>
    <w:rsid w:val="006542DA"/>
    <w:rsid w:val="006D7649"/>
    <w:rsid w:val="006F584D"/>
    <w:rsid w:val="0070082C"/>
    <w:rsid w:val="007470C9"/>
    <w:rsid w:val="007C6100"/>
    <w:rsid w:val="008035DD"/>
    <w:rsid w:val="008176C3"/>
    <w:rsid w:val="008244AB"/>
    <w:rsid w:val="0084459A"/>
    <w:rsid w:val="00874AB2"/>
    <w:rsid w:val="00874B8F"/>
    <w:rsid w:val="00895314"/>
    <w:rsid w:val="008F13A0"/>
    <w:rsid w:val="009073D1"/>
    <w:rsid w:val="0091600F"/>
    <w:rsid w:val="009254CC"/>
    <w:rsid w:val="00947897"/>
    <w:rsid w:val="00950E41"/>
    <w:rsid w:val="009804C4"/>
    <w:rsid w:val="00983512"/>
    <w:rsid w:val="009920A6"/>
    <w:rsid w:val="009B7800"/>
    <w:rsid w:val="00A435B6"/>
    <w:rsid w:val="00A43A31"/>
    <w:rsid w:val="00A51A55"/>
    <w:rsid w:val="00A675B9"/>
    <w:rsid w:val="00AA3C1F"/>
    <w:rsid w:val="00AB7952"/>
    <w:rsid w:val="00AB7EBC"/>
    <w:rsid w:val="00AD2C45"/>
    <w:rsid w:val="00AF47DF"/>
    <w:rsid w:val="00AF6A62"/>
    <w:rsid w:val="00B052DF"/>
    <w:rsid w:val="00B06C2F"/>
    <w:rsid w:val="00B224F6"/>
    <w:rsid w:val="00B44EDF"/>
    <w:rsid w:val="00B8624B"/>
    <w:rsid w:val="00BE41AB"/>
    <w:rsid w:val="00C27B92"/>
    <w:rsid w:val="00C55553"/>
    <w:rsid w:val="00C6214C"/>
    <w:rsid w:val="00C67E08"/>
    <w:rsid w:val="00C86EF7"/>
    <w:rsid w:val="00C914A2"/>
    <w:rsid w:val="00CE35EE"/>
    <w:rsid w:val="00CE5286"/>
    <w:rsid w:val="00CF0F13"/>
    <w:rsid w:val="00D30A5F"/>
    <w:rsid w:val="00D41BA4"/>
    <w:rsid w:val="00D47196"/>
    <w:rsid w:val="00D54459"/>
    <w:rsid w:val="00DA6005"/>
    <w:rsid w:val="00DA784A"/>
    <w:rsid w:val="00DB0644"/>
    <w:rsid w:val="00DD4E0C"/>
    <w:rsid w:val="00DE3BC2"/>
    <w:rsid w:val="00DE6234"/>
    <w:rsid w:val="00E100F9"/>
    <w:rsid w:val="00E326F2"/>
    <w:rsid w:val="00E37EF6"/>
    <w:rsid w:val="00E50B9C"/>
    <w:rsid w:val="00E52BEE"/>
    <w:rsid w:val="00E60ACB"/>
    <w:rsid w:val="00E97F60"/>
    <w:rsid w:val="00EE6D2E"/>
    <w:rsid w:val="00F33905"/>
    <w:rsid w:val="00F571E3"/>
    <w:rsid w:val="00FA4CE1"/>
    <w:rsid w:val="00FE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5E9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17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76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39D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39D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7639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39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B6717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717"/>
    <w:pPr>
      <w:spacing w:line="259" w:lineRule="auto"/>
    </w:pPr>
    <w:rPr>
      <w:rFonts w:ascii="Calibri" w:eastAsia="Calibri" w:hAnsi="Calibri" w:cs="Times New Roman"/>
      <w:b/>
      <w:bCs/>
      <w:lang w:val="x-none" w:eastAsia="x-none"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717"/>
    <w:rPr>
      <w:rFonts w:ascii="Calibri" w:eastAsia="Calibri" w:hAnsi="Calibri" w:cs="Times New Roman"/>
      <w:b/>
      <w:bCs/>
      <w:sz w:val="20"/>
      <w:szCs w:val="20"/>
      <w:lang w:val="x-none" w:eastAsia="x-none" w:bidi="fa-IR"/>
    </w:rPr>
  </w:style>
  <w:style w:type="paragraph" w:customStyle="1" w:styleId="Default">
    <w:name w:val="Default"/>
    <w:rsid w:val="004B67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717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76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39D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39D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7639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39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B6717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717"/>
    <w:pPr>
      <w:spacing w:line="259" w:lineRule="auto"/>
    </w:pPr>
    <w:rPr>
      <w:rFonts w:ascii="Calibri" w:eastAsia="Calibri" w:hAnsi="Calibri" w:cs="Times New Roman"/>
      <w:b/>
      <w:bCs/>
      <w:lang w:val="x-none" w:eastAsia="x-none"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717"/>
    <w:rPr>
      <w:rFonts w:ascii="Calibri" w:eastAsia="Calibri" w:hAnsi="Calibri" w:cs="Times New Roman"/>
      <w:b/>
      <w:bCs/>
      <w:sz w:val="20"/>
      <w:szCs w:val="20"/>
      <w:lang w:val="x-none" w:eastAsia="x-none" w:bidi="fa-IR"/>
    </w:rPr>
  </w:style>
  <w:style w:type="paragraph" w:customStyle="1" w:styleId="Default">
    <w:name w:val="Default"/>
    <w:rsid w:val="004B67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Melanie Lapinig</cp:lastModifiedBy>
  <cp:revision>71</cp:revision>
  <dcterms:created xsi:type="dcterms:W3CDTF">2022-06-07T11:34:00Z</dcterms:created>
  <dcterms:modified xsi:type="dcterms:W3CDTF">2024-01-25T06:12:00Z</dcterms:modified>
</cp:coreProperties>
</file>