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spacing w:line="480" w:lineRule="auto"/>
        <w:ind w:firstLine="327" w:firstLineChars="1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detail, the adjusted BSI for the term “symptoms of allergic rhinitis” in “symptoms/complications” theme </w:t>
      </w:r>
      <w:r>
        <w:rPr>
          <w:rFonts w:hint="eastAsia" w:ascii="Times New Roman" w:hAnsi="Times New Roman" w:cs="Times New Roman"/>
        </w:rPr>
        <w:t>has</w:t>
      </w:r>
      <w:r>
        <w:rPr>
          <w:rFonts w:ascii="Times New Roman" w:hAnsi="Times New Roman" w:cs="Times New Roman"/>
        </w:rPr>
        <w:t xml:space="preserve"> the most significant increase after the occurrence of COVID-19 (p &lt; 0.001) (</w:t>
      </w:r>
      <w:bookmarkStart w:id="0" w:name="_GoBack"/>
      <w:bookmarkEnd w:id="0"/>
      <w:r>
        <w:rPr>
          <w:rFonts w:ascii="Times New Roman" w:hAnsi="Times New Roman" w:cs="Times New Roman"/>
        </w:rPr>
        <w:t xml:space="preserve">Table S2). However, following the COVID-19 pandemic, public search interests </w:t>
      </w:r>
      <w:r>
        <w:rPr>
          <w:rFonts w:hint="eastAsia"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the keywords “allergic rhinitis” (in “disease” theme), as well as searches of child-specific terms, such as “allergic rhinitis in children” and “allergic rhinitis in infants", were among the most significantly decreased terms (p &lt; 0.001). Notably, the adjusted BSI for “hay fever” (in “disease” theme; p = 0.001) and “pollen allergy” (in “etiology” theme; p &lt; 0.001) also decreased significantly after COVID-19 outbreak (Table S2), implying that public concern or incidence of pollen-induced allergic rhinitis decreased after COVID-19. This might be associated with reduced pollen exposure and outdoor activities due to the implementation of lockdown policies and the usage of face masks.</w:t>
      </w:r>
    </w:p>
    <w:p>
      <w:pPr>
        <w:rPr>
          <w:rFonts w:ascii="Times New Roman" w:hAnsi="Times New Roman" w:cs="Times New Roman"/>
        </w:rPr>
      </w:pPr>
    </w:p>
    <w:p>
      <w:r>
        <w:rPr>
          <w:rFonts w:ascii="Times New Roman" w:hAnsi="Times New Roman" w:cs="Times New Roman"/>
        </w:rPr>
        <w:t>Table S2 T</w:t>
      </w:r>
      <w:r>
        <w:rPr>
          <w:rFonts w:hint="eastAsia"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adjusted daily BSI of each of the allergic rhinitis terms before and after COVID-19</w:t>
      </w:r>
    </w:p>
    <w:tbl>
      <w:tblPr>
        <w:tblStyle w:val="2"/>
        <w:tblW w:w="82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083"/>
        <w:gridCol w:w="1559"/>
        <w:gridCol w:w="1559"/>
        <w:gridCol w:w="709"/>
        <w:gridCol w:w="7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6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Themes</w:t>
            </w:r>
          </w:p>
        </w:tc>
        <w:tc>
          <w:tcPr>
            <w:tcW w:w="2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English equivalent terms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Times New Roman" w:hAnsi="Times New Roman" w:eastAsia="等线" w:cs="Times New Roman"/>
                <w:b/>
                <w:bCs/>
                <w:kern w:val="0"/>
                <w:sz w:val="13"/>
                <w:szCs w:val="13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Pre-COVID-19 (2017.01.23-2020.01.22)</w:t>
            </w:r>
          </w:p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M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Times New Roman" w:hAnsi="Times New Roman" w:eastAsia="等线" w:cs="Times New Roman"/>
                <w:b/>
                <w:bCs/>
                <w:kern w:val="0"/>
                <w:sz w:val="13"/>
                <w:szCs w:val="13"/>
                <w:lang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Post-COVID-19 (2020.01.23-2022.06.23)</w:t>
            </w:r>
          </w:p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M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13"/>
                <w:szCs w:val="13"/>
              </w:rPr>
              <w:t>Rate of change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Disease</w:t>
            </w:r>
          </w:p>
        </w:tc>
        <w:tc>
          <w:tcPr>
            <w:tcW w:w="208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3.86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2.45</w:t>
            </w:r>
          </w:p>
        </w:tc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-36.6%</w:t>
            </w:r>
          </w:p>
        </w:tc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Chronic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2.6%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0.324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Dust mites-related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11.9%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Cold air-related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158.8%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Seasonal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0.33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-0.4%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Hay fever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-3.2%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in children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0.51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-24.4%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in infants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-6.7%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Etiology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Causes of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0.04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516.5%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Is allergic rhinitis hereditary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1.9%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FF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0.882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FF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Is allergic rhinitis contagious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0.21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-8.2%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constitution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0.17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-12.2%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Pollen allergy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1.14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-21.2%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Dust mites allergic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0.59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-4.9%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Symptoms/complications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Symptoms of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0.83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1.20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45.5%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cough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-4.5%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Frequent sneezing and runny nose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0.17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0.4%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0.968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nasal congestion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-5.1%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Combined Allergic Rhinitis and Asthma Syndrome</w:t>
            </w: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（CARAS）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0.14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-31.6%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rhinoconjunctivitls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13"/>
                <w:szCs w:val="13"/>
              </w:rPr>
              <w:t>Disease treatment/management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How to treat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2.41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2.67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11.0%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Can allergic rhinitis be cured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0.13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0.6%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0.864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The best treatment for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0.23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26.0%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Chinese medicine treatment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-8.2%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What medication to take for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1.01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1.24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22.8%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Medications for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0.32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9.8%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herbal medicine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0.05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42.2%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Antiallergic drug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9.63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8.74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-9.2%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Nasal spray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1.79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-12.6%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remedy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0.00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Allergic rhinitis diet therapy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0.06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0.4%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0.243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Self-treatment for allergic rhinitis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0.46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-47.6%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0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Saline nasal rinses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0.76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kern w:val="0"/>
                <w:sz w:val="13"/>
                <w:szCs w:val="13"/>
              </w:rPr>
              <w:t>-80.5%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jkzMGM1MWE0NDgwZDFlZWM5Mjg1ZmFjM2ZjNDQifQ=="/>
  </w:docVars>
  <w:rsids>
    <w:rsidRoot w:val="297446D4"/>
    <w:rsid w:val="2974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2024-01-23T03:20:00Z</dcterms:created>
  <dc:creator>yui</dc:creator>
  <cp:lastModifiedBy>yui</cp:lastModifiedBy>
  <dcterms:modified xsi:type="dcterms:W3CDTF">2024-01-23T03:29:54Z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8F40B9C8675244EF929F38F12CE874AB_11</vt:lpwstr>
  </property>
</Properties>
</file>