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FCE" w:rsidRPr="008606AE" w:rsidRDefault="002F3094" w:rsidP="002F309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F3094">
        <w:rPr>
          <w:rFonts w:ascii="Times New Roman" w:hAnsi="Times New Roman" w:cs="Times New Roman"/>
          <w:b/>
          <w:sz w:val="24"/>
          <w:szCs w:val="24"/>
        </w:rPr>
        <w:t xml:space="preserve">S3-1. </w:t>
      </w:r>
      <w:r w:rsidRPr="008606AE">
        <w:rPr>
          <w:rFonts w:ascii="Times New Roman" w:hAnsi="Times New Roman" w:cs="Times New Roman"/>
          <w:color w:val="343541"/>
          <w:sz w:val="24"/>
          <w:szCs w:val="24"/>
        </w:rPr>
        <w:t>Results of the ANOVA for the differences between the leisure time categories and the post-hoc test results (1999)</w:t>
      </w:r>
      <w:r w:rsidRPr="008606AE">
        <w:t xml:space="preserve">                                    </w:t>
      </w:r>
      <w:r w:rsidR="008606AE">
        <w:t xml:space="preserve">    </w:t>
      </w:r>
      <w:r w:rsidRPr="008606AE">
        <w:t xml:space="preserve">           </w:t>
      </w:r>
      <w:r w:rsidR="00AD6FCE" w:rsidRPr="008606AE">
        <w:rPr>
          <w:rFonts w:hint="eastAsia"/>
        </w:rPr>
        <w:t xml:space="preserve"> </w:t>
      </w:r>
      <w:r w:rsidR="00AD6FCE" w:rsidRPr="008606AE">
        <w:rPr>
          <w:rFonts w:ascii="Times New Roman" w:hAnsi="Times New Roman" w:cs="Times New Roman"/>
          <w:sz w:val="24"/>
          <w:szCs w:val="24"/>
        </w:rPr>
        <w:t>(N=23,470)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AD6FCE" w:rsidRPr="00F01361" w:rsidTr="00F013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Sub variable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Class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Games-Howell</w:t>
            </w:r>
          </w:p>
        </w:tc>
      </w:tr>
      <w:tr w:rsidR="00AD6FCE" w:rsidRPr="00F01361" w:rsidTr="00F01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Media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2,970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1,144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19,356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46.75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13.46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13.99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10.35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12.75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9.60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13205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***</m:t>
                    </m:r>
                  </m:sup>
                </m:sSup>
              </m:oMath>
            </m:oMathPara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1&gt;2, 3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</w:tc>
      </w:tr>
      <w:tr w:rsidR="00AD6FCE" w:rsidRPr="00F01361" w:rsidTr="00F013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Culture Tourism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2,970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1,144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19,356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0.16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0.75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1.33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3.41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2.80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54.74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***</m:t>
                    </m:r>
                  </m:sup>
                </m:sSup>
              </m:oMath>
            </m:oMathPara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2&gt;1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 xml:space="preserve">, 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w:br/>
                </m:r>
              </m:oMath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3&gt;1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</w:tc>
      </w:tr>
      <w:tr w:rsidR="00AD6FCE" w:rsidRPr="00F01361" w:rsidTr="00F01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Sports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2,970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1,144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19,356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3.13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2.82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1.70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5.60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6.16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4.45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102.23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***</m:t>
                    </m:r>
                  </m:sup>
                </m:sSup>
              </m:oMath>
            </m:oMathPara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1, 2&gt;3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</w:tc>
      </w:tr>
      <w:tr w:rsidR="00AD6FCE" w:rsidRPr="00F01361" w:rsidTr="00F013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Games and Play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2,970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1,144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19,356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1.41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2.78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1.29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4.85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7.21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5.32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23.83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***</m:t>
                    </m:r>
                  </m:sup>
                </m:sSup>
              </m:oMath>
            </m:oMathPara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2&gt;1, 3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</w:tc>
      </w:tr>
      <w:tr w:rsidR="00AD6FCE" w:rsidRPr="00F01361" w:rsidTr="00F01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Rest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2,970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1,144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19,356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1.81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1.48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2.18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3.80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2.85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4.30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38.299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***</m:t>
                    </m:r>
                  </m:sup>
                </m:sSup>
              </m:oMath>
            </m:oMathPara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3&gt;1, 2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1&gt;2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</m:t>
                    </m:r>
                  </m:sup>
                </m:sSup>
              </m:oMath>
            </m:oMathPara>
          </w:p>
        </w:tc>
      </w:tr>
      <w:tr w:rsidR="00AD6FCE" w:rsidRPr="00F01361" w:rsidTr="00F013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2,970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1,144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19,356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0.22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15.02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1.06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6.07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3375.9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***</m:t>
                    </m:r>
                  </m:sup>
                </m:sSup>
              </m:oMath>
            </m:oMathPara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2&gt;1, 3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3&gt;1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</m:t>
                    </m:r>
                  </m:sup>
                </m:sSup>
              </m:oMath>
            </m:oMathPara>
          </w:p>
        </w:tc>
      </w:tr>
    </w:tbl>
    <w:p w:rsidR="00AD6FCE" w:rsidRPr="00C02ED4" w:rsidRDefault="00AD6FCE" w:rsidP="00AD6FCE">
      <m:oMathPara>
        <m:oMathParaPr>
          <m:jc m:val="left"/>
        </m:oMathParaPr>
        <m:oMath>
          <m:r>
            <w:rPr>
              <w:rFonts w:ascii="Cambria Math" w:hAnsi="Cambria Math"/>
            </w:rPr>
            <m:t>p&lt;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0.05</m:t>
              </m:r>
            </m:e>
            <m:sup>
              <m:r>
                <w:rPr>
                  <w:rFonts w:ascii="Cambria Math" w:hAnsi="Cambria Math"/>
                </w:rPr>
                <m:t>*</m:t>
              </m:r>
            </m:sup>
          </m:sSup>
          <m:r>
            <w:rPr>
              <w:rFonts w:ascii="Cambria Math" w:hAnsi="Cambria Math"/>
            </w:rPr>
            <m:t>, p&lt;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0.01</m:t>
              </m:r>
            </m:e>
            <m:sup>
              <m:r>
                <w:rPr>
                  <w:rFonts w:ascii="Cambria Math" w:hAnsi="Cambria Math"/>
                </w:rPr>
                <m:t>**</m:t>
              </m:r>
            </m:sup>
          </m:sSup>
          <m:r>
            <w:rPr>
              <w:rFonts w:ascii="Cambria Math" w:hAnsi="Cambria Math"/>
            </w:rPr>
            <m:t>, p&lt;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0.001</m:t>
              </m:r>
            </m:e>
            <m:sup>
              <m:r>
                <w:rPr>
                  <w:rFonts w:ascii="Cambria Math" w:hAnsi="Cambria Math"/>
                </w:rPr>
                <m:t>***</m:t>
              </m:r>
            </m:sup>
          </m:sSup>
        </m:oMath>
      </m:oMathPara>
    </w:p>
    <w:p w:rsidR="00AD6FCE" w:rsidRPr="00B21D0A" w:rsidRDefault="00AD6FCE" w:rsidP="00AD6FCE">
      <w:pPr>
        <w:rPr>
          <w:sz w:val="10"/>
          <w:szCs w:val="10"/>
        </w:rPr>
      </w:pPr>
    </w:p>
    <w:p w:rsidR="00AD6FCE" w:rsidRPr="002D3966" w:rsidRDefault="002F3094" w:rsidP="00F01361">
      <w:pPr>
        <w:widowControl/>
        <w:wordWrap/>
        <w:autoSpaceDE/>
        <w:autoSpaceDN/>
      </w:pPr>
      <w:r>
        <w:rPr>
          <w:rFonts w:ascii="Times New Roman" w:hAnsi="Times New Roman" w:cs="Times New Roman"/>
          <w:b/>
          <w:sz w:val="24"/>
          <w:szCs w:val="24"/>
        </w:rPr>
        <w:t>S3-2</w:t>
      </w:r>
      <w:r w:rsidRPr="002F309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606AE">
        <w:rPr>
          <w:rFonts w:ascii="Times New Roman" w:hAnsi="Times New Roman" w:cs="Times New Roman"/>
          <w:color w:val="343541"/>
          <w:sz w:val="24"/>
          <w:szCs w:val="24"/>
        </w:rPr>
        <w:t>Results of the ANOVA for the differences between the leisure time categories and the post-hoc test results (2004)</w:t>
      </w:r>
      <w:r w:rsidRPr="008606AE">
        <w:rPr>
          <w:rFonts w:hint="eastAsia"/>
        </w:rPr>
        <w:t xml:space="preserve"> </w:t>
      </w:r>
      <w:r w:rsidRPr="008606AE">
        <w:t xml:space="preserve">                                           </w:t>
      </w:r>
      <w:r w:rsidR="008606AE">
        <w:t xml:space="preserve">    </w:t>
      </w:r>
      <w:r w:rsidRPr="008606AE">
        <w:t xml:space="preserve">   </w:t>
      </w:r>
      <w:r w:rsidR="00AD6FCE" w:rsidRPr="008606AE">
        <w:rPr>
          <w:rFonts w:hint="eastAsia"/>
        </w:rPr>
        <w:t xml:space="preserve"> </w:t>
      </w:r>
      <w:r w:rsidR="00AD6FCE" w:rsidRPr="008606AE">
        <w:rPr>
          <w:rFonts w:ascii="Times New Roman" w:hAnsi="Times New Roman" w:cs="Times New Roman"/>
          <w:sz w:val="24"/>
          <w:szCs w:val="24"/>
        </w:rPr>
        <w:t>(N=18,476)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AD6FCE" w:rsidRPr="00F01361" w:rsidTr="00F013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Sub variable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Class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Games-Howell</w:t>
            </w:r>
          </w:p>
        </w:tc>
      </w:tr>
      <w:tr w:rsidR="00AD6FCE" w:rsidRPr="00F01361" w:rsidTr="00F01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Media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16,248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1,364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864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175.22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211.39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125.80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135.88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136.89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114.94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127.27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***</m:t>
                    </m:r>
                  </m:sup>
                </m:sSup>
              </m:oMath>
            </m:oMathPara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2&gt;1, 3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1&gt;3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</w:tc>
      </w:tr>
      <w:tr w:rsidR="00AD6FCE" w:rsidRPr="00F01361" w:rsidTr="00F013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Culture Tourism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16,248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1,364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864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5.52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4.35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10.39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27.78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23.44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35.09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10.028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***</m:t>
                    </m:r>
                  </m:sup>
                </m:sSup>
              </m:oMath>
            </m:oMathPara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3&gt;1, 2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</w:tc>
      </w:tr>
      <w:tr w:rsidR="00AD6FCE" w:rsidRPr="00F01361" w:rsidTr="00F01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Sports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16,248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1,364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864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12.67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168.61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11.66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25.91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67.96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34.40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3549.7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***</m:t>
                    </m:r>
                  </m:sup>
                </m:sSup>
              </m:oMath>
            </m:oMathPara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2&gt;1, 3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</w:tc>
      </w:tr>
      <w:tr w:rsidR="00AD6FCE" w:rsidRPr="00F01361" w:rsidTr="00F013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Games and Play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16,248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1,364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864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21.20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31.90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29.35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60.86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71.39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61.33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20.659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***</m:t>
                    </m:r>
                  </m:sup>
                </m:sSup>
              </m:oMath>
            </m:oMathPara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2, 3&gt;1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</w:tc>
      </w:tr>
      <w:tr w:rsidR="00AD6FCE" w:rsidRPr="00F01361" w:rsidTr="00F01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Rest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16,248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1,364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864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17.54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24.84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11.27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33.37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42.92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21.15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56.333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***</m:t>
                    </m:r>
                  </m:sup>
                </m:sSup>
              </m:oMath>
            </m:oMathPara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2&gt;1, 3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1&gt;3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</m:t>
                    </m:r>
                  </m:sup>
                </m:sSup>
              </m:oMath>
            </m:oMathPara>
          </w:p>
        </w:tc>
      </w:tr>
      <w:tr w:rsidR="00AD6FCE" w:rsidRPr="00F01361" w:rsidTr="00F013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2,970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1,144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19,356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1.85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3.14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139.34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9.47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13.85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57.30</w:t>
            </w:r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2486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***</m:t>
                    </m:r>
                  </m:sup>
                </m:sSup>
              </m:oMath>
            </m:oMathPara>
          </w:p>
        </w:tc>
        <w:tc>
          <w:tcPr>
            <w:tcW w:w="1288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3&gt;1, 2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2&gt;1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</m:t>
                    </m:r>
                  </m:sup>
                </m:sSup>
              </m:oMath>
            </m:oMathPara>
          </w:p>
        </w:tc>
      </w:tr>
    </w:tbl>
    <w:p w:rsidR="00AD6FCE" w:rsidRPr="00797DAF" w:rsidRDefault="00AD6FCE" w:rsidP="00AD6FCE">
      <m:oMathPara>
        <m:oMathParaPr>
          <m:jc m:val="left"/>
        </m:oMathParaPr>
        <m:oMath>
          <m:r>
            <w:rPr>
              <w:rFonts w:ascii="Cambria Math" w:hAnsi="Cambria Math"/>
            </w:rPr>
            <m:t>p&lt;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0.05</m:t>
              </m:r>
            </m:e>
            <m:sup>
              <m:r>
                <w:rPr>
                  <w:rFonts w:ascii="Cambria Math" w:hAnsi="Cambria Math"/>
                </w:rPr>
                <m:t>*</m:t>
              </m:r>
            </m:sup>
          </m:sSup>
          <m:r>
            <w:rPr>
              <w:rFonts w:ascii="Cambria Math" w:hAnsi="Cambria Math"/>
            </w:rPr>
            <m:t>, p&lt;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0.01</m:t>
              </m:r>
            </m:e>
            <m:sup>
              <m:r>
                <w:rPr>
                  <w:rFonts w:ascii="Cambria Math" w:hAnsi="Cambria Math"/>
                </w:rPr>
                <m:t>**</m:t>
              </m:r>
            </m:sup>
          </m:sSup>
          <m:r>
            <w:rPr>
              <w:rFonts w:ascii="Cambria Math" w:hAnsi="Cambria Math"/>
            </w:rPr>
            <m:t>, p&lt;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0.001</m:t>
              </m:r>
            </m:e>
            <m:sup>
              <m:r>
                <w:rPr>
                  <w:rFonts w:ascii="Cambria Math" w:hAnsi="Cambria Math"/>
                </w:rPr>
                <m:t>***</m:t>
              </m:r>
            </m:sup>
          </m:sSup>
        </m:oMath>
      </m:oMathPara>
    </w:p>
    <w:p w:rsidR="00AD6FCE" w:rsidRPr="00756D06" w:rsidRDefault="00AD6FCE" w:rsidP="00AD6FCE">
      <w:pPr>
        <w:rPr>
          <w:sz w:val="10"/>
          <w:szCs w:val="10"/>
        </w:rPr>
      </w:pPr>
    </w:p>
    <w:p w:rsidR="00AD6FCE" w:rsidRPr="00B21D0A" w:rsidRDefault="00AD6FCE" w:rsidP="00AD6FCE">
      <w:pPr>
        <w:rPr>
          <w:sz w:val="10"/>
          <w:szCs w:val="10"/>
        </w:rPr>
      </w:pPr>
    </w:p>
    <w:p w:rsidR="002F3094" w:rsidRDefault="002F3094">
      <w:pPr>
        <w:widowControl/>
        <w:wordWrap/>
        <w:autoSpaceDE/>
        <w:autoSpaceDN/>
      </w:pPr>
      <w:r>
        <w:br w:type="page"/>
      </w:r>
    </w:p>
    <w:p w:rsidR="00AD6FCE" w:rsidRPr="008606AE" w:rsidRDefault="002F3094" w:rsidP="00AD6F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S3-3</w:t>
      </w:r>
      <w:r w:rsidRPr="002F309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606AE">
        <w:rPr>
          <w:rFonts w:ascii="Times New Roman" w:hAnsi="Times New Roman" w:cs="Times New Roman"/>
          <w:color w:val="343541"/>
          <w:sz w:val="24"/>
          <w:szCs w:val="24"/>
        </w:rPr>
        <w:t>Results of the ANOVA for the differences between the leisure time categories and the post-hoc test results (2009)</w:t>
      </w:r>
      <w:r w:rsidRPr="008606AE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8606AE">
        <w:rPr>
          <w:rFonts w:ascii="Times New Roman" w:hAnsi="Times New Roman" w:cs="Times New Roman"/>
          <w:sz w:val="24"/>
          <w:szCs w:val="24"/>
        </w:rPr>
        <w:t xml:space="preserve">    </w:t>
      </w:r>
      <w:r w:rsidRPr="008606AE">
        <w:rPr>
          <w:rFonts w:ascii="Times New Roman" w:hAnsi="Times New Roman" w:cs="Times New Roman"/>
          <w:sz w:val="24"/>
          <w:szCs w:val="24"/>
        </w:rPr>
        <w:t xml:space="preserve"> </w:t>
      </w:r>
      <w:r w:rsidR="00AD6FCE" w:rsidRPr="008606AE">
        <w:rPr>
          <w:rFonts w:ascii="Times New Roman" w:hAnsi="Times New Roman" w:cs="Times New Roman"/>
          <w:sz w:val="24"/>
          <w:szCs w:val="24"/>
        </w:rPr>
        <w:t>(N=12,215)</w:t>
      </w:r>
    </w:p>
    <w:tbl>
      <w:tblPr>
        <w:tblStyle w:val="2"/>
        <w:tblW w:w="9186" w:type="dxa"/>
        <w:tblLook w:val="04A0" w:firstRow="1" w:lastRow="0" w:firstColumn="1" w:lastColumn="0" w:noHBand="0" w:noVBand="1"/>
      </w:tblPr>
      <w:tblGrid>
        <w:gridCol w:w="1531"/>
        <w:gridCol w:w="1531"/>
        <w:gridCol w:w="1531"/>
        <w:gridCol w:w="1531"/>
        <w:gridCol w:w="1531"/>
        <w:gridCol w:w="1531"/>
      </w:tblGrid>
      <w:tr w:rsidR="00AD6FCE" w:rsidRPr="00F01361" w:rsidTr="00F013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Sub variable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Class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t</w:t>
            </w:r>
          </w:p>
        </w:tc>
      </w:tr>
      <w:tr w:rsidR="00AD6FCE" w:rsidRPr="00F01361" w:rsidTr="00F01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Media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498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11,717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168.49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164.32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124.78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125.23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0.7294</m:t>
                </m:r>
              </m:oMath>
            </m:oMathPara>
          </w:p>
        </w:tc>
      </w:tr>
      <w:tr w:rsidR="00AD6FCE" w:rsidRPr="00F01361" w:rsidTr="00F0136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Culture Tourism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498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11,717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1.91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1.74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13.27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15.69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0.2298</m:t>
                </m:r>
              </m:oMath>
            </m:oMathPara>
          </w:p>
        </w:tc>
      </w:tr>
      <w:tr w:rsidR="00AD6FCE" w:rsidRPr="00F01361" w:rsidTr="00F01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Sports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498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11,717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13.47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20.93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40.99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46.71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-3.9517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***</m:t>
                    </m:r>
                  </m:sup>
                </m:sSup>
              </m:oMath>
            </m:oMathPara>
          </w:p>
        </w:tc>
      </w:tr>
      <w:tr w:rsidR="00AD6FCE" w:rsidRPr="00F01361" w:rsidTr="00F0136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Games and Play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498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11,717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26.47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28.06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58.37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66.80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-0.5236</m:t>
                </m:r>
              </m:oMath>
            </m:oMathPara>
          </w:p>
        </w:tc>
      </w:tr>
      <w:tr w:rsidR="00AD6FCE" w:rsidRPr="00F01361" w:rsidTr="00F01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Rest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498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11,717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12.23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17.35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21.97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33.29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-4.969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***</m:t>
                    </m:r>
                  </m:sup>
                </m:sSup>
              </m:oMath>
            </m:oMathPara>
          </w:p>
        </w:tc>
      </w:tr>
      <w:tr w:rsidR="00AD6FCE" w:rsidRPr="00F01361" w:rsidTr="00F01361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498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11,717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133.51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1.53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51.5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8.6</w:t>
            </w:r>
          </w:p>
        </w:tc>
        <w:tc>
          <w:tcPr>
            <w:tcW w:w="1531" w:type="dxa"/>
            <w:tcBorders>
              <w:top w:val="single" w:sz="12" w:space="0" w:color="AEAAAA" w:themeColor="background2" w:themeShade="BF"/>
              <w:bottom w:val="single" w:sz="12" w:space="0" w:color="AEAAAA" w:themeColor="background2" w:themeShade="BF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57.163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***</m:t>
                    </m:r>
                  </m:sup>
                </m:sSup>
              </m:oMath>
            </m:oMathPara>
          </w:p>
        </w:tc>
      </w:tr>
    </w:tbl>
    <w:p w:rsidR="00AD6FCE" w:rsidRPr="00E024D1" w:rsidRDefault="00AD6FCE" w:rsidP="00AD6FCE">
      <m:oMathPara>
        <m:oMathParaPr>
          <m:jc m:val="left"/>
        </m:oMathParaPr>
        <m:oMath>
          <m:r>
            <w:rPr>
              <w:rFonts w:ascii="Cambria Math" w:hAnsi="Cambria Math"/>
            </w:rPr>
            <m:t>p&lt;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0.05</m:t>
              </m:r>
            </m:e>
            <m:sup>
              <m:r>
                <w:rPr>
                  <w:rFonts w:ascii="Cambria Math" w:hAnsi="Cambria Math"/>
                </w:rPr>
                <m:t>*</m:t>
              </m:r>
            </m:sup>
          </m:sSup>
          <m:r>
            <w:rPr>
              <w:rFonts w:ascii="Cambria Math" w:hAnsi="Cambria Math"/>
            </w:rPr>
            <m:t>, p&lt;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0.01</m:t>
              </m:r>
            </m:e>
            <m:sup>
              <m:r>
                <w:rPr>
                  <w:rFonts w:ascii="Cambria Math" w:hAnsi="Cambria Math"/>
                </w:rPr>
                <m:t>**</m:t>
              </m:r>
            </m:sup>
          </m:sSup>
          <m:r>
            <w:rPr>
              <w:rFonts w:ascii="Cambria Math" w:hAnsi="Cambria Math"/>
            </w:rPr>
            <m:t>, p&lt;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0.001</m:t>
              </m:r>
            </m:e>
            <m:sup>
              <m:r>
                <w:rPr>
                  <w:rFonts w:ascii="Cambria Math" w:hAnsi="Cambria Math"/>
                </w:rPr>
                <m:t>***</m:t>
              </m:r>
            </m:sup>
          </m:sSup>
        </m:oMath>
      </m:oMathPara>
    </w:p>
    <w:p w:rsidR="002F3094" w:rsidRDefault="002F3094">
      <w:pPr>
        <w:widowControl/>
        <w:wordWrap/>
        <w:autoSpaceDE/>
        <w:autoSpaceDN/>
      </w:pPr>
    </w:p>
    <w:p w:rsidR="00AD6FCE" w:rsidRPr="008606AE" w:rsidRDefault="002F3094" w:rsidP="00AD6FCE">
      <w:r>
        <w:rPr>
          <w:rFonts w:ascii="Times New Roman" w:hAnsi="Times New Roman" w:cs="Times New Roman"/>
          <w:b/>
          <w:sz w:val="24"/>
          <w:szCs w:val="24"/>
        </w:rPr>
        <w:t>S3-4</w:t>
      </w:r>
      <w:r w:rsidRPr="002F309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606AE">
        <w:rPr>
          <w:rFonts w:ascii="Times New Roman" w:hAnsi="Times New Roman" w:cs="Times New Roman"/>
          <w:color w:val="343541"/>
          <w:sz w:val="24"/>
          <w:szCs w:val="24"/>
        </w:rPr>
        <w:t>Results of the ANOVA for the differences between the leisure time categories and the post-hoc test results (2014)</w:t>
      </w:r>
      <w:r w:rsidRPr="008606AE">
        <w:rPr>
          <w:rFonts w:hint="eastAsia"/>
        </w:rPr>
        <w:t xml:space="preserve"> </w:t>
      </w:r>
      <w:r w:rsidRPr="008606AE">
        <w:t xml:space="preserve">                                             </w:t>
      </w:r>
      <w:r w:rsidR="008606AE">
        <w:t xml:space="preserve">     </w:t>
      </w:r>
      <w:r w:rsidRPr="008606AE">
        <w:t xml:space="preserve">  </w:t>
      </w:r>
      <w:r w:rsidR="00AD6FCE" w:rsidRPr="008606AE">
        <w:rPr>
          <w:rFonts w:ascii="Times New Roman" w:hAnsi="Times New Roman" w:cs="Times New Roman"/>
          <w:sz w:val="24"/>
          <w:szCs w:val="24"/>
        </w:rPr>
        <w:t>(N=17,130)</w:t>
      </w:r>
    </w:p>
    <w:tbl>
      <w:tblPr>
        <w:tblStyle w:val="2"/>
        <w:tblW w:w="0" w:type="auto"/>
        <w:tblBorders>
          <w:top w:val="single" w:sz="12" w:space="0" w:color="AEAAAA" w:themeColor="background2" w:themeShade="BF"/>
          <w:bottom w:val="single" w:sz="12" w:space="0" w:color="AEAAAA" w:themeColor="background2" w:themeShade="BF"/>
          <w:insideH w:val="single" w:sz="12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1276"/>
        <w:gridCol w:w="1266"/>
        <w:gridCol w:w="1269"/>
        <w:gridCol w:w="1269"/>
        <w:gridCol w:w="1269"/>
        <w:gridCol w:w="1279"/>
        <w:gridCol w:w="1398"/>
      </w:tblGrid>
      <w:tr w:rsidR="00AD6FCE" w:rsidRPr="00F01361" w:rsidTr="00F013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tcBorders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Sub variable</w:t>
            </w:r>
          </w:p>
        </w:tc>
        <w:tc>
          <w:tcPr>
            <w:tcW w:w="1288" w:type="dxa"/>
            <w:tcBorders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Class</w:t>
            </w:r>
          </w:p>
        </w:tc>
        <w:tc>
          <w:tcPr>
            <w:tcW w:w="1288" w:type="dxa"/>
            <w:tcBorders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288" w:type="dxa"/>
            <w:tcBorders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1288" w:type="dxa"/>
            <w:tcBorders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1288" w:type="dxa"/>
            <w:tcBorders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288" w:type="dxa"/>
            <w:tcBorders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Games-Howell/Tukey</w:t>
            </w:r>
          </w:p>
        </w:tc>
      </w:tr>
      <w:tr w:rsidR="00AD6FCE" w:rsidRPr="00F01361" w:rsidTr="00F01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Media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15,677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979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474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144.40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148.47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77.67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132.74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130.38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90.49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122.84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***</m:t>
                    </m:r>
                  </m:sup>
                </m:sSup>
              </m:oMath>
            </m:oMathPara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1, 2&gt; 3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</w:tc>
      </w:tr>
      <w:tr w:rsidR="00AD6FCE" w:rsidRPr="00F01361" w:rsidTr="00F013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Culture Tourism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15,677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979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474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0.78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143.02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4.81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6.48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52.38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23.74</w:t>
            </w:r>
          </w:p>
        </w:tc>
        <w:tc>
          <w:tcPr>
            <w:tcW w:w="1288" w:type="dxa"/>
            <w:vAlign w:val="center"/>
          </w:tcPr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3609.5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***</m:t>
                    </m:r>
                  </m:sup>
                </m:sSup>
              </m:oMath>
            </m:oMathPara>
          </w:p>
        </w:tc>
        <w:tc>
          <w:tcPr>
            <w:tcW w:w="1288" w:type="dxa"/>
            <w:vAlign w:val="center"/>
          </w:tcPr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1&gt;2, 3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2&gt;3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</w:tc>
      </w:tr>
      <w:tr w:rsidR="00AD6FCE" w:rsidRPr="00F01361" w:rsidTr="00F01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Sports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15,677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979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474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23.90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22.89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19.96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46.88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43.44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47.07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1.8102</m:t>
                </m:r>
              </m:oMath>
            </m:oMathPara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D6FCE" w:rsidRPr="00F01361" w:rsidTr="00F013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Games and Play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15,677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979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474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29.32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31.43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34.26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79.78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76.93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76.02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1.1727</m:t>
                </m:r>
              </m:oMath>
            </m:oMathPara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</w:p>
        </w:tc>
      </w:tr>
      <w:tr w:rsidR="00AD6FCE" w:rsidRPr="00F01361" w:rsidTr="00F01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Rest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15,677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979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474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13.18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12.58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11.03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26.84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23.06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25.46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1.6847</m:t>
                </m:r>
              </m:oMath>
            </m:oMathPara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D6FCE" w:rsidRPr="00F01361" w:rsidTr="00F013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15,677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979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474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1.02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1.62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123.86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6.62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10.92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51.31</w:t>
            </w:r>
          </w:p>
        </w:tc>
        <w:tc>
          <w:tcPr>
            <w:tcW w:w="1288" w:type="dxa"/>
            <w:vAlign w:val="center"/>
          </w:tcPr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1357.8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***</m:t>
                    </m:r>
                  </m:sup>
                </m:sSup>
              </m:oMath>
            </m:oMathPara>
          </w:p>
        </w:tc>
        <w:tc>
          <w:tcPr>
            <w:tcW w:w="1288" w:type="dxa"/>
            <w:vAlign w:val="center"/>
          </w:tcPr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3&gt;1, 2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</w:tc>
      </w:tr>
    </w:tbl>
    <w:p w:rsidR="00AD6FCE" w:rsidRPr="007B1BD9" w:rsidRDefault="00AD6FCE" w:rsidP="00AD6FCE">
      <m:oMathPara>
        <m:oMathParaPr>
          <m:jc m:val="left"/>
        </m:oMathParaPr>
        <m:oMath>
          <m:r>
            <w:rPr>
              <w:rFonts w:ascii="Cambria Math" w:hAnsi="Cambria Math"/>
            </w:rPr>
            <m:t>p&lt;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0.05</m:t>
              </m:r>
            </m:e>
            <m:sup>
              <m:r>
                <w:rPr>
                  <w:rFonts w:ascii="Cambria Math" w:hAnsi="Cambria Math"/>
                </w:rPr>
                <m:t>*</m:t>
              </m:r>
            </m:sup>
          </m:sSup>
          <m:r>
            <w:rPr>
              <w:rFonts w:ascii="Cambria Math" w:hAnsi="Cambria Math"/>
            </w:rPr>
            <m:t>, p&lt;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0.01</m:t>
              </m:r>
            </m:e>
            <m:sup>
              <m:r>
                <w:rPr>
                  <w:rFonts w:ascii="Cambria Math" w:hAnsi="Cambria Math"/>
                </w:rPr>
                <m:t>**</m:t>
              </m:r>
            </m:sup>
          </m:sSup>
          <m:r>
            <w:rPr>
              <w:rFonts w:ascii="Cambria Math" w:hAnsi="Cambria Math"/>
            </w:rPr>
            <m:t>, p&lt;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0.001</m:t>
              </m:r>
            </m:e>
            <m:sup>
              <m:r>
                <w:rPr>
                  <w:rFonts w:ascii="Cambria Math" w:hAnsi="Cambria Math"/>
                </w:rPr>
                <m:t>***</m:t>
              </m:r>
            </m:sup>
          </m:sSup>
        </m:oMath>
      </m:oMathPara>
    </w:p>
    <w:p w:rsidR="00AD6FCE" w:rsidRPr="00756D06" w:rsidRDefault="00AD6FCE" w:rsidP="00AD6FCE">
      <w:pPr>
        <w:rPr>
          <w:sz w:val="10"/>
          <w:szCs w:val="10"/>
        </w:rPr>
      </w:pPr>
    </w:p>
    <w:p w:rsidR="00AD6FCE" w:rsidRPr="00B21D0A" w:rsidRDefault="00AD6FCE" w:rsidP="00AD6FCE">
      <w:pPr>
        <w:rPr>
          <w:sz w:val="10"/>
          <w:szCs w:val="10"/>
        </w:rPr>
      </w:pPr>
    </w:p>
    <w:p w:rsidR="00AD6FCE" w:rsidRPr="008606AE" w:rsidRDefault="002F3094" w:rsidP="00F01361">
      <w:pPr>
        <w:widowControl/>
        <w:wordWrap/>
        <w:autoSpaceDE/>
        <w:autoSpaceDN/>
      </w:pPr>
      <w: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S3-5</w:t>
      </w:r>
      <w:r w:rsidRPr="002F309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606AE">
        <w:rPr>
          <w:rFonts w:ascii="Times New Roman" w:hAnsi="Times New Roman" w:cs="Times New Roman"/>
          <w:color w:val="343541"/>
          <w:sz w:val="24"/>
          <w:szCs w:val="24"/>
        </w:rPr>
        <w:t>Results of the ANOVA for the differences between the leisure time categories and the post-hoc test results (2019)</w:t>
      </w:r>
      <w:r w:rsidR="00F01361" w:rsidRPr="008606AE">
        <w:rPr>
          <w:rFonts w:ascii="Times New Roman" w:hAnsi="Times New Roman" w:cs="Times New Roman"/>
          <w:color w:val="343541"/>
          <w:sz w:val="24"/>
          <w:szCs w:val="24"/>
        </w:rPr>
        <w:t xml:space="preserve">                               </w:t>
      </w:r>
      <w:r w:rsidR="008606AE">
        <w:rPr>
          <w:rFonts w:ascii="Times New Roman" w:hAnsi="Times New Roman" w:cs="Times New Roman"/>
          <w:color w:val="343541"/>
          <w:sz w:val="24"/>
          <w:szCs w:val="24"/>
        </w:rPr>
        <w:t xml:space="preserve">    </w:t>
      </w:r>
      <w:r w:rsidR="00F01361" w:rsidRPr="008606AE">
        <w:rPr>
          <w:rFonts w:ascii="Times New Roman" w:hAnsi="Times New Roman" w:cs="Times New Roman"/>
          <w:color w:val="343541"/>
          <w:sz w:val="24"/>
          <w:szCs w:val="24"/>
        </w:rPr>
        <w:t xml:space="preserve">        </w:t>
      </w:r>
      <w:r w:rsidRPr="008606AE">
        <w:rPr>
          <w:rFonts w:hint="eastAsia"/>
        </w:rPr>
        <w:t xml:space="preserve"> </w:t>
      </w:r>
      <w:r w:rsidR="00AD6FCE" w:rsidRPr="008606AE">
        <w:rPr>
          <w:rFonts w:ascii="Times New Roman" w:hAnsi="Times New Roman" w:cs="Times New Roman"/>
          <w:sz w:val="24"/>
          <w:szCs w:val="24"/>
        </w:rPr>
        <w:t>(N=17,228)</w:t>
      </w:r>
    </w:p>
    <w:tbl>
      <w:tblPr>
        <w:tblStyle w:val="2"/>
        <w:tblW w:w="0" w:type="auto"/>
        <w:tblBorders>
          <w:top w:val="single" w:sz="12" w:space="0" w:color="AEAAAA" w:themeColor="background2" w:themeShade="BF"/>
          <w:bottom w:val="single" w:sz="12" w:space="0" w:color="AEAAAA" w:themeColor="background2" w:themeShade="BF"/>
          <w:insideH w:val="single" w:sz="12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AD6FCE" w:rsidRPr="00F01361" w:rsidTr="00F013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tcBorders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Sub variable</w:t>
            </w:r>
          </w:p>
        </w:tc>
        <w:tc>
          <w:tcPr>
            <w:tcW w:w="1288" w:type="dxa"/>
            <w:tcBorders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Class</w:t>
            </w:r>
          </w:p>
        </w:tc>
        <w:tc>
          <w:tcPr>
            <w:tcW w:w="1288" w:type="dxa"/>
            <w:tcBorders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288" w:type="dxa"/>
            <w:tcBorders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1288" w:type="dxa"/>
            <w:tcBorders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SD</w:t>
            </w:r>
          </w:p>
        </w:tc>
        <w:tc>
          <w:tcPr>
            <w:tcW w:w="1288" w:type="dxa"/>
            <w:tcBorders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288" w:type="dxa"/>
            <w:tcBorders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Games-Howell</w:t>
            </w:r>
          </w:p>
        </w:tc>
      </w:tr>
      <w:tr w:rsidR="00AD6FCE" w:rsidRPr="00F01361" w:rsidTr="00F01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Media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14,535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1,160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957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183.41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139.19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111.26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110.42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143.39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110.68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98.60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112.33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238.05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***</m:t>
                    </m:r>
                  </m:sup>
                </m:sSup>
              </m:oMath>
            </m:oMathPara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1&gt;2, 3, 4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2&gt;3, 4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</w:tc>
      </w:tr>
      <w:tr w:rsidR="00AD6FCE" w:rsidRPr="00F01361" w:rsidTr="00F013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Culture Tourism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14,535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1,160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957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8.47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21.79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213.44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58.39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21.29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34.26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95.25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55.53</w:t>
            </w:r>
          </w:p>
        </w:tc>
        <w:tc>
          <w:tcPr>
            <w:tcW w:w="1288" w:type="dxa"/>
            <w:vAlign w:val="center"/>
          </w:tcPr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1669.6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***</m:t>
                    </m:r>
                  </m:sup>
                </m:sSup>
              </m:oMath>
            </m:oMathPara>
          </w:p>
        </w:tc>
        <w:tc>
          <w:tcPr>
            <w:tcW w:w="1288" w:type="dxa"/>
            <w:vAlign w:val="center"/>
          </w:tcPr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3&gt;1, 2, 4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4&gt;1, 2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2&gt;1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</w:tc>
      </w:tr>
      <w:tr w:rsidR="00AD6FCE" w:rsidRPr="00F01361" w:rsidTr="00F01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Sports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14,535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1,160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957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26.83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14.47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33.01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21.79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50.57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36.37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71.50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47.85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43.375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***</m:t>
                    </m:r>
                  </m:sup>
                </m:sSup>
              </m:oMath>
            </m:oMathPara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3&gt;1, 2, 4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</m:t>
                    </m:r>
                  </m:sup>
                </m:sSup>
              </m:oMath>
            </m:oMathPara>
          </w:p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1, 4&gt;2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</w:tc>
      </w:tr>
      <w:tr w:rsidR="00AD6FCE" w:rsidRPr="00F01361" w:rsidTr="00F013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Games and Play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14,535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1,160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957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15.58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274.35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23.03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39.36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35.89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102.97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47.71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73.90</w:t>
            </w:r>
          </w:p>
        </w:tc>
        <w:tc>
          <w:tcPr>
            <w:tcW w:w="1288" w:type="dxa"/>
            <w:vAlign w:val="center"/>
          </w:tcPr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2435.4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***</m:t>
                    </m:r>
                  </m:sup>
                </m:sSup>
              </m:oMath>
            </m:oMathPara>
          </w:p>
        </w:tc>
        <w:tc>
          <w:tcPr>
            <w:tcW w:w="1288" w:type="dxa"/>
            <w:vAlign w:val="center"/>
          </w:tcPr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2&gt;1, 3, 4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4&gt;1, 3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3&gt;1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</w:tc>
      </w:tr>
      <w:tr w:rsidR="00AD6FCE" w:rsidRPr="00F01361" w:rsidTr="00F013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Rest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14,535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1,160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957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13.88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8.55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7.92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8.51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26.75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17.64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17.22</w:t>
            </w:r>
          </w:p>
          <w:p w:rsidR="00AD6FCE" w:rsidRPr="00F01361" w:rsidRDefault="00AD6FCE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19.11</w:t>
            </w:r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62.377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***</m:t>
                    </m:r>
                  </m:sup>
                </m:sSup>
              </m:oMath>
            </m:oMathPara>
          </w:p>
        </w:tc>
        <w:tc>
          <w:tcPr>
            <w:tcW w:w="1288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AD6FCE" w:rsidRPr="00F01361" w:rsidRDefault="00581392" w:rsidP="002F30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1&gt;2, 3, 4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</w:tc>
      </w:tr>
      <w:tr w:rsidR="00AD6FCE" w:rsidRPr="00F01361" w:rsidTr="00F013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3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14,535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1,160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957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1.36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2.97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7.26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133.37</w:t>
            </w:r>
          </w:p>
        </w:tc>
        <w:tc>
          <w:tcPr>
            <w:tcW w:w="1288" w:type="dxa"/>
            <w:vAlign w:val="center"/>
          </w:tcPr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7.90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12.88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18.59</w:t>
            </w:r>
          </w:p>
          <w:p w:rsidR="00AD6FCE" w:rsidRPr="00F01361" w:rsidRDefault="00AD6FCE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01361">
              <w:rPr>
                <w:rFonts w:ascii="Times New Roman" w:hAnsi="Times New Roman" w:cs="Times New Roman"/>
              </w:rPr>
              <w:t>53.70</w:t>
            </w:r>
          </w:p>
        </w:tc>
        <w:tc>
          <w:tcPr>
            <w:tcW w:w="1288" w:type="dxa"/>
            <w:vAlign w:val="center"/>
          </w:tcPr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1193.2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***</m:t>
                    </m:r>
                  </m:sup>
                </m:sSup>
              </m:oMath>
            </m:oMathPara>
          </w:p>
        </w:tc>
        <w:tc>
          <w:tcPr>
            <w:tcW w:w="1288" w:type="dxa"/>
            <w:vAlign w:val="center"/>
          </w:tcPr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4&gt;1, 2, 3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3&gt;1, 2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  <w:p w:rsidR="00AD6FCE" w:rsidRPr="00F01361" w:rsidRDefault="00581392" w:rsidP="002F30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2&gt;1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**</m:t>
                    </m:r>
                  </m:sup>
                </m:sSup>
              </m:oMath>
            </m:oMathPara>
          </w:p>
        </w:tc>
      </w:tr>
    </w:tbl>
    <w:p w:rsidR="00AD6FCE" w:rsidRPr="0092755A" w:rsidRDefault="00AD6FCE" w:rsidP="00AD6FCE">
      <m:oMathPara>
        <m:oMathParaPr>
          <m:jc m:val="left"/>
        </m:oMathParaPr>
        <m:oMath>
          <m:r>
            <w:rPr>
              <w:rFonts w:ascii="Cambria Math" w:hAnsi="Cambria Math"/>
            </w:rPr>
            <m:t>p&lt;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0.05</m:t>
              </m:r>
            </m:e>
            <m:sup>
              <m:r>
                <w:rPr>
                  <w:rFonts w:ascii="Cambria Math" w:hAnsi="Cambria Math"/>
                </w:rPr>
                <m:t>*</m:t>
              </m:r>
            </m:sup>
          </m:sSup>
          <m:r>
            <w:rPr>
              <w:rFonts w:ascii="Cambria Math" w:hAnsi="Cambria Math"/>
            </w:rPr>
            <m:t>, p&lt;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0.01</m:t>
              </m:r>
            </m:e>
            <m:sup>
              <m:r>
                <w:rPr>
                  <w:rFonts w:ascii="Cambria Math" w:hAnsi="Cambria Math"/>
                </w:rPr>
                <m:t>**</m:t>
              </m:r>
            </m:sup>
          </m:sSup>
          <m:r>
            <w:rPr>
              <w:rFonts w:ascii="Cambria Math" w:hAnsi="Cambria Math"/>
            </w:rPr>
            <m:t>, p&lt;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0.001</m:t>
              </m:r>
            </m:e>
            <m:sup>
              <m:r>
                <w:rPr>
                  <w:rFonts w:ascii="Cambria Math" w:hAnsi="Cambria Math"/>
                </w:rPr>
                <m:t>***</m:t>
              </m:r>
            </m:sup>
          </m:sSup>
        </m:oMath>
      </m:oMathPara>
    </w:p>
    <w:p w:rsidR="00AD6FCE" w:rsidRPr="00756D06" w:rsidRDefault="00AD6FCE" w:rsidP="00AD6FCE">
      <w:pPr>
        <w:rPr>
          <w:sz w:val="10"/>
          <w:szCs w:val="10"/>
        </w:rPr>
      </w:pPr>
    </w:p>
    <w:p w:rsidR="00AD6FCE" w:rsidRDefault="00AD6FCE"/>
    <w:p w:rsidR="00AD6FCE" w:rsidRDefault="00AD6FCE"/>
    <w:sectPr w:rsidR="00AD6FC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094" w:rsidRDefault="002F3094" w:rsidP="002F3094">
      <w:pPr>
        <w:spacing w:after="0" w:line="240" w:lineRule="auto"/>
      </w:pPr>
      <w:r>
        <w:separator/>
      </w:r>
    </w:p>
  </w:endnote>
  <w:endnote w:type="continuationSeparator" w:id="0">
    <w:p w:rsidR="002F3094" w:rsidRDefault="002F3094" w:rsidP="002F3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094" w:rsidRDefault="002F3094" w:rsidP="002F3094">
      <w:pPr>
        <w:spacing w:after="0" w:line="240" w:lineRule="auto"/>
      </w:pPr>
      <w:r>
        <w:separator/>
      </w:r>
    </w:p>
  </w:footnote>
  <w:footnote w:type="continuationSeparator" w:id="0">
    <w:p w:rsidR="002F3094" w:rsidRDefault="002F3094" w:rsidP="002F30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savePreviewPicture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CAD"/>
    <w:rsid w:val="00274E50"/>
    <w:rsid w:val="002F3094"/>
    <w:rsid w:val="00581392"/>
    <w:rsid w:val="00644CAD"/>
    <w:rsid w:val="008606AE"/>
    <w:rsid w:val="00AD6FCE"/>
    <w:rsid w:val="00C031F8"/>
    <w:rsid w:val="00F01361"/>
    <w:rsid w:val="00FE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12AF48F0-1868-498B-931F-F8DC43A51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FC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Plain Table 2"/>
    <w:basedOn w:val="a1"/>
    <w:uiPriority w:val="42"/>
    <w:rsid w:val="00AD6FC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header"/>
    <w:basedOn w:val="a"/>
    <w:link w:val="Char"/>
    <w:uiPriority w:val="99"/>
    <w:unhideWhenUsed/>
    <w:rsid w:val="002F309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2F3094"/>
  </w:style>
  <w:style w:type="paragraph" w:styleId="a4">
    <w:name w:val="footer"/>
    <w:basedOn w:val="a"/>
    <w:link w:val="Char0"/>
    <w:uiPriority w:val="99"/>
    <w:unhideWhenUsed/>
    <w:rsid w:val="002F309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2F3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Yujin Cha</dc:creator>
  <cp:keywords/>
  <dc:description/>
  <cp:lastModifiedBy>Yujin Cha</cp:lastModifiedBy>
  <cp:revision>2</cp:revision>
  <dcterms:created xsi:type="dcterms:W3CDTF">2023-11-21T02:59:00Z</dcterms:created>
  <dcterms:modified xsi:type="dcterms:W3CDTF">2023-11-21T02:59:00Z</dcterms:modified>
</cp:coreProperties>
</file>