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940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3741"/>
        <w:gridCol w:w="2213"/>
        <w:gridCol w:w="2079"/>
        <w:gridCol w:w="1181"/>
      </w:tblGrid>
      <w:tr w:rsidR="00DB1097" w:rsidRPr="00A93255" w14:paraId="107BBF6C" w14:textId="77777777" w:rsidTr="007843F8">
        <w:trPr>
          <w:trHeight w:val="38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59757" w14:textId="6159F898" w:rsidR="00DB1097" w:rsidRDefault="00DB1097" w:rsidP="00DB109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Table: </w:t>
            </w:r>
            <w:r w:rsidRPr="009E5906">
              <w:t>Comparison of baseline dietary behaviors in intervention and nonintervention groups</w:t>
            </w:r>
          </w:p>
        </w:tc>
      </w:tr>
      <w:tr w:rsidR="00EE610F" w:rsidRPr="00A93255" w14:paraId="2736210E" w14:textId="77777777" w:rsidTr="00996D9B">
        <w:trPr>
          <w:trHeight w:val="384"/>
        </w:trPr>
        <w:tc>
          <w:tcPr>
            <w:tcW w:w="20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70600" w14:textId="77777777" w:rsidR="00EE610F" w:rsidRPr="00EC344B" w:rsidRDefault="00EE610F" w:rsidP="002E2908">
            <w:pPr>
              <w:jc w:val="center"/>
              <w:rPr>
                <w:b/>
                <w:bCs/>
                <w:i/>
                <w:iCs/>
              </w:rPr>
            </w:pPr>
            <w:r w:rsidRPr="00EC344B">
              <w:rPr>
                <w:b/>
                <w:bCs/>
                <w:i/>
                <w:iCs/>
              </w:rPr>
              <w:t>Variable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04B2" w14:textId="77777777" w:rsidR="00EE610F" w:rsidRPr="00EC344B" w:rsidRDefault="00EE610F" w:rsidP="00EE610F">
            <w:pPr>
              <w:jc w:val="center"/>
              <w:rPr>
                <w:b/>
                <w:bCs/>
                <w:i/>
                <w:iCs/>
              </w:rPr>
            </w:pPr>
            <w:r w:rsidRPr="00EC344B">
              <w:rPr>
                <w:b/>
                <w:bCs/>
                <w:i/>
                <w:iCs/>
              </w:rPr>
              <w:t>Intervention group</w:t>
            </w:r>
            <w:r w:rsidRPr="005B2476">
              <w:rPr>
                <w:i/>
                <w:iCs/>
              </w:rPr>
              <w:t xml:space="preserve"> (n=530)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E1046" w14:textId="77777777" w:rsidR="00EE610F" w:rsidRPr="00EC344B" w:rsidRDefault="00EE610F" w:rsidP="00EE61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Nonintervention</w:t>
            </w:r>
            <w:r w:rsidRPr="00EC344B">
              <w:rPr>
                <w:b/>
                <w:bCs/>
                <w:i/>
                <w:iCs/>
              </w:rPr>
              <w:t xml:space="preserve"> group</w:t>
            </w:r>
            <w:r w:rsidRPr="005B2476">
              <w:rPr>
                <w:i/>
                <w:iCs/>
              </w:rPr>
              <w:t xml:space="preserve"> (n=566)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CE0B9" w14:textId="40077C1F" w:rsidR="00EE610F" w:rsidRPr="00EC344B" w:rsidRDefault="00EE610F" w:rsidP="00996D9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 </w:t>
            </w:r>
            <w:proofErr w:type="spellStart"/>
            <w:r>
              <w:rPr>
                <w:b/>
                <w:bCs/>
                <w:i/>
                <w:iCs/>
              </w:rPr>
              <w:t>value</w:t>
            </w:r>
            <w:r w:rsidR="00303E0A" w:rsidRPr="00303E0A">
              <w:rPr>
                <w:b/>
                <w:bCs/>
                <w:i/>
                <w:iCs/>
                <w:vertAlign w:val="superscript"/>
              </w:rPr>
              <w:t>a</w:t>
            </w:r>
            <w:proofErr w:type="spellEnd"/>
          </w:p>
        </w:tc>
      </w:tr>
      <w:tr w:rsidR="00EE610F" w:rsidRPr="00A93255" w14:paraId="7079EA96" w14:textId="77777777" w:rsidTr="007843F8">
        <w:tc>
          <w:tcPr>
            <w:tcW w:w="2030" w:type="pct"/>
          </w:tcPr>
          <w:p w14:paraId="24EDEB91" w14:textId="554B3D3D" w:rsidR="00EE610F" w:rsidRDefault="00EE610F" w:rsidP="00EE610F">
            <w:r>
              <w:t>Limiting fried</w:t>
            </w:r>
            <w:r w:rsidR="00813B56">
              <w:t>/</w:t>
            </w:r>
            <w:r>
              <w:t>fast</w:t>
            </w:r>
            <w:r w:rsidR="00813B56">
              <w:t>/</w:t>
            </w:r>
            <w:r>
              <w:t>packed food &amp; S</w:t>
            </w:r>
            <w:r w:rsidR="00813B56">
              <w:t xml:space="preserve">ugar </w:t>
            </w:r>
            <w:r>
              <w:t>S</w:t>
            </w:r>
            <w:r w:rsidR="00813B56">
              <w:t xml:space="preserve">weetened </w:t>
            </w:r>
            <w:r>
              <w:t>B</w:t>
            </w:r>
            <w:r w:rsidR="00813B56">
              <w:t>everages</w:t>
            </w:r>
          </w:p>
        </w:tc>
        <w:tc>
          <w:tcPr>
            <w:tcW w:w="1201" w:type="pct"/>
            <w:vAlign w:val="center"/>
          </w:tcPr>
          <w:p w14:paraId="0E0F9904" w14:textId="477CF7F4" w:rsidR="00EE610F" w:rsidRPr="00A93255" w:rsidRDefault="00EE610F" w:rsidP="00EE610F">
            <w:pPr>
              <w:jc w:val="center"/>
            </w:pPr>
            <w:r w:rsidRPr="00A93255">
              <w:t>260 (49.1%)</w:t>
            </w:r>
          </w:p>
        </w:tc>
        <w:tc>
          <w:tcPr>
            <w:tcW w:w="1128" w:type="pct"/>
            <w:vAlign w:val="center"/>
          </w:tcPr>
          <w:p w14:paraId="3CB86C95" w14:textId="53E5A739" w:rsidR="00EE610F" w:rsidRPr="00A93255" w:rsidRDefault="00EE610F" w:rsidP="00EE610F">
            <w:pPr>
              <w:jc w:val="center"/>
            </w:pPr>
            <w:r w:rsidRPr="00A93255">
              <w:t>269 (47.5%)</w:t>
            </w:r>
          </w:p>
        </w:tc>
        <w:tc>
          <w:tcPr>
            <w:tcW w:w="642" w:type="pct"/>
            <w:vAlign w:val="center"/>
          </w:tcPr>
          <w:p w14:paraId="79D160C2" w14:textId="5231C2B4" w:rsidR="00EE610F" w:rsidRPr="001F05D6" w:rsidRDefault="005005CC" w:rsidP="00EE610F">
            <w:pPr>
              <w:jc w:val="center"/>
            </w:pPr>
            <w:r>
              <w:t>0.612</w:t>
            </w:r>
          </w:p>
        </w:tc>
      </w:tr>
      <w:tr w:rsidR="00EE610F" w:rsidRPr="00A93255" w14:paraId="5D84C7CA" w14:textId="77777777" w:rsidTr="007843F8">
        <w:tc>
          <w:tcPr>
            <w:tcW w:w="2030" w:type="pct"/>
          </w:tcPr>
          <w:p w14:paraId="10295CEE" w14:textId="6ADB4DFC" w:rsidR="00EE610F" w:rsidRDefault="00EE610F" w:rsidP="00EE610F">
            <w:r>
              <w:t xml:space="preserve">Limiting at least one of </w:t>
            </w:r>
            <w:r w:rsidR="00813B56">
              <w:t>–</w:t>
            </w:r>
            <w:r>
              <w:t xml:space="preserve"> fried</w:t>
            </w:r>
            <w:r w:rsidR="00813B56">
              <w:t>/</w:t>
            </w:r>
            <w:r>
              <w:t>fast food, and packed food &amp; SSB</w:t>
            </w:r>
          </w:p>
        </w:tc>
        <w:tc>
          <w:tcPr>
            <w:tcW w:w="1201" w:type="pct"/>
            <w:vAlign w:val="center"/>
          </w:tcPr>
          <w:p w14:paraId="05A85CDD" w14:textId="15DC0E75" w:rsidR="00EE610F" w:rsidRPr="00A93255" w:rsidRDefault="00EE610F" w:rsidP="00EE610F">
            <w:pPr>
              <w:jc w:val="center"/>
            </w:pPr>
            <w:r w:rsidRPr="00A93255">
              <w:t>407 (76.8%)</w:t>
            </w:r>
          </w:p>
        </w:tc>
        <w:tc>
          <w:tcPr>
            <w:tcW w:w="1128" w:type="pct"/>
            <w:vAlign w:val="center"/>
          </w:tcPr>
          <w:p w14:paraId="5B9524D5" w14:textId="09ADCBF1" w:rsidR="00EE610F" w:rsidRPr="00A93255" w:rsidRDefault="00EE610F" w:rsidP="00EE610F">
            <w:pPr>
              <w:jc w:val="center"/>
            </w:pPr>
            <w:r w:rsidRPr="00A93255">
              <w:t>406 (71.7%)</w:t>
            </w:r>
          </w:p>
        </w:tc>
        <w:tc>
          <w:tcPr>
            <w:tcW w:w="642" w:type="pct"/>
            <w:vAlign w:val="center"/>
          </w:tcPr>
          <w:p w14:paraId="6BE223D0" w14:textId="0C849341" w:rsidR="00EE610F" w:rsidRPr="001F05D6" w:rsidRDefault="005005CC" w:rsidP="00EE610F">
            <w:pPr>
              <w:jc w:val="center"/>
            </w:pPr>
            <w:r>
              <w:t>0.056</w:t>
            </w:r>
          </w:p>
        </w:tc>
      </w:tr>
      <w:tr w:rsidR="00EE610F" w:rsidRPr="00A93255" w14:paraId="698B34AB" w14:textId="77777777" w:rsidTr="007843F8">
        <w:tc>
          <w:tcPr>
            <w:tcW w:w="2030" w:type="pct"/>
            <w:vAlign w:val="center"/>
          </w:tcPr>
          <w:p w14:paraId="49F17982" w14:textId="7AB6DD71" w:rsidR="00EE610F" w:rsidRDefault="00EE610F" w:rsidP="00EE610F">
            <w:r>
              <w:t xml:space="preserve">Consuming fruits </w:t>
            </w:r>
            <w:r w:rsidR="002E6210">
              <w:t>&amp;</w:t>
            </w:r>
            <w:r>
              <w:t xml:space="preserve"> vegetables daily</w:t>
            </w:r>
          </w:p>
        </w:tc>
        <w:tc>
          <w:tcPr>
            <w:tcW w:w="1201" w:type="pct"/>
            <w:vAlign w:val="center"/>
          </w:tcPr>
          <w:p w14:paraId="5D706A52" w14:textId="1A5A684C" w:rsidR="00EE610F" w:rsidRPr="00A93255" w:rsidRDefault="00EE610F" w:rsidP="00EE610F">
            <w:pPr>
              <w:jc w:val="center"/>
            </w:pPr>
            <w:r w:rsidRPr="00A93255">
              <w:t>316 (59.6%)</w:t>
            </w:r>
          </w:p>
        </w:tc>
        <w:tc>
          <w:tcPr>
            <w:tcW w:w="1128" w:type="pct"/>
            <w:vAlign w:val="center"/>
          </w:tcPr>
          <w:p w14:paraId="791878AF" w14:textId="4CDA4A66" w:rsidR="00EE610F" w:rsidRPr="00A93255" w:rsidRDefault="00EE610F" w:rsidP="00EE610F">
            <w:pPr>
              <w:jc w:val="center"/>
            </w:pPr>
            <w:r w:rsidRPr="00A93255">
              <w:t>355 (62.7%)</w:t>
            </w:r>
          </w:p>
        </w:tc>
        <w:tc>
          <w:tcPr>
            <w:tcW w:w="642" w:type="pct"/>
            <w:vAlign w:val="center"/>
          </w:tcPr>
          <w:p w14:paraId="0DB16563" w14:textId="04863396" w:rsidR="00EE610F" w:rsidRPr="001F05D6" w:rsidRDefault="005005CC" w:rsidP="00EE610F">
            <w:pPr>
              <w:jc w:val="center"/>
            </w:pPr>
            <w:r>
              <w:t>0.293</w:t>
            </w:r>
          </w:p>
        </w:tc>
      </w:tr>
      <w:tr w:rsidR="00EE610F" w:rsidRPr="00A93255" w14:paraId="6E8A4DBB" w14:textId="77777777" w:rsidTr="007843F8">
        <w:tc>
          <w:tcPr>
            <w:tcW w:w="2030" w:type="pct"/>
            <w:tcBorders>
              <w:bottom w:val="single" w:sz="4" w:space="0" w:color="auto"/>
            </w:tcBorders>
            <w:vAlign w:val="center"/>
          </w:tcPr>
          <w:p w14:paraId="1C707CAF" w14:textId="3001D48D" w:rsidR="00EE610F" w:rsidRPr="00C95E29" w:rsidRDefault="00EE610F" w:rsidP="00EE610F">
            <w:r>
              <w:t xml:space="preserve">Consuming at least one of fruits </w:t>
            </w:r>
            <w:r w:rsidR="002E6210">
              <w:t>&amp;</w:t>
            </w:r>
            <w:r>
              <w:t xml:space="preserve"> vegetables daily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vAlign w:val="center"/>
          </w:tcPr>
          <w:p w14:paraId="24BC8832" w14:textId="20A81C0E" w:rsidR="00EE610F" w:rsidRPr="00A93255" w:rsidRDefault="00EE610F" w:rsidP="00EE610F">
            <w:pPr>
              <w:jc w:val="center"/>
            </w:pPr>
            <w:r w:rsidRPr="00A93255">
              <w:t>486 (91.7%)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14:paraId="7D5EC176" w14:textId="7E4586FA" w:rsidR="00EE610F" w:rsidRPr="00A93255" w:rsidRDefault="00EE610F" w:rsidP="00EE610F">
            <w:pPr>
              <w:jc w:val="center"/>
            </w:pPr>
            <w:r w:rsidRPr="00A93255">
              <w:t>518 (91.5%)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7711522C" w14:textId="1356D1AD" w:rsidR="00EE610F" w:rsidRDefault="005005CC" w:rsidP="00EE610F">
            <w:pPr>
              <w:jc w:val="center"/>
            </w:pPr>
            <w:r>
              <w:t>0.915</w:t>
            </w:r>
          </w:p>
        </w:tc>
      </w:tr>
      <w:tr w:rsidR="00EE610F" w:rsidRPr="00A93255" w14:paraId="241B7EF3" w14:textId="77777777" w:rsidTr="007843F8"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14:paraId="55C5E628" w14:textId="28479577" w:rsidR="00EE610F" w:rsidRDefault="00303E0A" w:rsidP="00EE610F">
            <w:r w:rsidRPr="00303E0A">
              <w:rPr>
                <w:vertAlign w:val="superscript"/>
              </w:rPr>
              <w:t>a</w:t>
            </w:r>
            <w:r>
              <w:t xml:space="preserve"> </w:t>
            </w:r>
            <w:r w:rsidRPr="00303E0A">
              <w:rPr>
                <w:i/>
                <w:iCs/>
              </w:rPr>
              <w:t>Chi-square test is used</w:t>
            </w:r>
          </w:p>
        </w:tc>
      </w:tr>
    </w:tbl>
    <w:p w14:paraId="2CEF1842" w14:textId="5718707B" w:rsidR="00CA7270" w:rsidRPr="00EE610F" w:rsidRDefault="00EE610F">
      <w:pPr>
        <w:rPr>
          <w:b/>
          <w:bCs/>
        </w:rPr>
      </w:pPr>
      <w:r w:rsidRPr="00EE610F">
        <w:rPr>
          <w:b/>
          <w:bCs/>
        </w:rPr>
        <w:t xml:space="preserve">Annexure </w:t>
      </w:r>
      <w:r w:rsidR="00E11B9F">
        <w:rPr>
          <w:b/>
          <w:bCs/>
        </w:rPr>
        <w:t>4</w:t>
      </w:r>
    </w:p>
    <w:sectPr w:rsidR="00CA7270" w:rsidRPr="00EE61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AD"/>
    <w:rsid w:val="000C3273"/>
    <w:rsid w:val="001C61F6"/>
    <w:rsid w:val="002E2908"/>
    <w:rsid w:val="002E6210"/>
    <w:rsid w:val="00303E0A"/>
    <w:rsid w:val="00392786"/>
    <w:rsid w:val="00420359"/>
    <w:rsid w:val="005005CC"/>
    <w:rsid w:val="00523EB6"/>
    <w:rsid w:val="007843F8"/>
    <w:rsid w:val="008102AD"/>
    <w:rsid w:val="00813B56"/>
    <w:rsid w:val="00996D9B"/>
    <w:rsid w:val="009E5906"/>
    <w:rsid w:val="00AB4941"/>
    <w:rsid w:val="00CA7270"/>
    <w:rsid w:val="00D03477"/>
    <w:rsid w:val="00DB1097"/>
    <w:rsid w:val="00E11B9F"/>
    <w:rsid w:val="00E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32FB1"/>
  <w15:chartTrackingRefBased/>
  <w15:docId w15:val="{EA4189F9-71AE-47AD-B8B1-75F88E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10F"/>
    <w:pPr>
      <w:spacing w:after="0" w:line="276" w:lineRule="auto"/>
    </w:pPr>
    <w:rPr>
      <w:rFonts w:ascii="Arial" w:eastAsia="Arial" w:hAnsi="Arial" w:cs="Arial"/>
      <w:kern w:val="0"/>
      <w:lang w:val="en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10F"/>
    <w:pPr>
      <w:spacing w:after="0" w:line="240" w:lineRule="auto"/>
    </w:pPr>
    <w:rPr>
      <w:rFonts w:ascii="Arial" w:eastAsia="Arial" w:hAnsi="Arial" w:cs="Arial"/>
      <w:kern w:val="0"/>
      <w:lang w:val="en"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Mittal</dc:creator>
  <cp:keywords/>
  <dc:description/>
  <cp:lastModifiedBy>Ankit Mittal</cp:lastModifiedBy>
  <cp:revision>18</cp:revision>
  <dcterms:created xsi:type="dcterms:W3CDTF">2023-09-20T04:39:00Z</dcterms:created>
  <dcterms:modified xsi:type="dcterms:W3CDTF">2023-09-29T14:40:00Z</dcterms:modified>
</cp:coreProperties>
</file>