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F7B8" w14:textId="77777777" w:rsidR="00F36999" w:rsidRDefault="00F36999" w:rsidP="00C41C70">
      <w:pPr>
        <w:pStyle w:val="AuthorList"/>
        <w:rPr>
          <w:sz w:val="32"/>
          <w:szCs w:val="32"/>
        </w:rPr>
      </w:pPr>
      <w:r w:rsidRPr="00F36999">
        <w:rPr>
          <w:sz w:val="32"/>
          <w:szCs w:val="32"/>
        </w:rPr>
        <w:t>Kazakh adults in Xinjiang have a prevalent obesity problem but a low prevalence of diabetes</w:t>
      </w:r>
    </w:p>
    <w:p w14:paraId="1710E99F" w14:textId="2888879A" w:rsidR="00C41C70" w:rsidRPr="00994A3D" w:rsidRDefault="00F36999" w:rsidP="00C41C70">
      <w:pPr>
        <w:pStyle w:val="AuthorList"/>
      </w:pPr>
      <w:r w:rsidRPr="00F36999">
        <w:t>Ruiting Shen, Sheng Jiang, Ruirui Cheng, Jinhui Zhuge, Xiaoxiao Li, Hua Yao, Mingchen Zhang</w:t>
      </w:r>
      <w:r w:rsidR="00C41C70" w:rsidRPr="00FF1E5F">
        <w:t>*</w:t>
      </w:r>
    </w:p>
    <w:p w14:paraId="7EDF2AE3" w14:textId="5E258992" w:rsidR="00C41C70" w:rsidRDefault="00C41C70" w:rsidP="00C41C70">
      <w:pPr>
        <w:spacing w:before="240" w:after="0"/>
        <w:rPr>
          <w:rFonts w:cs="Times New Roman"/>
          <w:bCs/>
        </w:rPr>
      </w:pPr>
      <w:r w:rsidRPr="00994A3D">
        <w:rPr>
          <w:rFonts w:cs="Times New Roman"/>
          <w:b/>
        </w:rPr>
        <w:t xml:space="preserve">* Correspondence: </w:t>
      </w:r>
      <w:r w:rsidRPr="00FF1E5F">
        <w:rPr>
          <w:rFonts w:cs="Times New Roman"/>
          <w:bCs/>
        </w:rPr>
        <w:t xml:space="preserve">Mingchen Zhang: </w:t>
      </w:r>
      <w:hyperlink r:id="rId7" w:history="1">
        <w:r w:rsidRPr="00FE0D3E">
          <w:rPr>
            <w:rStyle w:val="ad"/>
            <w:rFonts w:cs="Times New Roman"/>
            <w:bCs/>
          </w:rPr>
          <w:t>zhangmc1015@163.com</w:t>
        </w:r>
      </w:hyperlink>
    </w:p>
    <w:p w14:paraId="3723B17C" w14:textId="77777777" w:rsidR="00C41C70" w:rsidRPr="00C41C70" w:rsidRDefault="00C41C70" w:rsidP="00C41C70">
      <w:pPr>
        <w:pStyle w:val="SupplementaryMaterial"/>
        <w:rPr>
          <w:b w:val="0"/>
          <w:i w:val="0"/>
          <w:iCs/>
        </w:rPr>
      </w:pPr>
      <w:r w:rsidRPr="00C41C70">
        <w:rPr>
          <w:i w:val="0"/>
          <w:iCs/>
        </w:rPr>
        <w:t>Supplementary Material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DB60B6" w14:paraId="70AECCB5" w14:textId="77777777" w:rsidTr="00F36999">
        <w:trPr>
          <w:trHeight w:val="864"/>
        </w:trPr>
        <w:tc>
          <w:tcPr>
            <w:tcW w:w="1980" w:type="dxa"/>
            <w:vAlign w:val="center"/>
          </w:tcPr>
          <w:p w14:paraId="043CF221" w14:textId="13F1EABA" w:rsidR="00DB60B6" w:rsidRDefault="00DB60B6" w:rsidP="00DB60B6">
            <w:pPr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  <w:t>Appendix</w:t>
            </w:r>
            <w:r w:rsidRPr="00C41C70">
              <w:rPr>
                <w:szCs w:val="24"/>
              </w:rPr>
              <w:t xml:space="preserve"> Table 1</w:t>
            </w:r>
          </w:p>
        </w:tc>
        <w:tc>
          <w:tcPr>
            <w:tcW w:w="6316" w:type="dxa"/>
            <w:vAlign w:val="center"/>
          </w:tcPr>
          <w:p w14:paraId="3121971C" w14:textId="3E43A1AD" w:rsidR="00DB60B6" w:rsidRPr="00F36999" w:rsidRDefault="00DB60B6" w:rsidP="00DB60B6">
            <w:pPr>
              <w:spacing w:before="0" w:after="0"/>
              <w:jc w:val="both"/>
              <w:rPr>
                <w:szCs w:val="24"/>
              </w:rPr>
            </w:pPr>
            <w:r w:rsidRPr="00DB60B6">
              <w:rPr>
                <w:szCs w:val="24"/>
              </w:rPr>
              <w:t>Multivariate adjusted odds ratios (95% CI) for factors predictive of diabetes</w:t>
            </w:r>
          </w:p>
        </w:tc>
      </w:tr>
      <w:tr w:rsidR="00DB60B6" w14:paraId="29136574" w14:textId="77777777" w:rsidTr="00F36999">
        <w:trPr>
          <w:trHeight w:val="864"/>
        </w:trPr>
        <w:tc>
          <w:tcPr>
            <w:tcW w:w="1980" w:type="dxa"/>
            <w:vAlign w:val="center"/>
          </w:tcPr>
          <w:p w14:paraId="28D68A6C" w14:textId="7AF54779" w:rsidR="00DB60B6" w:rsidRPr="00C41C70" w:rsidRDefault="00DB60B6" w:rsidP="00DB60B6">
            <w:pPr>
              <w:spacing w:before="0" w:after="0"/>
              <w:jc w:val="both"/>
              <w:rPr>
                <w:rFonts w:cs="Times New Roman"/>
                <w:szCs w:val="24"/>
              </w:rPr>
            </w:pPr>
            <w:bookmarkStart w:id="0" w:name="_Hlk148642718"/>
            <w:r>
              <w:rPr>
                <w:szCs w:val="24"/>
              </w:rPr>
              <w:t>Appendix</w:t>
            </w:r>
            <w:bookmarkEnd w:id="0"/>
            <w:r w:rsidRPr="00C41C70">
              <w:rPr>
                <w:szCs w:val="24"/>
              </w:rPr>
              <w:t xml:space="preserve"> Table </w:t>
            </w:r>
            <w:r>
              <w:rPr>
                <w:szCs w:val="24"/>
              </w:rPr>
              <w:t>2</w:t>
            </w:r>
          </w:p>
        </w:tc>
        <w:tc>
          <w:tcPr>
            <w:tcW w:w="6316" w:type="dxa"/>
            <w:vAlign w:val="center"/>
          </w:tcPr>
          <w:p w14:paraId="49890862" w14:textId="2BD8C1F4" w:rsidR="00DB60B6" w:rsidRPr="00C41C70" w:rsidRDefault="00DB60B6" w:rsidP="00DB60B6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O</w:t>
            </w:r>
            <w:r w:rsidRPr="00F36999">
              <w:rPr>
                <w:szCs w:val="24"/>
              </w:rPr>
              <w:t>dds ratios (95% CI) for factors predictive of diabetes in male and female groups</w:t>
            </w:r>
          </w:p>
        </w:tc>
      </w:tr>
      <w:tr w:rsidR="00DB60B6" w14:paraId="109F9A5E" w14:textId="77777777" w:rsidTr="00F36999">
        <w:trPr>
          <w:trHeight w:val="864"/>
        </w:trPr>
        <w:tc>
          <w:tcPr>
            <w:tcW w:w="1980" w:type="dxa"/>
            <w:vAlign w:val="center"/>
          </w:tcPr>
          <w:p w14:paraId="6827E26A" w14:textId="35957439" w:rsidR="00DB60B6" w:rsidRPr="00C41C70" w:rsidRDefault="00DB60B6" w:rsidP="00DB60B6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Appendix</w:t>
            </w:r>
            <w:r w:rsidRPr="00C41C70">
              <w:rPr>
                <w:szCs w:val="24"/>
              </w:rPr>
              <w:t xml:space="preserve"> Table </w:t>
            </w:r>
            <w:r w:rsidR="00C80F05">
              <w:rPr>
                <w:szCs w:val="24"/>
              </w:rPr>
              <w:t>3</w:t>
            </w:r>
          </w:p>
        </w:tc>
        <w:tc>
          <w:tcPr>
            <w:tcW w:w="6316" w:type="dxa"/>
            <w:vAlign w:val="center"/>
          </w:tcPr>
          <w:p w14:paraId="5D25DD17" w14:textId="41988C98" w:rsidR="00DB60B6" w:rsidRPr="00C41C70" w:rsidRDefault="00DB60B6" w:rsidP="00DB60B6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O</w:t>
            </w:r>
            <w:r w:rsidRPr="00F36999">
              <w:rPr>
                <w:szCs w:val="24"/>
              </w:rPr>
              <w:t>dds ratios (95% CI) for factors predictive of diabetes in normal weight, overweight and obesity groups</w:t>
            </w:r>
          </w:p>
        </w:tc>
      </w:tr>
    </w:tbl>
    <w:p w14:paraId="61E246A3" w14:textId="77777777" w:rsidR="00F36999" w:rsidRDefault="00F36999" w:rsidP="00F36999">
      <w:pPr>
        <w:widowControl w:val="0"/>
        <w:spacing w:before="0" w:after="0"/>
        <w:ind w:leftChars="-200" w:left="-480" w:rightChars="-200" w:right="-480"/>
        <w:jc w:val="center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4A548C1F" w14:textId="07A4E951" w:rsidR="009E44FC" w:rsidRPr="006359A3" w:rsidRDefault="009E44FC" w:rsidP="008516EE">
      <w:pPr>
        <w:widowControl w:val="0"/>
        <w:spacing w:before="0" w:after="0"/>
        <w:ind w:leftChars="-200" w:left="-480" w:rightChars="-200" w:right="-480"/>
        <w:jc w:val="center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bookmarkStart w:id="1" w:name="_Hlk148560941"/>
      <w:bookmarkStart w:id="2" w:name="_Hlk148598473"/>
      <w:bookmarkStart w:id="3" w:name="_Hlk152967333"/>
      <w:r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>Appendix Table 1. Multivariate adjusted odds ratios (95% CI) for factors predictive of diabetes</w:t>
      </w:r>
      <w:r w:rsidR="00750FB0"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 and IFG</w:t>
      </w:r>
    </w:p>
    <w:tbl>
      <w:tblPr>
        <w:tblStyle w:val="31"/>
        <w:tblW w:w="8931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45"/>
        <w:gridCol w:w="973"/>
        <w:gridCol w:w="2127"/>
        <w:gridCol w:w="992"/>
      </w:tblGrid>
      <w:tr w:rsidR="009E44FC" w:rsidRPr="006359A3" w14:paraId="6D6A36BD" w14:textId="77777777" w:rsidTr="00354949">
        <w:trPr>
          <w:jc w:val="center"/>
        </w:trPr>
        <w:tc>
          <w:tcPr>
            <w:tcW w:w="2694" w:type="dxa"/>
            <w:vMerge w:val="restart"/>
            <w:tcBorders>
              <w:top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8905688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3118" w:type="dxa"/>
            <w:gridSpan w:val="2"/>
            <w:tcBorders>
              <w:bottom w:val="single" w:sz="2" w:space="0" w:color="auto"/>
              <w:tl2br w:val="nil"/>
              <w:tr2bl w:val="nil"/>
            </w:tcBorders>
            <w:vAlign w:val="center"/>
          </w:tcPr>
          <w:p w14:paraId="44546E02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Diabetes</w:t>
            </w:r>
          </w:p>
        </w:tc>
        <w:tc>
          <w:tcPr>
            <w:tcW w:w="3119" w:type="dxa"/>
            <w:gridSpan w:val="2"/>
            <w:tcBorders>
              <w:bottom w:val="single" w:sz="2" w:space="0" w:color="auto"/>
              <w:tl2br w:val="nil"/>
              <w:tr2bl w:val="nil"/>
            </w:tcBorders>
            <w:vAlign w:val="center"/>
          </w:tcPr>
          <w:p w14:paraId="760D0AF4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IFG</w:t>
            </w:r>
          </w:p>
        </w:tc>
      </w:tr>
      <w:tr w:rsidR="009E44FC" w:rsidRPr="006359A3" w14:paraId="7DF7A1A5" w14:textId="77777777" w:rsidTr="00354949">
        <w:trPr>
          <w:jc w:val="center"/>
        </w:trPr>
        <w:tc>
          <w:tcPr>
            <w:tcW w:w="2694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1EC2D37E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33852BB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OR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95%CI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2CA8E21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FBB3252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OR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95%CI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B8665AE" w14:textId="77777777" w:rsidR="009E44FC" w:rsidRPr="006359A3" w:rsidRDefault="009E44FC" w:rsidP="009E44FC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</w:p>
        </w:tc>
      </w:tr>
      <w:tr w:rsidR="00DB60B6" w:rsidRPr="006359A3" w14:paraId="203271FD" w14:textId="77777777" w:rsidTr="008516EE">
        <w:trPr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7B520216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Overweight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1426FFC1" w14:textId="41412AB1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263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172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362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372E4909" w14:textId="22718A20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05B4A169" w14:textId="1D2BE978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336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92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383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7DA0E307" w14:textId="36D590C2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DB60B6" w:rsidRPr="006359A3" w14:paraId="209EB71B" w14:textId="77777777" w:rsidTr="008516EE">
        <w:trPr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4A4BC6DC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Obesity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5818B87E" w14:textId="48DD9715" w:rsidR="00DB60B6" w:rsidRPr="006359A3" w:rsidRDefault="0055692E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1.402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1.297</w:t>
            </w:r>
            <w:r w:rsidR="00DB60B6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1.515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476A9A0E" w14:textId="117D92BE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5FA4F495" w14:textId="320610A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613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552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677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647EEBD" w14:textId="1ECBFFE5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DB60B6" w:rsidRPr="006359A3" w14:paraId="633216B8" w14:textId="77777777" w:rsidTr="008516EE">
        <w:trPr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5CEFC3C2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Central obesity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7535D153" w14:textId="0FEC3606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306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230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388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2CAC53EA" w14:textId="4B9D0F4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6A1C0E19" w14:textId="2E5F4571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176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149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206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155C9F8" w14:textId="03D394DB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DB60B6" w:rsidRPr="006359A3" w14:paraId="120D3429" w14:textId="77777777" w:rsidTr="008516EE">
        <w:trPr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139E72B4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Hypertension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40A31F69" w14:textId="7DCF6964" w:rsidR="00DB60B6" w:rsidRPr="006359A3" w:rsidRDefault="0055692E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6.305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5.946</w:t>
            </w:r>
            <w:r w:rsidR="00DB60B6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6.686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4CF8C594" w14:textId="52C1B49C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7EC08EB6" w14:textId="1563D69F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437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398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478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3C2FD50D" w14:textId="07499995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DB60B6" w:rsidRPr="006359A3" w14:paraId="5F1668D8" w14:textId="77777777" w:rsidTr="008516EE">
        <w:trPr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1F96B39B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Hypercholesterolemia 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73750950" w14:textId="471B4779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177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104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256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6BF33141" w14:textId="10D5BC5B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6BB579BB" w14:textId="1376926D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64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215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315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C0BE329" w14:textId="2EBEF250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DB60B6" w:rsidRPr="006359A3" w14:paraId="6EFAE721" w14:textId="77777777" w:rsidTr="008516EE">
        <w:trPr>
          <w:trHeight w:val="275"/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79C11536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Hypertriglyceridaemia</w:t>
            </w:r>
            <w:r w:rsidRPr="006359A3" w:rsidDel="00A65CD5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7F57A449" w14:textId="0E182ECD" w:rsidR="00DB60B6" w:rsidRPr="006359A3" w:rsidRDefault="0055692E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2.522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2.364</w:t>
            </w:r>
            <w:r w:rsidR="00DB60B6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2.691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60468578" w14:textId="41792E24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0C7B3DAA" w14:textId="116AF184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08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155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264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6EF959E7" w14:textId="0AEA8CA3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DB60B6" w:rsidRPr="006359A3" w14:paraId="4D07F7D6" w14:textId="77777777" w:rsidTr="008516EE">
        <w:trPr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2A81D2B4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Hyper-LDL-cholesterolemia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517D04A7" w14:textId="10A8D233" w:rsidR="00DB60B6" w:rsidRPr="006359A3" w:rsidRDefault="0055692E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2.405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="00DB60B6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230</w:t>
            </w:r>
            <w:r w:rsidR="00DB60B6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2.592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44285C86" w14:textId="4D0F96EC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5B72630F" w14:textId="4D8F48F5" w:rsidR="00DB60B6" w:rsidRPr="006359A3" w:rsidRDefault="00917B4F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0.982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0.928</w:t>
            </w:r>
            <w:r w:rsidR="00DB60B6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039</w:t>
            </w:r>
            <w:r w:rsidR="00DB60B6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E4F233F" w14:textId="747631C6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532</w:t>
            </w:r>
          </w:p>
        </w:tc>
      </w:tr>
      <w:tr w:rsidR="00DB60B6" w:rsidRPr="006359A3" w14:paraId="59F13F05" w14:textId="77777777" w:rsidTr="008516EE">
        <w:trPr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45BB9F50" w14:textId="77777777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Hypo-HDL cholesterolemia</w:t>
            </w:r>
          </w:p>
        </w:tc>
        <w:tc>
          <w:tcPr>
            <w:tcW w:w="2145" w:type="dxa"/>
            <w:tcBorders>
              <w:tl2br w:val="nil"/>
              <w:tr2bl w:val="nil"/>
            </w:tcBorders>
          </w:tcPr>
          <w:p w14:paraId="49DBA058" w14:textId="180B69AC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157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059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</w:t>
            </w:r>
            <w:r w:rsidR="0055692E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265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73" w:type="dxa"/>
            <w:tcBorders>
              <w:tl2br w:val="nil"/>
              <w:tr2bl w:val="nil"/>
            </w:tcBorders>
          </w:tcPr>
          <w:p w14:paraId="09A33979" w14:textId="4CBE7A70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55E080D7" w14:textId="0F5E3CF8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05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53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-1.1</w:t>
            </w:r>
            <w:r w:rsidR="00917B4F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59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0BBA68D" w14:textId="357D8F12" w:rsidR="00DB60B6" w:rsidRPr="006359A3" w:rsidRDefault="00DB60B6" w:rsidP="00DB60B6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</w:tbl>
    <w:bookmarkEnd w:id="1"/>
    <w:bookmarkEnd w:id="2"/>
    <w:p w14:paraId="170B8DD1" w14:textId="68344A9B" w:rsidR="009E44FC" w:rsidRPr="009E44FC" w:rsidRDefault="00DB60B6" w:rsidP="009E44FC">
      <w:pPr>
        <w:widowControl w:val="0"/>
        <w:spacing w:before="0" w:after="0"/>
        <w:rPr>
          <w:rFonts w:cs="Times New Roman"/>
          <w:kern w:val="2"/>
          <w:sz w:val="18"/>
          <w:szCs w:val="18"/>
          <w:lang w:eastAsia="zh-CN"/>
          <w14:ligatures w14:val="standardContextual"/>
        </w:rPr>
      </w:pPr>
      <w:r w:rsidRPr="006359A3">
        <w:rPr>
          <w:rFonts w:cs="Times New Roman"/>
          <w:kern w:val="2"/>
          <w:sz w:val="18"/>
          <w:szCs w:val="18"/>
          <w:lang w:eastAsia="zh-CN"/>
          <w14:ligatures w14:val="standardContextual"/>
        </w:rPr>
        <w:t xml:space="preserve">Odds ratios adjusted for age, sex and location. </w:t>
      </w:r>
      <w:r w:rsidR="009E44FC" w:rsidRPr="006359A3">
        <w:rPr>
          <w:rFonts w:cs="Times New Roman" w:hint="eastAsia"/>
          <w:kern w:val="2"/>
          <w:sz w:val="18"/>
          <w:szCs w:val="18"/>
          <w:lang w:eastAsia="zh-CN"/>
          <w14:ligatures w14:val="standardContextual"/>
        </w:rPr>
        <w:t>A</w:t>
      </w:r>
      <w:r w:rsidR="009E44FC" w:rsidRPr="006359A3">
        <w:rPr>
          <w:rFonts w:cs="Times New Roman"/>
          <w:kern w:val="2"/>
          <w:sz w:val="18"/>
          <w:szCs w:val="18"/>
          <w:lang w:eastAsia="zh-CN"/>
          <w14:ligatures w14:val="standardContextual"/>
        </w:rPr>
        <w:t>bbreviation: IFG, impaired fasting glucose; LDL, low-density</w:t>
      </w:r>
      <w:r w:rsidR="009E44FC" w:rsidRPr="009E44FC">
        <w:rPr>
          <w:rFonts w:cs="Times New Roman"/>
          <w:kern w:val="2"/>
          <w:sz w:val="18"/>
          <w:szCs w:val="18"/>
          <w:lang w:eastAsia="zh-CN"/>
          <w14:ligatures w14:val="standardContextual"/>
        </w:rPr>
        <w:t xml:space="preserve"> lipoprotein; HDL, high-density lipoprotein.</w:t>
      </w:r>
    </w:p>
    <w:bookmarkEnd w:id="3"/>
    <w:p w14:paraId="1FF352CD" w14:textId="77777777" w:rsidR="009E44FC" w:rsidRDefault="009E44FC" w:rsidP="00F36999">
      <w:pPr>
        <w:widowControl w:val="0"/>
        <w:spacing w:before="0" w:after="0"/>
        <w:ind w:leftChars="-200" w:left="-480" w:rightChars="-200" w:right="-480"/>
        <w:jc w:val="center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6F79936B" w14:textId="77777777" w:rsidR="009E44FC" w:rsidRDefault="009E44FC" w:rsidP="00F36999">
      <w:pPr>
        <w:widowControl w:val="0"/>
        <w:spacing w:before="0" w:after="0"/>
        <w:ind w:leftChars="-200" w:left="-480" w:rightChars="-200" w:right="-480"/>
        <w:jc w:val="center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</w:p>
    <w:p w14:paraId="31836518" w14:textId="3C934B90" w:rsidR="00F36999" w:rsidRPr="006359A3" w:rsidRDefault="00F36999" w:rsidP="00F36999">
      <w:pPr>
        <w:widowControl w:val="0"/>
        <w:spacing w:before="0" w:after="0"/>
        <w:ind w:leftChars="-200" w:left="-480" w:rightChars="-200" w:right="-480"/>
        <w:jc w:val="center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Appendix </w:t>
      </w:r>
      <w:r w:rsidRPr="006359A3">
        <w:rPr>
          <w:rFonts w:eastAsia="等线" w:cs="Times New Roman" w:hint="eastAsia"/>
          <w:b/>
          <w:bCs/>
          <w:kern w:val="2"/>
          <w:sz w:val="21"/>
          <w:szCs w:val="21"/>
          <w:lang w:eastAsia="zh-CN"/>
        </w:rPr>
        <w:t>T</w:t>
      </w:r>
      <w:r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able </w:t>
      </w:r>
      <w:r w:rsidR="00DB60B6"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>2</w:t>
      </w:r>
      <w:r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. </w:t>
      </w:r>
      <w:r w:rsidR="00DB60B6"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>O</w:t>
      </w:r>
      <w:r w:rsidRPr="006359A3">
        <w:rPr>
          <w:rFonts w:eastAsia="等线" w:cs="Times New Roman"/>
          <w:b/>
          <w:bCs/>
          <w:kern w:val="2"/>
          <w:sz w:val="21"/>
          <w:szCs w:val="21"/>
          <w:lang w:eastAsia="zh-CN"/>
        </w:rPr>
        <w:t>dds ratios (95% CI) for factors predictive of diabetes in male and female groups</w:t>
      </w:r>
    </w:p>
    <w:tbl>
      <w:tblPr>
        <w:tblStyle w:val="21"/>
        <w:tblW w:w="8260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003"/>
        <w:gridCol w:w="998"/>
        <w:gridCol w:w="1851"/>
        <w:gridCol w:w="998"/>
      </w:tblGrid>
      <w:tr w:rsidR="00F36999" w:rsidRPr="006359A3" w14:paraId="06FDE2E4" w14:textId="77777777" w:rsidTr="00535493">
        <w:trPr>
          <w:jc w:val="center"/>
        </w:trPr>
        <w:tc>
          <w:tcPr>
            <w:tcW w:w="2410" w:type="dxa"/>
            <w:vMerge w:val="restart"/>
            <w:tcBorders>
              <w:top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8CA0AFC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3001" w:type="dxa"/>
            <w:gridSpan w:val="2"/>
            <w:tcBorders>
              <w:bottom w:val="single" w:sz="2" w:space="0" w:color="auto"/>
              <w:tl2br w:val="nil"/>
              <w:tr2bl w:val="nil"/>
            </w:tcBorders>
            <w:vAlign w:val="center"/>
          </w:tcPr>
          <w:p w14:paraId="1A14210B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2849" w:type="dxa"/>
            <w:gridSpan w:val="2"/>
            <w:tcBorders>
              <w:bottom w:val="single" w:sz="2" w:space="0" w:color="auto"/>
              <w:tl2br w:val="nil"/>
              <w:tr2bl w:val="nil"/>
            </w:tcBorders>
            <w:vAlign w:val="center"/>
          </w:tcPr>
          <w:p w14:paraId="11445F04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Female</w:t>
            </w:r>
          </w:p>
        </w:tc>
      </w:tr>
      <w:tr w:rsidR="00F36999" w:rsidRPr="006359A3" w14:paraId="53FC0775" w14:textId="77777777" w:rsidTr="00535493">
        <w:trPr>
          <w:jc w:val="center"/>
        </w:trPr>
        <w:tc>
          <w:tcPr>
            <w:tcW w:w="2410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54F5EE6A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9C82B13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OR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95%CI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F297E8D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85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5E8AA6F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OR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95%CI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9DF3B8B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</w:p>
        </w:tc>
      </w:tr>
      <w:tr w:rsidR="00F36999" w:rsidRPr="006359A3" w14:paraId="194A98B2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6E3AE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A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ge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31494B53" w14:textId="2A0B122D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1.0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39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(1.0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-1.0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41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63DB8312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77403429" w14:textId="16EF2959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(1.0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751DF4F0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F36999" w:rsidRPr="006359A3" w14:paraId="26CCB25C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0A1BB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Rural (vs. urban)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27D95E33" w14:textId="5AB5F16A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0.9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41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(0.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70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1.018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58FF8725" w14:textId="2C7052C8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131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5DF06E42" w14:textId="5CFFAE0B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33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0.95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24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6BC2AF51" w14:textId="2289061B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.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447</w:t>
            </w:r>
          </w:p>
        </w:tc>
      </w:tr>
      <w:tr w:rsidR="00F36999" w:rsidRPr="006359A3" w14:paraId="3FA40BD1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E45B72E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Overweight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239110F1" w14:textId="334351B3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58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20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10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0F43ADFE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3276A4D8" w14:textId="5202C055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175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1.053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310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0C9EB575" w14:textId="7AF2D0CE" w:rsidR="00F36999" w:rsidRPr="006359A3" w:rsidRDefault="00750FB0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0.004</w:t>
            </w:r>
          </w:p>
        </w:tc>
      </w:tr>
      <w:tr w:rsidR="00F36999" w:rsidRPr="006359A3" w14:paraId="44D64B57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13662141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besity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5016634C" w14:textId="32380C65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87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(1.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509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86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05EC4CA7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554567AD" w14:textId="5EB3733D" w:rsidR="00F36999" w:rsidRPr="006359A3" w:rsidRDefault="00750FB0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1.249</w:t>
            </w:r>
            <w:r w:rsidR="00F36999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1.120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1.393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62A73CD9" w14:textId="05790B51" w:rsidR="00F36999" w:rsidRPr="006359A3" w:rsidRDefault="00750FB0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F36999" w:rsidRPr="006359A3" w14:paraId="211233D8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147117CB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C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entral obesity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51AA8B9B" w14:textId="7FAE4CBE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129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39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-1.2</w:t>
            </w:r>
            <w:r w:rsidR="00750FB0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27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16BA9061" w14:textId="3B221A4D" w:rsidR="00F36999" w:rsidRPr="006359A3" w:rsidRDefault="00750FB0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.004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0E418F44" w14:textId="626270DD" w:rsidR="00F36999" w:rsidRPr="006359A3" w:rsidRDefault="00750FB0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1.326</w:t>
            </w:r>
            <w:r w:rsidR="00F36999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1.212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</w:t>
            </w:r>
            <w:r w:rsidR="00F36999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451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0421D5C2" w14:textId="0D23382D" w:rsidR="00F36999" w:rsidRPr="006359A3" w:rsidRDefault="00750FB0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F36999" w:rsidRPr="006359A3" w14:paraId="04F71084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525B9A11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Hypertension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1F326BA6" w14:textId="2A8383AF" w:rsidR="00F36999" w:rsidRPr="006359A3" w:rsidRDefault="004F47B3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3.272</w:t>
            </w:r>
            <w:r w:rsidR="00F36999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3.009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3.558</w:t>
            </w:r>
            <w:r w:rsidR="00F36999"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6C58813D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1A62FB5F" w14:textId="532DFD96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670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232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5.154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625228E0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F36999" w:rsidRPr="006359A3" w14:paraId="79D7B4BF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15414417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Hypercholesterolemia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03DDD950" w14:textId="1D56AF7F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159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(1.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061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266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70E672F4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53D4F0E0" w14:textId="11A05D4C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18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11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2B29B37E" w14:textId="461BEBA5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839</w:t>
            </w:r>
          </w:p>
        </w:tc>
      </w:tr>
      <w:tr w:rsidR="00F36999" w:rsidRPr="006359A3" w14:paraId="2C379460" w14:textId="77777777" w:rsidTr="00535493">
        <w:trPr>
          <w:trHeight w:val="275"/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633E0AA1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Hypertriglyceridaemia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5E2ABD72" w14:textId="18993DD3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613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(2.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399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-2.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846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28B29B07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66F2227F" w14:textId="2E733AC4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2.9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73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2.6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77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-3.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302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722262DC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F36999" w:rsidRPr="006359A3" w14:paraId="436F14E9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6B43E37D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hyper-LDL-cholesterolemia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267B3097" w14:textId="5C71E323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2.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16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(1.8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18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-2.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5F03E632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33A30819" w14:textId="67555C2F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767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474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095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107A6B32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F36999" w:rsidRPr="006359A3" w14:paraId="2A4A1AF5" w14:textId="77777777" w:rsidTr="00535493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17820DE2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Hypo-HDL cholesterolemia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 w14:paraId="735B4568" w14:textId="28F2C779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231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(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100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-1.3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79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0F828A5D" w14:textId="77777777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1E02D4B3" w14:textId="43FEB2D5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1.1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(1.0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13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-1.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66</w:t>
            </w: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14:paraId="6DA6925E" w14:textId="773C1864" w:rsidR="00F36999" w:rsidRPr="006359A3" w:rsidRDefault="00F36999" w:rsidP="00F3699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6359A3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.0</w:t>
            </w:r>
            <w:r w:rsidR="004F47B3" w:rsidRPr="006359A3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33</w:t>
            </w:r>
          </w:p>
        </w:tc>
      </w:tr>
    </w:tbl>
    <w:p w14:paraId="3743F456" w14:textId="391EFF24" w:rsidR="00DB60B6" w:rsidRPr="009E44FC" w:rsidRDefault="00DB60B6" w:rsidP="00DB60B6">
      <w:pPr>
        <w:widowControl w:val="0"/>
        <w:spacing w:before="0" w:after="0"/>
        <w:rPr>
          <w:rFonts w:cs="Times New Roman"/>
          <w:kern w:val="2"/>
          <w:sz w:val="18"/>
          <w:szCs w:val="18"/>
          <w:lang w:eastAsia="zh-CN"/>
          <w14:ligatures w14:val="standardContextual"/>
        </w:rPr>
      </w:pPr>
      <w:r w:rsidRPr="006359A3">
        <w:rPr>
          <w:rFonts w:cs="Times New Roman" w:hint="eastAsia"/>
          <w:kern w:val="2"/>
          <w:sz w:val="18"/>
          <w:szCs w:val="18"/>
          <w:lang w:eastAsia="zh-CN"/>
          <w14:ligatures w14:val="standardContextual"/>
        </w:rPr>
        <w:t>A</w:t>
      </w:r>
      <w:r w:rsidRPr="006359A3">
        <w:rPr>
          <w:rFonts w:cs="Times New Roman"/>
          <w:kern w:val="2"/>
          <w:sz w:val="18"/>
          <w:szCs w:val="18"/>
          <w:lang w:eastAsia="zh-CN"/>
          <w14:ligatures w14:val="standardContextual"/>
        </w:rPr>
        <w:t>bbreviation: LDL, low-density lipoprotein; HDL, high-density lipoprotein.</w:t>
      </w:r>
    </w:p>
    <w:p w14:paraId="77F8F7C0" w14:textId="77777777" w:rsidR="00F36999" w:rsidRPr="00DB60B6" w:rsidRDefault="00F36999" w:rsidP="00F3699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49FEC765" w14:textId="77777777" w:rsidR="00DB60B6" w:rsidRPr="009E44FC" w:rsidRDefault="00DB60B6" w:rsidP="00F3699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67128E12" w14:textId="79C6A641" w:rsidR="009E44FC" w:rsidRPr="00F36999" w:rsidRDefault="00F36999" w:rsidP="009E44FC">
      <w:pPr>
        <w:widowControl w:val="0"/>
        <w:spacing w:before="0" w:after="0"/>
        <w:ind w:leftChars="-200" w:left="-480" w:rightChars="-200" w:right="-480"/>
        <w:jc w:val="center"/>
        <w:rPr>
          <w:rFonts w:eastAsia="等线" w:cs="Times New Roman"/>
          <w:b/>
          <w:bCs/>
          <w:kern w:val="2"/>
          <w:sz w:val="21"/>
          <w:szCs w:val="21"/>
          <w:lang w:eastAsia="zh-CN"/>
        </w:rPr>
      </w:pPr>
      <w:r>
        <w:rPr>
          <w:rFonts w:eastAsia="等线" w:cs="Times New Roman"/>
          <w:b/>
          <w:bCs/>
          <w:kern w:val="2"/>
          <w:sz w:val="21"/>
          <w:szCs w:val="21"/>
          <w:lang w:eastAsia="zh-CN"/>
        </w:rPr>
        <w:t>Appendix</w:t>
      </w:r>
      <w:r w:rsidR="00C04B20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 </w:t>
      </w:r>
      <w:bookmarkStart w:id="4" w:name="_Hlk152965928"/>
      <w:r w:rsidR="009E44FC" w:rsidRPr="00F36999">
        <w:rPr>
          <w:rFonts w:eastAsia="等线" w:cs="Times New Roman" w:hint="eastAsia"/>
          <w:b/>
          <w:bCs/>
          <w:kern w:val="2"/>
          <w:sz w:val="21"/>
          <w:szCs w:val="21"/>
          <w:lang w:eastAsia="zh-CN"/>
        </w:rPr>
        <w:t>T</w:t>
      </w:r>
      <w:r w:rsidR="009E44FC" w:rsidRPr="00F36999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able </w:t>
      </w:r>
      <w:r w:rsidR="00C04B20">
        <w:rPr>
          <w:rFonts w:eastAsia="等线" w:cs="Times New Roman" w:hint="eastAsia"/>
          <w:b/>
          <w:bCs/>
          <w:kern w:val="2"/>
          <w:sz w:val="21"/>
          <w:szCs w:val="21"/>
          <w:lang w:eastAsia="zh-CN"/>
        </w:rPr>
        <w:t>3</w:t>
      </w:r>
      <w:r w:rsidR="009E44FC" w:rsidRPr="00F36999">
        <w:rPr>
          <w:rFonts w:eastAsia="等线" w:cs="Times New Roman"/>
          <w:b/>
          <w:bCs/>
          <w:kern w:val="2"/>
          <w:sz w:val="21"/>
          <w:szCs w:val="21"/>
          <w:lang w:eastAsia="zh-CN"/>
        </w:rPr>
        <w:t xml:space="preserve">. </w:t>
      </w:r>
      <w:r w:rsidR="009E44FC">
        <w:rPr>
          <w:rFonts w:eastAsia="等线" w:cs="Times New Roman"/>
          <w:b/>
          <w:bCs/>
          <w:szCs w:val="21"/>
        </w:rPr>
        <w:t>O</w:t>
      </w:r>
      <w:r w:rsidR="009E44FC" w:rsidRPr="00F36999">
        <w:rPr>
          <w:rFonts w:eastAsia="等线" w:cs="Times New Roman"/>
          <w:b/>
          <w:bCs/>
          <w:kern w:val="2"/>
          <w:sz w:val="21"/>
          <w:szCs w:val="21"/>
          <w:lang w:eastAsia="zh-CN"/>
        </w:rPr>
        <w:t>dds ratios (95% CI) for factors predictive of diabetes in normal weight, overweight and obesity groups</w:t>
      </w:r>
    </w:p>
    <w:tbl>
      <w:tblPr>
        <w:tblStyle w:val="21"/>
        <w:tblW w:w="10915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850"/>
        <w:gridCol w:w="1985"/>
        <w:gridCol w:w="850"/>
        <w:gridCol w:w="1985"/>
        <w:gridCol w:w="850"/>
      </w:tblGrid>
      <w:tr w:rsidR="009E44FC" w:rsidRPr="00F36999" w14:paraId="7F0B5F32" w14:textId="77777777" w:rsidTr="008516EE">
        <w:trPr>
          <w:jc w:val="center"/>
        </w:trPr>
        <w:tc>
          <w:tcPr>
            <w:tcW w:w="2410" w:type="dxa"/>
            <w:vMerge w:val="restart"/>
            <w:tcBorders>
              <w:top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DE1351C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2835" w:type="dxa"/>
            <w:gridSpan w:val="2"/>
            <w:tcBorders>
              <w:bottom w:val="single" w:sz="2" w:space="0" w:color="auto"/>
              <w:tl2br w:val="nil"/>
              <w:tr2bl w:val="nil"/>
            </w:tcBorders>
            <w:vAlign w:val="center"/>
          </w:tcPr>
          <w:p w14:paraId="53BF5494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Normal weight</w:t>
            </w:r>
          </w:p>
        </w:tc>
        <w:tc>
          <w:tcPr>
            <w:tcW w:w="2835" w:type="dxa"/>
            <w:gridSpan w:val="2"/>
            <w:tcBorders>
              <w:bottom w:val="single" w:sz="2" w:space="0" w:color="auto"/>
              <w:tl2br w:val="nil"/>
              <w:tr2bl w:val="nil"/>
            </w:tcBorders>
            <w:vAlign w:val="center"/>
          </w:tcPr>
          <w:p w14:paraId="6E1C90B3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Overweight</w:t>
            </w:r>
          </w:p>
        </w:tc>
        <w:tc>
          <w:tcPr>
            <w:tcW w:w="2835" w:type="dxa"/>
            <w:gridSpan w:val="2"/>
            <w:tcBorders>
              <w:bottom w:val="single" w:sz="2" w:space="0" w:color="auto"/>
              <w:tl2br w:val="nil"/>
              <w:tr2bl w:val="nil"/>
            </w:tcBorders>
          </w:tcPr>
          <w:p w14:paraId="58E8022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Obesity</w:t>
            </w:r>
          </w:p>
        </w:tc>
      </w:tr>
      <w:tr w:rsidR="009E44FC" w:rsidRPr="00F36999" w14:paraId="0CB16BC8" w14:textId="77777777" w:rsidTr="008516EE">
        <w:trPr>
          <w:jc w:val="center"/>
        </w:trPr>
        <w:tc>
          <w:tcPr>
            <w:tcW w:w="2410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14:paraId="7ED91B27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9F3AE1D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OR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95%CI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46B6D9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 w:hint="eastAsia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59337E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OR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95%CI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1195498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 w:hint="eastAsia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3CF33AC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OR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95%CI</w:t>
            </w: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EFE08E7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</w:p>
        </w:tc>
      </w:tr>
      <w:tr w:rsidR="009E44FC" w:rsidRPr="00F36999" w14:paraId="0347A95B" w14:textId="77777777" w:rsidTr="008516EE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AC470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Females sex (vs. males)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323EA5E6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1.084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0.960-1.224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286F3EA6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0.193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4EC34055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1.046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0.956-1.144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3387CCCB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0.329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7BC843A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0.935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0.869-1.006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CD99CC4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0.073</w:t>
            </w:r>
          </w:p>
        </w:tc>
      </w:tr>
      <w:tr w:rsidR="009E44FC" w:rsidRPr="00F36999" w14:paraId="5BDBF421" w14:textId="77777777" w:rsidTr="008516EE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083280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A</w:t>
            </w: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58611D1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1.041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1.037-1.045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33667D68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7DE5C9A2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1.035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1.032-1.039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7375374C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72D74ABA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1.037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1.034-1.040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85AC5F8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9E44FC" w:rsidRPr="00F36999" w14:paraId="256BCE6A" w14:textId="77777777" w:rsidTr="008516EE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9E915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Rural (vs. urban)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C7FA9B6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0.981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0.852-1.130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589E9836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0.791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57423B70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1.033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0.931-1.145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2EF2024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0.542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4AB0C07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0.979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0.904-1.061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79D5A38C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0.609</w:t>
            </w:r>
          </w:p>
        </w:tc>
      </w:tr>
      <w:tr w:rsidR="009E44FC" w:rsidRPr="00F36999" w14:paraId="446CB34F" w14:textId="77777777" w:rsidTr="008516EE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7E72FBF0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waist circumference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C38299D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1.012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1.005-1.018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31A13697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10B80E6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1.017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1.013-1.021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000E680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43BAAF9C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1.013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1.010-1.016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BEFDB4C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9E44FC" w:rsidRPr="00F36999" w14:paraId="086D7AF6" w14:textId="77777777" w:rsidTr="008516EE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483AE413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Hypertension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64C84A5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4.916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4.241-5.697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0897C52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0573091E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4.244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3.801-4.740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93187A3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6C2D337B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3.021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2.760-3.308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D1CE986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9E44FC" w:rsidRPr="00F36999" w14:paraId="02C4D859" w14:textId="77777777" w:rsidTr="008516EE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631AB2E2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Hypercholesterolemia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24D8383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1.218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1.032-1.436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42BAF249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0.019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18EDAF1E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1.065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0.950-1.195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7163C825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0.282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1C0220C4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1.049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0.960-1.147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8AFB348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0.294</w:t>
            </w:r>
          </w:p>
        </w:tc>
      </w:tr>
      <w:tr w:rsidR="009E44FC" w:rsidRPr="00F36999" w14:paraId="304D86D3" w14:textId="77777777" w:rsidTr="008516EE">
        <w:trPr>
          <w:trHeight w:val="275"/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16B79C9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Hypertriglyceridaemia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D002AA0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3.352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2.802-4.010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2A6FEBB5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22B23F58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3.029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2.688-3.413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B34DC7A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25FAEF11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2.414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2.210-2.637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6B2223D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9E44FC" w:rsidRPr="00F36999" w14:paraId="59C99496" w14:textId="77777777" w:rsidTr="008516EE">
        <w:trPr>
          <w:trHeight w:val="275"/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76398640" w14:textId="77777777" w:rsidR="009E44FC" w:rsidRPr="008516EE" w:rsidRDefault="009E44FC" w:rsidP="008516EE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hyper-LDL-cholesterolemia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7E03B0A" w14:textId="77777777" w:rsidR="009E44FC" w:rsidRPr="008516EE" w:rsidRDefault="009E44FC" w:rsidP="008516EE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3.614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2.983-4.379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045B6CB" w14:textId="77777777" w:rsidR="009E44FC" w:rsidRPr="008516EE" w:rsidRDefault="009E44FC" w:rsidP="008516EE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5D823A26" w14:textId="77777777" w:rsidR="009E44FC" w:rsidRPr="008516EE" w:rsidRDefault="009E44FC" w:rsidP="008516EE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2.691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2.358-3.072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7FDAAAE" w14:textId="77777777" w:rsidR="009E44FC" w:rsidRPr="008516EE" w:rsidRDefault="009E44FC" w:rsidP="008516EE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0989BE1D" w14:textId="77777777" w:rsidR="009E44FC" w:rsidRPr="008516EE" w:rsidRDefault="009E44FC" w:rsidP="008516EE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1.961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1.764-2.179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044F1D67" w14:textId="77777777" w:rsidR="009E44FC" w:rsidRPr="008516EE" w:rsidRDefault="009E44FC" w:rsidP="008516EE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＜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</w:t>
            </w:r>
          </w:p>
        </w:tc>
      </w:tr>
      <w:tr w:rsidR="009E44FC" w:rsidRPr="00F36999" w14:paraId="159C8A45" w14:textId="77777777" w:rsidTr="008516EE">
        <w:trPr>
          <w:jc w:val="center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1141C79D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hy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po</w:t>
            </w: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-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</w:t>
            </w:r>
            <w:r w:rsidRPr="00F36999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DL-cholesterolemia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3938C7B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1.295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1.026-1.636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6E81183B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0.003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698B8F8F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1.160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0.980-1.373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A0F522B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0.085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28D000B5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1.199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（</w:t>
            </w: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1.063-1.351</w:t>
            </w:r>
            <w:r w:rsidRPr="008516EE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EB7E55D" w14:textId="77777777" w:rsidR="009E44FC" w:rsidRPr="00F36999" w:rsidRDefault="009E44FC" w:rsidP="00354949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8516EE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0.003</w:t>
            </w:r>
          </w:p>
        </w:tc>
      </w:tr>
    </w:tbl>
    <w:p w14:paraId="59B10EBD" w14:textId="77777777" w:rsidR="009E44FC" w:rsidRDefault="009E44FC" w:rsidP="008516EE">
      <w:pPr>
        <w:widowControl w:val="0"/>
        <w:spacing w:before="0" w:after="0"/>
        <w:rPr>
          <w:rFonts w:cs="Times New Roman"/>
          <w:kern w:val="2"/>
          <w:sz w:val="18"/>
          <w:szCs w:val="18"/>
          <w:lang w:eastAsia="zh-CN"/>
          <w14:ligatures w14:val="standardContextual"/>
        </w:rPr>
      </w:pPr>
      <w:r w:rsidRPr="008516EE">
        <w:rPr>
          <w:rFonts w:cs="Times New Roman"/>
          <w:kern w:val="2"/>
          <w:sz w:val="18"/>
          <w:szCs w:val="18"/>
          <w:lang w:eastAsia="zh-CN"/>
          <w14:ligatures w14:val="standardContextual"/>
        </w:rPr>
        <w:t>Abbreviation: LDL, low-density lipoprotein; HDL, high-density lipoprotein</w:t>
      </w:r>
    </w:p>
    <w:p w14:paraId="57A1B382" w14:textId="77777777" w:rsidR="00BA40D4" w:rsidRDefault="00BA40D4" w:rsidP="008516EE">
      <w:pPr>
        <w:widowControl w:val="0"/>
        <w:spacing w:before="0" w:after="0"/>
        <w:rPr>
          <w:rFonts w:cs="Times New Roman"/>
          <w:kern w:val="2"/>
          <w:sz w:val="18"/>
          <w:szCs w:val="18"/>
          <w:lang w:eastAsia="zh-CN"/>
          <w14:ligatures w14:val="standardContextual"/>
        </w:rPr>
      </w:pPr>
    </w:p>
    <w:p w14:paraId="0AF3FE82" w14:textId="77777777" w:rsidR="00BA40D4" w:rsidRPr="008516EE" w:rsidRDefault="00BA40D4" w:rsidP="008516EE">
      <w:pPr>
        <w:widowControl w:val="0"/>
        <w:spacing w:before="0" w:after="0"/>
        <w:rPr>
          <w:rFonts w:cs="Times New Roman"/>
          <w:kern w:val="2"/>
          <w:sz w:val="18"/>
          <w:szCs w:val="18"/>
          <w:lang w:eastAsia="zh-CN"/>
          <w14:ligatures w14:val="standardContextual"/>
        </w:rPr>
      </w:pPr>
    </w:p>
    <w:bookmarkEnd w:id="4"/>
    <w:p w14:paraId="2BF2CEF0" w14:textId="77777777" w:rsidR="00F36999" w:rsidRPr="00FF1E5F" w:rsidRDefault="00F36999" w:rsidP="00C41C70">
      <w:pPr>
        <w:spacing w:before="240" w:after="0"/>
        <w:rPr>
          <w:rFonts w:cs="Times New Roman"/>
        </w:rPr>
      </w:pPr>
    </w:p>
    <w:sectPr w:rsidR="00F36999" w:rsidRPr="00FF1E5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D1411" w14:textId="77777777" w:rsidR="00B73AF7" w:rsidRDefault="00B73AF7" w:rsidP="00C41C70">
      <w:pPr>
        <w:spacing w:before="0" w:after="0"/>
      </w:pPr>
      <w:r>
        <w:separator/>
      </w:r>
    </w:p>
  </w:endnote>
  <w:endnote w:type="continuationSeparator" w:id="0">
    <w:p w14:paraId="2AC11343" w14:textId="77777777" w:rsidR="00B73AF7" w:rsidRDefault="00B73AF7" w:rsidP="00C41C7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4037878"/>
      <w:docPartObj>
        <w:docPartGallery w:val="Page Numbers (Bottom of Page)"/>
        <w:docPartUnique/>
      </w:docPartObj>
    </w:sdtPr>
    <w:sdtContent>
      <w:p w14:paraId="24AEDD1E" w14:textId="192D1932" w:rsidR="00C41C70" w:rsidRDefault="00C41C7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6CD6825" w14:textId="77777777" w:rsidR="00C41C70" w:rsidRDefault="00C41C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F614" w14:textId="77777777" w:rsidR="00B73AF7" w:rsidRDefault="00B73AF7" w:rsidP="00C41C70">
      <w:pPr>
        <w:spacing w:before="0" w:after="0"/>
      </w:pPr>
      <w:r>
        <w:separator/>
      </w:r>
    </w:p>
  </w:footnote>
  <w:footnote w:type="continuationSeparator" w:id="0">
    <w:p w14:paraId="08103D20" w14:textId="77777777" w:rsidR="00B73AF7" w:rsidRDefault="00B73AF7" w:rsidP="00C41C7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62635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70"/>
    <w:rsid w:val="00081D15"/>
    <w:rsid w:val="000A1D23"/>
    <w:rsid w:val="001A33C5"/>
    <w:rsid w:val="004F47B3"/>
    <w:rsid w:val="00515041"/>
    <w:rsid w:val="0055692E"/>
    <w:rsid w:val="006359A3"/>
    <w:rsid w:val="00695B5A"/>
    <w:rsid w:val="00750FB0"/>
    <w:rsid w:val="007730BB"/>
    <w:rsid w:val="007A60AD"/>
    <w:rsid w:val="008516EE"/>
    <w:rsid w:val="00917B4F"/>
    <w:rsid w:val="009D1580"/>
    <w:rsid w:val="009E44FC"/>
    <w:rsid w:val="009F5005"/>
    <w:rsid w:val="00A65D15"/>
    <w:rsid w:val="00AB2F44"/>
    <w:rsid w:val="00AD519E"/>
    <w:rsid w:val="00B73AF7"/>
    <w:rsid w:val="00BA40D4"/>
    <w:rsid w:val="00BC38B9"/>
    <w:rsid w:val="00C04B20"/>
    <w:rsid w:val="00C11395"/>
    <w:rsid w:val="00C41C70"/>
    <w:rsid w:val="00C80F05"/>
    <w:rsid w:val="00CB6E0B"/>
    <w:rsid w:val="00CF762A"/>
    <w:rsid w:val="00DB60B6"/>
    <w:rsid w:val="00E16DEA"/>
    <w:rsid w:val="00E31F46"/>
    <w:rsid w:val="00F23CB3"/>
    <w:rsid w:val="00F36999"/>
    <w:rsid w:val="00F579C7"/>
    <w:rsid w:val="00FA5A9A"/>
    <w:rsid w:val="00FB0EF6"/>
    <w:rsid w:val="00FC2A04"/>
    <w:rsid w:val="00FD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CC45C"/>
  <w15:chartTrackingRefBased/>
  <w15:docId w15:val="{9BBE9BD5-BDF5-4426-8D0E-01500EF8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0B6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C41C70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C41C70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C41C70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C41C7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C41C7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C41C7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C41C7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C41C70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C41C7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C41C7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4"/>
    <w:next w:val="a"/>
    <w:uiPriority w:val="1"/>
    <w:qFormat/>
    <w:rsid w:val="00C41C70"/>
    <w:pPr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numbering" w:customStyle="1" w:styleId="Headings">
    <w:name w:val="Headings"/>
    <w:uiPriority w:val="99"/>
    <w:rsid w:val="00C41C70"/>
    <w:pPr>
      <w:numPr>
        <w:numId w:val="1"/>
      </w:numPr>
    </w:pPr>
  </w:style>
  <w:style w:type="table" w:styleId="a5">
    <w:name w:val="Table Grid"/>
    <w:basedOn w:val="a2"/>
    <w:qFormat/>
    <w:rsid w:val="00C41C70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qFormat/>
    <w:rsid w:val="00C41C7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7">
    <w:name w:val="标题 字符"/>
    <w:basedOn w:val="a1"/>
    <w:link w:val="a6"/>
    <w:rsid w:val="00C41C70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6"/>
    <w:next w:val="a6"/>
    <w:qFormat/>
    <w:rsid w:val="00C41C70"/>
    <w:pPr>
      <w:spacing w:after="120"/>
    </w:pPr>
    <w:rPr>
      <w:i/>
    </w:rPr>
  </w:style>
  <w:style w:type="table" w:styleId="6">
    <w:name w:val="List Table 6 Colorful"/>
    <w:basedOn w:val="a2"/>
    <w:uiPriority w:val="51"/>
    <w:rsid w:val="00C41C7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清单表 6 彩色1"/>
    <w:basedOn w:val="a2"/>
    <w:next w:val="6"/>
    <w:uiPriority w:val="51"/>
    <w:rsid w:val="00C41C70"/>
    <w:rPr>
      <w:rFonts w:asciiTheme="majorHAnsi" w:hAnsiTheme="majorHAns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0">
    <w:name w:val="List Paragraph"/>
    <w:basedOn w:val="a"/>
    <w:uiPriority w:val="34"/>
    <w:qFormat/>
    <w:rsid w:val="00C41C70"/>
    <w:pPr>
      <w:ind w:firstLineChars="200" w:firstLine="420"/>
    </w:pPr>
  </w:style>
  <w:style w:type="paragraph" w:styleId="a4">
    <w:name w:val="Subtitle"/>
    <w:basedOn w:val="a"/>
    <w:next w:val="a"/>
    <w:link w:val="a8"/>
    <w:uiPriority w:val="11"/>
    <w:qFormat/>
    <w:rsid w:val="00C41C70"/>
    <w:pPr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a8">
    <w:name w:val="副标题 字符"/>
    <w:basedOn w:val="a1"/>
    <w:link w:val="a4"/>
    <w:uiPriority w:val="11"/>
    <w:rsid w:val="00C41C70"/>
    <w:rPr>
      <w:b/>
      <w:bCs/>
      <w:kern w:val="28"/>
      <w:sz w:val="32"/>
      <w:szCs w:val="32"/>
      <w:lang w:eastAsia="en-US"/>
    </w:rPr>
  </w:style>
  <w:style w:type="paragraph" w:styleId="a9">
    <w:name w:val="header"/>
    <w:basedOn w:val="a"/>
    <w:link w:val="aa"/>
    <w:uiPriority w:val="99"/>
    <w:unhideWhenUsed/>
    <w:rsid w:val="00C41C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C41C70"/>
    <w:rPr>
      <w:rFonts w:ascii="Times New Roman" w:hAnsi="Times New Roman"/>
      <w:kern w:val="0"/>
      <w:sz w:val="18"/>
      <w:szCs w:val="18"/>
      <w:lang w:eastAsia="en-US"/>
    </w:rPr>
  </w:style>
  <w:style w:type="paragraph" w:styleId="ab">
    <w:name w:val="footer"/>
    <w:basedOn w:val="a"/>
    <w:link w:val="ac"/>
    <w:uiPriority w:val="99"/>
    <w:unhideWhenUsed/>
    <w:rsid w:val="00C41C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sid w:val="00C41C70"/>
    <w:rPr>
      <w:rFonts w:ascii="Times New Roman" w:hAnsi="Times New Roman"/>
      <w:kern w:val="0"/>
      <w:sz w:val="18"/>
      <w:szCs w:val="18"/>
      <w:lang w:eastAsia="en-US"/>
    </w:rPr>
  </w:style>
  <w:style w:type="character" w:styleId="ad">
    <w:name w:val="Hyperlink"/>
    <w:basedOn w:val="a1"/>
    <w:uiPriority w:val="99"/>
    <w:unhideWhenUsed/>
    <w:rsid w:val="00C41C70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C41C70"/>
    <w:rPr>
      <w:color w:val="605E5C"/>
      <w:shd w:val="clear" w:color="auto" w:fill="E1DFDD"/>
    </w:rPr>
  </w:style>
  <w:style w:type="table" w:customStyle="1" w:styleId="11">
    <w:name w:val="网格型1"/>
    <w:basedOn w:val="a2"/>
    <w:next w:val="a5"/>
    <w:qFormat/>
    <w:rsid w:val="00F3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2"/>
    <w:next w:val="a5"/>
    <w:qFormat/>
    <w:rsid w:val="00F3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E44FC"/>
    <w:rPr>
      <w:rFonts w:ascii="Times New Roman" w:hAnsi="Times New Roman"/>
      <w:kern w:val="0"/>
      <w:sz w:val="24"/>
      <w:lang w:eastAsia="en-US"/>
    </w:rPr>
  </w:style>
  <w:style w:type="table" w:customStyle="1" w:styleId="31">
    <w:name w:val="网格型3"/>
    <w:basedOn w:val="a2"/>
    <w:next w:val="a5"/>
    <w:qFormat/>
    <w:rsid w:val="009E4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清单表 6 彩色11"/>
    <w:basedOn w:val="a2"/>
    <w:uiPriority w:val="51"/>
    <w:rsid w:val="00BA40D4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hangmc1015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Sherrie</dc:creator>
  <cp:keywords/>
  <dc:description/>
  <cp:lastModifiedBy>Sherrie Shen</cp:lastModifiedBy>
  <cp:revision>4</cp:revision>
  <dcterms:created xsi:type="dcterms:W3CDTF">2024-02-13T12:19:00Z</dcterms:created>
  <dcterms:modified xsi:type="dcterms:W3CDTF">2024-02-20T08:41:00Z</dcterms:modified>
</cp:coreProperties>
</file>