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D7C3" w14:textId="0246ACD2" w:rsidR="005A6B15" w:rsidRDefault="00095F41" w:rsidP="005A6B15">
      <w:pPr>
        <w:rPr>
          <w:rFonts w:ascii="Times" w:hAnsi="Times"/>
        </w:rPr>
      </w:pPr>
      <w:r w:rsidRPr="00095F41">
        <w:rPr>
          <w:rFonts w:ascii="Times" w:hAnsi="Times"/>
        </w:rPr>
        <w:drawing>
          <wp:inline distT="0" distB="0" distL="0" distR="0" wp14:anchorId="64A73524" wp14:editId="6D94D89B">
            <wp:extent cx="5943600" cy="4025265"/>
            <wp:effectExtent l="0" t="0" r="0" b="635"/>
            <wp:docPr id="2" name="Picture 2" descr="A graph showing a graph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showing a graph of a wave&#10;&#10;Description automatically generated with medium confidence"/>
                    <pic:cNvPicPr/>
                  </pic:nvPicPr>
                  <pic:blipFill>
                    <a:blip r:embed="rId4"/>
                    <a:stretch>
                      <a:fillRect/>
                    </a:stretch>
                  </pic:blipFill>
                  <pic:spPr>
                    <a:xfrm>
                      <a:off x="0" y="0"/>
                      <a:ext cx="5943600" cy="4025265"/>
                    </a:xfrm>
                    <a:prstGeom prst="rect">
                      <a:avLst/>
                    </a:prstGeom>
                  </pic:spPr>
                </pic:pic>
              </a:graphicData>
            </a:graphic>
          </wp:inline>
        </w:drawing>
      </w:r>
    </w:p>
    <w:p w14:paraId="11E0FCE3" w14:textId="77777777" w:rsidR="00E4564B" w:rsidRDefault="00E4564B" w:rsidP="005A6B15">
      <w:pPr>
        <w:rPr>
          <w:rFonts w:ascii="Times" w:hAnsi="Times"/>
        </w:rPr>
      </w:pPr>
    </w:p>
    <w:p w14:paraId="00487A4B" w14:textId="7D7B22AE" w:rsidR="00095F41" w:rsidRDefault="00C12B23" w:rsidP="005A6B15">
      <w:pPr>
        <w:rPr>
          <w:rFonts w:ascii="Times" w:hAnsi="Times" w:cs="Arial"/>
        </w:rPr>
        <w:sectPr w:rsidR="00095F41" w:rsidSect="00E4564B">
          <w:pgSz w:w="12240" w:h="15840"/>
          <w:pgMar w:top="1440" w:right="1440" w:bottom="1440" w:left="1440" w:header="720" w:footer="720" w:gutter="0"/>
          <w:cols w:space="720"/>
          <w:docGrid w:linePitch="360"/>
        </w:sectPr>
      </w:pPr>
      <w:r>
        <w:rPr>
          <w:rFonts w:ascii="Times" w:hAnsi="Times"/>
        </w:rPr>
        <w:t>Supplemental F</w:t>
      </w:r>
      <w:r w:rsidR="00E4564B">
        <w:rPr>
          <w:rFonts w:ascii="Times" w:hAnsi="Times"/>
        </w:rPr>
        <w:t>igure 1. Event study of immigration arrests.</w:t>
      </w:r>
      <w:r w:rsidR="002C1A92">
        <w:rPr>
          <w:rFonts w:ascii="Times" w:hAnsi="Times"/>
        </w:rPr>
        <w:t xml:space="preserve"> </w:t>
      </w:r>
      <w:r w:rsidR="002C1A92" w:rsidRPr="00FC6503">
        <w:rPr>
          <w:rFonts w:ascii="Times" w:hAnsi="Times" w:cs="Arial"/>
        </w:rPr>
        <w:t xml:space="preserve">Recreational cannabis legalization status was operationalized as a binary variable capturing whether a state had a recreational cannabis law in place in the month-year. Models were implemented using a </w:t>
      </w:r>
      <w:r w:rsidR="002C1A92" w:rsidRPr="00FC6503">
        <w:rPr>
          <w:rFonts w:ascii="Times" w:hAnsi="Times" w:cs="Arial"/>
          <w:i/>
          <w:iCs/>
        </w:rPr>
        <w:t>Poisson</w:t>
      </w:r>
      <w:r w:rsidR="002C1A92" w:rsidRPr="00FC6503">
        <w:rPr>
          <w:rFonts w:ascii="Times" w:hAnsi="Times" w:cs="Arial"/>
        </w:rPr>
        <w:t xml:space="preserve"> specification and adjusted models included controls for state, month-year, presence of a medical cannabis and decriminalization law, governor’s political party, prevalence of police officers, state median household income, percent of the state population identifying as BIPOC, percentage of the state population not proficient in English and including logged state population as an offset.</w:t>
      </w:r>
    </w:p>
    <w:p w14:paraId="3F132056" w14:textId="77777777" w:rsidR="00E4564B" w:rsidRDefault="009C56BF" w:rsidP="005A6B15">
      <w:pPr>
        <w:rPr>
          <w:rFonts w:ascii="Times" w:hAnsi="Times"/>
        </w:rPr>
      </w:pPr>
      <w:r w:rsidRPr="009C56BF">
        <w:rPr>
          <w:rFonts w:ascii="Times" w:hAnsi="Times"/>
        </w:rPr>
        <w:lastRenderedPageBreak/>
        <w:drawing>
          <wp:inline distT="0" distB="0" distL="0" distR="0" wp14:anchorId="677A583E" wp14:editId="3AA3490D">
            <wp:extent cx="5943600" cy="4025265"/>
            <wp:effectExtent l="0" t="0" r="0" b="635"/>
            <wp:docPr id="1" name="Picture 1" descr="A graph showing the amount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amount of data&#10;&#10;Description automatically generated with medium confidence"/>
                    <pic:cNvPicPr/>
                  </pic:nvPicPr>
                  <pic:blipFill>
                    <a:blip r:embed="rId5"/>
                    <a:stretch>
                      <a:fillRect/>
                    </a:stretch>
                  </pic:blipFill>
                  <pic:spPr>
                    <a:xfrm>
                      <a:off x="0" y="0"/>
                      <a:ext cx="5943600" cy="4025265"/>
                    </a:xfrm>
                    <a:prstGeom prst="rect">
                      <a:avLst/>
                    </a:prstGeom>
                  </pic:spPr>
                </pic:pic>
              </a:graphicData>
            </a:graphic>
          </wp:inline>
        </w:drawing>
      </w:r>
    </w:p>
    <w:p w14:paraId="63302496" w14:textId="3644290B" w:rsidR="009C56BF" w:rsidRDefault="009C56BF" w:rsidP="009C56BF">
      <w:pPr>
        <w:rPr>
          <w:rFonts w:ascii="Times" w:hAnsi="Times" w:cs="Arial"/>
        </w:rPr>
        <w:sectPr w:rsidR="009C56BF" w:rsidSect="00E4564B">
          <w:pgSz w:w="12240" w:h="15840"/>
          <w:pgMar w:top="1440" w:right="1440" w:bottom="1440" w:left="1440" w:header="720" w:footer="720" w:gutter="0"/>
          <w:cols w:space="720"/>
          <w:docGrid w:linePitch="360"/>
        </w:sectPr>
      </w:pPr>
      <w:r>
        <w:rPr>
          <w:rFonts w:ascii="Times" w:hAnsi="Times"/>
        </w:rPr>
        <w:t>Supplemental F</w:t>
      </w:r>
      <w:r>
        <w:rPr>
          <w:rFonts w:ascii="Times" w:hAnsi="Times"/>
        </w:rPr>
        <w:t xml:space="preserve">igure </w:t>
      </w:r>
      <w:r>
        <w:rPr>
          <w:rFonts w:ascii="Times" w:hAnsi="Times"/>
        </w:rPr>
        <w:t>2</w:t>
      </w:r>
      <w:r>
        <w:rPr>
          <w:rFonts w:ascii="Times" w:hAnsi="Times"/>
        </w:rPr>
        <w:t xml:space="preserve">. Event study of immigration </w:t>
      </w:r>
      <w:r>
        <w:rPr>
          <w:rFonts w:ascii="Times" w:hAnsi="Times"/>
        </w:rPr>
        <w:t>deportations</w:t>
      </w:r>
      <w:r>
        <w:rPr>
          <w:rFonts w:ascii="Times" w:hAnsi="Times"/>
        </w:rPr>
        <w:t xml:space="preserve">. </w:t>
      </w:r>
      <w:r w:rsidRPr="00FC6503">
        <w:rPr>
          <w:rFonts w:ascii="Times" w:hAnsi="Times" w:cs="Arial"/>
        </w:rPr>
        <w:t xml:space="preserve">Recreational cannabis legalization status was operationalized as a binary variable capturing whether a state had a recreational cannabis law in place in the month-year. Models were implemented using a </w:t>
      </w:r>
      <w:r w:rsidRPr="00FC6503">
        <w:rPr>
          <w:rFonts w:ascii="Times" w:hAnsi="Times" w:cs="Arial"/>
          <w:i/>
          <w:iCs/>
        </w:rPr>
        <w:t>Poisson</w:t>
      </w:r>
      <w:r w:rsidRPr="00FC6503">
        <w:rPr>
          <w:rFonts w:ascii="Times" w:hAnsi="Times" w:cs="Arial"/>
        </w:rPr>
        <w:t xml:space="preserve"> specification and adjusted models included controls for state, month-year, presence of a medical cannabis and decriminalization law, governor’s political party, prevalence of police officers, state median household income, percent of the state population identifying as BIPOC, percentage of the state population not proficient in English and including logged state population as an offs</w:t>
      </w:r>
      <w:r w:rsidR="00643B36">
        <w:rPr>
          <w:rFonts w:ascii="Times" w:hAnsi="Times" w:cs="Arial"/>
        </w:rPr>
        <w:t>et</w:t>
      </w:r>
    </w:p>
    <w:p w14:paraId="123DA397" w14:textId="77777777" w:rsidR="00E4564B" w:rsidRDefault="00E4564B" w:rsidP="005A6B15">
      <w:pPr>
        <w:rPr>
          <w:rFonts w:ascii="Times" w:hAnsi="Times"/>
        </w:rPr>
      </w:pPr>
    </w:p>
    <w:p w14:paraId="24B1753B" w14:textId="77777777" w:rsidR="00E4564B" w:rsidRPr="00A27782" w:rsidRDefault="00E4564B" w:rsidP="005A6B15">
      <w:pPr>
        <w:rPr>
          <w:rFonts w:ascii="Times" w:hAnsi="Times"/>
        </w:rPr>
      </w:pPr>
    </w:p>
    <w:tbl>
      <w:tblPr>
        <w:tblW w:w="12781" w:type="dxa"/>
        <w:jc w:val="center"/>
        <w:tblLook w:val="04A0" w:firstRow="1" w:lastRow="0" w:firstColumn="1" w:lastColumn="0" w:noHBand="0" w:noVBand="1"/>
      </w:tblPr>
      <w:tblGrid>
        <w:gridCol w:w="3420"/>
        <w:gridCol w:w="810"/>
        <w:gridCol w:w="810"/>
        <w:gridCol w:w="720"/>
        <w:gridCol w:w="900"/>
        <w:gridCol w:w="776"/>
        <w:gridCol w:w="810"/>
        <w:gridCol w:w="737"/>
        <w:gridCol w:w="810"/>
        <w:gridCol w:w="716"/>
        <w:gridCol w:w="705"/>
        <w:gridCol w:w="776"/>
        <w:gridCol w:w="791"/>
      </w:tblGrid>
      <w:tr w:rsidR="005A6B15" w:rsidRPr="001552FB" w14:paraId="46FDAE08" w14:textId="77777777" w:rsidTr="00F472B6">
        <w:trPr>
          <w:trHeight w:val="320"/>
          <w:jc w:val="center"/>
        </w:trPr>
        <w:tc>
          <w:tcPr>
            <w:tcW w:w="12781" w:type="dxa"/>
            <w:gridSpan w:val="13"/>
            <w:tcBorders>
              <w:bottom w:val="single" w:sz="4" w:space="0" w:color="auto"/>
            </w:tcBorders>
            <w:shd w:val="clear" w:color="auto" w:fill="auto"/>
            <w:noWrap/>
            <w:vAlign w:val="bottom"/>
          </w:tcPr>
          <w:p w14:paraId="6E8031A6" w14:textId="2B3365B9" w:rsidR="005A6B15" w:rsidRPr="001552FB" w:rsidRDefault="005A6B15" w:rsidP="00F472B6">
            <w:pPr>
              <w:rPr>
                <w:rFonts w:ascii="Times" w:hAnsi="Times" w:cs="Arial"/>
                <w:color w:val="000000"/>
              </w:rPr>
            </w:pPr>
            <w:r w:rsidRPr="001552FB">
              <w:rPr>
                <w:rFonts w:ascii="Times" w:hAnsi="Times" w:cs="Arial"/>
                <w:color w:val="000000"/>
              </w:rPr>
              <w:t xml:space="preserve">Supplemental </w:t>
            </w:r>
            <w:r>
              <w:rPr>
                <w:rFonts w:ascii="Times" w:hAnsi="Times" w:cs="Arial"/>
                <w:color w:val="000000"/>
              </w:rPr>
              <w:t>T</w:t>
            </w:r>
            <w:r w:rsidRPr="001552FB">
              <w:rPr>
                <w:rFonts w:ascii="Times" w:hAnsi="Times" w:cs="Arial"/>
                <w:color w:val="000000"/>
              </w:rPr>
              <w:t xml:space="preserve">able </w:t>
            </w:r>
            <w:r w:rsidR="00E65262">
              <w:rPr>
                <w:rFonts w:ascii="Times" w:hAnsi="Times" w:cs="Arial"/>
                <w:color w:val="000000"/>
              </w:rPr>
              <w:t>1</w:t>
            </w:r>
            <w:r w:rsidRPr="001552FB">
              <w:rPr>
                <w:rFonts w:ascii="Times" w:hAnsi="Times" w:cs="Arial"/>
                <w:color w:val="000000"/>
              </w:rPr>
              <w:t>. Sensitivity analysis using unauthorized immigrant population estimates, testing associations between recreational cannabis legalization and immigration arrests and deportations related to cannabis possession, 2009-2020</w:t>
            </w:r>
          </w:p>
        </w:tc>
      </w:tr>
      <w:tr w:rsidR="005A6B15" w:rsidRPr="001552FB" w14:paraId="627A60E8" w14:textId="77777777" w:rsidTr="00F472B6">
        <w:trPr>
          <w:trHeight w:val="320"/>
          <w:jc w:val="center"/>
        </w:trPr>
        <w:tc>
          <w:tcPr>
            <w:tcW w:w="3420" w:type="dxa"/>
            <w:tcBorders>
              <w:top w:val="single" w:sz="4" w:space="0" w:color="auto"/>
              <w:bottom w:val="single" w:sz="4" w:space="0" w:color="auto"/>
            </w:tcBorders>
            <w:shd w:val="clear" w:color="auto" w:fill="auto"/>
            <w:noWrap/>
            <w:vAlign w:val="bottom"/>
          </w:tcPr>
          <w:p w14:paraId="0D0A4525" w14:textId="77777777" w:rsidR="005A6B15" w:rsidRPr="001552FB" w:rsidRDefault="005A6B15" w:rsidP="00F472B6">
            <w:pPr>
              <w:rPr>
                <w:rFonts w:ascii="Times" w:hAnsi="Times" w:cs="Arial"/>
              </w:rPr>
            </w:pPr>
          </w:p>
        </w:tc>
        <w:tc>
          <w:tcPr>
            <w:tcW w:w="4826" w:type="dxa"/>
            <w:gridSpan w:val="6"/>
            <w:tcBorders>
              <w:top w:val="single" w:sz="4" w:space="0" w:color="auto"/>
              <w:bottom w:val="single" w:sz="4" w:space="0" w:color="auto"/>
            </w:tcBorders>
            <w:shd w:val="clear" w:color="auto" w:fill="auto"/>
            <w:noWrap/>
            <w:vAlign w:val="bottom"/>
          </w:tcPr>
          <w:p w14:paraId="5E0B66EB" w14:textId="77777777" w:rsidR="005A6B15" w:rsidRPr="001552FB" w:rsidRDefault="005A6B15" w:rsidP="00F472B6">
            <w:pPr>
              <w:rPr>
                <w:rFonts w:ascii="Times" w:hAnsi="Times" w:cs="Arial"/>
                <w:color w:val="000000"/>
              </w:rPr>
            </w:pPr>
            <w:r w:rsidRPr="001552FB">
              <w:rPr>
                <w:rFonts w:ascii="Times" w:hAnsi="Times" w:cs="Arial"/>
                <w:color w:val="000000"/>
              </w:rPr>
              <w:t>Cannabis Arrests</w:t>
            </w:r>
          </w:p>
          <w:p w14:paraId="76783456" w14:textId="77777777" w:rsidR="005A6B15" w:rsidRPr="001552FB" w:rsidRDefault="005A6B15" w:rsidP="00F472B6">
            <w:pPr>
              <w:rPr>
                <w:rFonts w:ascii="Times" w:hAnsi="Times" w:cs="Arial"/>
                <w:color w:val="000000"/>
              </w:rPr>
            </w:pPr>
            <w:r w:rsidRPr="001552FB">
              <w:rPr>
                <w:rFonts w:ascii="Times" w:hAnsi="Times" w:cs="Arial"/>
                <w:color w:val="333333"/>
              </w:rPr>
              <w:t>(October 2014-May 2018, n=2,244)</w:t>
            </w:r>
          </w:p>
        </w:tc>
        <w:tc>
          <w:tcPr>
            <w:tcW w:w="4535" w:type="dxa"/>
            <w:gridSpan w:val="6"/>
            <w:tcBorders>
              <w:top w:val="single" w:sz="4" w:space="0" w:color="auto"/>
              <w:bottom w:val="single" w:sz="4" w:space="0" w:color="auto"/>
            </w:tcBorders>
            <w:shd w:val="clear" w:color="auto" w:fill="auto"/>
            <w:vAlign w:val="bottom"/>
          </w:tcPr>
          <w:p w14:paraId="7C7CC7D1" w14:textId="77777777" w:rsidR="005A6B15" w:rsidRPr="001552FB" w:rsidRDefault="005A6B15" w:rsidP="00F472B6">
            <w:pPr>
              <w:rPr>
                <w:rFonts w:ascii="Times" w:hAnsi="Times" w:cs="Arial"/>
                <w:color w:val="000000"/>
              </w:rPr>
            </w:pPr>
            <w:r w:rsidRPr="001552FB">
              <w:rPr>
                <w:rFonts w:ascii="Times" w:hAnsi="Times" w:cs="Arial"/>
                <w:color w:val="000000"/>
              </w:rPr>
              <w:t xml:space="preserve">Cannabis Deportations </w:t>
            </w:r>
          </w:p>
          <w:p w14:paraId="5A0A9170" w14:textId="77777777" w:rsidR="005A6B15" w:rsidRPr="001552FB" w:rsidRDefault="005A6B15" w:rsidP="00F472B6">
            <w:pPr>
              <w:rPr>
                <w:rFonts w:ascii="Times" w:hAnsi="Times" w:cs="Arial"/>
                <w:color w:val="000000"/>
              </w:rPr>
            </w:pPr>
            <w:r w:rsidRPr="001552FB">
              <w:rPr>
                <w:rFonts w:ascii="Times" w:hAnsi="Times" w:cs="Arial"/>
                <w:color w:val="333333"/>
              </w:rPr>
              <w:t>(January 2009-June 2020, n=7,004)</w:t>
            </w:r>
          </w:p>
        </w:tc>
      </w:tr>
      <w:tr w:rsidR="005A6B15" w:rsidRPr="001552FB" w14:paraId="1A53A044" w14:textId="77777777" w:rsidTr="00F472B6">
        <w:trPr>
          <w:trHeight w:val="320"/>
          <w:jc w:val="center"/>
        </w:trPr>
        <w:tc>
          <w:tcPr>
            <w:tcW w:w="3420" w:type="dxa"/>
            <w:tcBorders>
              <w:top w:val="single" w:sz="4" w:space="0" w:color="auto"/>
              <w:bottom w:val="single" w:sz="4" w:space="0" w:color="auto"/>
            </w:tcBorders>
            <w:shd w:val="clear" w:color="auto" w:fill="auto"/>
            <w:noWrap/>
            <w:vAlign w:val="bottom"/>
          </w:tcPr>
          <w:p w14:paraId="0BE4A1B7" w14:textId="77777777" w:rsidR="005A6B15" w:rsidRPr="001552FB" w:rsidRDefault="005A6B15" w:rsidP="00F472B6">
            <w:pPr>
              <w:rPr>
                <w:rFonts w:ascii="Times" w:hAnsi="Times" w:cs="Arial"/>
              </w:rPr>
            </w:pPr>
          </w:p>
        </w:tc>
        <w:tc>
          <w:tcPr>
            <w:tcW w:w="2340" w:type="dxa"/>
            <w:gridSpan w:val="3"/>
            <w:tcBorders>
              <w:top w:val="single" w:sz="4" w:space="0" w:color="auto"/>
              <w:bottom w:val="single" w:sz="4" w:space="0" w:color="auto"/>
            </w:tcBorders>
            <w:shd w:val="clear" w:color="auto" w:fill="auto"/>
            <w:noWrap/>
            <w:vAlign w:val="bottom"/>
          </w:tcPr>
          <w:p w14:paraId="5D1C9F81" w14:textId="77777777" w:rsidR="005A6B15" w:rsidRPr="001552FB" w:rsidRDefault="005A6B15" w:rsidP="00F472B6">
            <w:pPr>
              <w:rPr>
                <w:rFonts w:ascii="Times" w:hAnsi="Times" w:cs="Arial"/>
                <w:color w:val="000000"/>
              </w:rPr>
            </w:pPr>
            <w:r w:rsidRPr="001552FB">
              <w:rPr>
                <w:rFonts w:ascii="Times" w:hAnsi="Times" w:cs="Arial"/>
                <w:color w:val="000000"/>
              </w:rPr>
              <w:t>Unadjusted</w:t>
            </w:r>
          </w:p>
        </w:tc>
        <w:tc>
          <w:tcPr>
            <w:tcW w:w="2486" w:type="dxa"/>
            <w:gridSpan w:val="3"/>
            <w:tcBorders>
              <w:top w:val="single" w:sz="4" w:space="0" w:color="auto"/>
              <w:bottom w:val="single" w:sz="4" w:space="0" w:color="auto"/>
            </w:tcBorders>
            <w:shd w:val="clear" w:color="auto" w:fill="auto"/>
            <w:noWrap/>
            <w:vAlign w:val="bottom"/>
          </w:tcPr>
          <w:p w14:paraId="2E1FF048" w14:textId="77777777" w:rsidR="005A6B15" w:rsidRPr="001552FB" w:rsidRDefault="005A6B15" w:rsidP="00F472B6">
            <w:pPr>
              <w:rPr>
                <w:rFonts w:ascii="Times" w:hAnsi="Times" w:cs="Arial"/>
                <w:color w:val="000000"/>
              </w:rPr>
            </w:pPr>
            <w:r w:rsidRPr="001552FB">
              <w:rPr>
                <w:rFonts w:ascii="Times" w:hAnsi="Times" w:cs="Arial"/>
                <w:color w:val="000000"/>
              </w:rPr>
              <w:t>Adjusted</w:t>
            </w:r>
          </w:p>
        </w:tc>
        <w:tc>
          <w:tcPr>
            <w:tcW w:w="2263" w:type="dxa"/>
            <w:gridSpan w:val="3"/>
            <w:tcBorders>
              <w:top w:val="single" w:sz="4" w:space="0" w:color="auto"/>
              <w:bottom w:val="single" w:sz="4" w:space="0" w:color="auto"/>
            </w:tcBorders>
            <w:shd w:val="clear" w:color="auto" w:fill="auto"/>
            <w:vAlign w:val="bottom"/>
          </w:tcPr>
          <w:p w14:paraId="1A51BA86" w14:textId="77777777" w:rsidR="005A6B15" w:rsidRPr="001552FB" w:rsidRDefault="005A6B15" w:rsidP="00F472B6">
            <w:pPr>
              <w:rPr>
                <w:rFonts w:ascii="Times" w:hAnsi="Times" w:cs="Arial"/>
                <w:color w:val="000000"/>
              </w:rPr>
            </w:pPr>
            <w:r w:rsidRPr="001552FB">
              <w:rPr>
                <w:rFonts w:ascii="Times" w:hAnsi="Times" w:cs="Arial"/>
                <w:color w:val="000000"/>
              </w:rPr>
              <w:t>Unadjusted</w:t>
            </w:r>
          </w:p>
        </w:tc>
        <w:tc>
          <w:tcPr>
            <w:tcW w:w="2272" w:type="dxa"/>
            <w:gridSpan w:val="3"/>
            <w:tcBorders>
              <w:top w:val="single" w:sz="4" w:space="0" w:color="auto"/>
              <w:bottom w:val="single" w:sz="4" w:space="0" w:color="auto"/>
            </w:tcBorders>
            <w:shd w:val="clear" w:color="auto" w:fill="auto"/>
            <w:vAlign w:val="bottom"/>
          </w:tcPr>
          <w:p w14:paraId="4C6D5B47" w14:textId="77777777" w:rsidR="005A6B15" w:rsidRPr="001552FB" w:rsidRDefault="005A6B15" w:rsidP="00F472B6">
            <w:pPr>
              <w:rPr>
                <w:rFonts w:ascii="Times" w:hAnsi="Times" w:cs="Arial"/>
                <w:color w:val="000000"/>
              </w:rPr>
            </w:pPr>
            <w:r w:rsidRPr="001552FB">
              <w:rPr>
                <w:rFonts w:ascii="Times" w:hAnsi="Times" w:cs="Arial"/>
                <w:color w:val="000000"/>
              </w:rPr>
              <w:t>Adjusted</w:t>
            </w:r>
          </w:p>
        </w:tc>
      </w:tr>
      <w:tr w:rsidR="005A6B15" w:rsidRPr="001552FB" w14:paraId="1F3A2223" w14:textId="77777777" w:rsidTr="00F472B6">
        <w:trPr>
          <w:trHeight w:val="386"/>
          <w:jc w:val="center"/>
        </w:trPr>
        <w:tc>
          <w:tcPr>
            <w:tcW w:w="3420" w:type="dxa"/>
            <w:tcBorders>
              <w:top w:val="single" w:sz="4" w:space="0" w:color="auto"/>
              <w:bottom w:val="single" w:sz="4" w:space="0" w:color="auto"/>
            </w:tcBorders>
            <w:shd w:val="clear" w:color="auto" w:fill="auto"/>
            <w:noWrap/>
            <w:vAlign w:val="bottom"/>
            <w:hideMark/>
          </w:tcPr>
          <w:p w14:paraId="153812A5" w14:textId="77777777" w:rsidR="005A6B15" w:rsidRPr="001552FB" w:rsidRDefault="005A6B15" w:rsidP="00F472B6">
            <w:pPr>
              <w:rPr>
                <w:rFonts w:ascii="Times" w:hAnsi="Times" w:cs="Arial"/>
              </w:rPr>
            </w:pPr>
          </w:p>
        </w:tc>
        <w:tc>
          <w:tcPr>
            <w:tcW w:w="810" w:type="dxa"/>
            <w:tcBorders>
              <w:top w:val="single" w:sz="4" w:space="0" w:color="auto"/>
              <w:bottom w:val="single" w:sz="4" w:space="0" w:color="auto"/>
            </w:tcBorders>
            <w:shd w:val="clear" w:color="auto" w:fill="auto"/>
            <w:noWrap/>
            <w:vAlign w:val="bottom"/>
            <w:hideMark/>
          </w:tcPr>
          <w:p w14:paraId="232FF16D"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30" w:type="dxa"/>
            <w:gridSpan w:val="2"/>
            <w:tcBorders>
              <w:top w:val="single" w:sz="4" w:space="0" w:color="auto"/>
              <w:bottom w:val="single" w:sz="4" w:space="0" w:color="auto"/>
            </w:tcBorders>
            <w:shd w:val="clear" w:color="auto" w:fill="auto"/>
            <w:noWrap/>
            <w:vAlign w:val="bottom"/>
            <w:hideMark/>
          </w:tcPr>
          <w:p w14:paraId="014D9FE5" w14:textId="77777777" w:rsidR="005A6B15" w:rsidRPr="001552FB" w:rsidRDefault="005A6B15" w:rsidP="00F472B6">
            <w:pPr>
              <w:rPr>
                <w:rFonts w:ascii="Times" w:hAnsi="Times" w:cs="Arial"/>
                <w:color w:val="000000"/>
              </w:rPr>
            </w:pPr>
            <w:r w:rsidRPr="001552FB">
              <w:rPr>
                <w:rFonts w:ascii="Times" w:hAnsi="Times" w:cs="Arial"/>
                <w:color w:val="000000"/>
              </w:rPr>
              <w:t>95% CI</w:t>
            </w:r>
          </w:p>
        </w:tc>
        <w:tc>
          <w:tcPr>
            <w:tcW w:w="900" w:type="dxa"/>
            <w:tcBorders>
              <w:top w:val="single" w:sz="4" w:space="0" w:color="auto"/>
              <w:bottom w:val="single" w:sz="4" w:space="0" w:color="auto"/>
            </w:tcBorders>
            <w:shd w:val="clear" w:color="auto" w:fill="auto"/>
            <w:noWrap/>
            <w:vAlign w:val="bottom"/>
            <w:hideMark/>
          </w:tcPr>
          <w:p w14:paraId="19FBB7A3"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86" w:type="dxa"/>
            <w:gridSpan w:val="2"/>
            <w:tcBorders>
              <w:top w:val="single" w:sz="4" w:space="0" w:color="auto"/>
              <w:bottom w:val="single" w:sz="4" w:space="0" w:color="auto"/>
            </w:tcBorders>
            <w:shd w:val="clear" w:color="auto" w:fill="auto"/>
            <w:noWrap/>
            <w:vAlign w:val="bottom"/>
            <w:hideMark/>
          </w:tcPr>
          <w:p w14:paraId="68C09878" w14:textId="77777777" w:rsidR="005A6B15" w:rsidRPr="001552FB" w:rsidRDefault="005A6B15" w:rsidP="00F472B6">
            <w:pPr>
              <w:rPr>
                <w:rFonts w:ascii="Times" w:hAnsi="Times" w:cs="Arial"/>
                <w:color w:val="000000"/>
              </w:rPr>
            </w:pPr>
            <w:r w:rsidRPr="001552FB">
              <w:rPr>
                <w:rFonts w:ascii="Times" w:hAnsi="Times" w:cs="Arial"/>
                <w:color w:val="000000"/>
              </w:rPr>
              <w:t>95% CI</w:t>
            </w:r>
          </w:p>
        </w:tc>
        <w:tc>
          <w:tcPr>
            <w:tcW w:w="737" w:type="dxa"/>
            <w:tcBorders>
              <w:top w:val="single" w:sz="4" w:space="0" w:color="auto"/>
              <w:bottom w:val="single" w:sz="4" w:space="0" w:color="auto"/>
            </w:tcBorders>
            <w:shd w:val="clear" w:color="auto" w:fill="auto"/>
            <w:vAlign w:val="bottom"/>
          </w:tcPr>
          <w:p w14:paraId="3FA61809"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26" w:type="dxa"/>
            <w:gridSpan w:val="2"/>
            <w:tcBorders>
              <w:top w:val="single" w:sz="4" w:space="0" w:color="auto"/>
              <w:bottom w:val="single" w:sz="4" w:space="0" w:color="auto"/>
            </w:tcBorders>
            <w:shd w:val="clear" w:color="auto" w:fill="auto"/>
            <w:vAlign w:val="bottom"/>
          </w:tcPr>
          <w:p w14:paraId="61F4EABB" w14:textId="77777777" w:rsidR="005A6B15" w:rsidRPr="001552FB" w:rsidRDefault="005A6B15" w:rsidP="00F472B6">
            <w:pPr>
              <w:rPr>
                <w:rFonts w:ascii="Times" w:hAnsi="Times" w:cs="Arial"/>
                <w:color w:val="000000"/>
              </w:rPr>
            </w:pPr>
            <w:r w:rsidRPr="001552FB">
              <w:rPr>
                <w:rFonts w:ascii="Times" w:hAnsi="Times" w:cs="Arial"/>
                <w:color w:val="000000"/>
              </w:rPr>
              <w:t>95% CI</w:t>
            </w:r>
          </w:p>
        </w:tc>
        <w:tc>
          <w:tcPr>
            <w:tcW w:w="705" w:type="dxa"/>
            <w:tcBorders>
              <w:top w:val="single" w:sz="4" w:space="0" w:color="auto"/>
              <w:bottom w:val="single" w:sz="4" w:space="0" w:color="auto"/>
            </w:tcBorders>
            <w:shd w:val="clear" w:color="auto" w:fill="auto"/>
            <w:vAlign w:val="bottom"/>
          </w:tcPr>
          <w:p w14:paraId="0BDE037E"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67" w:type="dxa"/>
            <w:gridSpan w:val="2"/>
            <w:tcBorders>
              <w:top w:val="single" w:sz="4" w:space="0" w:color="auto"/>
              <w:bottom w:val="single" w:sz="4" w:space="0" w:color="auto"/>
            </w:tcBorders>
            <w:shd w:val="clear" w:color="auto" w:fill="auto"/>
            <w:vAlign w:val="bottom"/>
          </w:tcPr>
          <w:p w14:paraId="5F38C067" w14:textId="77777777" w:rsidR="005A6B15" w:rsidRPr="001552FB" w:rsidRDefault="005A6B15" w:rsidP="00F472B6">
            <w:pPr>
              <w:rPr>
                <w:rFonts w:ascii="Times" w:hAnsi="Times" w:cs="Arial"/>
                <w:color w:val="000000"/>
              </w:rPr>
            </w:pPr>
            <w:r w:rsidRPr="001552FB">
              <w:rPr>
                <w:rFonts w:ascii="Times" w:hAnsi="Times" w:cs="Arial"/>
                <w:color w:val="000000"/>
              </w:rPr>
              <w:t>95% CI</w:t>
            </w:r>
          </w:p>
        </w:tc>
      </w:tr>
      <w:tr w:rsidR="005A6B15" w:rsidRPr="001552FB" w14:paraId="0A2E1161" w14:textId="77777777" w:rsidTr="00F472B6">
        <w:trPr>
          <w:trHeight w:val="320"/>
          <w:jc w:val="center"/>
        </w:trPr>
        <w:tc>
          <w:tcPr>
            <w:tcW w:w="3420" w:type="dxa"/>
            <w:shd w:val="clear" w:color="auto" w:fill="auto"/>
            <w:noWrap/>
          </w:tcPr>
          <w:p w14:paraId="143C4FB7" w14:textId="77777777" w:rsidR="005A6B15" w:rsidRPr="001552FB" w:rsidRDefault="005A6B15" w:rsidP="00F472B6">
            <w:pPr>
              <w:rPr>
                <w:rFonts w:ascii="Times" w:hAnsi="Times"/>
                <w:color w:val="000000"/>
              </w:rPr>
            </w:pPr>
            <w:r w:rsidRPr="001552FB">
              <w:rPr>
                <w:rFonts w:ascii="Times" w:hAnsi="Times"/>
                <w:color w:val="000000"/>
              </w:rPr>
              <w:t xml:space="preserve">RCL (immediate) </w:t>
            </w:r>
          </w:p>
        </w:tc>
        <w:tc>
          <w:tcPr>
            <w:tcW w:w="810" w:type="dxa"/>
            <w:shd w:val="clear" w:color="auto" w:fill="auto"/>
            <w:noWrap/>
          </w:tcPr>
          <w:p w14:paraId="68CADF64" w14:textId="77777777" w:rsidR="005A6B15" w:rsidRPr="001552FB" w:rsidRDefault="005A6B15" w:rsidP="00F472B6">
            <w:pPr>
              <w:rPr>
                <w:rFonts w:ascii="Times" w:hAnsi="Times"/>
                <w:color w:val="000000"/>
              </w:rPr>
            </w:pPr>
            <w:r w:rsidRPr="001552FB">
              <w:rPr>
                <w:rFonts w:ascii="Times" w:hAnsi="Times"/>
                <w:color w:val="000000"/>
              </w:rPr>
              <w:t>0.81</w:t>
            </w:r>
          </w:p>
        </w:tc>
        <w:tc>
          <w:tcPr>
            <w:tcW w:w="810" w:type="dxa"/>
            <w:shd w:val="clear" w:color="auto" w:fill="auto"/>
            <w:noWrap/>
          </w:tcPr>
          <w:p w14:paraId="49E8FD35" w14:textId="77777777" w:rsidR="005A6B15" w:rsidRPr="001552FB" w:rsidRDefault="005A6B15" w:rsidP="00F472B6">
            <w:pPr>
              <w:rPr>
                <w:rFonts w:ascii="Times" w:hAnsi="Times"/>
                <w:color w:val="000000"/>
              </w:rPr>
            </w:pPr>
            <w:r w:rsidRPr="001552FB">
              <w:rPr>
                <w:rFonts w:ascii="Times" w:hAnsi="Times"/>
                <w:color w:val="000000"/>
              </w:rPr>
              <w:t>(0.57,</w:t>
            </w:r>
          </w:p>
        </w:tc>
        <w:tc>
          <w:tcPr>
            <w:tcW w:w="720" w:type="dxa"/>
            <w:shd w:val="clear" w:color="auto" w:fill="auto"/>
          </w:tcPr>
          <w:p w14:paraId="0A46BA17" w14:textId="77777777" w:rsidR="005A6B15" w:rsidRPr="001552FB" w:rsidRDefault="005A6B15" w:rsidP="00F472B6">
            <w:pPr>
              <w:rPr>
                <w:rFonts w:ascii="Times" w:hAnsi="Times"/>
              </w:rPr>
            </w:pPr>
            <w:r w:rsidRPr="001552FB">
              <w:rPr>
                <w:rFonts w:ascii="Times" w:hAnsi="Times"/>
                <w:color w:val="000000"/>
              </w:rPr>
              <w:t>1.04)</w:t>
            </w:r>
          </w:p>
        </w:tc>
        <w:tc>
          <w:tcPr>
            <w:tcW w:w="900" w:type="dxa"/>
            <w:shd w:val="clear" w:color="auto" w:fill="auto"/>
            <w:noWrap/>
          </w:tcPr>
          <w:p w14:paraId="565DC40B" w14:textId="77777777" w:rsidR="005A6B15" w:rsidRPr="001552FB" w:rsidRDefault="005A6B15" w:rsidP="00F472B6">
            <w:pPr>
              <w:rPr>
                <w:rFonts w:ascii="Times" w:hAnsi="Times"/>
                <w:color w:val="000000"/>
              </w:rPr>
            </w:pPr>
            <w:r w:rsidRPr="001552FB">
              <w:rPr>
                <w:rFonts w:ascii="Times" w:hAnsi="Times"/>
                <w:color w:val="000000"/>
              </w:rPr>
              <w:t>0.86</w:t>
            </w:r>
          </w:p>
        </w:tc>
        <w:tc>
          <w:tcPr>
            <w:tcW w:w="776" w:type="dxa"/>
            <w:shd w:val="clear" w:color="auto" w:fill="auto"/>
            <w:noWrap/>
          </w:tcPr>
          <w:p w14:paraId="6636C2F8" w14:textId="77777777" w:rsidR="005A6B15" w:rsidRPr="001552FB" w:rsidRDefault="005A6B15" w:rsidP="00F472B6">
            <w:pPr>
              <w:rPr>
                <w:rFonts w:ascii="Times" w:hAnsi="Times"/>
                <w:color w:val="000000"/>
              </w:rPr>
            </w:pPr>
            <w:r w:rsidRPr="001552FB">
              <w:rPr>
                <w:rFonts w:ascii="Times" w:hAnsi="Times"/>
                <w:color w:val="000000"/>
              </w:rPr>
              <w:t>(0.59,</w:t>
            </w:r>
          </w:p>
        </w:tc>
        <w:tc>
          <w:tcPr>
            <w:tcW w:w="810" w:type="dxa"/>
            <w:shd w:val="clear" w:color="auto" w:fill="auto"/>
          </w:tcPr>
          <w:p w14:paraId="5DE2904A" w14:textId="77777777" w:rsidR="005A6B15" w:rsidRPr="001552FB" w:rsidRDefault="005A6B15" w:rsidP="00F472B6">
            <w:pPr>
              <w:rPr>
                <w:rFonts w:ascii="Times" w:hAnsi="Times"/>
                <w:color w:val="000000"/>
              </w:rPr>
            </w:pPr>
            <w:r w:rsidRPr="001552FB">
              <w:rPr>
                <w:rFonts w:ascii="Times" w:hAnsi="Times"/>
                <w:color w:val="000000"/>
              </w:rPr>
              <w:t>1.12)</w:t>
            </w:r>
          </w:p>
        </w:tc>
        <w:tc>
          <w:tcPr>
            <w:tcW w:w="737" w:type="dxa"/>
            <w:shd w:val="clear" w:color="auto" w:fill="auto"/>
          </w:tcPr>
          <w:p w14:paraId="57C64BCF" w14:textId="77777777" w:rsidR="005A6B15" w:rsidRPr="001552FB" w:rsidRDefault="005A6B15" w:rsidP="00F472B6">
            <w:pPr>
              <w:rPr>
                <w:rFonts w:ascii="Times" w:hAnsi="Times"/>
                <w:color w:val="000000"/>
              </w:rPr>
            </w:pPr>
            <w:r w:rsidRPr="001552FB">
              <w:rPr>
                <w:rFonts w:ascii="Times" w:hAnsi="Times"/>
                <w:color w:val="000000"/>
              </w:rPr>
              <w:t>0.72</w:t>
            </w:r>
          </w:p>
        </w:tc>
        <w:tc>
          <w:tcPr>
            <w:tcW w:w="810" w:type="dxa"/>
            <w:shd w:val="clear" w:color="auto" w:fill="auto"/>
          </w:tcPr>
          <w:p w14:paraId="6D5737BC" w14:textId="77777777" w:rsidR="005A6B15" w:rsidRPr="001552FB" w:rsidRDefault="005A6B15" w:rsidP="00F472B6">
            <w:pPr>
              <w:rPr>
                <w:rFonts w:ascii="Times" w:hAnsi="Times"/>
                <w:color w:val="000000"/>
              </w:rPr>
            </w:pPr>
            <w:r w:rsidRPr="001552FB">
              <w:rPr>
                <w:rFonts w:ascii="Times" w:hAnsi="Times"/>
                <w:color w:val="000000"/>
              </w:rPr>
              <w:t>(0.61,</w:t>
            </w:r>
          </w:p>
        </w:tc>
        <w:tc>
          <w:tcPr>
            <w:tcW w:w="716" w:type="dxa"/>
            <w:shd w:val="clear" w:color="auto" w:fill="auto"/>
          </w:tcPr>
          <w:p w14:paraId="46022AF2" w14:textId="77777777" w:rsidR="005A6B15" w:rsidRPr="001552FB" w:rsidRDefault="005A6B15" w:rsidP="00F472B6">
            <w:pPr>
              <w:rPr>
                <w:rFonts w:ascii="Times" w:hAnsi="Times"/>
                <w:color w:val="000000"/>
              </w:rPr>
            </w:pPr>
            <w:r w:rsidRPr="001552FB">
              <w:rPr>
                <w:rFonts w:ascii="Times" w:hAnsi="Times"/>
                <w:color w:val="000000"/>
              </w:rPr>
              <w:t>0.83)</w:t>
            </w:r>
          </w:p>
        </w:tc>
        <w:tc>
          <w:tcPr>
            <w:tcW w:w="705" w:type="dxa"/>
            <w:shd w:val="clear" w:color="auto" w:fill="auto"/>
          </w:tcPr>
          <w:p w14:paraId="5C36654C"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72</w:t>
            </w:r>
          </w:p>
        </w:tc>
        <w:tc>
          <w:tcPr>
            <w:tcW w:w="776" w:type="dxa"/>
            <w:shd w:val="clear" w:color="auto" w:fill="auto"/>
          </w:tcPr>
          <w:p w14:paraId="2DD8F737"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59</w:t>
            </w:r>
            <w:r w:rsidRPr="001552FB">
              <w:rPr>
                <w:rFonts w:ascii="Times" w:hAnsi="Times"/>
                <w:color w:val="000000"/>
              </w:rPr>
              <w:t>,</w:t>
            </w:r>
          </w:p>
        </w:tc>
        <w:tc>
          <w:tcPr>
            <w:tcW w:w="791" w:type="dxa"/>
            <w:shd w:val="clear" w:color="auto" w:fill="auto"/>
          </w:tcPr>
          <w:p w14:paraId="7790D451" w14:textId="77777777" w:rsidR="005A6B15" w:rsidRPr="001552FB" w:rsidRDefault="005A6B15" w:rsidP="00F472B6">
            <w:pPr>
              <w:rPr>
                <w:rFonts w:ascii="Times" w:hAnsi="Times"/>
                <w:color w:val="000000"/>
              </w:rPr>
            </w:pPr>
            <w:r>
              <w:rPr>
                <w:rFonts w:ascii="Times" w:hAnsi="Times"/>
                <w:color w:val="000000"/>
              </w:rPr>
              <w:t>0.84</w:t>
            </w:r>
            <w:r w:rsidRPr="001552FB">
              <w:rPr>
                <w:rFonts w:ascii="Times" w:hAnsi="Times"/>
                <w:color w:val="000000"/>
              </w:rPr>
              <w:t>)</w:t>
            </w:r>
          </w:p>
        </w:tc>
      </w:tr>
      <w:tr w:rsidR="005A6B15" w:rsidRPr="001552FB" w14:paraId="027CB009" w14:textId="77777777" w:rsidTr="00F472B6">
        <w:trPr>
          <w:trHeight w:val="320"/>
          <w:jc w:val="center"/>
        </w:trPr>
        <w:tc>
          <w:tcPr>
            <w:tcW w:w="3420" w:type="dxa"/>
            <w:shd w:val="clear" w:color="auto" w:fill="auto"/>
            <w:noWrap/>
          </w:tcPr>
          <w:p w14:paraId="245D63B9" w14:textId="77777777" w:rsidR="005A6B15" w:rsidRPr="001552FB" w:rsidRDefault="005A6B15" w:rsidP="00F472B6">
            <w:pPr>
              <w:rPr>
                <w:rFonts w:ascii="Times" w:hAnsi="Times"/>
                <w:color w:val="000000"/>
              </w:rPr>
            </w:pPr>
            <w:r w:rsidRPr="001552FB">
              <w:rPr>
                <w:rFonts w:ascii="Times" w:hAnsi="Times"/>
                <w:color w:val="000000"/>
              </w:rPr>
              <w:t>RCL (1-year lag)</w:t>
            </w:r>
          </w:p>
        </w:tc>
        <w:tc>
          <w:tcPr>
            <w:tcW w:w="810" w:type="dxa"/>
            <w:shd w:val="clear" w:color="auto" w:fill="auto"/>
            <w:noWrap/>
          </w:tcPr>
          <w:p w14:paraId="2DC76D80" w14:textId="77777777" w:rsidR="005A6B15" w:rsidRPr="001552FB" w:rsidRDefault="005A6B15" w:rsidP="00F472B6">
            <w:pPr>
              <w:rPr>
                <w:rFonts w:ascii="Times" w:hAnsi="Times"/>
                <w:color w:val="000000"/>
              </w:rPr>
            </w:pPr>
            <w:r w:rsidRPr="001552FB">
              <w:rPr>
                <w:rFonts w:ascii="Times" w:hAnsi="Times"/>
                <w:color w:val="000000"/>
              </w:rPr>
              <w:t>0.86</w:t>
            </w:r>
          </w:p>
        </w:tc>
        <w:tc>
          <w:tcPr>
            <w:tcW w:w="810" w:type="dxa"/>
            <w:shd w:val="clear" w:color="auto" w:fill="auto"/>
            <w:noWrap/>
          </w:tcPr>
          <w:p w14:paraId="56C0914E" w14:textId="77777777" w:rsidR="005A6B15" w:rsidRPr="001552FB" w:rsidRDefault="005A6B15" w:rsidP="00F472B6">
            <w:pPr>
              <w:rPr>
                <w:rFonts w:ascii="Times" w:hAnsi="Times"/>
                <w:color w:val="000000"/>
              </w:rPr>
            </w:pPr>
            <w:r w:rsidRPr="001552FB">
              <w:rPr>
                <w:rFonts w:ascii="Times" w:hAnsi="Times"/>
                <w:color w:val="000000"/>
              </w:rPr>
              <w:t>(0.56,</w:t>
            </w:r>
          </w:p>
        </w:tc>
        <w:tc>
          <w:tcPr>
            <w:tcW w:w="720" w:type="dxa"/>
            <w:shd w:val="clear" w:color="auto" w:fill="auto"/>
          </w:tcPr>
          <w:p w14:paraId="349333F4" w14:textId="77777777" w:rsidR="005A6B15" w:rsidRPr="001552FB" w:rsidRDefault="005A6B15" w:rsidP="00F472B6">
            <w:pPr>
              <w:rPr>
                <w:rFonts w:ascii="Times" w:hAnsi="Times"/>
                <w:color w:val="000000"/>
              </w:rPr>
            </w:pPr>
            <w:r w:rsidRPr="001552FB">
              <w:rPr>
                <w:rFonts w:ascii="Times" w:hAnsi="Times"/>
                <w:color w:val="000000"/>
              </w:rPr>
              <w:t>1.17)</w:t>
            </w:r>
          </w:p>
        </w:tc>
        <w:tc>
          <w:tcPr>
            <w:tcW w:w="900" w:type="dxa"/>
            <w:shd w:val="clear" w:color="auto" w:fill="auto"/>
            <w:noWrap/>
          </w:tcPr>
          <w:p w14:paraId="0E3CF095" w14:textId="77777777" w:rsidR="005A6B15" w:rsidRPr="001552FB" w:rsidRDefault="005A6B15" w:rsidP="00F472B6">
            <w:pPr>
              <w:rPr>
                <w:rFonts w:ascii="Times" w:hAnsi="Times"/>
                <w:color w:val="000000"/>
              </w:rPr>
            </w:pPr>
            <w:r w:rsidRPr="001552FB">
              <w:rPr>
                <w:rFonts w:ascii="Times" w:hAnsi="Times"/>
                <w:color w:val="000000"/>
              </w:rPr>
              <w:t>0.91</w:t>
            </w:r>
          </w:p>
        </w:tc>
        <w:tc>
          <w:tcPr>
            <w:tcW w:w="776" w:type="dxa"/>
            <w:shd w:val="clear" w:color="auto" w:fill="auto"/>
            <w:noWrap/>
          </w:tcPr>
          <w:p w14:paraId="52E64EE8" w14:textId="77777777" w:rsidR="005A6B15" w:rsidRPr="001552FB" w:rsidRDefault="005A6B15" w:rsidP="00F472B6">
            <w:pPr>
              <w:rPr>
                <w:rFonts w:ascii="Times" w:hAnsi="Times"/>
                <w:color w:val="000000"/>
              </w:rPr>
            </w:pPr>
            <w:r w:rsidRPr="001552FB">
              <w:rPr>
                <w:rFonts w:ascii="Times" w:hAnsi="Times"/>
                <w:color w:val="000000"/>
              </w:rPr>
              <w:t>(0.58,</w:t>
            </w:r>
          </w:p>
        </w:tc>
        <w:tc>
          <w:tcPr>
            <w:tcW w:w="810" w:type="dxa"/>
            <w:shd w:val="clear" w:color="auto" w:fill="auto"/>
          </w:tcPr>
          <w:p w14:paraId="686DFEC2" w14:textId="77777777" w:rsidR="005A6B15" w:rsidRPr="001552FB" w:rsidRDefault="005A6B15" w:rsidP="00F472B6">
            <w:pPr>
              <w:rPr>
                <w:rFonts w:ascii="Times" w:hAnsi="Times"/>
                <w:color w:val="000000"/>
              </w:rPr>
            </w:pPr>
            <w:r w:rsidRPr="001552FB">
              <w:rPr>
                <w:rFonts w:ascii="Times" w:hAnsi="Times"/>
                <w:color w:val="000000"/>
              </w:rPr>
              <w:t>1.23)</w:t>
            </w:r>
          </w:p>
        </w:tc>
        <w:tc>
          <w:tcPr>
            <w:tcW w:w="737" w:type="dxa"/>
            <w:shd w:val="clear" w:color="auto" w:fill="auto"/>
          </w:tcPr>
          <w:p w14:paraId="5ED34891" w14:textId="77777777" w:rsidR="005A6B15" w:rsidRPr="001552FB" w:rsidRDefault="005A6B15" w:rsidP="00F472B6">
            <w:pPr>
              <w:rPr>
                <w:rFonts w:ascii="Times" w:hAnsi="Times"/>
                <w:color w:val="000000"/>
              </w:rPr>
            </w:pPr>
            <w:r w:rsidRPr="001552FB">
              <w:rPr>
                <w:rFonts w:ascii="Times" w:hAnsi="Times"/>
                <w:color w:val="000000"/>
              </w:rPr>
              <w:t>0.78</w:t>
            </w:r>
          </w:p>
        </w:tc>
        <w:tc>
          <w:tcPr>
            <w:tcW w:w="810" w:type="dxa"/>
            <w:shd w:val="clear" w:color="auto" w:fill="auto"/>
          </w:tcPr>
          <w:p w14:paraId="6A93D8B0" w14:textId="77777777" w:rsidR="005A6B15" w:rsidRPr="001552FB" w:rsidRDefault="005A6B15" w:rsidP="00F472B6">
            <w:pPr>
              <w:rPr>
                <w:rFonts w:ascii="Times" w:hAnsi="Times"/>
                <w:color w:val="000000"/>
              </w:rPr>
            </w:pPr>
            <w:r w:rsidRPr="001552FB">
              <w:rPr>
                <w:rFonts w:ascii="Times" w:hAnsi="Times"/>
                <w:color w:val="000000"/>
              </w:rPr>
              <w:t>(0.65,</w:t>
            </w:r>
          </w:p>
        </w:tc>
        <w:tc>
          <w:tcPr>
            <w:tcW w:w="716" w:type="dxa"/>
            <w:shd w:val="clear" w:color="auto" w:fill="auto"/>
          </w:tcPr>
          <w:p w14:paraId="44ECB500" w14:textId="77777777" w:rsidR="005A6B15" w:rsidRPr="001552FB" w:rsidRDefault="005A6B15" w:rsidP="00F472B6">
            <w:pPr>
              <w:rPr>
                <w:rFonts w:ascii="Times" w:hAnsi="Times"/>
                <w:color w:val="000000"/>
              </w:rPr>
            </w:pPr>
            <w:r w:rsidRPr="001552FB">
              <w:rPr>
                <w:rFonts w:ascii="Times" w:hAnsi="Times"/>
                <w:color w:val="000000"/>
              </w:rPr>
              <w:t>0.90)</w:t>
            </w:r>
          </w:p>
        </w:tc>
        <w:tc>
          <w:tcPr>
            <w:tcW w:w="705" w:type="dxa"/>
            <w:shd w:val="clear" w:color="auto" w:fill="auto"/>
          </w:tcPr>
          <w:p w14:paraId="47E88B67" w14:textId="77777777" w:rsidR="005A6B15" w:rsidRPr="001552FB" w:rsidRDefault="005A6B15" w:rsidP="00F472B6">
            <w:pPr>
              <w:rPr>
                <w:rFonts w:ascii="Times" w:hAnsi="Times"/>
                <w:color w:val="000000"/>
              </w:rPr>
            </w:pPr>
            <w:r w:rsidRPr="001552FB">
              <w:rPr>
                <w:rFonts w:ascii="Times" w:hAnsi="Times"/>
                <w:color w:val="000000"/>
              </w:rPr>
              <w:t>0.71</w:t>
            </w:r>
          </w:p>
        </w:tc>
        <w:tc>
          <w:tcPr>
            <w:tcW w:w="776" w:type="dxa"/>
            <w:shd w:val="clear" w:color="auto" w:fill="auto"/>
          </w:tcPr>
          <w:p w14:paraId="3F38D66B" w14:textId="77777777" w:rsidR="005A6B15" w:rsidRPr="001552FB" w:rsidRDefault="005A6B15" w:rsidP="00F472B6">
            <w:pPr>
              <w:rPr>
                <w:rFonts w:ascii="Times" w:hAnsi="Times"/>
                <w:color w:val="000000"/>
              </w:rPr>
            </w:pPr>
            <w:r w:rsidRPr="001552FB">
              <w:rPr>
                <w:rFonts w:ascii="Times" w:hAnsi="Times"/>
                <w:color w:val="000000"/>
              </w:rPr>
              <w:t>(0.57,</w:t>
            </w:r>
          </w:p>
        </w:tc>
        <w:tc>
          <w:tcPr>
            <w:tcW w:w="791" w:type="dxa"/>
            <w:shd w:val="clear" w:color="auto" w:fill="auto"/>
          </w:tcPr>
          <w:p w14:paraId="0286A536" w14:textId="77777777" w:rsidR="005A6B15" w:rsidRPr="001552FB" w:rsidRDefault="005A6B15" w:rsidP="00F472B6">
            <w:pPr>
              <w:rPr>
                <w:rFonts w:ascii="Times" w:hAnsi="Times"/>
                <w:color w:val="000000"/>
              </w:rPr>
            </w:pPr>
            <w:r w:rsidRPr="001552FB">
              <w:rPr>
                <w:rFonts w:ascii="Times" w:hAnsi="Times"/>
                <w:color w:val="000000"/>
              </w:rPr>
              <w:t>0.85)</w:t>
            </w:r>
          </w:p>
        </w:tc>
      </w:tr>
      <w:tr w:rsidR="005A6B15" w:rsidRPr="00A27782" w14:paraId="54417251" w14:textId="77777777" w:rsidTr="00F472B6">
        <w:trPr>
          <w:trHeight w:val="320"/>
          <w:jc w:val="center"/>
        </w:trPr>
        <w:tc>
          <w:tcPr>
            <w:tcW w:w="12781" w:type="dxa"/>
            <w:gridSpan w:val="13"/>
            <w:tcBorders>
              <w:top w:val="single" w:sz="4" w:space="0" w:color="auto"/>
            </w:tcBorders>
            <w:shd w:val="clear" w:color="auto" w:fill="auto"/>
            <w:noWrap/>
            <w:vAlign w:val="bottom"/>
          </w:tcPr>
          <w:p w14:paraId="0479EB38" w14:textId="77777777" w:rsidR="005A6B15" w:rsidRPr="00A27782" w:rsidRDefault="005A6B15" w:rsidP="00F472B6">
            <w:pPr>
              <w:rPr>
                <w:rFonts w:ascii="Times" w:hAnsi="Times" w:cs="Arial"/>
              </w:rPr>
            </w:pPr>
            <w:r w:rsidRPr="001552FB">
              <w:rPr>
                <w:rFonts w:ascii="Times" w:hAnsi="Times" w:cs="Arial"/>
              </w:rPr>
              <w:t xml:space="preserve">Recreational cannabis legalization status was operationalized as a binary variable capturing whether a state had a recreational cannabis law in place in the month-year. Models were implemented using a </w:t>
            </w:r>
            <w:r w:rsidRPr="001552FB">
              <w:rPr>
                <w:rFonts w:ascii="Times" w:hAnsi="Times" w:cs="Arial"/>
                <w:i/>
                <w:iCs/>
              </w:rPr>
              <w:t>Poisson</w:t>
            </w:r>
            <w:r w:rsidRPr="001552FB">
              <w:rPr>
                <w:rFonts w:ascii="Times" w:hAnsi="Times" w:cs="Arial"/>
              </w:rPr>
              <w:t xml:space="preserve"> specification and adjusted models included controls for state, month-year, presence of a medical cannabis and decriminalization law, governor’s political party, prevalence of police officers, state median household income, percent of the state population identifying as BIPOC, percentage of the state population not proficient in English and including logged state population as an offset.</w:t>
            </w:r>
            <w:r w:rsidRPr="00A27782">
              <w:rPr>
                <w:rFonts w:ascii="Times" w:hAnsi="Times" w:cs="Arial"/>
              </w:rPr>
              <w:t xml:space="preserve"> </w:t>
            </w:r>
          </w:p>
        </w:tc>
      </w:tr>
    </w:tbl>
    <w:p w14:paraId="6DCB81BA" w14:textId="77777777" w:rsidR="005A6B15" w:rsidRDefault="005A6B15" w:rsidP="005A6B15">
      <w:pPr>
        <w:rPr>
          <w:rFonts w:ascii="Times" w:hAnsi="Times"/>
        </w:rPr>
      </w:pPr>
    </w:p>
    <w:p w14:paraId="333CA9AB" w14:textId="77777777" w:rsidR="005A6B15" w:rsidRDefault="005A6B15" w:rsidP="005A6B15">
      <w:pPr>
        <w:rPr>
          <w:rFonts w:ascii="Times" w:hAnsi="Times"/>
        </w:rPr>
      </w:pPr>
    </w:p>
    <w:p w14:paraId="2A4CBD97" w14:textId="77777777" w:rsidR="00E90573" w:rsidRDefault="00E90573" w:rsidP="005A6B15">
      <w:pPr>
        <w:rPr>
          <w:rFonts w:ascii="Times" w:hAnsi="Times"/>
        </w:rPr>
        <w:sectPr w:rsidR="00E90573" w:rsidSect="005A6B15">
          <w:pgSz w:w="15840" w:h="12240" w:orient="landscape"/>
          <w:pgMar w:top="1440" w:right="1440" w:bottom="1440" w:left="1440" w:header="720" w:footer="720" w:gutter="0"/>
          <w:cols w:space="720"/>
          <w:docGrid w:linePitch="360"/>
        </w:sectPr>
      </w:pPr>
    </w:p>
    <w:p w14:paraId="3945CA95" w14:textId="77777777" w:rsidR="005A6B15" w:rsidRDefault="005A6B15" w:rsidP="005A6B15">
      <w:pPr>
        <w:rPr>
          <w:rFonts w:ascii="Times" w:hAnsi="Times"/>
        </w:rPr>
      </w:pPr>
    </w:p>
    <w:tbl>
      <w:tblPr>
        <w:tblW w:w="8460" w:type="dxa"/>
        <w:jc w:val="center"/>
        <w:tblLook w:val="04A0" w:firstRow="1" w:lastRow="0" w:firstColumn="1" w:lastColumn="0" w:noHBand="0" w:noVBand="1"/>
      </w:tblPr>
      <w:tblGrid>
        <w:gridCol w:w="3420"/>
        <w:gridCol w:w="810"/>
        <w:gridCol w:w="810"/>
        <w:gridCol w:w="720"/>
        <w:gridCol w:w="900"/>
        <w:gridCol w:w="776"/>
        <w:gridCol w:w="810"/>
        <w:gridCol w:w="214"/>
      </w:tblGrid>
      <w:tr w:rsidR="005A6B15" w:rsidRPr="001552FB" w14:paraId="6005B7C3" w14:textId="77777777" w:rsidTr="00F472B6">
        <w:trPr>
          <w:trHeight w:val="320"/>
          <w:jc w:val="center"/>
        </w:trPr>
        <w:tc>
          <w:tcPr>
            <w:tcW w:w="8460" w:type="dxa"/>
            <w:gridSpan w:val="8"/>
            <w:tcBorders>
              <w:bottom w:val="single" w:sz="4" w:space="0" w:color="auto"/>
            </w:tcBorders>
            <w:shd w:val="clear" w:color="auto" w:fill="auto"/>
            <w:noWrap/>
            <w:vAlign w:val="bottom"/>
          </w:tcPr>
          <w:p w14:paraId="45797837" w14:textId="325C0224" w:rsidR="005A6B15" w:rsidRPr="001552FB" w:rsidRDefault="005A6B15" w:rsidP="00F472B6">
            <w:pPr>
              <w:rPr>
                <w:rFonts w:ascii="Times" w:hAnsi="Times" w:cs="Arial"/>
                <w:color w:val="000000"/>
              </w:rPr>
            </w:pPr>
            <w:r w:rsidRPr="001552FB">
              <w:rPr>
                <w:rFonts w:ascii="Times" w:hAnsi="Times" w:cs="Arial"/>
                <w:color w:val="000000"/>
              </w:rPr>
              <w:t xml:space="preserve">Supplemental </w:t>
            </w:r>
            <w:r>
              <w:rPr>
                <w:rFonts w:ascii="Times" w:hAnsi="Times" w:cs="Arial"/>
                <w:color w:val="000000"/>
              </w:rPr>
              <w:t>T</w:t>
            </w:r>
            <w:r w:rsidRPr="001552FB">
              <w:rPr>
                <w:rFonts w:ascii="Times" w:hAnsi="Times" w:cs="Arial"/>
                <w:color w:val="000000"/>
              </w:rPr>
              <w:t xml:space="preserve">able </w:t>
            </w:r>
            <w:r w:rsidR="00E65262">
              <w:rPr>
                <w:rFonts w:ascii="Times" w:hAnsi="Times" w:cs="Arial"/>
                <w:color w:val="000000"/>
              </w:rPr>
              <w:t>2</w:t>
            </w:r>
            <w:r w:rsidRPr="001552FB">
              <w:rPr>
                <w:rFonts w:ascii="Times" w:hAnsi="Times" w:cs="Arial"/>
                <w:color w:val="000000"/>
              </w:rPr>
              <w:t xml:space="preserve">. Sensitivity analysis </w:t>
            </w:r>
            <w:r>
              <w:rPr>
                <w:rFonts w:ascii="Times" w:hAnsi="Times" w:cs="Arial"/>
                <w:color w:val="000000"/>
              </w:rPr>
              <w:t>excluding always treated states (CO, WA)</w:t>
            </w:r>
            <w:r w:rsidRPr="001552FB">
              <w:rPr>
                <w:rFonts w:ascii="Times" w:hAnsi="Times" w:cs="Arial"/>
                <w:color w:val="000000"/>
              </w:rPr>
              <w:t>, testing associations between recreational cannabis legalization and immigration arrests and deportations related to cannabis possession, 2009-2020</w:t>
            </w:r>
          </w:p>
        </w:tc>
      </w:tr>
      <w:tr w:rsidR="005A6B15" w:rsidRPr="001552FB" w14:paraId="208F8442" w14:textId="77777777" w:rsidTr="00F472B6">
        <w:trPr>
          <w:gridAfter w:val="1"/>
          <w:wAfter w:w="214" w:type="dxa"/>
          <w:trHeight w:val="320"/>
          <w:jc w:val="center"/>
        </w:trPr>
        <w:tc>
          <w:tcPr>
            <w:tcW w:w="3420" w:type="dxa"/>
            <w:tcBorders>
              <w:top w:val="single" w:sz="4" w:space="0" w:color="auto"/>
              <w:bottom w:val="single" w:sz="4" w:space="0" w:color="auto"/>
            </w:tcBorders>
            <w:shd w:val="clear" w:color="auto" w:fill="auto"/>
            <w:noWrap/>
            <w:vAlign w:val="bottom"/>
          </w:tcPr>
          <w:p w14:paraId="56678F40" w14:textId="77777777" w:rsidR="005A6B15" w:rsidRPr="001552FB" w:rsidRDefault="005A6B15" w:rsidP="00F472B6">
            <w:pPr>
              <w:rPr>
                <w:rFonts w:ascii="Times" w:hAnsi="Times" w:cs="Arial"/>
              </w:rPr>
            </w:pPr>
          </w:p>
        </w:tc>
        <w:tc>
          <w:tcPr>
            <w:tcW w:w="4826" w:type="dxa"/>
            <w:gridSpan w:val="6"/>
            <w:tcBorders>
              <w:top w:val="single" w:sz="4" w:space="0" w:color="auto"/>
              <w:bottom w:val="single" w:sz="4" w:space="0" w:color="auto"/>
            </w:tcBorders>
            <w:shd w:val="clear" w:color="auto" w:fill="auto"/>
            <w:noWrap/>
            <w:vAlign w:val="bottom"/>
          </w:tcPr>
          <w:p w14:paraId="5DEF7B2A" w14:textId="77777777" w:rsidR="005A6B15" w:rsidRPr="001552FB" w:rsidRDefault="005A6B15" w:rsidP="00F472B6">
            <w:pPr>
              <w:rPr>
                <w:rFonts w:ascii="Times" w:hAnsi="Times" w:cs="Arial"/>
                <w:color w:val="000000"/>
              </w:rPr>
            </w:pPr>
            <w:r w:rsidRPr="001552FB">
              <w:rPr>
                <w:rFonts w:ascii="Times" w:hAnsi="Times" w:cs="Arial"/>
                <w:color w:val="000000"/>
              </w:rPr>
              <w:t>Cannabis Arrests</w:t>
            </w:r>
          </w:p>
          <w:p w14:paraId="4754F032" w14:textId="77777777" w:rsidR="005A6B15" w:rsidRPr="001552FB" w:rsidRDefault="005A6B15" w:rsidP="00F472B6">
            <w:pPr>
              <w:rPr>
                <w:rFonts w:ascii="Times" w:hAnsi="Times" w:cs="Arial"/>
                <w:color w:val="000000"/>
              </w:rPr>
            </w:pPr>
            <w:r w:rsidRPr="001552FB">
              <w:rPr>
                <w:rFonts w:ascii="Times" w:hAnsi="Times" w:cs="Arial"/>
                <w:color w:val="333333"/>
              </w:rPr>
              <w:t>(October 2014-May 2018, n=2,244)</w:t>
            </w:r>
          </w:p>
        </w:tc>
      </w:tr>
      <w:tr w:rsidR="005A6B15" w:rsidRPr="001552FB" w14:paraId="4270AE11" w14:textId="77777777" w:rsidTr="00F472B6">
        <w:trPr>
          <w:gridAfter w:val="1"/>
          <w:wAfter w:w="214" w:type="dxa"/>
          <w:trHeight w:val="320"/>
          <w:jc w:val="center"/>
        </w:trPr>
        <w:tc>
          <w:tcPr>
            <w:tcW w:w="3420" w:type="dxa"/>
            <w:tcBorders>
              <w:top w:val="single" w:sz="4" w:space="0" w:color="auto"/>
              <w:bottom w:val="single" w:sz="4" w:space="0" w:color="auto"/>
            </w:tcBorders>
            <w:shd w:val="clear" w:color="auto" w:fill="auto"/>
            <w:noWrap/>
            <w:vAlign w:val="bottom"/>
          </w:tcPr>
          <w:p w14:paraId="3CD1A680" w14:textId="77777777" w:rsidR="005A6B15" w:rsidRPr="001552FB" w:rsidRDefault="005A6B15" w:rsidP="00F472B6">
            <w:pPr>
              <w:rPr>
                <w:rFonts w:ascii="Times" w:hAnsi="Times" w:cs="Arial"/>
              </w:rPr>
            </w:pPr>
          </w:p>
        </w:tc>
        <w:tc>
          <w:tcPr>
            <w:tcW w:w="2340" w:type="dxa"/>
            <w:gridSpan w:val="3"/>
            <w:tcBorders>
              <w:top w:val="single" w:sz="4" w:space="0" w:color="auto"/>
              <w:bottom w:val="single" w:sz="4" w:space="0" w:color="auto"/>
            </w:tcBorders>
            <w:shd w:val="clear" w:color="auto" w:fill="auto"/>
            <w:noWrap/>
            <w:vAlign w:val="bottom"/>
          </w:tcPr>
          <w:p w14:paraId="51ED6420" w14:textId="77777777" w:rsidR="005A6B15" w:rsidRPr="001552FB" w:rsidRDefault="005A6B15" w:rsidP="00F472B6">
            <w:pPr>
              <w:rPr>
                <w:rFonts w:ascii="Times" w:hAnsi="Times" w:cs="Arial"/>
                <w:color w:val="000000"/>
              </w:rPr>
            </w:pPr>
            <w:r w:rsidRPr="001552FB">
              <w:rPr>
                <w:rFonts w:ascii="Times" w:hAnsi="Times" w:cs="Arial"/>
                <w:color w:val="000000"/>
              </w:rPr>
              <w:t>Unadjusted</w:t>
            </w:r>
          </w:p>
        </w:tc>
        <w:tc>
          <w:tcPr>
            <w:tcW w:w="2486" w:type="dxa"/>
            <w:gridSpan w:val="3"/>
            <w:tcBorders>
              <w:top w:val="single" w:sz="4" w:space="0" w:color="auto"/>
              <w:bottom w:val="single" w:sz="4" w:space="0" w:color="auto"/>
            </w:tcBorders>
            <w:shd w:val="clear" w:color="auto" w:fill="auto"/>
            <w:noWrap/>
            <w:vAlign w:val="bottom"/>
          </w:tcPr>
          <w:p w14:paraId="1B27017C" w14:textId="77777777" w:rsidR="005A6B15" w:rsidRPr="001552FB" w:rsidRDefault="005A6B15" w:rsidP="00F472B6">
            <w:pPr>
              <w:rPr>
                <w:rFonts w:ascii="Times" w:hAnsi="Times" w:cs="Arial"/>
                <w:color w:val="000000"/>
              </w:rPr>
            </w:pPr>
            <w:r w:rsidRPr="001552FB">
              <w:rPr>
                <w:rFonts w:ascii="Times" w:hAnsi="Times" w:cs="Arial"/>
                <w:color w:val="000000"/>
              </w:rPr>
              <w:t>Adjusted</w:t>
            </w:r>
          </w:p>
        </w:tc>
      </w:tr>
      <w:tr w:rsidR="005A6B15" w:rsidRPr="001552FB" w14:paraId="4877F424" w14:textId="77777777" w:rsidTr="00F472B6">
        <w:trPr>
          <w:gridAfter w:val="1"/>
          <w:wAfter w:w="214" w:type="dxa"/>
          <w:trHeight w:val="386"/>
          <w:jc w:val="center"/>
        </w:trPr>
        <w:tc>
          <w:tcPr>
            <w:tcW w:w="3420" w:type="dxa"/>
            <w:tcBorders>
              <w:top w:val="single" w:sz="4" w:space="0" w:color="auto"/>
              <w:bottom w:val="single" w:sz="4" w:space="0" w:color="auto"/>
            </w:tcBorders>
            <w:shd w:val="clear" w:color="auto" w:fill="auto"/>
            <w:noWrap/>
            <w:vAlign w:val="bottom"/>
            <w:hideMark/>
          </w:tcPr>
          <w:p w14:paraId="77D2889B" w14:textId="77777777" w:rsidR="005A6B15" w:rsidRPr="001552FB" w:rsidRDefault="005A6B15" w:rsidP="00F472B6">
            <w:pPr>
              <w:rPr>
                <w:rFonts w:ascii="Times" w:hAnsi="Times" w:cs="Arial"/>
              </w:rPr>
            </w:pPr>
          </w:p>
        </w:tc>
        <w:tc>
          <w:tcPr>
            <w:tcW w:w="810" w:type="dxa"/>
            <w:tcBorders>
              <w:top w:val="single" w:sz="4" w:space="0" w:color="auto"/>
              <w:bottom w:val="single" w:sz="4" w:space="0" w:color="auto"/>
            </w:tcBorders>
            <w:shd w:val="clear" w:color="auto" w:fill="auto"/>
            <w:noWrap/>
            <w:vAlign w:val="bottom"/>
            <w:hideMark/>
          </w:tcPr>
          <w:p w14:paraId="62CF989E"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30" w:type="dxa"/>
            <w:gridSpan w:val="2"/>
            <w:tcBorders>
              <w:top w:val="single" w:sz="4" w:space="0" w:color="auto"/>
              <w:bottom w:val="single" w:sz="4" w:space="0" w:color="auto"/>
            </w:tcBorders>
            <w:shd w:val="clear" w:color="auto" w:fill="auto"/>
            <w:noWrap/>
            <w:vAlign w:val="bottom"/>
            <w:hideMark/>
          </w:tcPr>
          <w:p w14:paraId="511EDE68" w14:textId="77777777" w:rsidR="005A6B15" w:rsidRPr="001552FB" w:rsidRDefault="005A6B15" w:rsidP="00F472B6">
            <w:pPr>
              <w:rPr>
                <w:rFonts w:ascii="Times" w:hAnsi="Times" w:cs="Arial"/>
                <w:color w:val="000000"/>
              </w:rPr>
            </w:pPr>
            <w:r w:rsidRPr="001552FB">
              <w:rPr>
                <w:rFonts w:ascii="Times" w:hAnsi="Times" w:cs="Arial"/>
                <w:color w:val="000000"/>
              </w:rPr>
              <w:t>95% CI</w:t>
            </w:r>
          </w:p>
        </w:tc>
        <w:tc>
          <w:tcPr>
            <w:tcW w:w="900" w:type="dxa"/>
            <w:tcBorders>
              <w:top w:val="single" w:sz="4" w:space="0" w:color="auto"/>
              <w:bottom w:val="single" w:sz="4" w:space="0" w:color="auto"/>
            </w:tcBorders>
            <w:shd w:val="clear" w:color="auto" w:fill="auto"/>
            <w:noWrap/>
            <w:vAlign w:val="bottom"/>
            <w:hideMark/>
          </w:tcPr>
          <w:p w14:paraId="28472309"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86" w:type="dxa"/>
            <w:gridSpan w:val="2"/>
            <w:tcBorders>
              <w:top w:val="single" w:sz="4" w:space="0" w:color="auto"/>
              <w:bottom w:val="single" w:sz="4" w:space="0" w:color="auto"/>
            </w:tcBorders>
            <w:shd w:val="clear" w:color="auto" w:fill="auto"/>
            <w:noWrap/>
            <w:vAlign w:val="bottom"/>
            <w:hideMark/>
          </w:tcPr>
          <w:p w14:paraId="4C17CF49" w14:textId="77777777" w:rsidR="005A6B15" w:rsidRPr="001552FB" w:rsidRDefault="005A6B15" w:rsidP="00F472B6">
            <w:pPr>
              <w:rPr>
                <w:rFonts w:ascii="Times" w:hAnsi="Times" w:cs="Arial"/>
                <w:color w:val="000000"/>
              </w:rPr>
            </w:pPr>
            <w:r w:rsidRPr="001552FB">
              <w:rPr>
                <w:rFonts w:ascii="Times" w:hAnsi="Times" w:cs="Arial"/>
                <w:color w:val="000000"/>
              </w:rPr>
              <w:t>95% CI</w:t>
            </w:r>
          </w:p>
        </w:tc>
      </w:tr>
      <w:tr w:rsidR="005A6B15" w:rsidRPr="001552FB" w14:paraId="43A05227" w14:textId="77777777" w:rsidTr="00F472B6">
        <w:trPr>
          <w:gridAfter w:val="1"/>
          <w:wAfter w:w="214" w:type="dxa"/>
          <w:trHeight w:val="320"/>
          <w:jc w:val="center"/>
        </w:trPr>
        <w:tc>
          <w:tcPr>
            <w:tcW w:w="3420" w:type="dxa"/>
            <w:shd w:val="clear" w:color="auto" w:fill="auto"/>
            <w:noWrap/>
          </w:tcPr>
          <w:p w14:paraId="3CDDF400" w14:textId="77777777" w:rsidR="005A6B15" w:rsidRPr="001552FB" w:rsidRDefault="005A6B15" w:rsidP="00F472B6">
            <w:pPr>
              <w:rPr>
                <w:rFonts w:ascii="Times" w:hAnsi="Times"/>
                <w:color w:val="000000"/>
              </w:rPr>
            </w:pPr>
            <w:r w:rsidRPr="001552FB">
              <w:rPr>
                <w:rFonts w:ascii="Times" w:hAnsi="Times"/>
                <w:color w:val="000000"/>
              </w:rPr>
              <w:t xml:space="preserve">RCL (immediate) </w:t>
            </w:r>
          </w:p>
        </w:tc>
        <w:tc>
          <w:tcPr>
            <w:tcW w:w="810" w:type="dxa"/>
            <w:shd w:val="clear" w:color="auto" w:fill="auto"/>
            <w:noWrap/>
          </w:tcPr>
          <w:p w14:paraId="29E6858F"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75</w:t>
            </w:r>
          </w:p>
        </w:tc>
        <w:tc>
          <w:tcPr>
            <w:tcW w:w="810" w:type="dxa"/>
            <w:shd w:val="clear" w:color="auto" w:fill="auto"/>
            <w:noWrap/>
          </w:tcPr>
          <w:p w14:paraId="0B9E8576" w14:textId="77777777" w:rsidR="005A6B15" w:rsidRPr="001552FB" w:rsidRDefault="005A6B15" w:rsidP="00F472B6">
            <w:pPr>
              <w:rPr>
                <w:rFonts w:ascii="Times" w:hAnsi="Times"/>
                <w:color w:val="000000"/>
              </w:rPr>
            </w:pPr>
            <w:r w:rsidRPr="001552FB">
              <w:rPr>
                <w:rFonts w:ascii="Times" w:hAnsi="Times"/>
                <w:color w:val="000000"/>
              </w:rPr>
              <w:t>(0.5</w:t>
            </w:r>
            <w:r>
              <w:rPr>
                <w:rFonts w:ascii="Times" w:hAnsi="Times"/>
                <w:color w:val="000000"/>
              </w:rPr>
              <w:t>2</w:t>
            </w:r>
            <w:r w:rsidRPr="001552FB">
              <w:rPr>
                <w:rFonts w:ascii="Times" w:hAnsi="Times"/>
                <w:color w:val="000000"/>
              </w:rPr>
              <w:t>,</w:t>
            </w:r>
          </w:p>
        </w:tc>
        <w:tc>
          <w:tcPr>
            <w:tcW w:w="720" w:type="dxa"/>
            <w:shd w:val="clear" w:color="auto" w:fill="auto"/>
          </w:tcPr>
          <w:p w14:paraId="5B72B06B" w14:textId="77777777" w:rsidR="005A6B15" w:rsidRPr="001552FB" w:rsidRDefault="005A6B15" w:rsidP="00F472B6">
            <w:pPr>
              <w:rPr>
                <w:rFonts w:ascii="Times" w:hAnsi="Times"/>
              </w:rPr>
            </w:pPr>
            <w:r>
              <w:rPr>
                <w:rFonts w:ascii="Times" w:hAnsi="Times"/>
                <w:color w:val="000000"/>
              </w:rPr>
              <w:t>0.98</w:t>
            </w:r>
            <w:r w:rsidRPr="001552FB">
              <w:rPr>
                <w:rFonts w:ascii="Times" w:hAnsi="Times"/>
                <w:color w:val="000000"/>
              </w:rPr>
              <w:t>)</w:t>
            </w:r>
          </w:p>
        </w:tc>
        <w:tc>
          <w:tcPr>
            <w:tcW w:w="900" w:type="dxa"/>
            <w:shd w:val="clear" w:color="auto" w:fill="auto"/>
            <w:noWrap/>
          </w:tcPr>
          <w:p w14:paraId="59E6EDAF" w14:textId="77777777" w:rsidR="005A6B15" w:rsidRPr="001552FB" w:rsidRDefault="005A6B15" w:rsidP="00F472B6">
            <w:pPr>
              <w:rPr>
                <w:rFonts w:ascii="Times" w:hAnsi="Times"/>
                <w:color w:val="000000"/>
              </w:rPr>
            </w:pPr>
            <w:r w:rsidRPr="001552FB">
              <w:rPr>
                <w:rFonts w:ascii="Times" w:hAnsi="Times"/>
                <w:color w:val="000000"/>
              </w:rPr>
              <w:t>0.8</w:t>
            </w:r>
            <w:r>
              <w:rPr>
                <w:rFonts w:ascii="Times" w:hAnsi="Times"/>
                <w:color w:val="000000"/>
              </w:rPr>
              <w:t>4</w:t>
            </w:r>
          </w:p>
        </w:tc>
        <w:tc>
          <w:tcPr>
            <w:tcW w:w="776" w:type="dxa"/>
            <w:shd w:val="clear" w:color="auto" w:fill="auto"/>
            <w:noWrap/>
          </w:tcPr>
          <w:p w14:paraId="0B39333C" w14:textId="77777777" w:rsidR="005A6B15" w:rsidRPr="001552FB" w:rsidRDefault="005A6B15" w:rsidP="00F472B6">
            <w:pPr>
              <w:rPr>
                <w:rFonts w:ascii="Times" w:hAnsi="Times"/>
                <w:color w:val="000000"/>
              </w:rPr>
            </w:pPr>
            <w:r w:rsidRPr="001552FB">
              <w:rPr>
                <w:rFonts w:ascii="Times" w:hAnsi="Times"/>
                <w:color w:val="000000"/>
              </w:rPr>
              <w:t>(0.56,</w:t>
            </w:r>
          </w:p>
        </w:tc>
        <w:tc>
          <w:tcPr>
            <w:tcW w:w="810" w:type="dxa"/>
            <w:shd w:val="clear" w:color="auto" w:fill="auto"/>
          </w:tcPr>
          <w:p w14:paraId="2C6F446A" w14:textId="77777777" w:rsidR="005A6B15" w:rsidRPr="001552FB" w:rsidRDefault="005A6B15" w:rsidP="00F472B6">
            <w:pPr>
              <w:rPr>
                <w:rFonts w:ascii="Times" w:hAnsi="Times"/>
                <w:color w:val="000000"/>
              </w:rPr>
            </w:pPr>
            <w:r w:rsidRPr="001552FB">
              <w:rPr>
                <w:rFonts w:ascii="Times" w:hAnsi="Times"/>
                <w:color w:val="000000"/>
              </w:rPr>
              <w:t>1.1</w:t>
            </w:r>
            <w:r>
              <w:rPr>
                <w:rFonts w:ascii="Times" w:hAnsi="Times"/>
                <w:color w:val="000000"/>
              </w:rPr>
              <w:t>1</w:t>
            </w:r>
            <w:r w:rsidRPr="001552FB">
              <w:rPr>
                <w:rFonts w:ascii="Times" w:hAnsi="Times"/>
                <w:color w:val="000000"/>
              </w:rPr>
              <w:t>)</w:t>
            </w:r>
          </w:p>
        </w:tc>
      </w:tr>
      <w:tr w:rsidR="005A6B15" w:rsidRPr="001552FB" w14:paraId="613C49AF" w14:textId="77777777" w:rsidTr="00F472B6">
        <w:trPr>
          <w:gridAfter w:val="1"/>
          <w:wAfter w:w="214" w:type="dxa"/>
          <w:trHeight w:val="320"/>
          <w:jc w:val="center"/>
        </w:trPr>
        <w:tc>
          <w:tcPr>
            <w:tcW w:w="3420" w:type="dxa"/>
            <w:shd w:val="clear" w:color="auto" w:fill="auto"/>
            <w:noWrap/>
          </w:tcPr>
          <w:p w14:paraId="787C6C1E" w14:textId="77777777" w:rsidR="005A6B15" w:rsidRPr="001552FB" w:rsidRDefault="005A6B15" w:rsidP="00F472B6">
            <w:pPr>
              <w:rPr>
                <w:rFonts w:ascii="Times" w:hAnsi="Times"/>
                <w:color w:val="000000"/>
              </w:rPr>
            </w:pPr>
            <w:r w:rsidRPr="001552FB">
              <w:rPr>
                <w:rFonts w:ascii="Times" w:hAnsi="Times"/>
                <w:color w:val="000000"/>
              </w:rPr>
              <w:t>RCL (1-year lag)</w:t>
            </w:r>
          </w:p>
        </w:tc>
        <w:tc>
          <w:tcPr>
            <w:tcW w:w="810" w:type="dxa"/>
            <w:shd w:val="clear" w:color="auto" w:fill="auto"/>
            <w:noWrap/>
          </w:tcPr>
          <w:p w14:paraId="584CC5D0" w14:textId="77777777" w:rsidR="005A6B15" w:rsidRPr="001552FB" w:rsidRDefault="005A6B15" w:rsidP="00F472B6">
            <w:pPr>
              <w:rPr>
                <w:rFonts w:ascii="Times" w:hAnsi="Times"/>
                <w:color w:val="000000"/>
              </w:rPr>
            </w:pPr>
            <w:r w:rsidRPr="001552FB">
              <w:rPr>
                <w:rFonts w:ascii="Times" w:hAnsi="Times"/>
                <w:color w:val="000000"/>
              </w:rPr>
              <w:t>0.8</w:t>
            </w:r>
            <w:r>
              <w:rPr>
                <w:rFonts w:ascii="Times" w:hAnsi="Times"/>
                <w:color w:val="000000"/>
              </w:rPr>
              <w:t>3</w:t>
            </w:r>
          </w:p>
        </w:tc>
        <w:tc>
          <w:tcPr>
            <w:tcW w:w="810" w:type="dxa"/>
            <w:shd w:val="clear" w:color="auto" w:fill="auto"/>
            <w:noWrap/>
          </w:tcPr>
          <w:p w14:paraId="144DB3C7" w14:textId="77777777" w:rsidR="005A6B15" w:rsidRPr="001552FB" w:rsidRDefault="005A6B15" w:rsidP="00F472B6">
            <w:pPr>
              <w:rPr>
                <w:rFonts w:ascii="Times" w:hAnsi="Times"/>
                <w:color w:val="000000"/>
              </w:rPr>
            </w:pPr>
            <w:r w:rsidRPr="001552FB">
              <w:rPr>
                <w:rFonts w:ascii="Times" w:hAnsi="Times"/>
                <w:color w:val="000000"/>
              </w:rPr>
              <w:t>(0.56,</w:t>
            </w:r>
          </w:p>
        </w:tc>
        <w:tc>
          <w:tcPr>
            <w:tcW w:w="720" w:type="dxa"/>
            <w:shd w:val="clear" w:color="auto" w:fill="auto"/>
          </w:tcPr>
          <w:p w14:paraId="03F68C66" w14:textId="77777777" w:rsidR="005A6B15" w:rsidRPr="001552FB" w:rsidRDefault="005A6B15" w:rsidP="00F472B6">
            <w:pPr>
              <w:rPr>
                <w:rFonts w:ascii="Times" w:hAnsi="Times"/>
                <w:color w:val="000000"/>
              </w:rPr>
            </w:pPr>
            <w:r w:rsidRPr="001552FB">
              <w:rPr>
                <w:rFonts w:ascii="Times" w:hAnsi="Times"/>
                <w:color w:val="000000"/>
              </w:rPr>
              <w:t>1.1</w:t>
            </w:r>
            <w:r>
              <w:rPr>
                <w:rFonts w:ascii="Times" w:hAnsi="Times"/>
                <w:color w:val="000000"/>
              </w:rPr>
              <w:t>3</w:t>
            </w:r>
            <w:r w:rsidRPr="001552FB">
              <w:rPr>
                <w:rFonts w:ascii="Times" w:hAnsi="Times"/>
                <w:color w:val="000000"/>
              </w:rPr>
              <w:t>)</w:t>
            </w:r>
          </w:p>
        </w:tc>
        <w:tc>
          <w:tcPr>
            <w:tcW w:w="900" w:type="dxa"/>
            <w:shd w:val="clear" w:color="auto" w:fill="auto"/>
            <w:noWrap/>
          </w:tcPr>
          <w:p w14:paraId="2474D3E3"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85</w:t>
            </w:r>
          </w:p>
        </w:tc>
        <w:tc>
          <w:tcPr>
            <w:tcW w:w="776" w:type="dxa"/>
            <w:shd w:val="clear" w:color="auto" w:fill="auto"/>
            <w:noWrap/>
          </w:tcPr>
          <w:p w14:paraId="30F17319" w14:textId="77777777" w:rsidR="005A6B15" w:rsidRPr="001552FB" w:rsidRDefault="005A6B15" w:rsidP="00F472B6">
            <w:pPr>
              <w:rPr>
                <w:rFonts w:ascii="Times" w:hAnsi="Times"/>
                <w:color w:val="000000"/>
              </w:rPr>
            </w:pPr>
            <w:r w:rsidRPr="001552FB">
              <w:rPr>
                <w:rFonts w:ascii="Times" w:hAnsi="Times"/>
                <w:color w:val="000000"/>
              </w:rPr>
              <w:t>(0.5</w:t>
            </w:r>
            <w:r>
              <w:rPr>
                <w:rFonts w:ascii="Times" w:hAnsi="Times"/>
                <w:color w:val="000000"/>
              </w:rPr>
              <w:t>2</w:t>
            </w:r>
            <w:r w:rsidRPr="001552FB">
              <w:rPr>
                <w:rFonts w:ascii="Times" w:hAnsi="Times"/>
                <w:color w:val="000000"/>
              </w:rPr>
              <w:t>,</w:t>
            </w:r>
          </w:p>
        </w:tc>
        <w:tc>
          <w:tcPr>
            <w:tcW w:w="810" w:type="dxa"/>
            <w:shd w:val="clear" w:color="auto" w:fill="auto"/>
          </w:tcPr>
          <w:p w14:paraId="39D9526F" w14:textId="77777777" w:rsidR="005A6B15" w:rsidRPr="001552FB" w:rsidRDefault="005A6B15" w:rsidP="00F472B6">
            <w:pPr>
              <w:rPr>
                <w:rFonts w:ascii="Times" w:hAnsi="Times"/>
                <w:color w:val="000000"/>
              </w:rPr>
            </w:pPr>
            <w:r w:rsidRPr="001552FB">
              <w:rPr>
                <w:rFonts w:ascii="Times" w:hAnsi="Times"/>
                <w:color w:val="000000"/>
              </w:rPr>
              <w:t>1.</w:t>
            </w:r>
            <w:r>
              <w:rPr>
                <w:rFonts w:ascii="Times" w:hAnsi="Times"/>
                <w:color w:val="000000"/>
              </w:rPr>
              <w:t>18</w:t>
            </w:r>
            <w:r w:rsidRPr="001552FB">
              <w:rPr>
                <w:rFonts w:ascii="Times" w:hAnsi="Times"/>
                <w:color w:val="000000"/>
              </w:rPr>
              <w:t>)</w:t>
            </w:r>
          </w:p>
        </w:tc>
      </w:tr>
      <w:tr w:rsidR="005A6B15" w:rsidRPr="00A27782" w14:paraId="183816B7" w14:textId="77777777" w:rsidTr="00F472B6">
        <w:trPr>
          <w:trHeight w:val="320"/>
          <w:jc w:val="center"/>
        </w:trPr>
        <w:tc>
          <w:tcPr>
            <w:tcW w:w="8460" w:type="dxa"/>
            <w:gridSpan w:val="8"/>
            <w:tcBorders>
              <w:top w:val="single" w:sz="4" w:space="0" w:color="auto"/>
            </w:tcBorders>
            <w:shd w:val="clear" w:color="auto" w:fill="auto"/>
            <w:noWrap/>
            <w:vAlign w:val="bottom"/>
          </w:tcPr>
          <w:p w14:paraId="60E3A4DA" w14:textId="77777777" w:rsidR="005A6B15" w:rsidRPr="00A27782" w:rsidRDefault="005A6B15" w:rsidP="00F472B6">
            <w:pPr>
              <w:rPr>
                <w:rFonts w:ascii="Times" w:hAnsi="Times" w:cs="Arial"/>
              </w:rPr>
            </w:pPr>
            <w:r w:rsidRPr="001552FB">
              <w:rPr>
                <w:rFonts w:ascii="Times" w:hAnsi="Times" w:cs="Arial"/>
              </w:rPr>
              <w:t xml:space="preserve">Recreational cannabis legalization status was operationalized as a binary variable capturing whether a state had a recreational cannabis law in place in the month-year. Models were implemented using a </w:t>
            </w:r>
            <w:r w:rsidRPr="001552FB">
              <w:rPr>
                <w:rFonts w:ascii="Times" w:hAnsi="Times" w:cs="Arial"/>
                <w:i/>
                <w:iCs/>
              </w:rPr>
              <w:t>Poisson</w:t>
            </w:r>
            <w:r w:rsidRPr="001552FB">
              <w:rPr>
                <w:rFonts w:ascii="Times" w:hAnsi="Times" w:cs="Arial"/>
              </w:rPr>
              <w:t xml:space="preserve"> specification and adjusted models included controls for state, month-year, presence of a medical cannabis and decriminalization law, governor’s political party, prevalence of police officers, state median household income, percent of the state population identifying as BIPOC, percentage of the state population not proficient in English and including logged state population as an offset.</w:t>
            </w:r>
            <w:r w:rsidRPr="00A27782">
              <w:rPr>
                <w:rFonts w:ascii="Times" w:hAnsi="Times" w:cs="Arial"/>
              </w:rPr>
              <w:t xml:space="preserve"> </w:t>
            </w:r>
          </w:p>
        </w:tc>
      </w:tr>
    </w:tbl>
    <w:p w14:paraId="3ACC23F3" w14:textId="77777777" w:rsidR="005A6B15" w:rsidRDefault="005A6B15" w:rsidP="005A6B15">
      <w:pPr>
        <w:rPr>
          <w:rFonts w:ascii="Times" w:hAnsi="Times"/>
        </w:rPr>
      </w:pPr>
    </w:p>
    <w:p w14:paraId="5D122172" w14:textId="77777777" w:rsidR="00E90573" w:rsidRDefault="00E90573" w:rsidP="005A6B15">
      <w:pPr>
        <w:rPr>
          <w:rFonts w:ascii="Times" w:hAnsi="Times"/>
        </w:rPr>
        <w:sectPr w:rsidR="00E90573" w:rsidSect="00E90573">
          <w:pgSz w:w="12240" w:h="15840"/>
          <w:pgMar w:top="1440" w:right="1440" w:bottom="1440" w:left="1440" w:header="720" w:footer="720" w:gutter="0"/>
          <w:cols w:space="720"/>
          <w:docGrid w:linePitch="360"/>
        </w:sectPr>
      </w:pPr>
    </w:p>
    <w:p w14:paraId="448C0754" w14:textId="77777777" w:rsidR="005A6B15" w:rsidRDefault="005A6B15" w:rsidP="005A6B15">
      <w:pPr>
        <w:rPr>
          <w:rFonts w:ascii="Times" w:hAnsi="Times"/>
        </w:rPr>
      </w:pPr>
    </w:p>
    <w:p w14:paraId="4B020A7D" w14:textId="77777777" w:rsidR="005A6B15" w:rsidRDefault="005A6B15" w:rsidP="005A6B15">
      <w:pPr>
        <w:rPr>
          <w:rFonts w:ascii="Times" w:hAnsi="Times"/>
        </w:rPr>
      </w:pPr>
    </w:p>
    <w:tbl>
      <w:tblPr>
        <w:tblW w:w="8460" w:type="dxa"/>
        <w:jc w:val="center"/>
        <w:tblLook w:val="04A0" w:firstRow="1" w:lastRow="0" w:firstColumn="1" w:lastColumn="0" w:noHBand="0" w:noVBand="1"/>
      </w:tblPr>
      <w:tblGrid>
        <w:gridCol w:w="3420"/>
        <w:gridCol w:w="810"/>
        <w:gridCol w:w="836"/>
        <w:gridCol w:w="720"/>
        <w:gridCol w:w="900"/>
        <w:gridCol w:w="776"/>
        <w:gridCol w:w="810"/>
        <w:gridCol w:w="188"/>
      </w:tblGrid>
      <w:tr w:rsidR="005A6B15" w:rsidRPr="001552FB" w14:paraId="0469A43E" w14:textId="77777777" w:rsidTr="00F472B6">
        <w:trPr>
          <w:trHeight w:val="320"/>
          <w:jc w:val="center"/>
        </w:trPr>
        <w:tc>
          <w:tcPr>
            <w:tcW w:w="8460" w:type="dxa"/>
            <w:gridSpan w:val="8"/>
            <w:tcBorders>
              <w:bottom w:val="single" w:sz="4" w:space="0" w:color="auto"/>
            </w:tcBorders>
            <w:shd w:val="clear" w:color="auto" w:fill="auto"/>
            <w:noWrap/>
            <w:vAlign w:val="bottom"/>
          </w:tcPr>
          <w:p w14:paraId="2859499C" w14:textId="1B772426" w:rsidR="005A6B15" w:rsidRPr="001552FB" w:rsidRDefault="005A6B15" w:rsidP="00F472B6">
            <w:pPr>
              <w:rPr>
                <w:rFonts w:ascii="Times" w:hAnsi="Times" w:cs="Arial"/>
                <w:color w:val="000000"/>
              </w:rPr>
            </w:pPr>
            <w:r w:rsidRPr="001552FB">
              <w:rPr>
                <w:rFonts w:ascii="Times" w:hAnsi="Times" w:cs="Arial"/>
                <w:color w:val="000000"/>
              </w:rPr>
              <w:t xml:space="preserve">Supplemental </w:t>
            </w:r>
            <w:r>
              <w:rPr>
                <w:rFonts w:ascii="Times" w:hAnsi="Times" w:cs="Arial"/>
                <w:color w:val="000000"/>
              </w:rPr>
              <w:t>T</w:t>
            </w:r>
            <w:r w:rsidRPr="001552FB">
              <w:rPr>
                <w:rFonts w:ascii="Times" w:hAnsi="Times" w:cs="Arial"/>
                <w:color w:val="000000"/>
              </w:rPr>
              <w:t xml:space="preserve">able </w:t>
            </w:r>
            <w:r w:rsidR="00E65262">
              <w:rPr>
                <w:rFonts w:ascii="Times" w:hAnsi="Times" w:cs="Arial"/>
                <w:color w:val="000000"/>
              </w:rPr>
              <w:t>3</w:t>
            </w:r>
            <w:r w:rsidRPr="001552FB">
              <w:rPr>
                <w:rFonts w:ascii="Times" w:hAnsi="Times" w:cs="Arial"/>
                <w:color w:val="000000"/>
              </w:rPr>
              <w:t xml:space="preserve">. Sensitivity analysis </w:t>
            </w:r>
            <w:r>
              <w:rPr>
                <w:rFonts w:ascii="Times" w:hAnsi="Times" w:cs="Arial"/>
                <w:color w:val="000000"/>
              </w:rPr>
              <w:t>excluding 2020</w:t>
            </w:r>
            <w:r w:rsidRPr="001552FB">
              <w:rPr>
                <w:rFonts w:ascii="Times" w:hAnsi="Times" w:cs="Arial"/>
                <w:color w:val="000000"/>
              </w:rPr>
              <w:t>, testing associations between recreational cannabis legalization and immigration arrests and deportations related to cannabis possession, 2009-20</w:t>
            </w:r>
            <w:r>
              <w:rPr>
                <w:rFonts w:ascii="Times" w:hAnsi="Times" w:cs="Arial"/>
                <w:color w:val="000000"/>
              </w:rPr>
              <w:t>19</w:t>
            </w:r>
          </w:p>
        </w:tc>
      </w:tr>
      <w:tr w:rsidR="005A6B15" w:rsidRPr="001552FB" w14:paraId="53E52355" w14:textId="77777777" w:rsidTr="00F472B6">
        <w:trPr>
          <w:gridAfter w:val="1"/>
          <w:wAfter w:w="214" w:type="dxa"/>
          <w:trHeight w:val="320"/>
          <w:jc w:val="center"/>
        </w:trPr>
        <w:tc>
          <w:tcPr>
            <w:tcW w:w="3420" w:type="dxa"/>
            <w:tcBorders>
              <w:top w:val="single" w:sz="4" w:space="0" w:color="auto"/>
              <w:bottom w:val="single" w:sz="4" w:space="0" w:color="auto"/>
            </w:tcBorders>
            <w:shd w:val="clear" w:color="auto" w:fill="auto"/>
            <w:noWrap/>
            <w:vAlign w:val="bottom"/>
          </w:tcPr>
          <w:p w14:paraId="63CE8556" w14:textId="77777777" w:rsidR="005A6B15" w:rsidRPr="001552FB" w:rsidRDefault="005A6B15" w:rsidP="00F472B6">
            <w:pPr>
              <w:rPr>
                <w:rFonts w:ascii="Times" w:hAnsi="Times" w:cs="Arial"/>
              </w:rPr>
            </w:pPr>
          </w:p>
        </w:tc>
        <w:tc>
          <w:tcPr>
            <w:tcW w:w="4826" w:type="dxa"/>
            <w:gridSpan w:val="6"/>
            <w:tcBorders>
              <w:top w:val="single" w:sz="4" w:space="0" w:color="auto"/>
              <w:bottom w:val="single" w:sz="4" w:space="0" w:color="auto"/>
            </w:tcBorders>
            <w:shd w:val="clear" w:color="auto" w:fill="auto"/>
            <w:noWrap/>
            <w:vAlign w:val="bottom"/>
          </w:tcPr>
          <w:p w14:paraId="04DE1188" w14:textId="77777777" w:rsidR="005A6B15" w:rsidRPr="001552FB" w:rsidRDefault="005A6B15" w:rsidP="00F472B6">
            <w:pPr>
              <w:rPr>
                <w:rFonts w:ascii="Times" w:hAnsi="Times" w:cs="Arial"/>
                <w:color w:val="000000"/>
              </w:rPr>
            </w:pPr>
            <w:r w:rsidRPr="001552FB">
              <w:rPr>
                <w:rFonts w:ascii="Times" w:hAnsi="Times" w:cs="Arial"/>
                <w:color w:val="000000"/>
              </w:rPr>
              <w:t xml:space="preserve">Cannabis Deportations </w:t>
            </w:r>
          </w:p>
          <w:p w14:paraId="5653475A" w14:textId="77777777" w:rsidR="005A6B15" w:rsidRPr="001552FB" w:rsidRDefault="005A6B15" w:rsidP="00F472B6">
            <w:pPr>
              <w:rPr>
                <w:rFonts w:ascii="Times" w:hAnsi="Times" w:cs="Arial"/>
                <w:color w:val="000000"/>
              </w:rPr>
            </w:pPr>
            <w:r w:rsidRPr="001552FB">
              <w:rPr>
                <w:rFonts w:ascii="Times" w:hAnsi="Times" w:cs="Arial"/>
                <w:color w:val="333333"/>
              </w:rPr>
              <w:t>(January 2009-June 2020, n=7,004)</w:t>
            </w:r>
          </w:p>
        </w:tc>
      </w:tr>
      <w:tr w:rsidR="005A6B15" w:rsidRPr="001552FB" w14:paraId="3B96FF67" w14:textId="77777777" w:rsidTr="00F472B6">
        <w:trPr>
          <w:gridAfter w:val="1"/>
          <w:wAfter w:w="214" w:type="dxa"/>
          <w:trHeight w:val="320"/>
          <w:jc w:val="center"/>
        </w:trPr>
        <w:tc>
          <w:tcPr>
            <w:tcW w:w="3420" w:type="dxa"/>
            <w:tcBorders>
              <w:top w:val="single" w:sz="4" w:space="0" w:color="auto"/>
              <w:bottom w:val="single" w:sz="4" w:space="0" w:color="auto"/>
            </w:tcBorders>
            <w:shd w:val="clear" w:color="auto" w:fill="auto"/>
            <w:noWrap/>
            <w:vAlign w:val="bottom"/>
          </w:tcPr>
          <w:p w14:paraId="18895357" w14:textId="77777777" w:rsidR="005A6B15" w:rsidRPr="001552FB" w:rsidRDefault="005A6B15" w:rsidP="00F472B6">
            <w:pPr>
              <w:rPr>
                <w:rFonts w:ascii="Times" w:hAnsi="Times" w:cs="Arial"/>
              </w:rPr>
            </w:pPr>
          </w:p>
        </w:tc>
        <w:tc>
          <w:tcPr>
            <w:tcW w:w="2340" w:type="dxa"/>
            <w:gridSpan w:val="3"/>
            <w:tcBorders>
              <w:top w:val="single" w:sz="4" w:space="0" w:color="auto"/>
              <w:bottom w:val="single" w:sz="4" w:space="0" w:color="auto"/>
            </w:tcBorders>
            <w:shd w:val="clear" w:color="auto" w:fill="auto"/>
            <w:noWrap/>
            <w:vAlign w:val="bottom"/>
          </w:tcPr>
          <w:p w14:paraId="674EF3D0" w14:textId="77777777" w:rsidR="005A6B15" w:rsidRPr="001552FB" w:rsidRDefault="005A6B15" w:rsidP="00F472B6">
            <w:pPr>
              <w:rPr>
                <w:rFonts w:ascii="Times" w:hAnsi="Times" w:cs="Arial"/>
                <w:color w:val="000000"/>
              </w:rPr>
            </w:pPr>
            <w:r w:rsidRPr="001552FB">
              <w:rPr>
                <w:rFonts w:ascii="Times" w:hAnsi="Times" w:cs="Arial"/>
                <w:color w:val="000000"/>
              </w:rPr>
              <w:t>Unadjusted</w:t>
            </w:r>
          </w:p>
        </w:tc>
        <w:tc>
          <w:tcPr>
            <w:tcW w:w="2486" w:type="dxa"/>
            <w:gridSpan w:val="3"/>
            <w:tcBorders>
              <w:top w:val="single" w:sz="4" w:space="0" w:color="auto"/>
              <w:bottom w:val="single" w:sz="4" w:space="0" w:color="auto"/>
            </w:tcBorders>
            <w:shd w:val="clear" w:color="auto" w:fill="auto"/>
            <w:noWrap/>
            <w:vAlign w:val="bottom"/>
          </w:tcPr>
          <w:p w14:paraId="5AEC7024" w14:textId="77777777" w:rsidR="005A6B15" w:rsidRPr="001552FB" w:rsidRDefault="005A6B15" w:rsidP="00F472B6">
            <w:pPr>
              <w:rPr>
                <w:rFonts w:ascii="Times" w:hAnsi="Times" w:cs="Arial"/>
                <w:color w:val="000000"/>
              </w:rPr>
            </w:pPr>
            <w:r w:rsidRPr="001552FB">
              <w:rPr>
                <w:rFonts w:ascii="Times" w:hAnsi="Times" w:cs="Arial"/>
                <w:color w:val="000000"/>
              </w:rPr>
              <w:t>Adjusted</w:t>
            </w:r>
          </w:p>
        </w:tc>
      </w:tr>
      <w:tr w:rsidR="005A6B15" w:rsidRPr="001552FB" w14:paraId="499B6F2D" w14:textId="77777777" w:rsidTr="00F472B6">
        <w:trPr>
          <w:gridAfter w:val="1"/>
          <w:wAfter w:w="214" w:type="dxa"/>
          <w:trHeight w:val="386"/>
          <w:jc w:val="center"/>
        </w:trPr>
        <w:tc>
          <w:tcPr>
            <w:tcW w:w="3420" w:type="dxa"/>
            <w:tcBorders>
              <w:top w:val="single" w:sz="4" w:space="0" w:color="auto"/>
              <w:bottom w:val="single" w:sz="4" w:space="0" w:color="auto"/>
            </w:tcBorders>
            <w:shd w:val="clear" w:color="auto" w:fill="auto"/>
            <w:noWrap/>
            <w:vAlign w:val="bottom"/>
            <w:hideMark/>
          </w:tcPr>
          <w:p w14:paraId="2AD0E298" w14:textId="77777777" w:rsidR="005A6B15" w:rsidRPr="001552FB" w:rsidRDefault="005A6B15" w:rsidP="00F472B6">
            <w:pPr>
              <w:rPr>
                <w:rFonts w:ascii="Times" w:hAnsi="Times" w:cs="Arial"/>
              </w:rPr>
            </w:pPr>
          </w:p>
        </w:tc>
        <w:tc>
          <w:tcPr>
            <w:tcW w:w="810" w:type="dxa"/>
            <w:tcBorders>
              <w:top w:val="single" w:sz="4" w:space="0" w:color="auto"/>
              <w:bottom w:val="single" w:sz="4" w:space="0" w:color="auto"/>
            </w:tcBorders>
            <w:shd w:val="clear" w:color="auto" w:fill="auto"/>
            <w:noWrap/>
            <w:vAlign w:val="bottom"/>
            <w:hideMark/>
          </w:tcPr>
          <w:p w14:paraId="2A91A255"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30" w:type="dxa"/>
            <w:gridSpan w:val="2"/>
            <w:tcBorders>
              <w:top w:val="single" w:sz="4" w:space="0" w:color="auto"/>
              <w:bottom w:val="single" w:sz="4" w:space="0" w:color="auto"/>
            </w:tcBorders>
            <w:shd w:val="clear" w:color="auto" w:fill="auto"/>
            <w:noWrap/>
            <w:vAlign w:val="bottom"/>
            <w:hideMark/>
          </w:tcPr>
          <w:p w14:paraId="300D6ACD" w14:textId="77777777" w:rsidR="005A6B15" w:rsidRPr="001552FB" w:rsidRDefault="005A6B15" w:rsidP="00F472B6">
            <w:pPr>
              <w:rPr>
                <w:rFonts w:ascii="Times" w:hAnsi="Times" w:cs="Arial"/>
                <w:color w:val="000000"/>
              </w:rPr>
            </w:pPr>
            <w:r w:rsidRPr="001552FB">
              <w:rPr>
                <w:rFonts w:ascii="Times" w:hAnsi="Times" w:cs="Arial"/>
                <w:color w:val="000000"/>
              </w:rPr>
              <w:t>95% CI</w:t>
            </w:r>
          </w:p>
        </w:tc>
        <w:tc>
          <w:tcPr>
            <w:tcW w:w="900" w:type="dxa"/>
            <w:tcBorders>
              <w:top w:val="single" w:sz="4" w:space="0" w:color="auto"/>
              <w:bottom w:val="single" w:sz="4" w:space="0" w:color="auto"/>
            </w:tcBorders>
            <w:shd w:val="clear" w:color="auto" w:fill="auto"/>
            <w:noWrap/>
            <w:vAlign w:val="bottom"/>
            <w:hideMark/>
          </w:tcPr>
          <w:p w14:paraId="0DC6FEBC" w14:textId="77777777" w:rsidR="005A6B15" w:rsidRPr="001552FB" w:rsidRDefault="005A6B15" w:rsidP="00F472B6">
            <w:pPr>
              <w:rPr>
                <w:rFonts w:ascii="Times" w:hAnsi="Times" w:cs="Arial"/>
                <w:color w:val="000000"/>
              </w:rPr>
            </w:pPr>
            <w:r w:rsidRPr="001552FB">
              <w:rPr>
                <w:rFonts w:ascii="Times" w:hAnsi="Times" w:cs="Arial"/>
                <w:color w:val="000000"/>
              </w:rPr>
              <w:t>PR</w:t>
            </w:r>
          </w:p>
        </w:tc>
        <w:tc>
          <w:tcPr>
            <w:tcW w:w="1586" w:type="dxa"/>
            <w:gridSpan w:val="2"/>
            <w:tcBorders>
              <w:top w:val="single" w:sz="4" w:space="0" w:color="auto"/>
              <w:bottom w:val="single" w:sz="4" w:space="0" w:color="auto"/>
            </w:tcBorders>
            <w:shd w:val="clear" w:color="auto" w:fill="auto"/>
            <w:noWrap/>
            <w:vAlign w:val="bottom"/>
            <w:hideMark/>
          </w:tcPr>
          <w:p w14:paraId="262737FB" w14:textId="77777777" w:rsidR="005A6B15" w:rsidRPr="001552FB" w:rsidRDefault="005A6B15" w:rsidP="00F472B6">
            <w:pPr>
              <w:rPr>
                <w:rFonts w:ascii="Times" w:hAnsi="Times" w:cs="Arial"/>
                <w:color w:val="000000"/>
              </w:rPr>
            </w:pPr>
            <w:r w:rsidRPr="001552FB">
              <w:rPr>
                <w:rFonts w:ascii="Times" w:hAnsi="Times" w:cs="Arial"/>
                <w:color w:val="000000"/>
              </w:rPr>
              <w:t>95% CI</w:t>
            </w:r>
          </w:p>
        </w:tc>
      </w:tr>
      <w:tr w:rsidR="005A6B15" w:rsidRPr="001552FB" w14:paraId="704D5144" w14:textId="77777777" w:rsidTr="00F472B6">
        <w:trPr>
          <w:gridAfter w:val="1"/>
          <w:wAfter w:w="214" w:type="dxa"/>
          <w:trHeight w:val="320"/>
          <w:jc w:val="center"/>
        </w:trPr>
        <w:tc>
          <w:tcPr>
            <w:tcW w:w="3420" w:type="dxa"/>
            <w:shd w:val="clear" w:color="auto" w:fill="auto"/>
            <w:noWrap/>
          </w:tcPr>
          <w:p w14:paraId="6B04E6C3" w14:textId="77777777" w:rsidR="005A6B15" w:rsidRPr="001552FB" w:rsidRDefault="005A6B15" w:rsidP="00F472B6">
            <w:pPr>
              <w:rPr>
                <w:rFonts w:ascii="Times" w:hAnsi="Times"/>
                <w:color w:val="000000"/>
              </w:rPr>
            </w:pPr>
            <w:r w:rsidRPr="001552FB">
              <w:rPr>
                <w:rFonts w:ascii="Times" w:hAnsi="Times"/>
                <w:color w:val="000000"/>
              </w:rPr>
              <w:t xml:space="preserve">RCL (immediate) </w:t>
            </w:r>
          </w:p>
        </w:tc>
        <w:tc>
          <w:tcPr>
            <w:tcW w:w="810" w:type="dxa"/>
            <w:shd w:val="clear" w:color="auto" w:fill="auto"/>
            <w:noWrap/>
          </w:tcPr>
          <w:p w14:paraId="3615C9BE"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66</w:t>
            </w:r>
          </w:p>
        </w:tc>
        <w:tc>
          <w:tcPr>
            <w:tcW w:w="810" w:type="dxa"/>
            <w:shd w:val="clear" w:color="auto" w:fill="auto"/>
            <w:noWrap/>
          </w:tcPr>
          <w:p w14:paraId="7CE93E15" w14:textId="77777777" w:rsidR="005A6B15" w:rsidRPr="001552FB" w:rsidRDefault="005A6B15" w:rsidP="00F472B6">
            <w:pPr>
              <w:rPr>
                <w:rFonts w:ascii="Times" w:hAnsi="Times"/>
                <w:color w:val="000000"/>
              </w:rPr>
            </w:pPr>
            <w:r w:rsidRPr="001552FB">
              <w:rPr>
                <w:rFonts w:ascii="Times" w:hAnsi="Times"/>
                <w:color w:val="000000"/>
              </w:rPr>
              <w:t>(0.5</w:t>
            </w:r>
            <w:r>
              <w:rPr>
                <w:rFonts w:ascii="Times" w:hAnsi="Times"/>
                <w:color w:val="000000"/>
              </w:rPr>
              <w:t>5</w:t>
            </w:r>
            <w:r w:rsidRPr="001552FB">
              <w:rPr>
                <w:rFonts w:ascii="Times" w:hAnsi="Times"/>
                <w:color w:val="000000"/>
              </w:rPr>
              <w:t>,</w:t>
            </w:r>
          </w:p>
        </w:tc>
        <w:tc>
          <w:tcPr>
            <w:tcW w:w="720" w:type="dxa"/>
            <w:shd w:val="clear" w:color="auto" w:fill="auto"/>
          </w:tcPr>
          <w:p w14:paraId="1AFFB773" w14:textId="77777777" w:rsidR="005A6B15" w:rsidRPr="001552FB" w:rsidRDefault="005A6B15" w:rsidP="00F472B6">
            <w:pPr>
              <w:rPr>
                <w:rFonts w:ascii="Times" w:hAnsi="Times"/>
              </w:rPr>
            </w:pPr>
            <w:r>
              <w:rPr>
                <w:rFonts w:ascii="Times" w:hAnsi="Times"/>
                <w:color w:val="000000"/>
              </w:rPr>
              <w:t>0.76</w:t>
            </w:r>
            <w:r w:rsidRPr="001552FB">
              <w:rPr>
                <w:rFonts w:ascii="Times" w:hAnsi="Times"/>
                <w:color w:val="000000"/>
              </w:rPr>
              <w:t>)</w:t>
            </w:r>
          </w:p>
        </w:tc>
        <w:tc>
          <w:tcPr>
            <w:tcW w:w="900" w:type="dxa"/>
            <w:shd w:val="clear" w:color="auto" w:fill="auto"/>
            <w:noWrap/>
          </w:tcPr>
          <w:p w14:paraId="5F2D6827"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72</w:t>
            </w:r>
          </w:p>
        </w:tc>
        <w:tc>
          <w:tcPr>
            <w:tcW w:w="776" w:type="dxa"/>
            <w:shd w:val="clear" w:color="auto" w:fill="auto"/>
            <w:noWrap/>
          </w:tcPr>
          <w:p w14:paraId="6C0194E7" w14:textId="77777777" w:rsidR="005A6B15" w:rsidRPr="001552FB" w:rsidRDefault="005A6B15" w:rsidP="00F472B6">
            <w:pPr>
              <w:rPr>
                <w:rFonts w:ascii="Times" w:hAnsi="Times"/>
                <w:color w:val="000000"/>
              </w:rPr>
            </w:pPr>
            <w:r w:rsidRPr="001552FB">
              <w:rPr>
                <w:rFonts w:ascii="Times" w:hAnsi="Times"/>
                <w:color w:val="000000"/>
              </w:rPr>
              <w:t>(0.5</w:t>
            </w:r>
            <w:r>
              <w:rPr>
                <w:rFonts w:ascii="Times" w:hAnsi="Times"/>
                <w:color w:val="000000"/>
              </w:rPr>
              <w:t>9</w:t>
            </w:r>
            <w:r w:rsidRPr="001552FB">
              <w:rPr>
                <w:rFonts w:ascii="Times" w:hAnsi="Times"/>
                <w:color w:val="000000"/>
              </w:rPr>
              <w:t>,</w:t>
            </w:r>
          </w:p>
        </w:tc>
        <w:tc>
          <w:tcPr>
            <w:tcW w:w="810" w:type="dxa"/>
            <w:shd w:val="clear" w:color="auto" w:fill="auto"/>
          </w:tcPr>
          <w:p w14:paraId="13BA61F9" w14:textId="77777777" w:rsidR="005A6B15" w:rsidRPr="001552FB" w:rsidRDefault="005A6B15" w:rsidP="00F472B6">
            <w:pPr>
              <w:rPr>
                <w:rFonts w:ascii="Times" w:hAnsi="Times"/>
                <w:color w:val="000000"/>
              </w:rPr>
            </w:pPr>
            <w:r>
              <w:rPr>
                <w:rFonts w:ascii="Times" w:hAnsi="Times"/>
                <w:color w:val="000000"/>
              </w:rPr>
              <w:t>0.84</w:t>
            </w:r>
            <w:r w:rsidRPr="001552FB">
              <w:rPr>
                <w:rFonts w:ascii="Times" w:hAnsi="Times"/>
                <w:color w:val="000000"/>
              </w:rPr>
              <w:t>)</w:t>
            </w:r>
          </w:p>
        </w:tc>
      </w:tr>
      <w:tr w:rsidR="005A6B15" w:rsidRPr="001552FB" w14:paraId="009CF2AA" w14:textId="77777777" w:rsidTr="00F472B6">
        <w:trPr>
          <w:gridAfter w:val="1"/>
          <w:wAfter w:w="214" w:type="dxa"/>
          <w:trHeight w:val="320"/>
          <w:jc w:val="center"/>
        </w:trPr>
        <w:tc>
          <w:tcPr>
            <w:tcW w:w="3420" w:type="dxa"/>
            <w:shd w:val="clear" w:color="auto" w:fill="auto"/>
            <w:noWrap/>
          </w:tcPr>
          <w:p w14:paraId="6133864D" w14:textId="77777777" w:rsidR="005A6B15" w:rsidRPr="001552FB" w:rsidRDefault="005A6B15" w:rsidP="00F472B6">
            <w:pPr>
              <w:rPr>
                <w:rFonts w:ascii="Times" w:hAnsi="Times"/>
                <w:color w:val="000000"/>
              </w:rPr>
            </w:pPr>
            <w:r w:rsidRPr="001552FB">
              <w:rPr>
                <w:rFonts w:ascii="Times" w:hAnsi="Times"/>
                <w:color w:val="000000"/>
              </w:rPr>
              <w:t>RCL (1-year lag)</w:t>
            </w:r>
          </w:p>
        </w:tc>
        <w:tc>
          <w:tcPr>
            <w:tcW w:w="810" w:type="dxa"/>
            <w:shd w:val="clear" w:color="auto" w:fill="auto"/>
            <w:noWrap/>
          </w:tcPr>
          <w:p w14:paraId="10B427B2"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71</w:t>
            </w:r>
          </w:p>
        </w:tc>
        <w:tc>
          <w:tcPr>
            <w:tcW w:w="810" w:type="dxa"/>
            <w:shd w:val="clear" w:color="auto" w:fill="auto"/>
            <w:noWrap/>
          </w:tcPr>
          <w:p w14:paraId="6A638478" w14:textId="77777777" w:rsidR="005A6B15" w:rsidRPr="001552FB" w:rsidRDefault="005A6B15" w:rsidP="00F472B6">
            <w:pPr>
              <w:rPr>
                <w:rFonts w:ascii="Times" w:hAnsi="Times"/>
                <w:color w:val="000000"/>
              </w:rPr>
            </w:pPr>
            <w:r w:rsidRPr="001552FB">
              <w:rPr>
                <w:rFonts w:ascii="Times" w:hAnsi="Times"/>
                <w:color w:val="000000"/>
              </w:rPr>
              <w:t>(0.56</w:t>
            </w:r>
            <w:r>
              <w:rPr>
                <w:rFonts w:ascii="Times" w:hAnsi="Times"/>
                <w:color w:val="000000"/>
              </w:rPr>
              <w:t>9</w:t>
            </w:r>
          </w:p>
        </w:tc>
        <w:tc>
          <w:tcPr>
            <w:tcW w:w="720" w:type="dxa"/>
            <w:shd w:val="clear" w:color="auto" w:fill="auto"/>
          </w:tcPr>
          <w:p w14:paraId="06DDE144" w14:textId="77777777" w:rsidR="005A6B15" w:rsidRPr="001552FB" w:rsidRDefault="005A6B15" w:rsidP="00F472B6">
            <w:pPr>
              <w:rPr>
                <w:rFonts w:ascii="Times" w:hAnsi="Times"/>
                <w:color w:val="000000"/>
              </w:rPr>
            </w:pPr>
            <w:r>
              <w:rPr>
                <w:rFonts w:ascii="Times" w:hAnsi="Times"/>
                <w:color w:val="000000"/>
              </w:rPr>
              <w:t>0.84</w:t>
            </w:r>
            <w:r w:rsidRPr="001552FB">
              <w:rPr>
                <w:rFonts w:ascii="Times" w:hAnsi="Times"/>
                <w:color w:val="000000"/>
              </w:rPr>
              <w:t>)</w:t>
            </w:r>
          </w:p>
        </w:tc>
        <w:tc>
          <w:tcPr>
            <w:tcW w:w="900" w:type="dxa"/>
            <w:shd w:val="clear" w:color="auto" w:fill="auto"/>
            <w:noWrap/>
          </w:tcPr>
          <w:p w14:paraId="09178FE0" w14:textId="77777777" w:rsidR="005A6B15" w:rsidRPr="001552FB" w:rsidRDefault="005A6B15" w:rsidP="00F472B6">
            <w:pPr>
              <w:rPr>
                <w:rFonts w:ascii="Times" w:hAnsi="Times"/>
                <w:color w:val="000000"/>
              </w:rPr>
            </w:pPr>
            <w:r w:rsidRPr="001552FB">
              <w:rPr>
                <w:rFonts w:ascii="Times" w:hAnsi="Times"/>
                <w:color w:val="000000"/>
              </w:rPr>
              <w:t>0.</w:t>
            </w:r>
            <w:r>
              <w:rPr>
                <w:rFonts w:ascii="Times" w:hAnsi="Times"/>
                <w:color w:val="000000"/>
              </w:rPr>
              <w:t>68</w:t>
            </w:r>
          </w:p>
        </w:tc>
        <w:tc>
          <w:tcPr>
            <w:tcW w:w="776" w:type="dxa"/>
            <w:shd w:val="clear" w:color="auto" w:fill="auto"/>
            <w:noWrap/>
          </w:tcPr>
          <w:p w14:paraId="67F73141" w14:textId="77777777" w:rsidR="005A6B15" w:rsidRPr="001552FB" w:rsidRDefault="005A6B15" w:rsidP="00F472B6">
            <w:pPr>
              <w:rPr>
                <w:rFonts w:ascii="Times" w:hAnsi="Times"/>
                <w:color w:val="000000"/>
              </w:rPr>
            </w:pPr>
            <w:r w:rsidRPr="001552FB">
              <w:rPr>
                <w:rFonts w:ascii="Times" w:hAnsi="Times"/>
                <w:color w:val="000000"/>
              </w:rPr>
              <w:t>(0.5</w:t>
            </w:r>
            <w:r>
              <w:rPr>
                <w:rFonts w:ascii="Times" w:hAnsi="Times"/>
                <w:color w:val="000000"/>
              </w:rPr>
              <w:t>4</w:t>
            </w:r>
            <w:r w:rsidRPr="001552FB">
              <w:rPr>
                <w:rFonts w:ascii="Times" w:hAnsi="Times"/>
                <w:color w:val="000000"/>
              </w:rPr>
              <w:t>,</w:t>
            </w:r>
          </w:p>
        </w:tc>
        <w:tc>
          <w:tcPr>
            <w:tcW w:w="810" w:type="dxa"/>
            <w:shd w:val="clear" w:color="auto" w:fill="auto"/>
          </w:tcPr>
          <w:p w14:paraId="11298340" w14:textId="77777777" w:rsidR="005A6B15" w:rsidRPr="001552FB" w:rsidRDefault="005A6B15" w:rsidP="00F472B6">
            <w:pPr>
              <w:rPr>
                <w:rFonts w:ascii="Times" w:hAnsi="Times"/>
                <w:color w:val="000000"/>
              </w:rPr>
            </w:pPr>
            <w:r>
              <w:rPr>
                <w:rFonts w:ascii="Times" w:hAnsi="Times"/>
                <w:color w:val="000000"/>
              </w:rPr>
              <w:t>0.82</w:t>
            </w:r>
            <w:r w:rsidRPr="001552FB">
              <w:rPr>
                <w:rFonts w:ascii="Times" w:hAnsi="Times"/>
                <w:color w:val="000000"/>
              </w:rPr>
              <w:t>)</w:t>
            </w:r>
          </w:p>
        </w:tc>
      </w:tr>
      <w:tr w:rsidR="005A6B15" w:rsidRPr="00A27782" w14:paraId="09979535" w14:textId="77777777" w:rsidTr="00F472B6">
        <w:trPr>
          <w:trHeight w:val="320"/>
          <w:jc w:val="center"/>
        </w:trPr>
        <w:tc>
          <w:tcPr>
            <w:tcW w:w="8460" w:type="dxa"/>
            <w:gridSpan w:val="8"/>
            <w:tcBorders>
              <w:top w:val="single" w:sz="4" w:space="0" w:color="auto"/>
            </w:tcBorders>
            <w:shd w:val="clear" w:color="auto" w:fill="auto"/>
            <w:noWrap/>
            <w:vAlign w:val="bottom"/>
          </w:tcPr>
          <w:p w14:paraId="20161104" w14:textId="77777777" w:rsidR="005A6B15" w:rsidRPr="00A27782" w:rsidRDefault="005A6B15" w:rsidP="00F472B6">
            <w:pPr>
              <w:rPr>
                <w:rFonts w:ascii="Times" w:hAnsi="Times" w:cs="Arial"/>
              </w:rPr>
            </w:pPr>
            <w:r w:rsidRPr="001552FB">
              <w:rPr>
                <w:rFonts w:ascii="Times" w:hAnsi="Times" w:cs="Arial"/>
              </w:rPr>
              <w:t xml:space="preserve">Recreational cannabis legalization status was operationalized as a binary variable capturing whether a state had a recreational cannabis law in place in the month-year. Models were implemented using a </w:t>
            </w:r>
            <w:r w:rsidRPr="001552FB">
              <w:rPr>
                <w:rFonts w:ascii="Times" w:hAnsi="Times" w:cs="Arial"/>
                <w:i/>
                <w:iCs/>
              </w:rPr>
              <w:t>Poisson</w:t>
            </w:r>
            <w:r w:rsidRPr="001552FB">
              <w:rPr>
                <w:rFonts w:ascii="Times" w:hAnsi="Times" w:cs="Arial"/>
              </w:rPr>
              <w:t xml:space="preserve"> specification and adjusted models included controls for state, month-year, presence of a medical cannabis and decriminalization law, governor’s political party, prevalence of police officers, state median household income, percent of the state population identifying as BIPOC, percentage of the state population not proficient in English and including logged state population as an offset.</w:t>
            </w:r>
            <w:r w:rsidRPr="00A27782">
              <w:rPr>
                <w:rFonts w:ascii="Times" w:hAnsi="Times" w:cs="Arial"/>
              </w:rPr>
              <w:t xml:space="preserve"> </w:t>
            </w:r>
          </w:p>
        </w:tc>
      </w:tr>
    </w:tbl>
    <w:p w14:paraId="1743CD90" w14:textId="77777777" w:rsidR="005A6B15" w:rsidRDefault="005A6B15" w:rsidP="005A6B15">
      <w:pPr>
        <w:rPr>
          <w:rFonts w:ascii="Times" w:hAnsi="Times"/>
        </w:rPr>
      </w:pPr>
    </w:p>
    <w:p w14:paraId="1F31CB18" w14:textId="77777777" w:rsidR="005A6B15" w:rsidRDefault="005A6B15" w:rsidP="005A6B15">
      <w:pPr>
        <w:rPr>
          <w:rFonts w:ascii="Times" w:hAnsi="Times"/>
        </w:rPr>
      </w:pPr>
    </w:p>
    <w:p w14:paraId="54491545" w14:textId="77777777" w:rsidR="005A6B15" w:rsidRDefault="005A6B15" w:rsidP="005A6B15">
      <w:pPr>
        <w:rPr>
          <w:rFonts w:ascii="Times" w:hAnsi="Times"/>
        </w:rPr>
      </w:pPr>
    </w:p>
    <w:p w14:paraId="12C1ED72" w14:textId="77777777" w:rsidR="005A6B15" w:rsidRDefault="005A6B15" w:rsidP="005A6B15">
      <w:pPr>
        <w:rPr>
          <w:rFonts w:ascii="Times" w:hAnsi="Times"/>
        </w:rPr>
      </w:pPr>
    </w:p>
    <w:p w14:paraId="1B99F938" w14:textId="77777777" w:rsidR="00E90573" w:rsidRDefault="00E90573" w:rsidP="005A6B15">
      <w:pPr>
        <w:rPr>
          <w:rFonts w:ascii="Times" w:hAnsi="Times"/>
        </w:rPr>
        <w:sectPr w:rsidR="00E90573" w:rsidSect="00E90573">
          <w:pgSz w:w="12240" w:h="15840"/>
          <w:pgMar w:top="1440" w:right="1440" w:bottom="1440" w:left="1440" w:header="720" w:footer="720" w:gutter="0"/>
          <w:cols w:space="720"/>
          <w:docGrid w:linePitch="360"/>
        </w:sectPr>
      </w:pPr>
    </w:p>
    <w:p w14:paraId="34BEE377" w14:textId="77777777" w:rsidR="005A6B15" w:rsidRDefault="005A6B15" w:rsidP="005A6B15">
      <w:pPr>
        <w:rPr>
          <w:rFonts w:ascii="Times" w:hAnsi="Times"/>
        </w:rPr>
      </w:pPr>
    </w:p>
    <w:tbl>
      <w:tblPr>
        <w:tblW w:w="12781" w:type="dxa"/>
        <w:jc w:val="center"/>
        <w:tblLook w:val="04A0" w:firstRow="1" w:lastRow="0" w:firstColumn="1" w:lastColumn="0" w:noHBand="0" w:noVBand="1"/>
      </w:tblPr>
      <w:tblGrid>
        <w:gridCol w:w="3420"/>
        <w:gridCol w:w="810"/>
        <w:gridCol w:w="810"/>
        <w:gridCol w:w="720"/>
        <w:gridCol w:w="900"/>
        <w:gridCol w:w="776"/>
        <w:gridCol w:w="810"/>
        <w:gridCol w:w="737"/>
        <w:gridCol w:w="810"/>
        <w:gridCol w:w="716"/>
        <w:gridCol w:w="705"/>
        <w:gridCol w:w="776"/>
        <w:gridCol w:w="791"/>
      </w:tblGrid>
      <w:tr w:rsidR="005A6B15" w:rsidRPr="00A27782" w14:paraId="355BEC98" w14:textId="77777777" w:rsidTr="00F472B6">
        <w:trPr>
          <w:trHeight w:val="320"/>
          <w:jc w:val="center"/>
        </w:trPr>
        <w:tc>
          <w:tcPr>
            <w:tcW w:w="12781" w:type="dxa"/>
            <w:gridSpan w:val="13"/>
            <w:tcBorders>
              <w:bottom w:val="single" w:sz="4" w:space="0" w:color="auto"/>
            </w:tcBorders>
            <w:shd w:val="clear" w:color="auto" w:fill="auto"/>
            <w:noWrap/>
            <w:vAlign w:val="bottom"/>
          </w:tcPr>
          <w:p w14:paraId="1A2916C9" w14:textId="11252B54" w:rsidR="005A6B15" w:rsidRPr="00DD08A1" w:rsidRDefault="005A6B15" w:rsidP="00F472B6">
            <w:pPr>
              <w:rPr>
                <w:rFonts w:ascii="Times" w:hAnsi="Times" w:cs="Arial"/>
                <w:color w:val="000000"/>
              </w:rPr>
            </w:pPr>
            <w:r w:rsidRPr="00DD08A1">
              <w:rPr>
                <w:rFonts w:ascii="Times" w:hAnsi="Times" w:cs="Arial"/>
                <w:color w:val="000000"/>
              </w:rPr>
              <w:t xml:space="preserve">Supplemental </w:t>
            </w:r>
            <w:r>
              <w:rPr>
                <w:rFonts w:ascii="Times" w:hAnsi="Times" w:cs="Arial"/>
                <w:color w:val="000000"/>
              </w:rPr>
              <w:t>T</w:t>
            </w:r>
            <w:r w:rsidRPr="00DD08A1">
              <w:rPr>
                <w:rFonts w:ascii="Times" w:hAnsi="Times" w:cs="Arial"/>
                <w:color w:val="000000"/>
              </w:rPr>
              <w:t xml:space="preserve">able </w:t>
            </w:r>
            <w:r w:rsidR="00E65262">
              <w:rPr>
                <w:rFonts w:ascii="Times" w:hAnsi="Times" w:cs="Arial"/>
                <w:color w:val="000000"/>
              </w:rPr>
              <w:t>4</w:t>
            </w:r>
            <w:r w:rsidRPr="00DD08A1">
              <w:rPr>
                <w:rFonts w:ascii="Times" w:hAnsi="Times" w:cs="Arial"/>
                <w:color w:val="000000"/>
              </w:rPr>
              <w:t>. Sensitivity analysis using quasi-Poisson specifications, testing associations between recreational cannabis legalization and immigration arrests and deportations related to cannabis possession, 2009-2020</w:t>
            </w:r>
          </w:p>
        </w:tc>
      </w:tr>
      <w:tr w:rsidR="005A6B15" w:rsidRPr="00A27782" w14:paraId="4C920E92" w14:textId="77777777" w:rsidTr="00F472B6">
        <w:trPr>
          <w:trHeight w:val="320"/>
          <w:jc w:val="center"/>
        </w:trPr>
        <w:tc>
          <w:tcPr>
            <w:tcW w:w="3420" w:type="dxa"/>
            <w:tcBorders>
              <w:top w:val="single" w:sz="4" w:space="0" w:color="auto"/>
              <w:bottom w:val="single" w:sz="4" w:space="0" w:color="auto"/>
            </w:tcBorders>
            <w:shd w:val="clear" w:color="auto" w:fill="auto"/>
            <w:noWrap/>
            <w:vAlign w:val="bottom"/>
          </w:tcPr>
          <w:p w14:paraId="22905950" w14:textId="77777777" w:rsidR="005A6B15" w:rsidRPr="00DD08A1" w:rsidRDefault="005A6B15" w:rsidP="00F472B6">
            <w:pPr>
              <w:rPr>
                <w:rFonts w:ascii="Times" w:hAnsi="Times" w:cs="Arial"/>
              </w:rPr>
            </w:pPr>
          </w:p>
        </w:tc>
        <w:tc>
          <w:tcPr>
            <w:tcW w:w="4826" w:type="dxa"/>
            <w:gridSpan w:val="6"/>
            <w:tcBorders>
              <w:top w:val="single" w:sz="4" w:space="0" w:color="auto"/>
              <w:bottom w:val="single" w:sz="4" w:space="0" w:color="auto"/>
            </w:tcBorders>
            <w:shd w:val="clear" w:color="auto" w:fill="auto"/>
            <w:noWrap/>
            <w:vAlign w:val="bottom"/>
          </w:tcPr>
          <w:p w14:paraId="16BF2097" w14:textId="77777777" w:rsidR="005A6B15" w:rsidRPr="00DD08A1" w:rsidRDefault="005A6B15" w:rsidP="00F472B6">
            <w:pPr>
              <w:rPr>
                <w:rFonts w:ascii="Times" w:hAnsi="Times" w:cs="Arial"/>
                <w:color w:val="000000"/>
              </w:rPr>
            </w:pPr>
            <w:r w:rsidRPr="00DD08A1">
              <w:rPr>
                <w:rFonts w:ascii="Times" w:hAnsi="Times" w:cs="Arial"/>
                <w:color w:val="000000"/>
              </w:rPr>
              <w:t>Cannabis Arrests</w:t>
            </w:r>
          </w:p>
          <w:p w14:paraId="3D52021E" w14:textId="77777777" w:rsidR="005A6B15" w:rsidRPr="00DD08A1" w:rsidRDefault="005A6B15" w:rsidP="00F472B6">
            <w:pPr>
              <w:rPr>
                <w:rFonts w:ascii="Times" w:hAnsi="Times" w:cs="Arial"/>
                <w:color w:val="000000"/>
              </w:rPr>
            </w:pPr>
            <w:r w:rsidRPr="00DD08A1">
              <w:rPr>
                <w:rFonts w:ascii="Times" w:hAnsi="Times" w:cs="Arial"/>
                <w:color w:val="333333"/>
              </w:rPr>
              <w:t>(October 2014-May 2018, n=2,244)</w:t>
            </w:r>
          </w:p>
        </w:tc>
        <w:tc>
          <w:tcPr>
            <w:tcW w:w="4535" w:type="dxa"/>
            <w:gridSpan w:val="6"/>
            <w:tcBorders>
              <w:top w:val="single" w:sz="4" w:space="0" w:color="auto"/>
              <w:bottom w:val="single" w:sz="4" w:space="0" w:color="auto"/>
            </w:tcBorders>
            <w:shd w:val="clear" w:color="auto" w:fill="auto"/>
            <w:vAlign w:val="bottom"/>
          </w:tcPr>
          <w:p w14:paraId="0E281AC2" w14:textId="77777777" w:rsidR="005A6B15" w:rsidRPr="00DD08A1" w:rsidRDefault="005A6B15" w:rsidP="00F472B6">
            <w:pPr>
              <w:rPr>
                <w:rFonts w:ascii="Times" w:hAnsi="Times" w:cs="Arial"/>
                <w:color w:val="000000"/>
              </w:rPr>
            </w:pPr>
            <w:r w:rsidRPr="00DD08A1">
              <w:rPr>
                <w:rFonts w:ascii="Times" w:hAnsi="Times" w:cs="Arial"/>
                <w:color w:val="000000"/>
              </w:rPr>
              <w:t xml:space="preserve">Cannabis Deportations </w:t>
            </w:r>
          </w:p>
          <w:p w14:paraId="3397407F" w14:textId="77777777" w:rsidR="005A6B15" w:rsidRPr="00DD08A1" w:rsidRDefault="005A6B15" w:rsidP="00F472B6">
            <w:pPr>
              <w:rPr>
                <w:rFonts w:ascii="Times" w:hAnsi="Times" w:cs="Arial"/>
                <w:color w:val="000000"/>
              </w:rPr>
            </w:pPr>
            <w:r w:rsidRPr="00DD08A1">
              <w:rPr>
                <w:rFonts w:ascii="Times" w:hAnsi="Times" w:cs="Arial"/>
                <w:color w:val="333333"/>
              </w:rPr>
              <w:t>(January 2009-June 2020, n=7,004)</w:t>
            </w:r>
          </w:p>
        </w:tc>
      </w:tr>
      <w:tr w:rsidR="005A6B15" w:rsidRPr="00A27782" w14:paraId="3E0989F4" w14:textId="77777777" w:rsidTr="00F472B6">
        <w:trPr>
          <w:trHeight w:val="320"/>
          <w:jc w:val="center"/>
        </w:trPr>
        <w:tc>
          <w:tcPr>
            <w:tcW w:w="3420" w:type="dxa"/>
            <w:tcBorders>
              <w:top w:val="single" w:sz="4" w:space="0" w:color="auto"/>
              <w:bottom w:val="single" w:sz="4" w:space="0" w:color="auto"/>
            </w:tcBorders>
            <w:shd w:val="clear" w:color="auto" w:fill="auto"/>
            <w:noWrap/>
            <w:vAlign w:val="bottom"/>
          </w:tcPr>
          <w:p w14:paraId="1A45C6FD" w14:textId="77777777" w:rsidR="005A6B15" w:rsidRPr="00DD08A1" w:rsidRDefault="005A6B15" w:rsidP="00F472B6">
            <w:pPr>
              <w:rPr>
                <w:rFonts w:ascii="Times" w:hAnsi="Times" w:cs="Arial"/>
              </w:rPr>
            </w:pPr>
          </w:p>
        </w:tc>
        <w:tc>
          <w:tcPr>
            <w:tcW w:w="2340" w:type="dxa"/>
            <w:gridSpan w:val="3"/>
            <w:tcBorders>
              <w:top w:val="single" w:sz="4" w:space="0" w:color="auto"/>
              <w:bottom w:val="single" w:sz="4" w:space="0" w:color="auto"/>
            </w:tcBorders>
            <w:shd w:val="clear" w:color="auto" w:fill="auto"/>
            <w:noWrap/>
            <w:vAlign w:val="bottom"/>
          </w:tcPr>
          <w:p w14:paraId="01EFAA7C" w14:textId="77777777" w:rsidR="005A6B15" w:rsidRPr="00DD08A1" w:rsidRDefault="005A6B15" w:rsidP="00F472B6">
            <w:pPr>
              <w:rPr>
                <w:rFonts w:ascii="Times" w:hAnsi="Times" w:cs="Arial"/>
                <w:color w:val="000000"/>
              </w:rPr>
            </w:pPr>
            <w:r w:rsidRPr="00DD08A1">
              <w:rPr>
                <w:rFonts w:ascii="Times" w:hAnsi="Times" w:cs="Arial"/>
                <w:color w:val="000000"/>
              </w:rPr>
              <w:t>Unadjusted</w:t>
            </w:r>
          </w:p>
        </w:tc>
        <w:tc>
          <w:tcPr>
            <w:tcW w:w="2486" w:type="dxa"/>
            <w:gridSpan w:val="3"/>
            <w:tcBorders>
              <w:top w:val="single" w:sz="4" w:space="0" w:color="auto"/>
              <w:bottom w:val="single" w:sz="4" w:space="0" w:color="auto"/>
            </w:tcBorders>
            <w:shd w:val="clear" w:color="auto" w:fill="auto"/>
            <w:noWrap/>
            <w:vAlign w:val="bottom"/>
          </w:tcPr>
          <w:p w14:paraId="626C10F7" w14:textId="77777777" w:rsidR="005A6B15" w:rsidRPr="00DD08A1" w:rsidRDefault="005A6B15" w:rsidP="00F472B6">
            <w:pPr>
              <w:rPr>
                <w:rFonts w:ascii="Times" w:hAnsi="Times" w:cs="Arial"/>
                <w:color w:val="000000"/>
              </w:rPr>
            </w:pPr>
            <w:r w:rsidRPr="00DD08A1">
              <w:rPr>
                <w:rFonts w:ascii="Times" w:hAnsi="Times" w:cs="Arial"/>
                <w:color w:val="000000"/>
              </w:rPr>
              <w:t>Adjusted</w:t>
            </w:r>
          </w:p>
        </w:tc>
        <w:tc>
          <w:tcPr>
            <w:tcW w:w="2263" w:type="dxa"/>
            <w:gridSpan w:val="3"/>
            <w:tcBorders>
              <w:top w:val="single" w:sz="4" w:space="0" w:color="auto"/>
              <w:bottom w:val="single" w:sz="4" w:space="0" w:color="auto"/>
            </w:tcBorders>
            <w:shd w:val="clear" w:color="auto" w:fill="auto"/>
            <w:vAlign w:val="bottom"/>
          </w:tcPr>
          <w:p w14:paraId="66D3BD3B" w14:textId="77777777" w:rsidR="005A6B15" w:rsidRPr="00DD08A1" w:rsidRDefault="005A6B15" w:rsidP="00F472B6">
            <w:pPr>
              <w:rPr>
                <w:rFonts w:ascii="Times" w:hAnsi="Times" w:cs="Arial"/>
                <w:color w:val="000000"/>
              </w:rPr>
            </w:pPr>
            <w:r w:rsidRPr="00DD08A1">
              <w:rPr>
                <w:rFonts w:ascii="Times" w:hAnsi="Times" w:cs="Arial"/>
                <w:color w:val="000000"/>
              </w:rPr>
              <w:t>Unadjusted</w:t>
            </w:r>
          </w:p>
        </w:tc>
        <w:tc>
          <w:tcPr>
            <w:tcW w:w="2272" w:type="dxa"/>
            <w:gridSpan w:val="3"/>
            <w:tcBorders>
              <w:top w:val="single" w:sz="4" w:space="0" w:color="auto"/>
              <w:bottom w:val="single" w:sz="4" w:space="0" w:color="auto"/>
            </w:tcBorders>
            <w:shd w:val="clear" w:color="auto" w:fill="auto"/>
            <w:vAlign w:val="bottom"/>
          </w:tcPr>
          <w:p w14:paraId="640F67AF" w14:textId="77777777" w:rsidR="005A6B15" w:rsidRPr="00DD08A1" w:rsidRDefault="005A6B15" w:rsidP="00F472B6">
            <w:pPr>
              <w:rPr>
                <w:rFonts w:ascii="Times" w:hAnsi="Times" w:cs="Arial"/>
                <w:color w:val="000000"/>
              </w:rPr>
            </w:pPr>
            <w:r w:rsidRPr="00DD08A1">
              <w:rPr>
                <w:rFonts w:ascii="Times" w:hAnsi="Times" w:cs="Arial"/>
                <w:color w:val="000000"/>
              </w:rPr>
              <w:t>Adjusted</w:t>
            </w:r>
          </w:p>
        </w:tc>
      </w:tr>
      <w:tr w:rsidR="005A6B15" w:rsidRPr="00A27782" w14:paraId="3B5A4D42" w14:textId="77777777" w:rsidTr="00F472B6">
        <w:trPr>
          <w:trHeight w:val="386"/>
          <w:jc w:val="center"/>
        </w:trPr>
        <w:tc>
          <w:tcPr>
            <w:tcW w:w="3420" w:type="dxa"/>
            <w:tcBorders>
              <w:top w:val="single" w:sz="4" w:space="0" w:color="auto"/>
              <w:bottom w:val="single" w:sz="4" w:space="0" w:color="auto"/>
            </w:tcBorders>
            <w:shd w:val="clear" w:color="auto" w:fill="auto"/>
            <w:noWrap/>
            <w:vAlign w:val="bottom"/>
            <w:hideMark/>
          </w:tcPr>
          <w:p w14:paraId="0EFE2644" w14:textId="77777777" w:rsidR="005A6B15" w:rsidRPr="00DD08A1" w:rsidRDefault="005A6B15" w:rsidP="00F472B6">
            <w:pPr>
              <w:rPr>
                <w:rFonts w:ascii="Times" w:hAnsi="Times" w:cs="Arial"/>
              </w:rPr>
            </w:pPr>
          </w:p>
        </w:tc>
        <w:tc>
          <w:tcPr>
            <w:tcW w:w="810" w:type="dxa"/>
            <w:tcBorders>
              <w:top w:val="single" w:sz="4" w:space="0" w:color="auto"/>
              <w:bottom w:val="single" w:sz="4" w:space="0" w:color="auto"/>
            </w:tcBorders>
            <w:shd w:val="clear" w:color="auto" w:fill="auto"/>
            <w:noWrap/>
            <w:vAlign w:val="bottom"/>
            <w:hideMark/>
          </w:tcPr>
          <w:p w14:paraId="470EC343" w14:textId="77777777" w:rsidR="005A6B15" w:rsidRPr="00DD08A1" w:rsidRDefault="005A6B15" w:rsidP="00F472B6">
            <w:pPr>
              <w:rPr>
                <w:rFonts w:ascii="Times" w:hAnsi="Times" w:cs="Arial"/>
                <w:color w:val="000000"/>
              </w:rPr>
            </w:pPr>
            <w:r w:rsidRPr="00DD08A1">
              <w:rPr>
                <w:rFonts w:ascii="Times" w:hAnsi="Times" w:cs="Arial"/>
                <w:color w:val="000000"/>
              </w:rPr>
              <w:t>PR</w:t>
            </w:r>
          </w:p>
        </w:tc>
        <w:tc>
          <w:tcPr>
            <w:tcW w:w="1530" w:type="dxa"/>
            <w:gridSpan w:val="2"/>
            <w:tcBorders>
              <w:top w:val="single" w:sz="4" w:space="0" w:color="auto"/>
              <w:bottom w:val="single" w:sz="4" w:space="0" w:color="auto"/>
            </w:tcBorders>
            <w:shd w:val="clear" w:color="auto" w:fill="auto"/>
            <w:noWrap/>
            <w:vAlign w:val="bottom"/>
            <w:hideMark/>
          </w:tcPr>
          <w:p w14:paraId="1C65C2E6" w14:textId="77777777" w:rsidR="005A6B15" w:rsidRPr="00DD08A1" w:rsidRDefault="005A6B15" w:rsidP="00F472B6">
            <w:pPr>
              <w:rPr>
                <w:rFonts w:ascii="Times" w:hAnsi="Times" w:cs="Arial"/>
                <w:color w:val="000000"/>
              </w:rPr>
            </w:pPr>
            <w:r w:rsidRPr="00DD08A1">
              <w:rPr>
                <w:rFonts w:ascii="Times" w:hAnsi="Times" w:cs="Arial"/>
                <w:color w:val="000000"/>
              </w:rPr>
              <w:t>95% CI</w:t>
            </w:r>
          </w:p>
        </w:tc>
        <w:tc>
          <w:tcPr>
            <w:tcW w:w="900" w:type="dxa"/>
            <w:tcBorders>
              <w:top w:val="single" w:sz="4" w:space="0" w:color="auto"/>
              <w:bottom w:val="single" w:sz="4" w:space="0" w:color="auto"/>
            </w:tcBorders>
            <w:shd w:val="clear" w:color="auto" w:fill="auto"/>
            <w:noWrap/>
            <w:vAlign w:val="bottom"/>
            <w:hideMark/>
          </w:tcPr>
          <w:p w14:paraId="06F2B811" w14:textId="77777777" w:rsidR="005A6B15" w:rsidRPr="00DD08A1" w:rsidRDefault="005A6B15" w:rsidP="00F472B6">
            <w:pPr>
              <w:rPr>
                <w:rFonts w:ascii="Times" w:hAnsi="Times" w:cs="Arial"/>
                <w:color w:val="000000"/>
              </w:rPr>
            </w:pPr>
            <w:r w:rsidRPr="00DD08A1">
              <w:rPr>
                <w:rFonts w:ascii="Times" w:hAnsi="Times" w:cs="Arial"/>
                <w:color w:val="000000"/>
              </w:rPr>
              <w:t>PR</w:t>
            </w:r>
          </w:p>
        </w:tc>
        <w:tc>
          <w:tcPr>
            <w:tcW w:w="1586" w:type="dxa"/>
            <w:gridSpan w:val="2"/>
            <w:tcBorders>
              <w:top w:val="single" w:sz="4" w:space="0" w:color="auto"/>
              <w:bottom w:val="single" w:sz="4" w:space="0" w:color="auto"/>
            </w:tcBorders>
            <w:shd w:val="clear" w:color="auto" w:fill="auto"/>
            <w:noWrap/>
            <w:vAlign w:val="bottom"/>
            <w:hideMark/>
          </w:tcPr>
          <w:p w14:paraId="288C14BB" w14:textId="77777777" w:rsidR="005A6B15" w:rsidRPr="00DD08A1" w:rsidRDefault="005A6B15" w:rsidP="00F472B6">
            <w:pPr>
              <w:rPr>
                <w:rFonts w:ascii="Times" w:hAnsi="Times" w:cs="Arial"/>
                <w:color w:val="000000"/>
              </w:rPr>
            </w:pPr>
            <w:r w:rsidRPr="00DD08A1">
              <w:rPr>
                <w:rFonts w:ascii="Times" w:hAnsi="Times" w:cs="Arial"/>
                <w:color w:val="000000"/>
              </w:rPr>
              <w:t>95% CI</w:t>
            </w:r>
          </w:p>
        </w:tc>
        <w:tc>
          <w:tcPr>
            <w:tcW w:w="737" w:type="dxa"/>
            <w:tcBorders>
              <w:top w:val="single" w:sz="4" w:space="0" w:color="auto"/>
              <w:bottom w:val="single" w:sz="4" w:space="0" w:color="auto"/>
            </w:tcBorders>
            <w:shd w:val="clear" w:color="auto" w:fill="auto"/>
            <w:vAlign w:val="bottom"/>
          </w:tcPr>
          <w:p w14:paraId="21041863" w14:textId="77777777" w:rsidR="005A6B15" w:rsidRPr="00DD08A1" w:rsidRDefault="005A6B15" w:rsidP="00F472B6">
            <w:pPr>
              <w:rPr>
                <w:rFonts w:ascii="Times" w:hAnsi="Times" w:cs="Arial"/>
                <w:color w:val="000000"/>
              </w:rPr>
            </w:pPr>
            <w:r w:rsidRPr="00DD08A1">
              <w:rPr>
                <w:rFonts w:ascii="Times" w:hAnsi="Times" w:cs="Arial"/>
                <w:color w:val="000000"/>
              </w:rPr>
              <w:t>PR</w:t>
            </w:r>
          </w:p>
        </w:tc>
        <w:tc>
          <w:tcPr>
            <w:tcW w:w="1526" w:type="dxa"/>
            <w:gridSpan w:val="2"/>
            <w:tcBorders>
              <w:top w:val="single" w:sz="4" w:space="0" w:color="auto"/>
              <w:bottom w:val="single" w:sz="4" w:space="0" w:color="auto"/>
            </w:tcBorders>
            <w:shd w:val="clear" w:color="auto" w:fill="auto"/>
            <w:vAlign w:val="bottom"/>
          </w:tcPr>
          <w:p w14:paraId="35284843" w14:textId="77777777" w:rsidR="005A6B15" w:rsidRPr="00DD08A1" w:rsidRDefault="005A6B15" w:rsidP="00F472B6">
            <w:pPr>
              <w:rPr>
                <w:rFonts w:ascii="Times" w:hAnsi="Times" w:cs="Arial"/>
                <w:color w:val="000000"/>
              </w:rPr>
            </w:pPr>
            <w:r w:rsidRPr="00DD08A1">
              <w:rPr>
                <w:rFonts w:ascii="Times" w:hAnsi="Times" w:cs="Arial"/>
                <w:color w:val="000000"/>
              </w:rPr>
              <w:t>95% CI</w:t>
            </w:r>
          </w:p>
        </w:tc>
        <w:tc>
          <w:tcPr>
            <w:tcW w:w="705" w:type="dxa"/>
            <w:tcBorders>
              <w:top w:val="single" w:sz="4" w:space="0" w:color="auto"/>
              <w:bottom w:val="single" w:sz="4" w:space="0" w:color="auto"/>
            </w:tcBorders>
            <w:shd w:val="clear" w:color="auto" w:fill="auto"/>
            <w:vAlign w:val="bottom"/>
          </w:tcPr>
          <w:p w14:paraId="6568F1F4" w14:textId="77777777" w:rsidR="005A6B15" w:rsidRPr="00DD08A1" w:rsidRDefault="005A6B15" w:rsidP="00F472B6">
            <w:pPr>
              <w:rPr>
                <w:rFonts w:ascii="Times" w:hAnsi="Times" w:cs="Arial"/>
                <w:color w:val="000000"/>
              </w:rPr>
            </w:pPr>
            <w:r w:rsidRPr="00DD08A1">
              <w:rPr>
                <w:rFonts w:ascii="Times" w:hAnsi="Times" w:cs="Arial"/>
                <w:color w:val="000000"/>
              </w:rPr>
              <w:t>PR</w:t>
            </w:r>
          </w:p>
        </w:tc>
        <w:tc>
          <w:tcPr>
            <w:tcW w:w="1567" w:type="dxa"/>
            <w:gridSpan w:val="2"/>
            <w:tcBorders>
              <w:top w:val="single" w:sz="4" w:space="0" w:color="auto"/>
              <w:bottom w:val="single" w:sz="4" w:space="0" w:color="auto"/>
            </w:tcBorders>
            <w:shd w:val="clear" w:color="auto" w:fill="auto"/>
            <w:vAlign w:val="bottom"/>
          </w:tcPr>
          <w:p w14:paraId="0616FFA7" w14:textId="77777777" w:rsidR="005A6B15" w:rsidRPr="00DD08A1" w:rsidRDefault="005A6B15" w:rsidP="00F472B6">
            <w:pPr>
              <w:rPr>
                <w:rFonts w:ascii="Times" w:hAnsi="Times" w:cs="Arial"/>
                <w:color w:val="000000"/>
              </w:rPr>
            </w:pPr>
            <w:r w:rsidRPr="00DD08A1">
              <w:rPr>
                <w:rFonts w:ascii="Times" w:hAnsi="Times" w:cs="Arial"/>
                <w:color w:val="000000"/>
              </w:rPr>
              <w:t>95% CI</w:t>
            </w:r>
          </w:p>
        </w:tc>
      </w:tr>
      <w:tr w:rsidR="005A6B15" w:rsidRPr="003C5DF3" w14:paraId="66D116AA" w14:textId="77777777" w:rsidTr="00F472B6">
        <w:trPr>
          <w:trHeight w:val="320"/>
          <w:jc w:val="center"/>
        </w:trPr>
        <w:tc>
          <w:tcPr>
            <w:tcW w:w="3420" w:type="dxa"/>
            <w:shd w:val="clear" w:color="auto" w:fill="auto"/>
            <w:noWrap/>
          </w:tcPr>
          <w:p w14:paraId="1252C189" w14:textId="77777777" w:rsidR="005A6B15" w:rsidRPr="00DD08A1" w:rsidRDefault="005A6B15" w:rsidP="00F472B6">
            <w:pPr>
              <w:rPr>
                <w:rFonts w:ascii="Times" w:hAnsi="Times"/>
                <w:color w:val="000000"/>
              </w:rPr>
            </w:pPr>
            <w:r w:rsidRPr="00DD08A1">
              <w:rPr>
                <w:rFonts w:ascii="Times" w:hAnsi="Times"/>
                <w:color w:val="000000"/>
              </w:rPr>
              <w:t xml:space="preserve">RCL (immediate) </w:t>
            </w:r>
          </w:p>
        </w:tc>
        <w:tc>
          <w:tcPr>
            <w:tcW w:w="810" w:type="dxa"/>
            <w:shd w:val="clear" w:color="auto" w:fill="auto"/>
            <w:noWrap/>
          </w:tcPr>
          <w:p w14:paraId="0BD74F1C" w14:textId="77777777" w:rsidR="005A6B15" w:rsidRPr="00DD08A1" w:rsidRDefault="005A6B15" w:rsidP="00F472B6">
            <w:pPr>
              <w:rPr>
                <w:rFonts w:ascii="Times" w:hAnsi="Times"/>
                <w:color w:val="000000"/>
              </w:rPr>
            </w:pPr>
            <w:r w:rsidRPr="00DD08A1">
              <w:rPr>
                <w:rFonts w:ascii="Times" w:hAnsi="Times"/>
                <w:color w:val="000000"/>
              </w:rPr>
              <w:t>0.76</w:t>
            </w:r>
          </w:p>
        </w:tc>
        <w:tc>
          <w:tcPr>
            <w:tcW w:w="810" w:type="dxa"/>
            <w:shd w:val="clear" w:color="auto" w:fill="auto"/>
            <w:noWrap/>
          </w:tcPr>
          <w:p w14:paraId="5E028A56" w14:textId="77777777" w:rsidR="005A6B15" w:rsidRPr="00DD08A1" w:rsidRDefault="005A6B15" w:rsidP="00F472B6">
            <w:pPr>
              <w:rPr>
                <w:rFonts w:ascii="Times" w:hAnsi="Times"/>
                <w:color w:val="000000"/>
              </w:rPr>
            </w:pPr>
            <w:r w:rsidRPr="00DD08A1">
              <w:rPr>
                <w:rFonts w:ascii="Times" w:hAnsi="Times"/>
                <w:color w:val="000000"/>
              </w:rPr>
              <w:t>(0.50,</w:t>
            </w:r>
          </w:p>
        </w:tc>
        <w:tc>
          <w:tcPr>
            <w:tcW w:w="720" w:type="dxa"/>
            <w:shd w:val="clear" w:color="auto" w:fill="auto"/>
          </w:tcPr>
          <w:p w14:paraId="2281E2AE" w14:textId="77777777" w:rsidR="005A6B15" w:rsidRPr="00DD08A1" w:rsidRDefault="005A6B15" w:rsidP="00F472B6">
            <w:pPr>
              <w:rPr>
                <w:rFonts w:ascii="Times" w:hAnsi="Times"/>
              </w:rPr>
            </w:pPr>
            <w:r w:rsidRPr="00DD08A1">
              <w:rPr>
                <w:rFonts w:ascii="Times" w:hAnsi="Times"/>
                <w:color w:val="000000"/>
              </w:rPr>
              <w:t>1.02)</w:t>
            </w:r>
          </w:p>
        </w:tc>
        <w:tc>
          <w:tcPr>
            <w:tcW w:w="900" w:type="dxa"/>
            <w:shd w:val="clear" w:color="auto" w:fill="auto"/>
            <w:noWrap/>
          </w:tcPr>
          <w:p w14:paraId="6BE1F417" w14:textId="77777777" w:rsidR="005A6B15" w:rsidRPr="00DD08A1" w:rsidRDefault="005A6B15" w:rsidP="00F472B6">
            <w:pPr>
              <w:rPr>
                <w:rFonts w:ascii="Times" w:hAnsi="Times"/>
                <w:color w:val="000000"/>
              </w:rPr>
            </w:pPr>
            <w:r w:rsidRPr="00DD08A1">
              <w:rPr>
                <w:rFonts w:ascii="Times" w:hAnsi="Times"/>
                <w:color w:val="000000"/>
              </w:rPr>
              <w:t>0.84</w:t>
            </w:r>
          </w:p>
        </w:tc>
        <w:tc>
          <w:tcPr>
            <w:tcW w:w="776" w:type="dxa"/>
            <w:shd w:val="clear" w:color="auto" w:fill="auto"/>
            <w:noWrap/>
          </w:tcPr>
          <w:p w14:paraId="565E101D" w14:textId="77777777" w:rsidR="005A6B15" w:rsidRPr="00DD08A1" w:rsidRDefault="005A6B15" w:rsidP="00F472B6">
            <w:pPr>
              <w:rPr>
                <w:rFonts w:ascii="Times" w:hAnsi="Times"/>
                <w:color w:val="000000"/>
              </w:rPr>
            </w:pPr>
            <w:r w:rsidRPr="00DD08A1">
              <w:rPr>
                <w:rFonts w:ascii="Times" w:hAnsi="Times"/>
                <w:color w:val="000000"/>
              </w:rPr>
              <w:t>(0.54,</w:t>
            </w:r>
          </w:p>
        </w:tc>
        <w:tc>
          <w:tcPr>
            <w:tcW w:w="810" w:type="dxa"/>
            <w:shd w:val="clear" w:color="auto" w:fill="auto"/>
          </w:tcPr>
          <w:p w14:paraId="719D08D1" w14:textId="77777777" w:rsidR="005A6B15" w:rsidRPr="00DD08A1" w:rsidRDefault="005A6B15" w:rsidP="00F472B6">
            <w:pPr>
              <w:rPr>
                <w:rFonts w:ascii="Times" w:hAnsi="Times"/>
                <w:color w:val="000000"/>
              </w:rPr>
            </w:pPr>
            <w:r w:rsidRPr="00DD08A1">
              <w:rPr>
                <w:rFonts w:ascii="Times" w:hAnsi="Times"/>
                <w:color w:val="000000"/>
              </w:rPr>
              <w:t>1.13)</w:t>
            </w:r>
          </w:p>
        </w:tc>
        <w:tc>
          <w:tcPr>
            <w:tcW w:w="737" w:type="dxa"/>
            <w:shd w:val="clear" w:color="auto" w:fill="auto"/>
          </w:tcPr>
          <w:p w14:paraId="3068236D" w14:textId="77777777" w:rsidR="005A6B15" w:rsidRPr="00DD08A1" w:rsidRDefault="005A6B15" w:rsidP="00F472B6">
            <w:pPr>
              <w:rPr>
                <w:rFonts w:ascii="Times" w:hAnsi="Times"/>
                <w:color w:val="000000"/>
              </w:rPr>
            </w:pPr>
            <w:r w:rsidRPr="00DD08A1">
              <w:rPr>
                <w:rFonts w:ascii="Times" w:hAnsi="Times"/>
                <w:color w:val="000000"/>
              </w:rPr>
              <w:t>0.66</w:t>
            </w:r>
          </w:p>
        </w:tc>
        <w:tc>
          <w:tcPr>
            <w:tcW w:w="810" w:type="dxa"/>
            <w:shd w:val="clear" w:color="auto" w:fill="auto"/>
          </w:tcPr>
          <w:p w14:paraId="2623DCD9" w14:textId="77777777" w:rsidR="005A6B15" w:rsidRPr="00DD08A1" w:rsidRDefault="005A6B15" w:rsidP="00F472B6">
            <w:pPr>
              <w:rPr>
                <w:rFonts w:ascii="Times" w:hAnsi="Times"/>
                <w:color w:val="000000"/>
              </w:rPr>
            </w:pPr>
            <w:r w:rsidRPr="00DD08A1">
              <w:rPr>
                <w:rFonts w:ascii="Times" w:hAnsi="Times"/>
                <w:color w:val="000000"/>
              </w:rPr>
              <w:t>(0.55,</w:t>
            </w:r>
          </w:p>
        </w:tc>
        <w:tc>
          <w:tcPr>
            <w:tcW w:w="716" w:type="dxa"/>
            <w:shd w:val="clear" w:color="auto" w:fill="auto"/>
          </w:tcPr>
          <w:p w14:paraId="48DC38EA" w14:textId="77777777" w:rsidR="005A6B15" w:rsidRPr="00DD08A1" w:rsidRDefault="005A6B15" w:rsidP="00F472B6">
            <w:pPr>
              <w:rPr>
                <w:rFonts w:ascii="Times" w:hAnsi="Times"/>
                <w:color w:val="000000"/>
              </w:rPr>
            </w:pPr>
            <w:r w:rsidRPr="00DD08A1">
              <w:rPr>
                <w:rFonts w:ascii="Times" w:hAnsi="Times"/>
                <w:color w:val="000000"/>
              </w:rPr>
              <w:t>0.76)</w:t>
            </w:r>
          </w:p>
        </w:tc>
        <w:tc>
          <w:tcPr>
            <w:tcW w:w="705" w:type="dxa"/>
            <w:shd w:val="clear" w:color="auto" w:fill="auto"/>
          </w:tcPr>
          <w:p w14:paraId="438038CE" w14:textId="77777777" w:rsidR="005A6B15" w:rsidRPr="00DD08A1" w:rsidRDefault="005A6B15" w:rsidP="00F472B6">
            <w:pPr>
              <w:rPr>
                <w:rFonts w:ascii="Times" w:hAnsi="Times"/>
                <w:color w:val="000000"/>
              </w:rPr>
            </w:pPr>
            <w:r w:rsidRPr="00DD08A1">
              <w:rPr>
                <w:rFonts w:ascii="Times" w:hAnsi="Times"/>
                <w:color w:val="000000"/>
              </w:rPr>
              <w:t>0.72</w:t>
            </w:r>
          </w:p>
        </w:tc>
        <w:tc>
          <w:tcPr>
            <w:tcW w:w="776" w:type="dxa"/>
            <w:shd w:val="clear" w:color="auto" w:fill="auto"/>
          </w:tcPr>
          <w:p w14:paraId="291021D6" w14:textId="77777777" w:rsidR="005A6B15" w:rsidRPr="00DD08A1" w:rsidRDefault="005A6B15" w:rsidP="00F472B6">
            <w:pPr>
              <w:rPr>
                <w:rFonts w:ascii="Times" w:hAnsi="Times"/>
                <w:color w:val="000000"/>
              </w:rPr>
            </w:pPr>
            <w:r w:rsidRPr="00DD08A1">
              <w:rPr>
                <w:rFonts w:ascii="Times" w:hAnsi="Times"/>
                <w:color w:val="000000"/>
              </w:rPr>
              <w:t>(0.59,</w:t>
            </w:r>
          </w:p>
        </w:tc>
        <w:tc>
          <w:tcPr>
            <w:tcW w:w="791" w:type="dxa"/>
            <w:shd w:val="clear" w:color="auto" w:fill="auto"/>
          </w:tcPr>
          <w:p w14:paraId="6AEED0E7" w14:textId="77777777" w:rsidR="005A6B15" w:rsidRPr="00DD08A1" w:rsidRDefault="005A6B15" w:rsidP="00F472B6">
            <w:pPr>
              <w:rPr>
                <w:rFonts w:ascii="Times" w:hAnsi="Times"/>
                <w:color w:val="000000"/>
              </w:rPr>
            </w:pPr>
            <w:r w:rsidRPr="00DD08A1">
              <w:rPr>
                <w:rFonts w:ascii="Times" w:hAnsi="Times"/>
                <w:color w:val="000000"/>
              </w:rPr>
              <w:t>0.84)</w:t>
            </w:r>
          </w:p>
        </w:tc>
      </w:tr>
      <w:tr w:rsidR="005A6B15" w:rsidRPr="00A27782" w14:paraId="60914E64" w14:textId="77777777" w:rsidTr="00F472B6">
        <w:trPr>
          <w:trHeight w:val="320"/>
          <w:jc w:val="center"/>
        </w:trPr>
        <w:tc>
          <w:tcPr>
            <w:tcW w:w="3420" w:type="dxa"/>
            <w:shd w:val="clear" w:color="auto" w:fill="auto"/>
            <w:noWrap/>
          </w:tcPr>
          <w:p w14:paraId="7E5F758F" w14:textId="77777777" w:rsidR="005A6B15" w:rsidRPr="00DD08A1" w:rsidRDefault="005A6B15" w:rsidP="00F472B6">
            <w:pPr>
              <w:rPr>
                <w:rFonts w:ascii="Times" w:hAnsi="Times"/>
                <w:color w:val="000000"/>
              </w:rPr>
            </w:pPr>
            <w:r w:rsidRPr="00DD08A1">
              <w:rPr>
                <w:rFonts w:ascii="Times" w:hAnsi="Times"/>
                <w:color w:val="000000"/>
              </w:rPr>
              <w:t>RCL (1-year lag)</w:t>
            </w:r>
          </w:p>
        </w:tc>
        <w:tc>
          <w:tcPr>
            <w:tcW w:w="810" w:type="dxa"/>
            <w:shd w:val="clear" w:color="auto" w:fill="auto"/>
            <w:noWrap/>
          </w:tcPr>
          <w:p w14:paraId="2F2DEE2E" w14:textId="77777777" w:rsidR="005A6B15" w:rsidRPr="00DD08A1" w:rsidRDefault="005A6B15" w:rsidP="00F472B6">
            <w:pPr>
              <w:rPr>
                <w:rFonts w:ascii="Times" w:hAnsi="Times"/>
                <w:color w:val="000000"/>
              </w:rPr>
            </w:pPr>
            <w:r w:rsidRPr="00DD08A1">
              <w:rPr>
                <w:rFonts w:ascii="Times" w:hAnsi="Times"/>
                <w:color w:val="000000"/>
              </w:rPr>
              <w:t>0.83</w:t>
            </w:r>
          </w:p>
        </w:tc>
        <w:tc>
          <w:tcPr>
            <w:tcW w:w="810" w:type="dxa"/>
            <w:shd w:val="clear" w:color="auto" w:fill="auto"/>
            <w:noWrap/>
          </w:tcPr>
          <w:p w14:paraId="10171EAD" w14:textId="77777777" w:rsidR="005A6B15" w:rsidRPr="00DD08A1" w:rsidRDefault="005A6B15" w:rsidP="00F472B6">
            <w:pPr>
              <w:rPr>
                <w:rFonts w:ascii="Times" w:hAnsi="Times"/>
                <w:color w:val="000000"/>
              </w:rPr>
            </w:pPr>
            <w:r w:rsidRPr="00DD08A1">
              <w:rPr>
                <w:rFonts w:ascii="Times" w:hAnsi="Times"/>
                <w:color w:val="000000"/>
              </w:rPr>
              <w:t>(0.50,</w:t>
            </w:r>
          </w:p>
        </w:tc>
        <w:tc>
          <w:tcPr>
            <w:tcW w:w="720" w:type="dxa"/>
            <w:shd w:val="clear" w:color="auto" w:fill="auto"/>
          </w:tcPr>
          <w:p w14:paraId="62007CA8" w14:textId="77777777" w:rsidR="005A6B15" w:rsidRPr="00DD08A1" w:rsidRDefault="005A6B15" w:rsidP="00F472B6">
            <w:pPr>
              <w:rPr>
                <w:rFonts w:ascii="Times" w:hAnsi="Times"/>
                <w:color w:val="000000"/>
              </w:rPr>
            </w:pPr>
            <w:r w:rsidRPr="00DD08A1">
              <w:rPr>
                <w:rFonts w:ascii="Times" w:hAnsi="Times"/>
                <w:color w:val="000000"/>
              </w:rPr>
              <w:t>1.17)</w:t>
            </w:r>
          </w:p>
        </w:tc>
        <w:tc>
          <w:tcPr>
            <w:tcW w:w="900" w:type="dxa"/>
            <w:shd w:val="clear" w:color="auto" w:fill="auto"/>
            <w:noWrap/>
          </w:tcPr>
          <w:p w14:paraId="47BB2082" w14:textId="77777777" w:rsidR="005A6B15" w:rsidRPr="00DD08A1" w:rsidRDefault="005A6B15" w:rsidP="00F472B6">
            <w:pPr>
              <w:rPr>
                <w:rFonts w:ascii="Times" w:hAnsi="Times"/>
                <w:color w:val="000000"/>
              </w:rPr>
            </w:pPr>
            <w:r w:rsidRPr="00DD08A1">
              <w:rPr>
                <w:rFonts w:ascii="Times" w:hAnsi="Times"/>
                <w:color w:val="000000"/>
              </w:rPr>
              <w:t>0.88</w:t>
            </w:r>
          </w:p>
        </w:tc>
        <w:tc>
          <w:tcPr>
            <w:tcW w:w="776" w:type="dxa"/>
            <w:shd w:val="clear" w:color="auto" w:fill="auto"/>
            <w:noWrap/>
          </w:tcPr>
          <w:p w14:paraId="70DAEF25" w14:textId="77777777" w:rsidR="005A6B15" w:rsidRPr="00DD08A1" w:rsidRDefault="005A6B15" w:rsidP="00F472B6">
            <w:pPr>
              <w:rPr>
                <w:rFonts w:ascii="Times" w:hAnsi="Times"/>
                <w:color w:val="000000"/>
              </w:rPr>
            </w:pPr>
            <w:r w:rsidRPr="00DD08A1">
              <w:rPr>
                <w:rFonts w:ascii="Times" w:hAnsi="Times"/>
                <w:color w:val="000000"/>
              </w:rPr>
              <w:t>(0.52,</w:t>
            </w:r>
          </w:p>
        </w:tc>
        <w:tc>
          <w:tcPr>
            <w:tcW w:w="810" w:type="dxa"/>
            <w:shd w:val="clear" w:color="auto" w:fill="auto"/>
          </w:tcPr>
          <w:p w14:paraId="1A154911" w14:textId="77777777" w:rsidR="005A6B15" w:rsidRPr="00DD08A1" w:rsidRDefault="005A6B15" w:rsidP="00F472B6">
            <w:pPr>
              <w:rPr>
                <w:rFonts w:ascii="Times" w:hAnsi="Times"/>
                <w:color w:val="000000"/>
              </w:rPr>
            </w:pPr>
            <w:r w:rsidRPr="00DD08A1">
              <w:rPr>
                <w:rFonts w:ascii="Times" w:hAnsi="Times"/>
                <w:color w:val="000000"/>
              </w:rPr>
              <w:t>1.24)</w:t>
            </w:r>
          </w:p>
        </w:tc>
        <w:tc>
          <w:tcPr>
            <w:tcW w:w="737" w:type="dxa"/>
            <w:shd w:val="clear" w:color="auto" w:fill="auto"/>
          </w:tcPr>
          <w:p w14:paraId="3DA0D6EF" w14:textId="77777777" w:rsidR="005A6B15" w:rsidRPr="00DD08A1" w:rsidRDefault="005A6B15" w:rsidP="00F472B6">
            <w:pPr>
              <w:rPr>
                <w:rFonts w:ascii="Times" w:hAnsi="Times"/>
                <w:color w:val="000000"/>
              </w:rPr>
            </w:pPr>
            <w:r w:rsidRPr="00DD08A1">
              <w:rPr>
                <w:rFonts w:ascii="Times" w:hAnsi="Times"/>
                <w:color w:val="000000"/>
              </w:rPr>
              <w:t>0.71</w:t>
            </w:r>
          </w:p>
        </w:tc>
        <w:tc>
          <w:tcPr>
            <w:tcW w:w="810" w:type="dxa"/>
            <w:shd w:val="clear" w:color="auto" w:fill="auto"/>
          </w:tcPr>
          <w:p w14:paraId="5E626CC8" w14:textId="77777777" w:rsidR="005A6B15" w:rsidRPr="00DD08A1" w:rsidRDefault="005A6B15" w:rsidP="00F472B6">
            <w:pPr>
              <w:rPr>
                <w:rFonts w:ascii="Times" w:hAnsi="Times"/>
                <w:color w:val="000000"/>
              </w:rPr>
            </w:pPr>
            <w:r w:rsidRPr="00DD08A1">
              <w:rPr>
                <w:rFonts w:ascii="Times" w:hAnsi="Times"/>
                <w:color w:val="000000"/>
              </w:rPr>
              <w:t>(0.59,</w:t>
            </w:r>
          </w:p>
        </w:tc>
        <w:tc>
          <w:tcPr>
            <w:tcW w:w="716" w:type="dxa"/>
            <w:shd w:val="clear" w:color="auto" w:fill="auto"/>
          </w:tcPr>
          <w:p w14:paraId="00F42C52" w14:textId="77777777" w:rsidR="005A6B15" w:rsidRPr="00DD08A1" w:rsidRDefault="005A6B15" w:rsidP="00F472B6">
            <w:pPr>
              <w:rPr>
                <w:rFonts w:ascii="Times" w:hAnsi="Times"/>
                <w:color w:val="000000"/>
              </w:rPr>
            </w:pPr>
            <w:r w:rsidRPr="00DD08A1">
              <w:rPr>
                <w:rFonts w:ascii="Times" w:hAnsi="Times"/>
                <w:color w:val="000000"/>
              </w:rPr>
              <w:t>0.84)</w:t>
            </w:r>
          </w:p>
        </w:tc>
        <w:tc>
          <w:tcPr>
            <w:tcW w:w="705" w:type="dxa"/>
            <w:shd w:val="clear" w:color="auto" w:fill="auto"/>
          </w:tcPr>
          <w:p w14:paraId="3254FC57" w14:textId="77777777" w:rsidR="005A6B15" w:rsidRPr="00DD08A1" w:rsidRDefault="005A6B15" w:rsidP="00F472B6">
            <w:pPr>
              <w:rPr>
                <w:rFonts w:ascii="Times" w:hAnsi="Times"/>
                <w:color w:val="000000"/>
              </w:rPr>
            </w:pPr>
            <w:r w:rsidRPr="00DD08A1">
              <w:rPr>
                <w:rFonts w:ascii="Times" w:hAnsi="Times"/>
                <w:color w:val="000000"/>
              </w:rPr>
              <w:t>0.68</w:t>
            </w:r>
          </w:p>
        </w:tc>
        <w:tc>
          <w:tcPr>
            <w:tcW w:w="776" w:type="dxa"/>
            <w:shd w:val="clear" w:color="auto" w:fill="auto"/>
          </w:tcPr>
          <w:p w14:paraId="01615214" w14:textId="77777777" w:rsidR="005A6B15" w:rsidRPr="00DD08A1" w:rsidRDefault="005A6B15" w:rsidP="00F472B6">
            <w:pPr>
              <w:rPr>
                <w:rFonts w:ascii="Times" w:hAnsi="Times"/>
                <w:color w:val="000000"/>
              </w:rPr>
            </w:pPr>
            <w:r w:rsidRPr="00DD08A1">
              <w:rPr>
                <w:rFonts w:ascii="Times" w:hAnsi="Times"/>
                <w:color w:val="000000"/>
              </w:rPr>
              <w:t>(0.54,</w:t>
            </w:r>
          </w:p>
        </w:tc>
        <w:tc>
          <w:tcPr>
            <w:tcW w:w="791" w:type="dxa"/>
            <w:shd w:val="clear" w:color="auto" w:fill="auto"/>
          </w:tcPr>
          <w:p w14:paraId="0D967849" w14:textId="77777777" w:rsidR="005A6B15" w:rsidRPr="00DD08A1" w:rsidRDefault="005A6B15" w:rsidP="00F472B6">
            <w:pPr>
              <w:rPr>
                <w:rFonts w:ascii="Times" w:hAnsi="Times"/>
                <w:color w:val="000000"/>
              </w:rPr>
            </w:pPr>
            <w:r w:rsidRPr="00DD08A1">
              <w:rPr>
                <w:rFonts w:ascii="Times" w:hAnsi="Times"/>
                <w:color w:val="000000"/>
              </w:rPr>
              <w:t>0.82)</w:t>
            </w:r>
          </w:p>
        </w:tc>
      </w:tr>
      <w:tr w:rsidR="005A6B15" w:rsidRPr="00A27782" w14:paraId="61A8B365" w14:textId="77777777" w:rsidTr="00F472B6">
        <w:trPr>
          <w:trHeight w:val="320"/>
          <w:jc w:val="center"/>
        </w:trPr>
        <w:tc>
          <w:tcPr>
            <w:tcW w:w="12781" w:type="dxa"/>
            <w:gridSpan w:val="13"/>
            <w:tcBorders>
              <w:top w:val="single" w:sz="4" w:space="0" w:color="auto"/>
            </w:tcBorders>
            <w:shd w:val="clear" w:color="auto" w:fill="auto"/>
            <w:noWrap/>
            <w:vAlign w:val="bottom"/>
          </w:tcPr>
          <w:p w14:paraId="41793310" w14:textId="77777777" w:rsidR="005A6B15" w:rsidRPr="00DD08A1" w:rsidRDefault="005A6B15" w:rsidP="00F472B6">
            <w:pPr>
              <w:rPr>
                <w:rFonts w:ascii="Times" w:hAnsi="Times" w:cs="Arial"/>
              </w:rPr>
            </w:pPr>
            <w:r w:rsidRPr="00DD08A1">
              <w:rPr>
                <w:rFonts w:ascii="Times" w:hAnsi="Times" w:cs="Arial"/>
              </w:rPr>
              <w:t>Recreational cannabis legalization status was operationalized as a binary variable capturing whether a state had a recreational cannabis law in place in the month-year. Models were implemented using a quasi-</w:t>
            </w:r>
            <w:r w:rsidRPr="00DD08A1">
              <w:rPr>
                <w:rFonts w:ascii="Times" w:hAnsi="Times" w:cs="Arial"/>
                <w:i/>
                <w:iCs/>
              </w:rPr>
              <w:t>Poisson</w:t>
            </w:r>
            <w:r w:rsidRPr="00DD08A1">
              <w:rPr>
                <w:rFonts w:ascii="Times" w:hAnsi="Times" w:cs="Arial"/>
              </w:rPr>
              <w:t xml:space="preserve"> specification and adjusted models included controls for state, month-year, presence of a medical cannabis and decriminalization law, governor’s political party, prevalence of police officers, state median household income, percent of the state population identifying as BIPOC, percentage of the state population not proficient in English and including logged state population as an offset. </w:t>
            </w:r>
          </w:p>
        </w:tc>
      </w:tr>
    </w:tbl>
    <w:p w14:paraId="4437D479" w14:textId="77777777" w:rsidR="00CB04C1" w:rsidRDefault="00CB04C1"/>
    <w:sectPr w:rsidR="00CB04C1" w:rsidSect="00E9057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15"/>
    <w:rsid w:val="0009426E"/>
    <w:rsid w:val="00095F41"/>
    <w:rsid w:val="000D0E9E"/>
    <w:rsid w:val="002C1A92"/>
    <w:rsid w:val="00514FE4"/>
    <w:rsid w:val="005A6B15"/>
    <w:rsid w:val="00643B36"/>
    <w:rsid w:val="009C56BF"/>
    <w:rsid w:val="00A622ED"/>
    <w:rsid w:val="00AD6AB8"/>
    <w:rsid w:val="00C12B23"/>
    <w:rsid w:val="00CB04C1"/>
    <w:rsid w:val="00CF7627"/>
    <w:rsid w:val="00E4564B"/>
    <w:rsid w:val="00E65262"/>
    <w:rsid w:val="00E90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029E10"/>
  <w15:chartTrackingRefBased/>
  <w15:docId w15:val="{4C1CE3E8-B834-AE44-B6CD-41D4F635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B1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868</Words>
  <Characters>4954</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Bruzelius, Emilie</dc:creator>
  <cp:keywords/>
  <dc:description/>
  <cp:lastModifiedBy>Bruzelius, Emilie</cp:lastModifiedBy>
  <cp:revision>2</cp:revision>
  <dcterms:created xsi:type="dcterms:W3CDTF">2024-03-03T04:55:00Z</dcterms:created>
  <dcterms:modified xsi:type="dcterms:W3CDTF">2024-03-03T04:55:00Z</dcterms:modified>
</cp:coreProperties>
</file>