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A3B5A" w14:textId="5F673B6A" w:rsidR="00737932" w:rsidRPr="00E30440" w:rsidRDefault="00BD1858" w:rsidP="00BD1858">
      <w:pPr>
        <w:spacing w:line="259" w:lineRule="auto"/>
        <w:jc w:val="left"/>
        <w:rPr>
          <w:rFonts w:cs="Times New Roman"/>
          <w:b/>
          <w:bCs/>
          <w:noProof/>
          <w:color w:val="000000" w:themeColor="text1"/>
          <w:szCs w:val="24"/>
          <w:lang w:val="en-GB"/>
        </w:rPr>
      </w:pPr>
      <w:r w:rsidRPr="00E30440">
        <w:rPr>
          <w:rFonts w:cs="Times New Roman"/>
          <w:b/>
          <w:bCs/>
          <w:noProof/>
          <w:color w:val="000000" w:themeColor="text1"/>
          <w:szCs w:val="24"/>
          <w:lang w:val="en-GB"/>
        </w:rPr>
        <w:t xml:space="preserve">1. </w:t>
      </w:r>
      <w:r w:rsidR="007C77F3" w:rsidRPr="00E30440">
        <w:rPr>
          <w:rFonts w:cs="Times New Roman"/>
          <w:b/>
          <w:bCs/>
          <w:noProof/>
          <w:color w:val="000000" w:themeColor="text1"/>
          <w:szCs w:val="24"/>
          <w:lang w:val="en-GB"/>
        </w:rPr>
        <w:t>Assessment of non-respondents</w:t>
      </w:r>
    </w:p>
    <w:p w14:paraId="2CA1C330" w14:textId="34058231" w:rsidR="00BD1858" w:rsidRPr="00E30440" w:rsidRDefault="00D4070E" w:rsidP="00BD1858">
      <w:pPr>
        <w:rPr>
          <w:noProof/>
          <w:color w:val="000000" w:themeColor="text1"/>
          <w:lang w:val="en-GB"/>
        </w:rPr>
      </w:pPr>
      <w:r w:rsidRPr="00E30440">
        <w:rPr>
          <w:noProof/>
          <w:color w:val="000000" w:themeColor="text1"/>
          <w:lang w:val="en-GB"/>
        </w:rPr>
        <w:t>The population structure retrieved from Statistics Finland in December 2020 is presented in the table below. Age, gender, and residential area are shown in the columns from T1 non-respondents (</w:t>
      </w:r>
      <w:r w:rsidRPr="00E30440">
        <w:rPr>
          <w:i/>
          <w:iCs/>
          <w:noProof/>
          <w:color w:val="000000" w:themeColor="text1"/>
          <w:lang w:val="en-GB"/>
        </w:rPr>
        <w:t>N</w:t>
      </w:r>
      <w:r w:rsidRPr="00E30440">
        <w:rPr>
          <w:noProof/>
          <w:color w:val="000000" w:themeColor="text1"/>
          <w:lang w:val="en-GB"/>
        </w:rPr>
        <w:t xml:space="preserve"> = 10 206), all T1 respondents (</w:t>
      </w:r>
      <w:r w:rsidRPr="00E30440">
        <w:rPr>
          <w:i/>
          <w:iCs/>
          <w:noProof/>
          <w:color w:val="000000" w:themeColor="text1"/>
          <w:lang w:val="en-GB"/>
        </w:rPr>
        <w:t>N</w:t>
      </w:r>
      <w:r w:rsidRPr="00E30440">
        <w:rPr>
          <w:noProof/>
          <w:color w:val="000000" w:themeColor="text1"/>
          <w:lang w:val="en-GB"/>
        </w:rPr>
        <w:t xml:space="preserve"> = 1794), and the study sample (</w:t>
      </w:r>
      <w:r w:rsidRPr="00E30440">
        <w:rPr>
          <w:i/>
          <w:iCs/>
          <w:noProof/>
          <w:color w:val="000000" w:themeColor="text1"/>
          <w:lang w:val="en-GB"/>
        </w:rPr>
        <w:t>N</w:t>
      </w:r>
      <w:r w:rsidRPr="00E30440">
        <w:rPr>
          <w:noProof/>
          <w:color w:val="000000" w:themeColor="text1"/>
          <w:lang w:val="en-GB"/>
        </w:rPr>
        <w:t xml:space="preserve"> = 516).</w:t>
      </w:r>
    </w:p>
    <w:tbl>
      <w:tblPr>
        <w:tblStyle w:val="TableGrid"/>
        <w:tblW w:w="8641" w:type="dxa"/>
        <w:tblLayout w:type="fixed"/>
        <w:tblLook w:val="04A0" w:firstRow="1" w:lastRow="0" w:firstColumn="1" w:lastColumn="0" w:noHBand="0" w:noVBand="1"/>
      </w:tblPr>
      <w:tblGrid>
        <w:gridCol w:w="1271"/>
        <w:gridCol w:w="1418"/>
        <w:gridCol w:w="2268"/>
        <w:gridCol w:w="1842"/>
        <w:gridCol w:w="1842"/>
      </w:tblGrid>
      <w:tr w:rsidR="00E30440" w:rsidRPr="00E30440" w14:paraId="15D67D3C" w14:textId="77777777" w:rsidTr="00D96E16">
        <w:trPr>
          <w:trHeight w:val="807"/>
        </w:trPr>
        <w:tc>
          <w:tcPr>
            <w:tcW w:w="1271" w:type="dxa"/>
          </w:tcPr>
          <w:p w14:paraId="2752D203" w14:textId="77777777" w:rsidR="00D4070E" w:rsidRPr="00E30440" w:rsidRDefault="00D4070E" w:rsidP="00D96E16">
            <w:pPr>
              <w:rPr>
                <w:noProof/>
                <w:color w:val="000000" w:themeColor="text1"/>
                <w:lang w:val="en-GB"/>
              </w:rPr>
            </w:pPr>
          </w:p>
        </w:tc>
        <w:tc>
          <w:tcPr>
            <w:tcW w:w="1418" w:type="dxa"/>
          </w:tcPr>
          <w:p w14:paraId="2F4F8CE4" w14:textId="77777777" w:rsidR="00D4070E" w:rsidRPr="00E30440" w:rsidRDefault="00D4070E" w:rsidP="00D96E16">
            <w:pPr>
              <w:rPr>
                <w:noProof/>
                <w:color w:val="000000" w:themeColor="text1"/>
                <w:lang w:val="en-GB"/>
              </w:rPr>
            </w:pPr>
            <w:r w:rsidRPr="00E30440">
              <w:rPr>
                <w:noProof/>
                <w:color w:val="000000" w:themeColor="text1"/>
                <w:lang w:val="en-GB"/>
              </w:rPr>
              <w:t>Population structure</w:t>
            </w:r>
          </w:p>
        </w:tc>
        <w:tc>
          <w:tcPr>
            <w:tcW w:w="2268" w:type="dxa"/>
          </w:tcPr>
          <w:p w14:paraId="19DCCB77" w14:textId="77777777" w:rsidR="00D4070E" w:rsidRPr="00E30440" w:rsidRDefault="00D4070E" w:rsidP="00D96E16">
            <w:pPr>
              <w:rPr>
                <w:noProof/>
                <w:color w:val="000000" w:themeColor="text1"/>
                <w:lang w:val="en-GB"/>
              </w:rPr>
            </w:pPr>
            <w:r w:rsidRPr="00E30440">
              <w:rPr>
                <w:noProof/>
                <w:color w:val="000000" w:themeColor="text1"/>
                <w:lang w:val="en-GB"/>
              </w:rPr>
              <w:t>T1 non-respondents</w:t>
            </w:r>
          </w:p>
          <w:p w14:paraId="46765664" w14:textId="564258F1" w:rsidR="00D4070E" w:rsidRPr="00E30440" w:rsidRDefault="00D4070E" w:rsidP="00D96E16">
            <w:pPr>
              <w:rPr>
                <w:noProof/>
                <w:color w:val="000000" w:themeColor="text1"/>
                <w:lang w:val="en-GB"/>
              </w:rPr>
            </w:pPr>
            <w:r w:rsidRPr="00E30440">
              <w:rPr>
                <w:noProof/>
                <w:color w:val="000000" w:themeColor="text1"/>
                <w:lang w:val="en-GB"/>
              </w:rPr>
              <w:t>(</w:t>
            </w:r>
            <w:r w:rsidRPr="00E30440">
              <w:rPr>
                <w:i/>
                <w:iCs/>
                <w:noProof/>
                <w:color w:val="000000" w:themeColor="text1"/>
                <w:lang w:val="en-GB"/>
              </w:rPr>
              <w:t xml:space="preserve">N </w:t>
            </w:r>
            <w:r w:rsidRPr="00E30440">
              <w:rPr>
                <w:noProof/>
                <w:color w:val="000000" w:themeColor="text1"/>
                <w:lang w:val="en-GB"/>
              </w:rPr>
              <w:t>= 10 206)</w:t>
            </w:r>
          </w:p>
        </w:tc>
        <w:tc>
          <w:tcPr>
            <w:tcW w:w="1842" w:type="dxa"/>
          </w:tcPr>
          <w:p w14:paraId="44DD2314" w14:textId="77777777" w:rsidR="00D4070E" w:rsidRPr="00E30440" w:rsidRDefault="00D4070E" w:rsidP="00D96E16">
            <w:pPr>
              <w:rPr>
                <w:noProof/>
                <w:color w:val="000000" w:themeColor="text1"/>
                <w:lang w:val="en-GB"/>
              </w:rPr>
            </w:pPr>
            <w:r w:rsidRPr="00E30440">
              <w:rPr>
                <w:noProof/>
                <w:color w:val="000000" w:themeColor="text1"/>
                <w:lang w:val="en-GB"/>
              </w:rPr>
              <w:t>T1 respondents</w:t>
            </w:r>
          </w:p>
          <w:p w14:paraId="72978D8E" w14:textId="1EA1555D" w:rsidR="00D4070E" w:rsidRPr="00E30440" w:rsidRDefault="00D4070E" w:rsidP="00D96E16">
            <w:pPr>
              <w:rPr>
                <w:noProof/>
                <w:color w:val="000000" w:themeColor="text1"/>
                <w:lang w:val="en-GB"/>
              </w:rPr>
            </w:pPr>
            <w:r w:rsidRPr="00E30440">
              <w:rPr>
                <w:noProof/>
                <w:color w:val="000000" w:themeColor="text1"/>
                <w:lang w:val="en-GB"/>
              </w:rPr>
              <w:t>(</w:t>
            </w:r>
            <w:r w:rsidRPr="00E30440">
              <w:rPr>
                <w:i/>
                <w:iCs/>
                <w:noProof/>
                <w:color w:val="000000" w:themeColor="text1"/>
                <w:lang w:val="en-GB"/>
              </w:rPr>
              <w:t>N</w:t>
            </w:r>
            <w:r w:rsidRPr="00E30440">
              <w:rPr>
                <w:noProof/>
                <w:color w:val="000000" w:themeColor="text1"/>
                <w:lang w:val="en-GB"/>
              </w:rPr>
              <w:t xml:space="preserve"> = 1794)</w:t>
            </w:r>
          </w:p>
        </w:tc>
        <w:tc>
          <w:tcPr>
            <w:tcW w:w="1842" w:type="dxa"/>
          </w:tcPr>
          <w:p w14:paraId="3B1E71E1" w14:textId="77777777" w:rsidR="00D4070E" w:rsidRPr="00E30440" w:rsidRDefault="00D4070E" w:rsidP="00D96E16">
            <w:pPr>
              <w:rPr>
                <w:noProof/>
                <w:color w:val="000000" w:themeColor="text1"/>
                <w:lang w:val="en-GB"/>
              </w:rPr>
            </w:pPr>
            <w:r w:rsidRPr="00E30440">
              <w:rPr>
                <w:noProof/>
                <w:color w:val="000000" w:themeColor="text1"/>
                <w:lang w:val="en-GB"/>
              </w:rPr>
              <w:t>Study sample</w:t>
            </w:r>
          </w:p>
          <w:p w14:paraId="1A0390CB" w14:textId="7D3A3ACD" w:rsidR="00D4070E" w:rsidRPr="00E30440" w:rsidRDefault="00D4070E" w:rsidP="00D96E16">
            <w:pPr>
              <w:rPr>
                <w:noProof/>
                <w:color w:val="000000" w:themeColor="text1"/>
                <w:lang w:val="en-GB"/>
              </w:rPr>
            </w:pPr>
            <w:r w:rsidRPr="00E30440">
              <w:rPr>
                <w:noProof/>
                <w:color w:val="000000" w:themeColor="text1"/>
                <w:lang w:val="en-GB"/>
              </w:rPr>
              <w:t>(</w:t>
            </w:r>
            <w:r w:rsidRPr="00E30440">
              <w:rPr>
                <w:i/>
                <w:iCs/>
                <w:noProof/>
                <w:color w:val="000000" w:themeColor="text1"/>
                <w:lang w:val="en-GB"/>
              </w:rPr>
              <w:t>N</w:t>
            </w:r>
            <w:r w:rsidRPr="00E30440">
              <w:rPr>
                <w:noProof/>
                <w:color w:val="000000" w:themeColor="text1"/>
                <w:lang w:val="en-GB"/>
              </w:rPr>
              <w:t xml:space="preserve"> = 516)</w:t>
            </w:r>
          </w:p>
        </w:tc>
      </w:tr>
      <w:tr w:rsidR="00E30440" w:rsidRPr="00E30440" w14:paraId="669F2E36" w14:textId="77777777" w:rsidTr="00D96E16">
        <w:trPr>
          <w:trHeight w:val="403"/>
        </w:trPr>
        <w:tc>
          <w:tcPr>
            <w:tcW w:w="1271" w:type="dxa"/>
          </w:tcPr>
          <w:p w14:paraId="608F3731" w14:textId="77777777" w:rsidR="00D4070E" w:rsidRPr="00E30440" w:rsidRDefault="00D4070E" w:rsidP="00D96E16">
            <w:pPr>
              <w:rPr>
                <w:noProof/>
                <w:color w:val="000000" w:themeColor="text1"/>
                <w:lang w:val="en-GB"/>
              </w:rPr>
            </w:pPr>
            <w:r w:rsidRPr="00E30440">
              <w:rPr>
                <w:noProof/>
                <w:color w:val="000000" w:themeColor="text1"/>
                <w:lang w:val="en-GB"/>
              </w:rPr>
              <w:t>Age:</w:t>
            </w:r>
          </w:p>
          <w:p w14:paraId="71454F2E" w14:textId="77777777" w:rsidR="00D4070E" w:rsidRPr="00E30440" w:rsidRDefault="00D4070E" w:rsidP="00D96E16">
            <w:pPr>
              <w:jc w:val="right"/>
              <w:rPr>
                <w:noProof/>
                <w:color w:val="000000" w:themeColor="text1"/>
                <w:lang w:val="en-GB"/>
              </w:rPr>
            </w:pPr>
            <w:r w:rsidRPr="00E30440">
              <w:rPr>
                <w:noProof/>
                <w:color w:val="000000" w:themeColor="text1"/>
                <w:lang w:val="en-GB"/>
              </w:rPr>
              <w:t>23-25</w:t>
            </w:r>
          </w:p>
          <w:p w14:paraId="0AFB85A2" w14:textId="77777777" w:rsidR="00D4070E" w:rsidRPr="00E30440" w:rsidRDefault="00D4070E" w:rsidP="00D96E16">
            <w:pPr>
              <w:jc w:val="right"/>
              <w:rPr>
                <w:noProof/>
                <w:color w:val="000000" w:themeColor="text1"/>
                <w:lang w:val="en-GB"/>
              </w:rPr>
            </w:pPr>
            <w:r w:rsidRPr="00E30440">
              <w:rPr>
                <w:noProof/>
                <w:color w:val="000000" w:themeColor="text1"/>
                <w:lang w:val="en-GB"/>
              </w:rPr>
              <w:t>26-28</w:t>
            </w:r>
          </w:p>
          <w:p w14:paraId="6E425D4F" w14:textId="77777777" w:rsidR="00D4070E" w:rsidRPr="00E30440" w:rsidRDefault="00D4070E" w:rsidP="00D96E16">
            <w:pPr>
              <w:jc w:val="right"/>
              <w:rPr>
                <w:noProof/>
                <w:color w:val="000000" w:themeColor="text1"/>
                <w:lang w:val="en-GB"/>
              </w:rPr>
            </w:pPr>
            <w:r w:rsidRPr="00E30440">
              <w:rPr>
                <w:noProof/>
                <w:color w:val="000000" w:themeColor="text1"/>
                <w:lang w:val="en-GB"/>
              </w:rPr>
              <w:t>29-31</w:t>
            </w:r>
          </w:p>
          <w:p w14:paraId="03028827" w14:textId="77777777" w:rsidR="00D4070E" w:rsidRPr="00E30440" w:rsidRDefault="00D4070E" w:rsidP="00D96E16">
            <w:pPr>
              <w:jc w:val="right"/>
              <w:rPr>
                <w:noProof/>
                <w:color w:val="000000" w:themeColor="text1"/>
                <w:lang w:val="en-GB"/>
              </w:rPr>
            </w:pPr>
            <w:r w:rsidRPr="00E30440">
              <w:rPr>
                <w:noProof/>
                <w:color w:val="000000" w:themeColor="text1"/>
                <w:lang w:val="en-GB"/>
              </w:rPr>
              <w:t>32-34</w:t>
            </w:r>
          </w:p>
        </w:tc>
        <w:tc>
          <w:tcPr>
            <w:tcW w:w="1418" w:type="dxa"/>
          </w:tcPr>
          <w:p w14:paraId="132DFBBD" w14:textId="77777777" w:rsidR="00D4070E" w:rsidRPr="00E30440" w:rsidRDefault="00D4070E" w:rsidP="00D96E16">
            <w:pPr>
              <w:rPr>
                <w:noProof/>
                <w:color w:val="000000" w:themeColor="text1"/>
                <w:lang w:val="en-GB"/>
              </w:rPr>
            </w:pPr>
          </w:p>
          <w:p w14:paraId="661F44A5" w14:textId="77777777" w:rsidR="00D4070E" w:rsidRPr="00E30440" w:rsidRDefault="00D4070E" w:rsidP="00D96E16">
            <w:pPr>
              <w:rPr>
                <w:noProof/>
                <w:color w:val="000000" w:themeColor="text1"/>
                <w:lang w:val="en-GB"/>
              </w:rPr>
            </w:pPr>
            <w:r w:rsidRPr="00E30440">
              <w:rPr>
                <w:noProof/>
                <w:color w:val="000000" w:themeColor="text1"/>
                <w:lang w:val="en-GB"/>
              </w:rPr>
              <w:t>23%</w:t>
            </w:r>
          </w:p>
          <w:p w14:paraId="58996D9E" w14:textId="77777777" w:rsidR="00D4070E" w:rsidRPr="00E30440" w:rsidRDefault="00D4070E" w:rsidP="00D96E16">
            <w:pPr>
              <w:rPr>
                <w:noProof/>
                <w:color w:val="000000" w:themeColor="text1"/>
                <w:lang w:val="en-GB"/>
              </w:rPr>
            </w:pPr>
            <w:r w:rsidRPr="00E30440">
              <w:rPr>
                <w:noProof/>
                <w:color w:val="000000" w:themeColor="text1"/>
                <w:lang w:val="en-GB"/>
              </w:rPr>
              <w:t>26%</w:t>
            </w:r>
          </w:p>
          <w:p w14:paraId="110F3406" w14:textId="77777777" w:rsidR="00D4070E" w:rsidRPr="00E30440" w:rsidRDefault="00D4070E" w:rsidP="00D96E16">
            <w:pPr>
              <w:rPr>
                <w:noProof/>
                <w:color w:val="000000" w:themeColor="text1"/>
                <w:lang w:val="en-GB"/>
              </w:rPr>
            </w:pPr>
            <w:r w:rsidRPr="00E30440">
              <w:rPr>
                <w:noProof/>
                <w:color w:val="000000" w:themeColor="text1"/>
                <w:lang w:val="en-GB"/>
              </w:rPr>
              <w:t>26%</w:t>
            </w:r>
          </w:p>
          <w:p w14:paraId="0F4B73B1" w14:textId="77777777" w:rsidR="00D4070E" w:rsidRPr="00E30440" w:rsidRDefault="00D4070E" w:rsidP="00D96E16">
            <w:pPr>
              <w:rPr>
                <w:noProof/>
                <w:color w:val="000000" w:themeColor="text1"/>
                <w:lang w:val="en-GB"/>
              </w:rPr>
            </w:pPr>
            <w:r w:rsidRPr="00E30440">
              <w:rPr>
                <w:noProof/>
                <w:color w:val="000000" w:themeColor="text1"/>
                <w:lang w:val="en-GB"/>
              </w:rPr>
              <w:t>25%</w:t>
            </w:r>
          </w:p>
        </w:tc>
        <w:tc>
          <w:tcPr>
            <w:tcW w:w="2268" w:type="dxa"/>
          </w:tcPr>
          <w:p w14:paraId="5CA218E7" w14:textId="77777777" w:rsidR="00D4070E" w:rsidRPr="00E30440" w:rsidRDefault="00D4070E" w:rsidP="00D96E16">
            <w:pPr>
              <w:rPr>
                <w:noProof/>
                <w:color w:val="000000" w:themeColor="text1"/>
                <w:lang w:val="en-GB"/>
              </w:rPr>
            </w:pPr>
          </w:p>
          <w:p w14:paraId="51A23A52" w14:textId="77777777" w:rsidR="00D4070E" w:rsidRPr="00E30440" w:rsidRDefault="00D4070E" w:rsidP="00D96E16">
            <w:pPr>
              <w:rPr>
                <w:noProof/>
                <w:color w:val="000000" w:themeColor="text1"/>
                <w:lang w:val="en-GB"/>
              </w:rPr>
            </w:pPr>
            <w:r w:rsidRPr="00E30440">
              <w:rPr>
                <w:noProof/>
                <w:color w:val="000000" w:themeColor="text1"/>
                <w:lang w:val="en-GB"/>
              </w:rPr>
              <w:t>19%</w:t>
            </w:r>
          </w:p>
          <w:p w14:paraId="57A444EA" w14:textId="77777777" w:rsidR="00D4070E" w:rsidRPr="00E30440" w:rsidRDefault="00D4070E" w:rsidP="00D96E16">
            <w:pPr>
              <w:rPr>
                <w:noProof/>
                <w:color w:val="000000" w:themeColor="text1"/>
                <w:lang w:val="en-GB"/>
              </w:rPr>
            </w:pPr>
            <w:r w:rsidRPr="00E30440">
              <w:rPr>
                <w:noProof/>
                <w:color w:val="000000" w:themeColor="text1"/>
                <w:lang w:val="en-GB"/>
              </w:rPr>
              <w:t>26%</w:t>
            </w:r>
          </w:p>
          <w:p w14:paraId="53F498C7" w14:textId="77777777" w:rsidR="00D4070E" w:rsidRPr="00E30440" w:rsidRDefault="00D4070E" w:rsidP="00D96E16">
            <w:pPr>
              <w:rPr>
                <w:noProof/>
                <w:color w:val="000000" w:themeColor="text1"/>
                <w:lang w:val="en-GB"/>
              </w:rPr>
            </w:pPr>
            <w:r w:rsidRPr="00E30440">
              <w:rPr>
                <w:noProof/>
                <w:color w:val="000000" w:themeColor="text1"/>
                <w:lang w:val="en-GB"/>
              </w:rPr>
              <w:t>26%</w:t>
            </w:r>
          </w:p>
          <w:p w14:paraId="6995E6FA" w14:textId="77777777" w:rsidR="00D4070E" w:rsidRPr="00E30440" w:rsidRDefault="00D4070E" w:rsidP="00D96E16">
            <w:pPr>
              <w:rPr>
                <w:noProof/>
                <w:color w:val="000000" w:themeColor="text1"/>
                <w:lang w:val="en-GB"/>
              </w:rPr>
            </w:pPr>
            <w:r w:rsidRPr="00E30440">
              <w:rPr>
                <w:noProof/>
                <w:color w:val="000000" w:themeColor="text1"/>
                <w:lang w:val="en-GB"/>
              </w:rPr>
              <w:t>29%</w:t>
            </w:r>
          </w:p>
        </w:tc>
        <w:tc>
          <w:tcPr>
            <w:tcW w:w="1842" w:type="dxa"/>
          </w:tcPr>
          <w:p w14:paraId="36CAF91C" w14:textId="77777777" w:rsidR="00D4070E" w:rsidRPr="00E30440" w:rsidRDefault="00D4070E" w:rsidP="00D96E16">
            <w:pPr>
              <w:rPr>
                <w:noProof/>
                <w:color w:val="000000" w:themeColor="text1"/>
                <w:lang w:val="en-GB"/>
              </w:rPr>
            </w:pPr>
          </w:p>
          <w:p w14:paraId="23C37D6B" w14:textId="77777777" w:rsidR="00D4070E" w:rsidRPr="00E30440" w:rsidRDefault="00D4070E" w:rsidP="00D96E16">
            <w:pPr>
              <w:rPr>
                <w:noProof/>
                <w:color w:val="000000" w:themeColor="text1"/>
                <w:lang w:val="en-GB"/>
              </w:rPr>
            </w:pPr>
            <w:r w:rsidRPr="00E30440">
              <w:rPr>
                <w:noProof/>
                <w:color w:val="000000" w:themeColor="text1"/>
                <w:lang w:val="en-GB"/>
              </w:rPr>
              <w:t>17%</w:t>
            </w:r>
          </w:p>
          <w:p w14:paraId="1DAF27F9" w14:textId="77777777" w:rsidR="00D4070E" w:rsidRPr="00E30440" w:rsidRDefault="00D4070E" w:rsidP="00D96E16">
            <w:pPr>
              <w:rPr>
                <w:noProof/>
                <w:color w:val="000000" w:themeColor="text1"/>
                <w:lang w:val="en-GB"/>
              </w:rPr>
            </w:pPr>
            <w:r w:rsidRPr="00E30440">
              <w:rPr>
                <w:noProof/>
                <w:color w:val="000000" w:themeColor="text1"/>
                <w:lang w:val="en-GB"/>
              </w:rPr>
              <w:t>24%</w:t>
            </w:r>
          </w:p>
          <w:p w14:paraId="639D347A" w14:textId="77777777" w:rsidR="00D4070E" w:rsidRPr="00E30440" w:rsidRDefault="00D4070E" w:rsidP="00D96E16">
            <w:pPr>
              <w:rPr>
                <w:noProof/>
                <w:color w:val="000000" w:themeColor="text1"/>
                <w:lang w:val="en-GB"/>
              </w:rPr>
            </w:pPr>
            <w:r w:rsidRPr="00E30440">
              <w:rPr>
                <w:noProof/>
                <w:color w:val="000000" w:themeColor="text1"/>
                <w:lang w:val="en-GB"/>
              </w:rPr>
              <w:t>28%</w:t>
            </w:r>
          </w:p>
          <w:p w14:paraId="20F30EEE" w14:textId="77777777" w:rsidR="00D4070E" w:rsidRPr="00E30440" w:rsidRDefault="00D4070E" w:rsidP="00D96E16">
            <w:pPr>
              <w:rPr>
                <w:noProof/>
                <w:color w:val="000000" w:themeColor="text1"/>
                <w:lang w:val="en-GB"/>
              </w:rPr>
            </w:pPr>
            <w:r w:rsidRPr="00E30440">
              <w:rPr>
                <w:noProof/>
                <w:color w:val="000000" w:themeColor="text1"/>
                <w:lang w:val="en-GB"/>
              </w:rPr>
              <w:t>31%</w:t>
            </w:r>
          </w:p>
        </w:tc>
        <w:tc>
          <w:tcPr>
            <w:tcW w:w="1842" w:type="dxa"/>
          </w:tcPr>
          <w:p w14:paraId="27907570" w14:textId="77777777" w:rsidR="00D4070E" w:rsidRPr="00E30440" w:rsidRDefault="00D4070E" w:rsidP="00D96E16">
            <w:pPr>
              <w:rPr>
                <w:noProof/>
                <w:color w:val="000000" w:themeColor="text1"/>
                <w:lang w:val="en-GB"/>
              </w:rPr>
            </w:pPr>
          </w:p>
          <w:p w14:paraId="6BF60D45" w14:textId="77777777" w:rsidR="00D4070E" w:rsidRPr="00E30440" w:rsidRDefault="00D4070E" w:rsidP="00D96E16">
            <w:pPr>
              <w:rPr>
                <w:noProof/>
                <w:color w:val="000000" w:themeColor="text1"/>
                <w:lang w:val="en-GB"/>
              </w:rPr>
            </w:pPr>
            <w:r w:rsidRPr="00E30440">
              <w:rPr>
                <w:noProof/>
                <w:color w:val="000000" w:themeColor="text1"/>
                <w:lang w:val="en-GB"/>
              </w:rPr>
              <w:t>12%</w:t>
            </w:r>
          </w:p>
          <w:p w14:paraId="59680A20" w14:textId="77777777" w:rsidR="00D4070E" w:rsidRPr="00E30440" w:rsidRDefault="00D4070E" w:rsidP="00D96E16">
            <w:pPr>
              <w:rPr>
                <w:noProof/>
                <w:color w:val="000000" w:themeColor="text1"/>
                <w:lang w:val="en-GB"/>
              </w:rPr>
            </w:pPr>
            <w:r w:rsidRPr="00E30440">
              <w:rPr>
                <w:noProof/>
                <w:color w:val="000000" w:themeColor="text1"/>
                <w:lang w:val="en-GB"/>
              </w:rPr>
              <w:t>27%</w:t>
            </w:r>
          </w:p>
          <w:p w14:paraId="0759436C" w14:textId="77777777" w:rsidR="00D4070E" w:rsidRPr="00E30440" w:rsidRDefault="00D4070E" w:rsidP="00D96E16">
            <w:pPr>
              <w:rPr>
                <w:noProof/>
                <w:color w:val="000000" w:themeColor="text1"/>
                <w:lang w:val="en-GB"/>
              </w:rPr>
            </w:pPr>
            <w:r w:rsidRPr="00E30440">
              <w:rPr>
                <w:noProof/>
                <w:color w:val="000000" w:themeColor="text1"/>
                <w:lang w:val="en-GB"/>
              </w:rPr>
              <w:t>29%</w:t>
            </w:r>
          </w:p>
          <w:p w14:paraId="067C38E4" w14:textId="77777777" w:rsidR="00D4070E" w:rsidRPr="00E30440" w:rsidRDefault="00D4070E" w:rsidP="00D96E16">
            <w:pPr>
              <w:rPr>
                <w:noProof/>
                <w:color w:val="000000" w:themeColor="text1"/>
                <w:lang w:val="en-GB"/>
              </w:rPr>
            </w:pPr>
            <w:r w:rsidRPr="00E30440">
              <w:rPr>
                <w:noProof/>
                <w:color w:val="000000" w:themeColor="text1"/>
                <w:lang w:val="en-GB"/>
              </w:rPr>
              <w:t>32%</w:t>
            </w:r>
          </w:p>
        </w:tc>
      </w:tr>
      <w:tr w:rsidR="00E30440" w:rsidRPr="00E30440" w14:paraId="01BDFE15" w14:textId="77777777" w:rsidTr="00D96E16">
        <w:trPr>
          <w:trHeight w:val="403"/>
        </w:trPr>
        <w:tc>
          <w:tcPr>
            <w:tcW w:w="1271" w:type="dxa"/>
          </w:tcPr>
          <w:p w14:paraId="03BCADFB" w14:textId="77777777" w:rsidR="00D4070E" w:rsidRPr="00E30440" w:rsidRDefault="00D4070E" w:rsidP="00D96E16">
            <w:pPr>
              <w:rPr>
                <w:noProof/>
                <w:color w:val="000000" w:themeColor="text1"/>
                <w:lang w:val="en-GB"/>
              </w:rPr>
            </w:pPr>
            <w:r w:rsidRPr="00E30440">
              <w:rPr>
                <w:noProof/>
                <w:color w:val="000000" w:themeColor="text1"/>
                <w:lang w:val="en-GB"/>
              </w:rPr>
              <w:t>Gender:</w:t>
            </w:r>
          </w:p>
          <w:p w14:paraId="786B19EC" w14:textId="77777777" w:rsidR="00D4070E" w:rsidRPr="00E30440" w:rsidRDefault="00D4070E" w:rsidP="00D96E16">
            <w:pPr>
              <w:jc w:val="right"/>
              <w:rPr>
                <w:noProof/>
                <w:color w:val="000000" w:themeColor="text1"/>
                <w:lang w:val="en-GB"/>
              </w:rPr>
            </w:pPr>
            <w:r w:rsidRPr="00E30440">
              <w:rPr>
                <w:noProof/>
                <w:color w:val="000000" w:themeColor="text1"/>
                <w:lang w:val="en-GB"/>
              </w:rPr>
              <w:t>Men</w:t>
            </w:r>
          </w:p>
          <w:p w14:paraId="3FCE653A" w14:textId="77777777" w:rsidR="00D4070E" w:rsidRPr="00E30440" w:rsidRDefault="00D4070E" w:rsidP="00D96E16">
            <w:pPr>
              <w:jc w:val="right"/>
              <w:rPr>
                <w:noProof/>
                <w:color w:val="000000" w:themeColor="text1"/>
                <w:lang w:val="en-GB"/>
              </w:rPr>
            </w:pPr>
            <w:r w:rsidRPr="00E30440">
              <w:rPr>
                <w:noProof/>
                <w:color w:val="000000" w:themeColor="text1"/>
                <w:lang w:val="en-GB"/>
              </w:rPr>
              <w:t>Women</w:t>
            </w:r>
          </w:p>
        </w:tc>
        <w:tc>
          <w:tcPr>
            <w:tcW w:w="1418" w:type="dxa"/>
          </w:tcPr>
          <w:p w14:paraId="6C0E2A86" w14:textId="77777777" w:rsidR="00D4070E" w:rsidRPr="00E30440" w:rsidRDefault="00D4070E" w:rsidP="00D96E16">
            <w:pPr>
              <w:rPr>
                <w:noProof/>
                <w:color w:val="000000" w:themeColor="text1"/>
                <w:lang w:val="en-GB"/>
              </w:rPr>
            </w:pPr>
          </w:p>
          <w:p w14:paraId="76824951" w14:textId="77777777" w:rsidR="00D4070E" w:rsidRPr="00E30440" w:rsidRDefault="00D4070E" w:rsidP="00D96E16">
            <w:pPr>
              <w:rPr>
                <w:noProof/>
                <w:color w:val="000000" w:themeColor="text1"/>
                <w:lang w:val="en-GB"/>
              </w:rPr>
            </w:pPr>
            <w:r w:rsidRPr="00E30440">
              <w:rPr>
                <w:noProof/>
                <w:color w:val="000000" w:themeColor="text1"/>
                <w:lang w:val="en-GB"/>
              </w:rPr>
              <w:t>49%</w:t>
            </w:r>
          </w:p>
          <w:p w14:paraId="7F43A554" w14:textId="77777777" w:rsidR="00D4070E" w:rsidRPr="00E30440" w:rsidRDefault="00D4070E" w:rsidP="00D96E16">
            <w:pPr>
              <w:rPr>
                <w:noProof/>
                <w:color w:val="000000" w:themeColor="text1"/>
                <w:lang w:val="en-GB"/>
              </w:rPr>
            </w:pPr>
            <w:r w:rsidRPr="00E30440">
              <w:rPr>
                <w:noProof/>
                <w:color w:val="000000" w:themeColor="text1"/>
                <w:lang w:val="en-GB"/>
              </w:rPr>
              <w:t>51%</w:t>
            </w:r>
          </w:p>
        </w:tc>
        <w:tc>
          <w:tcPr>
            <w:tcW w:w="2268" w:type="dxa"/>
          </w:tcPr>
          <w:p w14:paraId="612A7FEC" w14:textId="77777777" w:rsidR="00D4070E" w:rsidRPr="00E30440" w:rsidRDefault="00D4070E" w:rsidP="00D96E16">
            <w:pPr>
              <w:rPr>
                <w:noProof/>
                <w:color w:val="000000" w:themeColor="text1"/>
                <w:lang w:val="en-GB"/>
              </w:rPr>
            </w:pPr>
          </w:p>
          <w:p w14:paraId="367A7D0B" w14:textId="77777777" w:rsidR="00D4070E" w:rsidRPr="00E30440" w:rsidRDefault="00D4070E" w:rsidP="00D96E16">
            <w:pPr>
              <w:rPr>
                <w:noProof/>
                <w:color w:val="000000" w:themeColor="text1"/>
                <w:lang w:val="en-GB"/>
              </w:rPr>
            </w:pPr>
            <w:r w:rsidRPr="00E30440">
              <w:rPr>
                <w:noProof/>
                <w:color w:val="000000" w:themeColor="text1"/>
                <w:lang w:val="en-GB"/>
              </w:rPr>
              <w:t>55%</w:t>
            </w:r>
          </w:p>
          <w:p w14:paraId="141BCF96" w14:textId="77777777" w:rsidR="00D4070E" w:rsidRPr="00E30440" w:rsidRDefault="00D4070E" w:rsidP="00D96E16">
            <w:pPr>
              <w:rPr>
                <w:noProof/>
                <w:color w:val="000000" w:themeColor="text1"/>
                <w:lang w:val="en-GB"/>
              </w:rPr>
            </w:pPr>
            <w:r w:rsidRPr="00E30440">
              <w:rPr>
                <w:noProof/>
                <w:color w:val="000000" w:themeColor="text1"/>
                <w:lang w:val="en-GB"/>
              </w:rPr>
              <w:t>45%</w:t>
            </w:r>
          </w:p>
        </w:tc>
        <w:tc>
          <w:tcPr>
            <w:tcW w:w="1842" w:type="dxa"/>
          </w:tcPr>
          <w:p w14:paraId="09F77700" w14:textId="77777777" w:rsidR="00D4070E" w:rsidRPr="00E30440" w:rsidRDefault="00D4070E" w:rsidP="00D96E16">
            <w:pPr>
              <w:rPr>
                <w:noProof/>
                <w:color w:val="000000" w:themeColor="text1"/>
                <w:lang w:val="en-GB"/>
              </w:rPr>
            </w:pPr>
          </w:p>
          <w:p w14:paraId="759CF5BE" w14:textId="77777777" w:rsidR="00D4070E" w:rsidRPr="00E30440" w:rsidRDefault="00D4070E" w:rsidP="00D96E16">
            <w:pPr>
              <w:rPr>
                <w:noProof/>
                <w:color w:val="000000" w:themeColor="text1"/>
                <w:lang w:val="en-GB"/>
              </w:rPr>
            </w:pPr>
            <w:r w:rsidRPr="00E30440">
              <w:rPr>
                <w:noProof/>
                <w:color w:val="000000" w:themeColor="text1"/>
                <w:lang w:val="en-GB"/>
              </w:rPr>
              <w:t>39%</w:t>
            </w:r>
          </w:p>
          <w:p w14:paraId="218C6373" w14:textId="77777777" w:rsidR="00D4070E" w:rsidRPr="00E30440" w:rsidRDefault="00D4070E" w:rsidP="00D96E16">
            <w:pPr>
              <w:rPr>
                <w:noProof/>
                <w:color w:val="000000" w:themeColor="text1"/>
                <w:lang w:val="en-GB"/>
              </w:rPr>
            </w:pPr>
            <w:r w:rsidRPr="00E30440">
              <w:rPr>
                <w:noProof/>
                <w:color w:val="000000" w:themeColor="text1"/>
                <w:lang w:val="en-GB"/>
              </w:rPr>
              <w:t>61%</w:t>
            </w:r>
          </w:p>
        </w:tc>
        <w:tc>
          <w:tcPr>
            <w:tcW w:w="1842" w:type="dxa"/>
          </w:tcPr>
          <w:p w14:paraId="21CFFC22" w14:textId="77777777" w:rsidR="00D4070E" w:rsidRPr="00E30440" w:rsidRDefault="00D4070E" w:rsidP="00D96E16">
            <w:pPr>
              <w:rPr>
                <w:noProof/>
                <w:color w:val="000000" w:themeColor="text1"/>
                <w:lang w:val="en-GB"/>
              </w:rPr>
            </w:pPr>
          </w:p>
          <w:p w14:paraId="43087786" w14:textId="77777777" w:rsidR="00D4070E" w:rsidRPr="00E30440" w:rsidRDefault="00D4070E" w:rsidP="00D96E16">
            <w:pPr>
              <w:rPr>
                <w:noProof/>
                <w:color w:val="000000" w:themeColor="text1"/>
                <w:lang w:val="en-GB"/>
              </w:rPr>
            </w:pPr>
            <w:r w:rsidRPr="00E30440">
              <w:rPr>
                <w:noProof/>
                <w:color w:val="000000" w:themeColor="text1"/>
                <w:lang w:val="en-GB"/>
              </w:rPr>
              <w:t>38%</w:t>
            </w:r>
          </w:p>
          <w:p w14:paraId="36DE1AFC" w14:textId="77777777" w:rsidR="00D4070E" w:rsidRPr="00E30440" w:rsidRDefault="00D4070E" w:rsidP="00D96E16">
            <w:pPr>
              <w:rPr>
                <w:noProof/>
                <w:color w:val="000000" w:themeColor="text1"/>
                <w:lang w:val="en-GB"/>
              </w:rPr>
            </w:pPr>
            <w:r w:rsidRPr="00E30440">
              <w:rPr>
                <w:noProof/>
                <w:color w:val="000000" w:themeColor="text1"/>
                <w:lang w:val="en-GB"/>
              </w:rPr>
              <w:t>62%</w:t>
            </w:r>
          </w:p>
        </w:tc>
      </w:tr>
      <w:tr w:rsidR="00D4070E" w:rsidRPr="00E30440" w14:paraId="62B5F362" w14:textId="77777777" w:rsidTr="00D96E16">
        <w:trPr>
          <w:trHeight w:val="395"/>
        </w:trPr>
        <w:tc>
          <w:tcPr>
            <w:tcW w:w="1271" w:type="dxa"/>
          </w:tcPr>
          <w:p w14:paraId="70C91882" w14:textId="77777777" w:rsidR="00D4070E" w:rsidRPr="00E30440" w:rsidRDefault="00D4070E" w:rsidP="00D96E16">
            <w:pPr>
              <w:rPr>
                <w:noProof/>
                <w:color w:val="000000" w:themeColor="text1"/>
                <w:lang w:val="en-GB"/>
              </w:rPr>
            </w:pPr>
            <w:r w:rsidRPr="00E30440">
              <w:rPr>
                <w:noProof/>
                <w:color w:val="000000" w:themeColor="text1"/>
                <w:lang w:val="en-GB"/>
              </w:rPr>
              <w:t>Area:</w:t>
            </w:r>
          </w:p>
          <w:p w14:paraId="6DBE2BDC" w14:textId="77777777" w:rsidR="00D4070E" w:rsidRPr="00E30440" w:rsidRDefault="00D4070E" w:rsidP="00D96E16">
            <w:pPr>
              <w:jc w:val="right"/>
              <w:rPr>
                <w:noProof/>
                <w:color w:val="000000" w:themeColor="text1"/>
                <w:lang w:val="en-GB"/>
              </w:rPr>
            </w:pPr>
            <w:r w:rsidRPr="00E30440">
              <w:rPr>
                <w:noProof/>
                <w:color w:val="000000" w:themeColor="text1"/>
                <w:lang w:val="en-GB"/>
              </w:rPr>
              <w:t>South</w:t>
            </w:r>
          </w:p>
          <w:p w14:paraId="33A598C6" w14:textId="77777777" w:rsidR="00D4070E" w:rsidRPr="00E30440" w:rsidRDefault="00D4070E" w:rsidP="00D96E16">
            <w:pPr>
              <w:jc w:val="right"/>
              <w:rPr>
                <w:noProof/>
                <w:color w:val="000000" w:themeColor="text1"/>
                <w:lang w:val="en-GB"/>
              </w:rPr>
            </w:pPr>
            <w:r w:rsidRPr="00E30440">
              <w:rPr>
                <w:noProof/>
                <w:color w:val="000000" w:themeColor="text1"/>
                <w:lang w:val="en-GB"/>
              </w:rPr>
              <w:t>East</w:t>
            </w:r>
          </w:p>
          <w:p w14:paraId="72E2B586" w14:textId="77777777" w:rsidR="00D4070E" w:rsidRPr="00E30440" w:rsidRDefault="00D4070E" w:rsidP="00D96E16">
            <w:pPr>
              <w:jc w:val="right"/>
              <w:rPr>
                <w:noProof/>
                <w:color w:val="000000" w:themeColor="text1"/>
                <w:lang w:val="en-GB"/>
              </w:rPr>
            </w:pPr>
            <w:r w:rsidRPr="00E30440">
              <w:rPr>
                <w:noProof/>
                <w:color w:val="000000" w:themeColor="text1"/>
                <w:lang w:val="en-GB"/>
              </w:rPr>
              <w:t>West</w:t>
            </w:r>
          </w:p>
          <w:p w14:paraId="7E5ACE76" w14:textId="77777777" w:rsidR="00D4070E" w:rsidRPr="00E30440" w:rsidRDefault="00D4070E" w:rsidP="00D96E16">
            <w:pPr>
              <w:jc w:val="right"/>
              <w:rPr>
                <w:noProof/>
                <w:color w:val="000000" w:themeColor="text1"/>
                <w:lang w:val="en-GB"/>
              </w:rPr>
            </w:pPr>
            <w:r w:rsidRPr="00E30440">
              <w:rPr>
                <w:noProof/>
                <w:color w:val="000000" w:themeColor="text1"/>
                <w:lang w:val="en-GB"/>
              </w:rPr>
              <w:t>North</w:t>
            </w:r>
          </w:p>
        </w:tc>
        <w:tc>
          <w:tcPr>
            <w:tcW w:w="1418" w:type="dxa"/>
          </w:tcPr>
          <w:p w14:paraId="7CAF7D93" w14:textId="77777777" w:rsidR="00D4070E" w:rsidRPr="00E30440" w:rsidRDefault="00D4070E" w:rsidP="00D96E16">
            <w:pPr>
              <w:rPr>
                <w:noProof/>
                <w:color w:val="000000" w:themeColor="text1"/>
                <w:lang w:val="en-GB"/>
              </w:rPr>
            </w:pPr>
          </w:p>
          <w:p w14:paraId="73716237" w14:textId="77777777" w:rsidR="00D4070E" w:rsidRPr="00E30440" w:rsidRDefault="00D4070E" w:rsidP="00D96E16">
            <w:pPr>
              <w:rPr>
                <w:noProof/>
                <w:color w:val="000000" w:themeColor="text1"/>
                <w:lang w:val="en-GB"/>
              </w:rPr>
            </w:pPr>
            <w:r w:rsidRPr="00E30440">
              <w:rPr>
                <w:noProof/>
                <w:color w:val="000000" w:themeColor="text1"/>
                <w:lang w:val="en-GB"/>
              </w:rPr>
              <w:t>56%</w:t>
            </w:r>
          </w:p>
          <w:p w14:paraId="5FD1D4E2" w14:textId="77777777" w:rsidR="00D4070E" w:rsidRPr="00E30440" w:rsidRDefault="00D4070E" w:rsidP="00D96E16">
            <w:pPr>
              <w:rPr>
                <w:noProof/>
                <w:color w:val="000000" w:themeColor="text1"/>
                <w:lang w:val="en-GB"/>
              </w:rPr>
            </w:pPr>
            <w:r w:rsidRPr="00E30440">
              <w:rPr>
                <w:noProof/>
                <w:color w:val="000000" w:themeColor="text1"/>
                <w:lang w:val="en-GB"/>
              </w:rPr>
              <w:t>10%</w:t>
            </w:r>
          </w:p>
          <w:p w14:paraId="0FE0DA84" w14:textId="77777777" w:rsidR="00D4070E" w:rsidRPr="00E30440" w:rsidRDefault="00D4070E" w:rsidP="00D96E16">
            <w:pPr>
              <w:rPr>
                <w:noProof/>
                <w:color w:val="000000" w:themeColor="text1"/>
                <w:lang w:val="en-GB"/>
              </w:rPr>
            </w:pPr>
            <w:r w:rsidRPr="00E30440">
              <w:rPr>
                <w:noProof/>
                <w:color w:val="000000" w:themeColor="text1"/>
                <w:lang w:val="en-GB"/>
              </w:rPr>
              <w:t>22%</w:t>
            </w:r>
          </w:p>
          <w:p w14:paraId="402BA975" w14:textId="77777777" w:rsidR="00D4070E" w:rsidRPr="00E30440" w:rsidRDefault="00D4070E" w:rsidP="00D96E16">
            <w:pPr>
              <w:rPr>
                <w:noProof/>
                <w:color w:val="000000" w:themeColor="text1"/>
                <w:lang w:val="en-GB"/>
              </w:rPr>
            </w:pPr>
            <w:r w:rsidRPr="00E30440">
              <w:rPr>
                <w:noProof/>
                <w:color w:val="000000" w:themeColor="text1"/>
                <w:lang w:val="en-GB"/>
              </w:rPr>
              <w:t>12%</w:t>
            </w:r>
          </w:p>
        </w:tc>
        <w:tc>
          <w:tcPr>
            <w:tcW w:w="2268" w:type="dxa"/>
          </w:tcPr>
          <w:p w14:paraId="6610CD7C" w14:textId="77777777" w:rsidR="00D4070E" w:rsidRPr="00E30440" w:rsidRDefault="00D4070E" w:rsidP="00D96E16">
            <w:pPr>
              <w:rPr>
                <w:noProof/>
                <w:color w:val="000000" w:themeColor="text1"/>
                <w:lang w:val="en-GB"/>
              </w:rPr>
            </w:pPr>
          </w:p>
          <w:p w14:paraId="2DA8020A" w14:textId="77777777" w:rsidR="00D4070E" w:rsidRPr="00E30440" w:rsidRDefault="00D4070E" w:rsidP="00D96E16">
            <w:pPr>
              <w:rPr>
                <w:noProof/>
                <w:color w:val="000000" w:themeColor="text1"/>
                <w:lang w:val="en-GB"/>
              </w:rPr>
            </w:pPr>
            <w:r w:rsidRPr="00E30440">
              <w:rPr>
                <w:noProof/>
                <w:color w:val="000000" w:themeColor="text1"/>
                <w:lang w:val="en-GB"/>
              </w:rPr>
              <w:t>53%</w:t>
            </w:r>
          </w:p>
          <w:p w14:paraId="2162F401" w14:textId="77777777" w:rsidR="00D4070E" w:rsidRPr="00E30440" w:rsidRDefault="00D4070E" w:rsidP="00D96E16">
            <w:pPr>
              <w:rPr>
                <w:noProof/>
                <w:color w:val="000000" w:themeColor="text1"/>
                <w:lang w:val="en-GB"/>
              </w:rPr>
            </w:pPr>
            <w:r w:rsidRPr="00E30440">
              <w:rPr>
                <w:noProof/>
                <w:color w:val="000000" w:themeColor="text1"/>
                <w:lang w:val="en-GB"/>
              </w:rPr>
              <w:t>10%</w:t>
            </w:r>
          </w:p>
          <w:p w14:paraId="6C3790F2" w14:textId="77777777" w:rsidR="00D4070E" w:rsidRPr="00E30440" w:rsidRDefault="00D4070E" w:rsidP="00D96E16">
            <w:pPr>
              <w:rPr>
                <w:noProof/>
                <w:color w:val="000000" w:themeColor="text1"/>
                <w:lang w:val="en-GB"/>
              </w:rPr>
            </w:pPr>
            <w:r w:rsidRPr="00E30440">
              <w:rPr>
                <w:noProof/>
                <w:color w:val="000000" w:themeColor="text1"/>
                <w:lang w:val="en-GB"/>
              </w:rPr>
              <w:t>25%</w:t>
            </w:r>
          </w:p>
          <w:p w14:paraId="2AC071CD" w14:textId="77777777" w:rsidR="00D4070E" w:rsidRPr="00E30440" w:rsidRDefault="00D4070E" w:rsidP="00D96E16">
            <w:pPr>
              <w:rPr>
                <w:noProof/>
                <w:color w:val="000000" w:themeColor="text1"/>
                <w:lang w:val="en-GB"/>
              </w:rPr>
            </w:pPr>
            <w:r w:rsidRPr="00E30440">
              <w:rPr>
                <w:noProof/>
                <w:color w:val="000000" w:themeColor="text1"/>
                <w:lang w:val="en-GB"/>
              </w:rPr>
              <w:t>12%</w:t>
            </w:r>
          </w:p>
        </w:tc>
        <w:tc>
          <w:tcPr>
            <w:tcW w:w="1842" w:type="dxa"/>
          </w:tcPr>
          <w:p w14:paraId="33DA8FE1" w14:textId="77777777" w:rsidR="00D4070E" w:rsidRPr="00E30440" w:rsidRDefault="00D4070E" w:rsidP="00D96E16">
            <w:pPr>
              <w:rPr>
                <w:noProof/>
                <w:color w:val="000000" w:themeColor="text1"/>
                <w:lang w:val="en-GB"/>
              </w:rPr>
            </w:pPr>
          </w:p>
          <w:p w14:paraId="62CE6C60" w14:textId="77777777" w:rsidR="00D4070E" w:rsidRPr="00E30440" w:rsidRDefault="00D4070E" w:rsidP="00D96E16">
            <w:pPr>
              <w:rPr>
                <w:noProof/>
                <w:color w:val="000000" w:themeColor="text1"/>
                <w:lang w:val="en-GB"/>
              </w:rPr>
            </w:pPr>
            <w:r w:rsidRPr="00E30440">
              <w:rPr>
                <w:noProof/>
                <w:color w:val="000000" w:themeColor="text1"/>
                <w:lang w:val="en-GB"/>
              </w:rPr>
              <w:t>58%</w:t>
            </w:r>
          </w:p>
          <w:p w14:paraId="24207D36" w14:textId="77777777" w:rsidR="00D4070E" w:rsidRPr="00E30440" w:rsidRDefault="00D4070E" w:rsidP="00D96E16">
            <w:pPr>
              <w:rPr>
                <w:noProof/>
                <w:color w:val="000000" w:themeColor="text1"/>
                <w:lang w:val="en-GB"/>
              </w:rPr>
            </w:pPr>
            <w:r w:rsidRPr="00E30440">
              <w:rPr>
                <w:noProof/>
                <w:color w:val="000000" w:themeColor="text1"/>
                <w:lang w:val="en-GB"/>
              </w:rPr>
              <w:t>9%</w:t>
            </w:r>
          </w:p>
          <w:p w14:paraId="0D704E65" w14:textId="77777777" w:rsidR="00D4070E" w:rsidRPr="00E30440" w:rsidRDefault="00D4070E" w:rsidP="00D96E16">
            <w:pPr>
              <w:rPr>
                <w:noProof/>
                <w:color w:val="000000" w:themeColor="text1"/>
                <w:lang w:val="en-GB"/>
              </w:rPr>
            </w:pPr>
            <w:r w:rsidRPr="00E30440">
              <w:rPr>
                <w:noProof/>
                <w:color w:val="000000" w:themeColor="text1"/>
                <w:lang w:val="en-GB"/>
              </w:rPr>
              <w:t>23%</w:t>
            </w:r>
          </w:p>
          <w:p w14:paraId="287C4100" w14:textId="77777777" w:rsidR="00D4070E" w:rsidRPr="00E30440" w:rsidRDefault="00D4070E" w:rsidP="00D96E16">
            <w:pPr>
              <w:rPr>
                <w:noProof/>
                <w:color w:val="000000" w:themeColor="text1"/>
                <w:lang w:val="en-GB"/>
              </w:rPr>
            </w:pPr>
            <w:r w:rsidRPr="00E30440">
              <w:rPr>
                <w:noProof/>
                <w:color w:val="000000" w:themeColor="text1"/>
                <w:lang w:val="en-GB"/>
              </w:rPr>
              <w:t>10%</w:t>
            </w:r>
          </w:p>
        </w:tc>
        <w:tc>
          <w:tcPr>
            <w:tcW w:w="1842" w:type="dxa"/>
          </w:tcPr>
          <w:p w14:paraId="41D65B57" w14:textId="77777777" w:rsidR="00D4070E" w:rsidRPr="00E30440" w:rsidRDefault="00D4070E" w:rsidP="00D96E16">
            <w:pPr>
              <w:rPr>
                <w:noProof/>
                <w:color w:val="000000" w:themeColor="text1"/>
                <w:lang w:val="en-GB"/>
              </w:rPr>
            </w:pPr>
          </w:p>
          <w:p w14:paraId="577AF73D" w14:textId="77777777" w:rsidR="00D4070E" w:rsidRPr="00E30440" w:rsidRDefault="00D4070E" w:rsidP="00D96E16">
            <w:pPr>
              <w:rPr>
                <w:noProof/>
                <w:color w:val="000000" w:themeColor="text1"/>
                <w:lang w:val="en-GB"/>
              </w:rPr>
            </w:pPr>
            <w:r w:rsidRPr="00E30440">
              <w:rPr>
                <w:noProof/>
                <w:color w:val="000000" w:themeColor="text1"/>
                <w:lang w:val="en-GB"/>
              </w:rPr>
              <w:t>59%</w:t>
            </w:r>
          </w:p>
          <w:p w14:paraId="236BC8D0" w14:textId="77777777" w:rsidR="00D4070E" w:rsidRPr="00E30440" w:rsidRDefault="00D4070E" w:rsidP="00D96E16">
            <w:pPr>
              <w:rPr>
                <w:noProof/>
                <w:color w:val="000000" w:themeColor="text1"/>
                <w:lang w:val="en-GB"/>
              </w:rPr>
            </w:pPr>
            <w:r w:rsidRPr="00E30440">
              <w:rPr>
                <w:noProof/>
                <w:color w:val="000000" w:themeColor="text1"/>
                <w:lang w:val="en-GB"/>
              </w:rPr>
              <w:t>8%</w:t>
            </w:r>
          </w:p>
          <w:p w14:paraId="79038B62" w14:textId="77777777" w:rsidR="00D4070E" w:rsidRPr="00E30440" w:rsidRDefault="00D4070E" w:rsidP="00D96E16">
            <w:pPr>
              <w:rPr>
                <w:noProof/>
                <w:color w:val="000000" w:themeColor="text1"/>
                <w:lang w:val="en-GB"/>
              </w:rPr>
            </w:pPr>
            <w:r w:rsidRPr="00E30440">
              <w:rPr>
                <w:noProof/>
                <w:color w:val="000000" w:themeColor="text1"/>
                <w:lang w:val="en-GB"/>
              </w:rPr>
              <w:t>24%</w:t>
            </w:r>
          </w:p>
          <w:p w14:paraId="180714CE" w14:textId="77777777" w:rsidR="00D4070E" w:rsidRPr="00E30440" w:rsidRDefault="00D4070E" w:rsidP="00D96E16">
            <w:pPr>
              <w:rPr>
                <w:noProof/>
                <w:color w:val="000000" w:themeColor="text1"/>
                <w:lang w:val="en-GB"/>
              </w:rPr>
            </w:pPr>
            <w:r w:rsidRPr="00E30440">
              <w:rPr>
                <w:noProof/>
                <w:color w:val="000000" w:themeColor="text1"/>
                <w:lang w:val="en-GB"/>
              </w:rPr>
              <w:t>9%</w:t>
            </w:r>
          </w:p>
        </w:tc>
      </w:tr>
    </w:tbl>
    <w:p w14:paraId="01431030" w14:textId="77777777" w:rsidR="00D4070E" w:rsidRPr="00E30440" w:rsidRDefault="00D4070E" w:rsidP="00BD1858">
      <w:pPr>
        <w:rPr>
          <w:noProof/>
          <w:color w:val="000000" w:themeColor="text1"/>
          <w:lang w:val="en-GB"/>
        </w:rPr>
      </w:pPr>
    </w:p>
    <w:p w14:paraId="15D692D9" w14:textId="1C0DC709" w:rsidR="007F3485" w:rsidRPr="00E30440" w:rsidRDefault="007C77F3" w:rsidP="007C77F3">
      <w:pPr>
        <w:rPr>
          <w:noProof/>
          <w:color w:val="000000" w:themeColor="text1"/>
          <w:lang w:val="en-GB"/>
        </w:rPr>
      </w:pPr>
      <w:r w:rsidRPr="00E30440">
        <w:rPr>
          <w:noProof/>
          <w:color w:val="000000" w:themeColor="text1"/>
          <w:lang w:val="en-GB"/>
        </w:rPr>
        <w:t xml:space="preserve">Those who responded </w:t>
      </w:r>
      <w:r w:rsidR="008047B1" w:rsidRPr="00E30440">
        <w:rPr>
          <w:noProof/>
          <w:color w:val="000000" w:themeColor="text1"/>
          <w:lang w:val="en-GB"/>
        </w:rPr>
        <w:t>at</w:t>
      </w:r>
      <w:r w:rsidRPr="00E30440">
        <w:rPr>
          <w:noProof/>
          <w:color w:val="000000" w:themeColor="text1"/>
          <w:lang w:val="en-GB"/>
        </w:rPr>
        <w:t xml:space="preserve"> T1 were slightly older (</w:t>
      </w:r>
      <w:r w:rsidRPr="00E30440">
        <w:rPr>
          <w:i/>
          <w:iCs/>
          <w:noProof/>
          <w:color w:val="000000" w:themeColor="text1"/>
          <w:lang w:val="en-GB"/>
        </w:rPr>
        <w:t>M</w:t>
      </w:r>
      <w:r w:rsidRPr="00E30440">
        <w:rPr>
          <w:noProof/>
          <w:color w:val="000000" w:themeColor="text1"/>
          <w:lang w:val="en-GB"/>
        </w:rPr>
        <w:t xml:space="preserve"> = 29.38, </w:t>
      </w:r>
      <w:r w:rsidRPr="00E30440">
        <w:rPr>
          <w:i/>
          <w:iCs/>
          <w:noProof/>
          <w:color w:val="000000" w:themeColor="text1"/>
          <w:lang w:val="en-GB"/>
        </w:rPr>
        <w:t>SD</w:t>
      </w:r>
      <w:r w:rsidRPr="00E30440">
        <w:rPr>
          <w:noProof/>
          <w:color w:val="000000" w:themeColor="text1"/>
          <w:lang w:val="en-GB"/>
        </w:rPr>
        <w:t xml:space="preserve"> = 3.37) compared to those who did not respond (</w:t>
      </w:r>
      <w:r w:rsidRPr="00E30440">
        <w:rPr>
          <w:i/>
          <w:iCs/>
          <w:noProof/>
          <w:color w:val="000000" w:themeColor="text1"/>
          <w:lang w:val="en-GB"/>
        </w:rPr>
        <w:t>M</w:t>
      </w:r>
      <w:r w:rsidRPr="00E30440">
        <w:rPr>
          <w:noProof/>
          <w:color w:val="000000" w:themeColor="text1"/>
          <w:lang w:val="en-GB"/>
        </w:rPr>
        <w:t xml:space="preserve"> = 29.11, </w:t>
      </w:r>
      <w:r w:rsidRPr="00E30440">
        <w:rPr>
          <w:i/>
          <w:iCs/>
          <w:noProof/>
          <w:color w:val="000000" w:themeColor="text1"/>
          <w:lang w:val="en-GB"/>
        </w:rPr>
        <w:t>SD</w:t>
      </w:r>
      <w:r w:rsidRPr="00E30440">
        <w:rPr>
          <w:noProof/>
          <w:color w:val="000000" w:themeColor="text1"/>
          <w:lang w:val="en-GB"/>
        </w:rPr>
        <w:t xml:space="preserve"> = 3.40). While this age difference was significant (</w:t>
      </w:r>
      <w:r w:rsidRPr="00E30440">
        <w:rPr>
          <w:i/>
          <w:iCs/>
          <w:noProof/>
          <w:color w:val="000000" w:themeColor="text1"/>
          <w:lang w:val="en-GB"/>
        </w:rPr>
        <w:t>t</w:t>
      </w:r>
      <w:r w:rsidR="007F3485" w:rsidRPr="00E30440">
        <w:rPr>
          <w:noProof/>
          <w:color w:val="000000" w:themeColor="text1"/>
          <w:lang w:val="en-GB"/>
        </w:rPr>
        <w:t xml:space="preserve"> </w:t>
      </w:r>
      <w:r w:rsidRPr="00E30440">
        <w:rPr>
          <w:noProof/>
          <w:color w:val="000000" w:themeColor="text1"/>
          <w:lang w:val="en-GB"/>
        </w:rPr>
        <w:t>=</w:t>
      </w:r>
      <w:r w:rsidR="007F3485" w:rsidRPr="00E30440">
        <w:rPr>
          <w:noProof/>
          <w:color w:val="000000" w:themeColor="text1"/>
          <w:lang w:val="en-GB"/>
        </w:rPr>
        <w:t xml:space="preserve"> </w:t>
      </w:r>
      <w:r w:rsidRPr="00E30440">
        <w:rPr>
          <w:noProof/>
          <w:color w:val="000000" w:themeColor="text1"/>
          <w:lang w:val="en-GB"/>
        </w:rPr>
        <w:t xml:space="preserve">-3.040, </w:t>
      </w:r>
      <w:r w:rsidRPr="00E30440">
        <w:rPr>
          <w:i/>
          <w:iCs/>
          <w:noProof/>
          <w:color w:val="000000" w:themeColor="text1"/>
          <w:lang w:val="en-GB"/>
        </w:rPr>
        <w:t>df</w:t>
      </w:r>
      <w:r w:rsidR="007F3485" w:rsidRPr="00E30440">
        <w:rPr>
          <w:noProof/>
          <w:color w:val="000000" w:themeColor="text1"/>
          <w:lang w:val="en-GB"/>
        </w:rPr>
        <w:t xml:space="preserve"> </w:t>
      </w:r>
      <w:r w:rsidRPr="00E30440">
        <w:rPr>
          <w:noProof/>
          <w:color w:val="000000" w:themeColor="text1"/>
          <w:lang w:val="en-GB"/>
        </w:rPr>
        <w:t>=</w:t>
      </w:r>
      <w:r w:rsidR="007F3485" w:rsidRPr="00E30440">
        <w:rPr>
          <w:noProof/>
          <w:color w:val="000000" w:themeColor="text1"/>
          <w:lang w:val="en-GB"/>
        </w:rPr>
        <w:t xml:space="preserve"> </w:t>
      </w:r>
      <w:r w:rsidRPr="00E30440">
        <w:rPr>
          <w:noProof/>
          <w:color w:val="000000" w:themeColor="text1"/>
          <w:lang w:val="en-GB"/>
        </w:rPr>
        <w:t xml:space="preserve">1198, </w:t>
      </w:r>
      <w:r w:rsidRPr="00E30440">
        <w:rPr>
          <w:i/>
          <w:iCs/>
          <w:noProof/>
          <w:color w:val="000000" w:themeColor="text1"/>
          <w:lang w:val="en-GB"/>
        </w:rPr>
        <w:t>p</w:t>
      </w:r>
      <w:r w:rsidRPr="00E30440">
        <w:rPr>
          <w:noProof/>
          <w:color w:val="000000" w:themeColor="text1"/>
          <w:lang w:val="en-GB"/>
        </w:rPr>
        <w:t xml:space="preserve"> = 0.002), the </w:t>
      </w:r>
      <w:r w:rsidR="008047B1" w:rsidRPr="00E30440">
        <w:rPr>
          <w:noProof/>
          <w:color w:val="000000" w:themeColor="text1"/>
          <w:lang w:val="en-GB"/>
        </w:rPr>
        <w:t>difference</w:t>
      </w:r>
      <w:r w:rsidRPr="00E30440">
        <w:rPr>
          <w:noProof/>
          <w:color w:val="000000" w:themeColor="text1"/>
          <w:lang w:val="en-GB"/>
        </w:rPr>
        <w:t xml:space="preserve"> is </w:t>
      </w:r>
      <w:r w:rsidR="007F3485" w:rsidRPr="00E30440">
        <w:rPr>
          <w:noProof/>
          <w:color w:val="000000" w:themeColor="text1"/>
          <w:lang w:val="en-GB"/>
        </w:rPr>
        <w:t xml:space="preserve">relatively </w:t>
      </w:r>
      <w:r w:rsidRPr="00E30440">
        <w:rPr>
          <w:noProof/>
          <w:color w:val="000000" w:themeColor="text1"/>
          <w:lang w:val="en-GB"/>
        </w:rPr>
        <w:t>small</w:t>
      </w:r>
      <w:r w:rsidR="007F3485" w:rsidRPr="00E30440">
        <w:rPr>
          <w:noProof/>
          <w:color w:val="000000" w:themeColor="text1"/>
          <w:lang w:val="en-GB"/>
        </w:rPr>
        <w:t xml:space="preserve">. </w:t>
      </w:r>
      <w:r w:rsidR="008047B1" w:rsidRPr="00E30440">
        <w:rPr>
          <w:noProof/>
          <w:color w:val="000000" w:themeColor="text1"/>
          <w:lang w:val="en-GB"/>
        </w:rPr>
        <w:t>Also</w:t>
      </w:r>
      <w:r w:rsidR="00BD1858" w:rsidRPr="00E30440">
        <w:rPr>
          <w:noProof/>
          <w:color w:val="000000" w:themeColor="text1"/>
          <w:lang w:val="en-GB"/>
        </w:rPr>
        <w:t>,</w:t>
      </w:r>
      <w:r w:rsidR="008047B1" w:rsidRPr="00E30440">
        <w:rPr>
          <w:noProof/>
          <w:color w:val="000000" w:themeColor="text1"/>
          <w:lang w:val="en-GB"/>
        </w:rPr>
        <w:t xml:space="preserve"> m</w:t>
      </w:r>
      <w:r w:rsidRPr="00E30440">
        <w:rPr>
          <w:noProof/>
          <w:color w:val="000000" w:themeColor="text1"/>
          <w:lang w:val="en-GB"/>
        </w:rPr>
        <w:t xml:space="preserve">en </w:t>
      </w:r>
      <w:r w:rsidR="007F3485" w:rsidRPr="00E30440">
        <w:rPr>
          <w:noProof/>
          <w:color w:val="000000" w:themeColor="text1"/>
          <w:lang w:val="en-GB"/>
        </w:rPr>
        <w:t>are</w:t>
      </w:r>
      <w:r w:rsidRPr="00E30440">
        <w:rPr>
          <w:noProof/>
          <w:color w:val="000000" w:themeColor="text1"/>
          <w:lang w:val="en-GB"/>
        </w:rPr>
        <w:t xml:space="preserve"> slightly underrepresented in T1 respondents</w:t>
      </w:r>
      <w:r w:rsidR="008047B1" w:rsidRPr="00E30440">
        <w:rPr>
          <w:noProof/>
          <w:color w:val="000000" w:themeColor="text1"/>
          <w:lang w:val="en-GB"/>
        </w:rPr>
        <w:t xml:space="preserve">. </w:t>
      </w:r>
    </w:p>
    <w:p w14:paraId="0287B8C5" w14:textId="77777777" w:rsidR="00BD1858" w:rsidRPr="00E30440" w:rsidRDefault="007F3485" w:rsidP="007F3485">
      <w:pPr>
        <w:rPr>
          <w:noProof/>
          <w:color w:val="000000" w:themeColor="text1"/>
          <w:lang w:val="en-GB"/>
        </w:rPr>
      </w:pPr>
      <w:r w:rsidRPr="00E30440">
        <w:rPr>
          <w:noProof/>
          <w:color w:val="000000" w:themeColor="text1"/>
          <w:lang w:val="en-GB"/>
        </w:rPr>
        <w:t xml:space="preserve">To further assess the non-response bias in our study, we examined the differences regarding our study variables between employees who responded </w:t>
      </w:r>
      <w:r w:rsidR="008047B1" w:rsidRPr="00E30440">
        <w:rPr>
          <w:noProof/>
          <w:color w:val="000000" w:themeColor="text1"/>
          <w:lang w:val="en-GB"/>
        </w:rPr>
        <w:t xml:space="preserve">at </w:t>
      </w:r>
      <w:r w:rsidRPr="00E30440">
        <w:rPr>
          <w:noProof/>
          <w:color w:val="000000" w:themeColor="text1"/>
          <w:lang w:val="en-GB"/>
        </w:rPr>
        <w:t>T1 (</w:t>
      </w:r>
      <w:r w:rsidRPr="00E30440">
        <w:rPr>
          <w:i/>
          <w:iCs/>
          <w:noProof/>
          <w:color w:val="000000" w:themeColor="text1"/>
          <w:lang w:val="en-GB"/>
        </w:rPr>
        <w:t>N</w:t>
      </w:r>
      <w:r w:rsidRPr="00E30440">
        <w:rPr>
          <w:noProof/>
          <w:color w:val="000000" w:themeColor="text1"/>
          <w:lang w:val="en-GB"/>
        </w:rPr>
        <w:t xml:space="preserve"> = 801) and employees who responded </w:t>
      </w:r>
      <w:r w:rsidR="008047B1" w:rsidRPr="00E30440">
        <w:rPr>
          <w:noProof/>
          <w:color w:val="000000" w:themeColor="text1"/>
          <w:lang w:val="en-GB"/>
        </w:rPr>
        <w:t>also at</w:t>
      </w:r>
      <w:r w:rsidRPr="00E30440">
        <w:rPr>
          <w:noProof/>
          <w:color w:val="000000" w:themeColor="text1"/>
          <w:lang w:val="en-GB"/>
        </w:rPr>
        <w:t xml:space="preserve"> the follow-up</w:t>
      </w:r>
      <w:r w:rsidR="008047B1" w:rsidRPr="00E30440">
        <w:rPr>
          <w:noProof/>
          <w:color w:val="000000" w:themeColor="text1"/>
          <w:lang w:val="en-GB"/>
        </w:rPr>
        <w:t>, at T2</w:t>
      </w:r>
      <w:r w:rsidRPr="00E30440">
        <w:rPr>
          <w:noProof/>
          <w:color w:val="000000" w:themeColor="text1"/>
          <w:lang w:val="en-GB"/>
        </w:rPr>
        <w:t xml:space="preserve"> (</w:t>
      </w:r>
      <w:r w:rsidRPr="00E30440">
        <w:rPr>
          <w:i/>
          <w:iCs/>
          <w:noProof/>
          <w:color w:val="000000" w:themeColor="text1"/>
          <w:lang w:val="en-GB"/>
        </w:rPr>
        <w:t>N</w:t>
      </w:r>
      <w:r w:rsidRPr="00E30440">
        <w:rPr>
          <w:noProof/>
          <w:color w:val="000000" w:themeColor="text1"/>
          <w:lang w:val="en-GB"/>
        </w:rPr>
        <w:t xml:space="preserve"> = 533). Unemployed were left out of the comparison analysis</w:t>
      </w:r>
      <w:r w:rsidR="00FB6D1C" w:rsidRPr="00E30440">
        <w:rPr>
          <w:noProof/>
          <w:color w:val="000000" w:themeColor="text1"/>
          <w:lang w:val="en-GB"/>
        </w:rPr>
        <w:t xml:space="preserve"> as they were not instructed </w:t>
      </w:r>
      <w:r w:rsidR="008047B1" w:rsidRPr="00E30440">
        <w:rPr>
          <w:noProof/>
          <w:color w:val="000000" w:themeColor="text1"/>
          <w:lang w:val="en-GB"/>
        </w:rPr>
        <w:t xml:space="preserve">not </w:t>
      </w:r>
      <w:r w:rsidR="00FB6D1C" w:rsidRPr="00E30440">
        <w:rPr>
          <w:noProof/>
          <w:color w:val="000000" w:themeColor="text1"/>
          <w:lang w:val="en-GB"/>
        </w:rPr>
        <w:t>to answer the work-related items in the survey</w:t>
      </w:r>
      <w:r w:rsidRPr="00E30440">
        <w:rPr>
          <w:noProof/>
          <w:color w:val="000000" w:themeColor="text1"/>
          <w:lang w:val="en-GB"/>
        </w:rPr>
        <w:t>. Those who responded to the follow-up reported slightly higher levels of positive functioning (</w:t>
      </w:r>
      <w:r w:rsidRPr="00E30440">
        <w:rPr>
          <w:i/>
          <w:iCs/>
          <w:noProof/>
          <w:color w:val="000000" w:themeColor="text1"/>
          <w:lang w:val="en-GB"/>
        </w:rPr>
        <w:t>M</w:t>
      </w:r>
      <w:r w:rsidRPr="00E30440">
        <w:rPr>
          <w:noProof/>
          <w:color w:val="000000" w:themeColor="text1"/>
          <w:lang w:val="en-GB"/>
        </w:rPr>
        <w:t xml:space="preserve"> = 5.57, </w:t>
      </w:r>
      <w:r w:rsidRPr="00E30440">
        <w:rPr>
          <w:i/>
          <w:iCs/>
          <w:noProof/>
          <w:color w:val="000000" w:themeColor="text1"/>
          <w:lang w:val="en-GB"/>
        </w:rPr>
        <w:t xml:space="preserve">SD </w:t>
      </w:r>
      <w:r w:rsidRPr="00E30440">
        <w:rPr>
          <w:noProof/>
          <w:color w:val="000000" w:themeColor="text1"/>
          <w:lang w:val="en-GB"/>
        </w:rPr>
        <w:t>= 0.95) compared to employees who only responded to T1 (</w:t>
      </w:r>
      <w:r w:rsidRPr="00E30440">
        <w:rPr>
          <w:i/>
          <w:iCs/>
          <w:noProof/>
          <w:color w:val="000000" w:themeColor="text1"/>
          <w:lang w:val="en-GB"/>
        </w:rPr>
        <w:t>M</w:t>
      </w:r>
      <w:r w:rsidRPr="00E30440">
        <w:rPr>
          <w:noProof/>
          <w:color w:val="000000" w:themeColor="text1"/>
          <w:lang w:val="en-GB"/>
        </w:rPr>
        <w:t xml:space="preserve"> = 5.42, </w:t>
      </w:r>
      <w:r w:rsidRPr="00E30440">
        <w:rPr>
          <w:i/>
          <w:iCs/>
          <w:noProof/>
          <w:color w:val="000000" w:themeColor="text1"/>
          <w:lang w:val="en-GB"/>
        </w:rPr>
        <w:t>SD</w:t>
      </w:r>
      <w:r w:rsidRPr="00E30440">
        <w:rPr>
          <w:noProof/>
          <w:color w:val="000000" w:themeColor="text1"/>
          <w:lang w:val="en-GB"/>
        </w:rPr>
        <w:t xml:space="preserve"> = </w:t>
      </w:r>
      <w:r w:rsidR="00BD1858" w:rsidRPr="00E30440">
        <w:rPr>
          <w:noProof/>
          <w:color w:val="000000" w:themeColor="text1"/>
          <w:lang w:val="en-GB"/>
        </w:rPr>
        <w:t>0.</w:t>
      </w:r>
      <w:r w:rsidRPr="00E30440">
        <w:rPr>
          <w:noProof/>
          <w:color w:val="000000" w:themeColor="text1"/>
          <w:lang w:val="en-GB"/>
        </w:rPr>
        <w:t>99). The difference is significant (</w:t>
      </w:r>
      <w:r w:rsidRPr="00E30440">
        <w:rPr>
          <w:i/>
          <w:iCs/>
          <w:noProof/>
          <w:color w:val="000000" w:themeColor="text1"/>
          <w:lang w:val="en-GB"/>
        </w:rPr>
        <w:t>t</w:t>
      </w:r>
      <w:r w:rsidRPr="00E30440">
        <w:rPr>
          <w:noProof/>
          <w:color w:val="000000" w:themeColor="text1"/>
          <w:lang w:val="en-GB"/>
        </w:rPr>
        <w:t xml:space="preserve"> = -2.583, </w:t>
      </w:r>
      <w:r w:rsidRPr="00E30440">
        <w:rPr>
          <w:i/>
          <w:iCs/>
          <w:noProof/>
          <w:color w:val="000000" w:themeColor="text1"/>
          <w:lang w:val="en-GB"/>
        </w:rPr>
        <w:t xml:space="preserve">df </w:t>
      </w:r>
      <w:r w:rsidRPr="00E30440">
        <w:rPr>
          <w:noProof/>
          <w:color w:val="000000" w:themeColor="text1"/>
          <w:lang w:val="en-GB"/>
        </w:rPr>
        <w:t xml:space="preserve">= 1331, </w:t>
      </w:r>
      <w:r w:rsidRPr="00E30440">
        <w:rPr>
          <w:i/>
          <w:iCs/>
          <w:noProof/>
          <w:color w:val="000000" w:themeColor="text1"/>
          <w:lang w:val="en-GB"/>
        </w:rPr>
        <w:t xml:space="preserve">p </w:t>
      </w:r>
      <w:r w:rsidRPr="00E30440">
        <w:rPr>
          <w:noProof/>
          <w:color w:val="000000" w:themeColor="text1"/>
          <w:lang w:val="en-GB"/>
        </w:rPr>
        <w:t xml:space="preserve">= 0.010) but relatively small considering that positive functioning was measured on a 7-point scale. There were no statistically </w:t>
      </w:r>
      <w:r w:rsidRPr="00E30440">
        <w:rPr>
          <w:noProof/>
          <w:color w:val="000000" w:themeColor="text1"/>
          <w:lang w:val="en-GB"/>
        </w:rPr>
        <w:lastRenderedPageBreak/>
        <w:t>significant mean differences in anxiety symptoms between those who responded to the follow-up (</w:t>
      </w:r>
      <w:r w:rsidRPr="00E30440">
        <w:rPr>
          <w:i/>
          <w:iCs/>
          <w:noProof/>
          <w:color w:val="000000" w:themeColor="text1"/>
          <w:lang w:val="en-GB"/>
        </w:rPr>
        <w:t>M</w:t>
      </w:r>
      <w:r w:rsidRPr="00E30440">
        <w:rPr>
          <w:noProof/>
          <w:color w:val="000000" w:themeColor="text1"/>
          <w:lang w:val="en-GB"/>
        </w:rPr>
        <w:t xml:space="preserve"> = 0.73, </w:t>
      </w:r>
      <w:r w:rsidRPr="00E30440">
        <w:rPr>
          <w:i/>
          <w:iCs/>
          <w:noProof/>
          <w:color w:val="000000" w:themeColor="text1"/>
          <w:lang w:val="en-GB"/>
        </w:rPr>
        <w:t>SD</w:t>
      </w:r>
      <w:r w:rsidRPr="00E30440">
        <w:rPr>
          <w:noProof/>
          <w:color w:val="000000" w:themeColor="text1"/>
          <w:lang w:val="en-GB"/>
        </w:rPr>
        <w:t xml:space="preserve"> = 0.62) compared to T1 respondents (</w:t>
      </w:r>
      <w:r w:rsidRPr="00E30440">
        <w:rPr>
          <w:i/>
          <w:iCs/>
          <w:noProof/>
          <w:color w:val="000000" w:themeColor="text1"/>
          <w:lang w:val="en-GB"/>
        </w:rPr>
        <w:t>M</w:t>
      </w:r>
      <w:r w:rsidRPr="00E30440">
        <w:rPr>
          <w:noProof/>
          <w:color w:val="000000" w:themeColor="text1"/>
          <w:lang w:val="en-GB"/>
        </w:rPr>
        <w:t xml:space="preserve"> = 0.76, </w:t>
      </w:r>
      <w:r w:rsidRPr="00E30440">
        <w:rPr>
          <w:i/>
          <w:iCs/>
          <w:noProof/>
          <w:color w:val="000000" w:themeColor="text1"/>
          <w:lang w:val="en-GB"/>
        </w:rPr>
        <w:t>SD</w:t>
      </w:r>
      <w:r w:rsidRPr="00E30440">
        <w:rPr>
          <w:noProof/>
          <w:color w:val="000000" w:themeColor="text1"/>
          <w:lang w:val="en-GB"/>
        </w:rPr>
        <w:t xml:space="preserve"> = 0.68), </w:t>
      </w:r>
      <w:r w:rsidRPr="00E30440">
        <w:rPr>
          <w:i/>
          <w:iCs/>
          <w:noProof/>
          <w:color w:val="000000" w:themeColor="text1"/>
          <w:lang w:val="en-GB"/>
        </w:rPr>
        <w:t>t</w:t>
      </w:r>
      <w:r w:rsidRPr="00E30440">
        <w:rPr>
          <w:noProof/>
          <w:color w:val="000000" w:themeColor="text1"/>
          <w:lang w:val="en-GB"/>
        </w:rPr>
        <w:t xml:space="preserve"> = 0.686, </w:t>
      </w:r>
      <w:r w:rsidRPr="00E30440">
        <w:rPr>
          <w:i/>
          <w:iCs/>
          <w:noProof/>
          <w:color w:val="000000" w:themeColor="text1"/>
          <w:lang w:val="en-GB"/>
        </w:rPr>
        <w:t>df</w:t>
      </w:r>
      <w:r w:rsidRPr="00E30440">
        <w:rPr>
          <w:noProof/>
          <w:color w:val="000000" w:themeColor="text1"/>
          <w:lang w:val="en-GB"/>
        </w:rPr>
        <w:t xml:space="preserve"> = 1331, </w:t>
      </w:r>
      <w:r w:rsidRPr="00E30440">
        <w:rPr>
          <w:i/>
          <w:iCs/>
          <w:noProof/>
          <w:color w:val="000000" w:themeColor="text1"/>
          <w:lang w:val="en-GB"/>
        </w:rPr>
        <w:t>p</w:t>
      </w:r>
      <w:r w:rsidRPr="00E30440">
        <w:rPr>
          <w:noProof/>
          <w:color w:val="000000" w:themeColor="text1"/>
          <w:lang w:val="en-GB"/>
        </w:rPr>
        <w:t xml:space="preserve"> = 0.493; in depression symptoms (</w:t>
      </w:r>
      <w:r w:rsidRPr="00E30440">
        <w:rPr>
          <w:i/>
          <w:iCs/>
          <w:noProof/>
          <w:color w:val="000000" w:themeColor="text1"/>
          <w:lang w:val="en-GB"/>
        </w:rPr>
        <w:t>M</w:t>
      </w:r>
      <w:r w:rsidRPr="00E30440">
        <w:rPr>
          <w:noProof/>
          <w:color w:val="000000" w:themeColor="text1"/>
          <w:lang w:val="en-GB"/>
        </w:rPr>
        <w:t xml:space="preserve"> = 1.24, </w:t>
      </w:r>
      <w:r w:rsidRPr="00E30440">
        <w:rPr>
          <w:i/>
          <w:iCs/>
          <w:noProof/>
          <w:color w:val="000000" w:themeColor="text1"/>
          <w:lang w:val="en-GB"/>
        </w:rPr>
        <w:t>SD</w:t>
      </w:r>
      <w:r w:rsidRPr="00E30440">
        <w:rPr>
          <w:noProof/>
          <w:color w:val="000000" w:themeColor="text1"/>
          <w:lang w:val="en-GB"/>
        </w:rPr>
        <w:t xml:space="preserve"> = 0.52) compared to T1 respondents (</w:t>
      </w:r>
      <w:r w:rsidRPr="00E30440">
        <w:rPr>
          <w:i/>
          <w:iCs/>
          <w:noProof/>
          <w:color w:val="000000" w:themeColor="text1"/>
          <w:lang w:val="en-GB"/>
        </w:rPr>
        <w:t>M</w:t>
      </w:r>
      <w:r w:rsidRPr="00E30440">
        <w:rPr>
          <w:noProof/>
          <w:color w:val="000000" w:themeColor="text1"/>
          <w:lang w:val="en-GB"/>
        </w:rPr>
        <w:t xml:space="preserve"> = 1.28, </w:t>
      </w:r>
      <w:r w:rsidRPr="00E30440">
        <w:rPr>
          <w:i/>
          <w:iCs/>
          <w:noProof/>
          <w:color w:val="000000" w:themeColor="text1"/>
          <w:lang w:val="en-GB"/>
        </w:rPr>
        <w:t>SD</w:t>
      </w:r>
      <w:r w:rsidRPr="00E30440">
        <w:rPr>
          <w:noProof/>
          <w:color w:val="000000" w:themeColor="text1"/>
          <w:lang w:val="en-GB"/>
        </w:rPr>
        <w:t xml:space="preserve"> = 0.59), </w:t>
      </w:r>
      <w:r w:rsidRPr="00E30440">
        <w:rPr>
          <w:i/>
          <w:iCs/>
          <w:noProof/>
          <w:color w:val="000000" w:themeColor="text1"/>
          <w:lang w:val="en-GB"/>
        </w:rPr>
        <w:t>t</w:t>
      </w:r>
      <w:r w:rsidRPr="00E30440">
        <w:rPr>
          <w:noProof/>
          <w:color w:val="000000" w:themeColor="text1"/>
          <w:lang w:val="en-GB"/>
        </w:rPr>
        <w:t xml:space="preserve"> = 1.151, </w:t>
      </w:r>
      <w:r w:rsidRPr="00E30440">
        <w:rPr>
          <w:i/>
          <w:iCs/>
          <w:noProof/>
          <w:color w:val="000000" w:themeColor="text1"/>
          <w:lang w:val="en-GB"/>
        </w:rPr>
        <w:t>df</w:t>
      </w:r>
      <w:r w:rsidRPr="00E30440">
        <w:rPr>
          <w:noProof/>
          <w:color w:val="000000" w:themeColor="text1"/>
          <w:lang w:val="en-GB"/>
        </w:rPr>
        <w:t xml:space="preserve"> = 1331, </w:t>
      </w:r>
      <w:r w:rsidRPr="00E30440">
        <w:rPr>
          <w:i/>
          <w:iCs/>
          <w:noProof/>
          <w:color w:val="000000" w:themeColor="text1"/>
          <w:lang w:val="en-GB"/>
        </w:rPr>
        <w:t>p</w:t>
      </w:r>
      <w:r w:rsidRPr="00E30440">
        <w:rPr>
          <w:noProof/>
          <w:color w:val="000000" w:themeColor="text1"/>
          <w:lang w:val="en-GB"/>
        </w:rPr>
        <w:t xml:space="preserve"> = 0.250; in life satisfaction (</w:t>
      </w:r>
      <w:r w:rsidRPr="00E30440">
        <w:rPr>
          <w:i/>
          <w:iCs/>
          <w:noProof/>
          <w:color w:val="000000" w:themeColor="text1"/>
          <w:lang w:val="en-GB"/>
        </w:rPr>
        <w:t>M</w:t>
      </w:r>
      <w:r w:rsidRPr="00E30440">
        <w:rPr>
          <w:noProof/>
          <w:color w:val="000000" w:themeColor="text1"/>
          <w:lang w:val="en-GB"/>
        </w:rPr>
        <w:t xml:space="preserve"> = 4.00, </w:t>
      </w:r>
      <w:r w:rsidRPr="00E30440">
        <w:rPr>
          <w:i/>
          <w:iCs/>
          <w:noProof/>
          <w:color w:val="000000" w:themeColor="text1"/>
          <w:lang w:val="en-GB"/>
        </w:rPr>
        <w:t>SD</w:t>
      </w:r>
      <w:r w:rsidRPr="00E30440">
        <w:rPr>
          <w:noProof/>
          <w:color w:val="000000" w:themeColor="text1"/>
          <w:lang w:val="en-GB"/>
        </w:rPr>
        <w:t xml:space="preserve"> = 0.82) compared to T1 respondents (</w:t>
      </w:r>
      <w:r w:rsidRPr="00E30440">
        <w:rPr>
          <w:i/>
          <w:iCs/>
          <w:noProof/>
          <w:color w:val="000000" w:themeColor="text1"/>
          <w:lang w:val="en-GB"/>
        </w:rPr>
        <w:t>M</w:t>
      </w:r>
      <w:r w:rsidRPr="00E30440">
        <w:rPr>
          <w:noProof/>
          <w:color w:val="000000" w:themeColor="text1"/>
          <w:lang w:val="en-GB"/>
        </w:rPr>
        <w:t xml:space="preserve"> = 3.93, </w:t>
      </w:r>
      <w:r w:rsidRPr="00E30440">
        <w:rPr>
          <w:i/>
          <w:iCs/>
          <w:noProof/>
          <w:color w:val="000000" w:themeColor="text1"/>
          <w:lang w:val="en-GB"/>
        </w:rPr>
        <w:t>SD</w:t>
      </w:r>
      <w:r w:rsidRPr="00E30440">
        <w:rPr>
          <w:noProof/>
          <w:color w:val="000000" w:themeColor="text1"/>
          <w:lang w:val="en-GB"/>
        </w:rPr>
        <w:t xml:space="preserve"> = 0.82), </w:t>
      </w:r>
      <w:r w:rsidRPr="00E30440">
        <w:rPr>
          <w:i/>
          <w:iCs/>
          <w:noProof/>
          <w:color w:val="000000" w:themeColor="text1"/>
          <w:lang w:val="en-GB"/>
        </w:rPr>
        <w:t xml:space="preserve">t </w:t>
      </w:r>
      <w:r w:rsidRPr="00E30440">
        <w:rPr>
          <w:noProof/>
          <w:color w:val="000000" w:themeColor="text1"/>
          <w:lang w:val="en-GB"/>
        </w:rPr>
        <w:t xml:space="preserve">= -1.453, </w:t>
      </w:r>
      <w:r w:rsidRPr="00E30440">
        <w:rPr>
          <w:i/>
          <w:iCs/>
          <w:noProof/>
          <w:color w:val="000000" w:themeColor="text1"/>
          <w:lang w:val="en-GB"/>
        </w:rPr>
        <w:t xml:space="preserve">df </w:t>
      </w:r>
      <w:r w:rsidRPr="00E30440">
        <w:rPr>
          <w:noProof/>
          <w:color w:val="000000" w:themeColor="text1"/>
          <w:lang w:val="en-GB"/>
        </w:rPr>
        <w:t xml:space="preserve">= 1329, </w:t>
      </w:r>
      <w:r w:rsidRPr="00E30440">
        <w:rPr>
          <w:i/>
          <w:iCs/>
          <w:noProof/>
          <w:color w:val="000000" w:themeColor="text1"/>
          <w:lang w:val="en-GB"/>
        </w:rPr>
        <w:t>p</w:t>
      </w:r>
      <w:r w:rsidRPr="00E30440">
        <w:rPr>
          <w:noProof/>
          <w:color w:val="000000" w:themeColor="text1"/>
          <w:lang w:val="en-GB"/>
        </w:rPr>
        <w:t xml:space="preserve"> = 0.146; and in job boredom (</w:t>
      </w:r>
      <w:r w:rsidRPr="00E30440">
        <w:rPr>
          <w:i/>
          <w:iCs/>
          <w:noProof/>
          <w:color w:val="000000" w:themeColor="text1"/>
          <w:lang w:val="en-GB"/>
        </w:rPr>
        <w:t>M</w:t>
      </w:r>
      <w:r w:rsidRPr="00E30440">
        <w:rPr>
          <w:noProof/>
          <w:color w:val="000000" w:themeColor="text1"/>
          <w:lang w:val="en-GB"/>
        </w:rPr>
        <w:t xml:space="preserve"> = 3.37, </w:t>
      </w:r>
      <w:r w:rsidRPr="00E30440">
        <w:rPr>
          <w:i/>
          <w:iCs/>
          <w:noProof/>
          <w:color w:val="000000" w:themeColor="text1"/>
          <w:lang w:val="en-GB"/>
        </w:rPr>
        <w:t>SD</w:t>
      </w:r>
      <w:r w:rsidRPr="00E30440">
        <w:rPr>
          <w:noProof/>
          <w:color w:val="000000" w:themeColor="text1"/>
          <w:lang w:val="en-GB"/>
        </w:rPr>
        <w:t xml:space="preserve"> = 1.42) compared to T1 respondents (</w:t>
      </w:r>
      <w:r w:rsidRPr="00E30440">
        <w:rPr>
          <w:i/>
          <w:iCs/>
          <w:noProof/>
          <w:color w:val="000000" w:themeColor="text1"/>
          <w:lang w:val="en-GB"/>
        </w:rPr>
        <w:t>M</w:t>
      </w:r>
      <w:r w:rsidRPr="00E30440">
        <w:rPr>
          <w:noProof/>
          <w:color w:val="000000" w:themeColor="text1"/>
          <w:lang w:val="en-GB"/>
        </w:rPr>
        <w:t xml:space="preserve"> = 3.28, </w:t>
      </w:r>
      <w:r w:rsidRPr="00E30440">
        <w:rPr>
          <w:i/>
          <w:iCs/>
          <w:noProof/>
          <w:color w:val="000000" w:themeColor="text1"/>
          <w:lang w:val="en-GB"/>
        </w:rPr>
        <w:t>SD</w:t>
      </w:r>
      <w:r w:rsidRPr="00E30440">
        <w:rPr>
          <w:noProof/>
          <w:color w:val="000000" w:themeColor="text1"/>
          <w:lang w:val="en-GB"/>
        </w:rPr>
        <w:t xml:space="preserve"> = 1.44), </w:t>
      </w:r>
      <w:r w:rsidRPr="00E30440">
        <w:rPr>
          <w:i/>
          <w:iCs/>
          <w:noProof/>
          <w:color w:val="000000" w:themeColor="text1"/>
          <w:lang w:val="en-GB"/>
        </w:rPr>
        <w:t>t</w:t>
      </w:r>
      <w:r w:rsidRPr="00E30440">
        <w:rPr>
          <w:noProof/>
          <w:color w:val="000000" w:themeColor="text1"/>
          <w:lang w:val="en-GB"/>
        </w:rPr>
        <w:t xml:space="preserve"> = -1.121, </w:t>
      </w:r>
      <w:r w:rsidRPr="00E30440">
        <w:rPr>
          <w:i/>
          <w:iCs/>
          <w:noProof/>
          <w:color w:val="000000" w:themeColor="text1"/>
          <w:lang w:val="en-GB"/>
        </w:rPr>
        <w:t xml:space="preserve">df </w:t>
      </w:r>
      <w:r w:rsidRPr="00E30440">
        <w:rPr>
          <w:noProof/>
          <w:color w:val="000000" w:themeColor="text1"/>
          <w:lang w:val="en-GB"/>
        </w:rPr>
        <w:t xml:space="preserve">= 1329, </w:t>
      </w:r>
      <w:r w:rsidRPr="00E30440">
        <w:rPr>
          <w:i/>
          <w:iCs/>
          <w:noProof/>
          <w:color w:val="000000" w:themeColor="text1"/>
          <w:lang w:val="en-GB"/>
        </w:rPr>
        <w:t>p</w:t>
      </w:r>
      <w:r w:rsidRPr="00E30440">
        <w:rPr>
          <w:noProof/>
          <w:color w:val="000000" w:themeColor="text1"/>
          <w:lang w:val="en-GB"/>
        </w:rPr>
        <w:t xml:space="preserve"> = 0.262.</w:t>
      </w:r>
    </w:p>
    <w:p w14:paraId="74051F24" w14:textId="59E5F0D7" w:rsidR="00D4070E" w:rsidRPr="00E30440" w:rsidRDefault="00BD1858" w:rsidP="00737932">
      <w:pPr>
        <w:rPr>
          <w:noProof/>
          <w:color w:val="000000" w:themeColor="text1"/>
          <w:lang w:val="en-GB"/>
        </w:rPr>
      </w:pPr>
      <w:r w:rsidRPr="00E30440">
        <w:rPr>
          <w:noProof/>
          <w:color w:val="000000" w:themeColor="text1"/>
          <w:lang w:val="en-GB"/>
        </w:rPr>
        <w:t>Also, there were no statistically significant differences in mean ages between those who responded to follow-up (</w:t>
      </w:r>
      <w:r w:rsidRPr="00E30440">
        <w:rPr>
          <w:i/>
          <w:iCs/>
          <w:noProof/>
          <w:color w:val="000000" w:themeColor="text1"/>
          <w:lang w:val="en-GB"/>
        </w:rPr>
        <w:t>M</w:t>
      </w:r>
      <w:r w:rsidRPr="00E30440">
        <w:rPr>
          <w:noProof/>
          <w:color w:val="000000" w:themeColor="text1"/>
          <w:lang w:val="en-GB"/>
        </w:rPr>
        <w:t xml:space="preserve"> = 29.53, </w:t>
      </w:r>
      <w:r w:rsidRPr="00E30440">
        <w:rPr>
          <w:i/>
          <w:iCs/>
          <w:noProof/>
          <w:color w:val="000000" w:themeColor="text1"/>
          <w:lang w:val="en-GB"/>
        </w:rPr>
        <w:t>SD</w:t>
      </w:r>
      <w:r w:rsidRPr="00E30440">
        <w:rPr>
          <w:noProof/>
          <w:color w:val="000000" w:themeColor="text1"/>
          <w:lang w:val="en-GB"/>
        </w:rPr>
        <w:t xml:space="preserve"> = 3.19) compared to T1 respondents (</w:t>
      </w:r>
      <w:r w:rsidRPr="00E30440">
        <w:rPr>
          <w:i/>
          <w:iCs/>
          <w:noProof/>
          <w:color w:val="000000" w:themeColor="text1"/>
          <w:lang w:val="en-GB"/>
        </w:rPr>
        <w:t>M</w:t>
      </w:r>
      <w:r w:rsidRPr="00E30440">
        <w:rPr>
          <w:noProof/>
          <w:color w:val="000000" w:themeColor="text1"/>
          <w:lang w:val="en-GB"/>
        </w:rPr>
        <w:t xml:space="preserve"> = 29.45, </w:t>
      </w:r>
      <w:r w:rsidRPr="00E30440">
        <w:rPr>
          <w:i/>
          <w:iCs/>
          <w:noProof/>
          <w:color w:val="000000" w:themeColor="text1"/>
          <w:lang w:val="en-GB"/>
        </w:rPr>
        <w:t>SD</w:t>
      </w:r>
      <w:r w:rsidRPr="00E30440">
        <w:rPr>
          <w:noProof/>
          <w:color w:val="000000" w:themeColor="text1"/>
          <w:lang w:val="en-GB"/>
        </w:rPr>
        <w:t xml:space="preserve"> = 3.45), </w:t>
      </w:r>
      <w:r w:rsidRPr="00E30440">
        <w:rPr>
          <w:i/>
          <w:iCs/>
          <w:noProof/>
          <w:color w:val="000000" w:themeColor="text1"/>
          <w:lang w:val="en-GB"/>
        </w:rPr>
        <w:t xml:space="preserve">t </w:t>
      </w:r>
      <w:r w:rsidRPr="00E30440">
        <w:rPr>
          <w:noProof/>
          <w:color w:val="000000" w:themeColor="text1"/>
          <w:lang w:val="en-GB"/>
        </w:rPr>
        <w:t xml:space="preserve">= -0.439, </w:t>
      </w:r>
      <w:r w:rsidRPr="00E30440">
        <w:rPr>
          <w:i/>
          <w:iCs/>
          <w:noProof/>
          <w:color w:val="000000" w:themeColor="text1"/>
          <w:lang w:val="en-GB"/>
        </w:rPr>
        <w:t>df</w:t>
      </w:r>
      <w:r w:rsidRPr="00E30440">
        <w:rPr>
          <w:noProof/>
          <w:color w:val="000000" w:themeColor="text1"/>
          <w:lang w:val="en-GB"/>
        </w:rPr>
        <w:t xml:space="preserve"> = 1200.308, </w:t>
      </w:r>
      <w:r w:rsidRPr="00E30440">
        <w:rPr>
          <w:i/>
          <w:iCs/>
          <w:noProof/>
          <w:color w:val="000000" w:themeColor="text1"/>
          <w:lang w:val="en-GB"/>
        </w:rPr>
        <w:t>p</w:t>
      </w:r>
      <w:r w:rsidRPr="00E30440">
        <w:rPr>
          <w:noProof/>
          <w:color w:val="000000" w:themeColor="text1"/>
          <w:lang w:val="en-GB"/>
        </w:rPr>
        <w:t xml:space="preserve"> = 0.661; and weekly working hours (</w:t>
      </w:r>
      <w:r w:rsidRPr="00E30440">
        <w:rPr>
          <w:i/>
          <w:iCs/>
          <w:noProof/>
          <w:color w:val="000000" w:themeColor="text1"/>
          <w:lang w:val="en-GB"/>
        </w:rPr>
        <w:t>M</w:t>
      </w:r>
      <w:r w:rsidRPr="00E30440">
        <w:rPr>
          <w:noProof/>
          <w:color w:val="000000" w:themeColor="text1"/>
          <w:lang w:val="en-GB"/>
        </w:rPr>
        <w:t xml:space="preserve"> = 36.48, </w:t>
      </w:r>
      <w:r w:rsidRPr="00E30440">
        <w:rPr>
          <w:i/>
          <w:iCs/>
          <w:noProof/>
          <w:color w:val="000000" w:themeColor="text1"/>
          <w:lang w:val="en-GB"/>
        </w:rPr>
        <w:t>SD</w:t>
      </w:r>
      <w:r w:rsidRPr="00E30440">
        <w:rPr>
          <w:noProof/>
          <w:color w:val="000000" w:themeColor="text1"/>
          <w:lang w:val="en-GB"/>
        </w:rPr>
        <w:t xml:space="preserve"> = 7.37) compared to T1 respondents (</w:t>
      </w:r>
      <w:r w:rsidRPr="00E30440">
        <w:rPr>
          <w:i/>
          <w:iCs/>
          <w:noProof/>
          <w:color w:val="000000" w:themeColor="text1"/>
          <w:lang w:val="en-GB"/>
        </w:rPr>
        <w:t xml:space="preserve">M </w:t>
      </w:r>
      <w:r w:rsidRPr="00E30440">
        <w:rPr>
          <w:noProof/>
          <w:color w:val="000000" w:themeColor="text1"/>
          <w:lang w:val="en-GB"/>
        </w:rPr>
        <w:t xml:space="preserve">= 36.43, </w:t>
      </w:r>
      <w:r w:rsidRPr="00E30440">
        <w:rPr>
          <w:i/>
          <w:iCs/>
          <w:noProof/>
          <w:color w:val="000000" w:themeColor="text1"/>
          <w:lang w:val="en-GB"/>
        </w:rPr>
        <w:t>SD</w:t>
      </w:r>
      <w:r w:rsidRPr="00E30440">
        <w:rPr>
          <w:noProof/>
          <w:color w:val="000000" w:themeColor="text1"/>
          <w:lang w:val="en-GB"/>
        </w:rPr>
        <w:t xml:space="preserve"> = 7.99), </w:t>
      </w:r>
      <w:r w:rsidRPr="00E30440">
        <w:rPr>
          <w:i/>
          <w:iCs/>
          <w:noProof/>
          <w:color w:val="000000" w:themeColor="text1"/>
          <w:lang w:val="en-GB"/>
        </w:rPr>
        <w:t>t</w:t>
      </w:r>
      <w:r w:rsidRPr="00E30440">
        <w:rPr>
          <w:noProof/>
          <w:color w:val="000000" w:themeColor="text1"/>
          <w:lang w:val="en-GB"/>
        </w:rPr>
        <w:t xml:space="preserve"> = -0.116, </w:t>
      </w:r>
      <w:r w:rsidRPr="00E30440">
        <w:rPr>
          <w:i/>
          <w:iCs/>
          <w:noProof/>
          <w:color w:val="000000" w:themeColor="text1"/>
          <w:lang w:val="en-GB"/>
        </w:rPr>
        <w:t>df</w:t>
      </w:r>
      <w:r w:rsidRPr="00E30440">
        <w:rPr>
          <w:noProof/>
          <w:color w:val="000000" w:themeColor="text1"/>
          <w:lang w:val="en-GB"/>
        </w:rPr>
        <w:t xml:space="preserve"> = 1322, </w:t>
      </w:r>
      <w:r w:rsidRPr="00E30440">
        <w:rPr>
          <w:i/>
          <w:iCs/>
          <w:noProof/>
          <w:color w:val="000000" w:themeColor="text1"/>
          <w:lang w:val="en-GB"/>
        </w:rPr>
        <w:t>p</w:t>
      </w:r>
      <w:r w:rsidRPr="00E30440">
        <w:rPr>
          <w:noProof/>
          <w:color w:val="000000" w:themeColor="text1"/>
          <w:lang w:val="en-GB"/>
        </w:rPr>
        <w:t xml:space="preserve"> = 0.907). Men were slightly more underrepresented in follow-up (38% men; 62% women) as compared to T1 respondents (45% men; 55% women).</w:t>
      </w:r>
    </w:p>
    <w:p w14:paraId="5D558CBA" w14:textId="752384F8" w:rsidR="002144F3" w:rsidRPr="00E30440" w:rsidRDefault="00D4070E" w:rsidP="002144F3">
      <w:pPr>
        <w:rPr>
          <w:noProof/>
          <w:color w:val="000000" w:themeColor="text1"/>
        </w:rPr>
      </w:pPr>
      <w:r w:rsidRPr="00E30440">
        <w:rPr>
          <w:noProof/>
          <w:color w:val="000000" w:themeColor="text1"/>
          <w:lang w:val="en-US"/>
        </w:rPr>
        <w:t>Overall, differences between respondents and non-respondents were small and we do not expect them to bias our findings.</w:t>
      </w:r>
      <w:r w:rsidR="002144F3" w:rsidRPr="00E30440">
        <w:rPr>
          <w:noProof/>
          <w:color w:val="000000" w:themeColor="text1"/>
          <w:lang w:val="en-US"/>
        </w:rPr>
        <w:t xml:space="preserve"> Furthermore, </w:t>
      </w:r>
      <w:r w:rsidR="002144F3" w:rsidRPr="00E30440">
        <w:rPr>
          <w:noProof/>
          <w:color w:val="000000" w:themeColor="text1"/>
          <w:lang w:val="en-GB"/>
        </w:rPr>
        <w:t>differences in gender and age were addressed by weighting responses in the analyses to better correspond with the Finnish population structure. Residential areas were deemed to be representative of respondents.</w:t>
      </w:r>
    </w:p>
    <w:p w14:paraId="1856156D" w14:textId="6EB119DF" w:rsidR="001E6369" w:rsidRPr="00E30440" w:rsidRDefault="00737932" w:rsidP="00737932">
      <w:pPr>
        <w:rPr>
          <w:noProof/>
          <w:color w:val="000000" w:themeColor="text1"/>
        </w:rPr>
      </w:pPr>
      <w:r w:rsidRPr="00E30440">
        <w:rPr>
          <w:noProof/>
          <w:color w:val="000000" w:themeColor="text1"/>
        </w:rPr>
        <w:br w:type="page"/>
      </w:r>
    </w:p>
    <w:p w14:paraId="4678B993" w14:textId="351C5846" w:rsidR="00030F91" w:rsidRPr="00E30440" w:rsidRDefault="007F3485" w:rsidP="007E6254">
      <w:pPr>
        <w:spacing w:line="480" w:lineRule="auto"/>
        <w:rPr>
          <w:rFonts w:cs="Times New Roman"/>
          <w:b/>
          <w:bCs/>
          <w:noProof/>
          <w:color w:val="000000" w:themeColor="text1"/>
          <w:szCs w:val="24"/>
          <w:lang w:val="en-GB"/>
        </w:rPr>
      </w:pPr>
      <w:r w:rsidRPr="00E30440">
        <w:rPr>
          <w:rFonts w:cs="Times New Roman"/>
          <w:b/>
          <w:bCs/>
          <w:noProof/>
          <w:color w:val="000000" w:themeColor="text1"/>
          <w:szCs w:val="24"/>
          <w:lang w:val="en-GB"/>
        </w:rPr>
        <w:lastRenderedPageBreak/>
        <w:t>2</w:t>
      </w:r>
      <w:r w:rsidR="00030F91" w:rsidRPr="00E30440">
        <w:rPr>
          <w:rFonts w:cs="Times New Roman"/>
          <w:b/>
          <w:bCs/>
          <w:noProof/>
          <w:color w:val="000000" w:themeColor="text1"/>
          <w:szCs w:val="24"/>
          <w:lang w:val="en-GB"/>
        </w:rPr>
        <w:t>. Measures</w:t>
      </w:r>
    </w:p>
    <w:tbl>
      <w:tblPr>
        <w:tblStyle w:val="TableGrid"/>
        <w:tblW w:w="9129" w:type="dxa"/>
        <w:tblLook w:val="04A0" w:firstRow="1" w:lastRow="0" w:firstColumn="1" w:lastColumn="0" w:noHBand="0" w:noVBand="1"/>
      </w:tblPr>
      <w:tblGrid>
        <w:gridCol w:w="9129"/>
      </w:tblGrid>
      <w:tr w:rsidR="00E30440" w:rsidRPr="00E30440" w14:paraId="32C74F7A" w14:textId="77777777" w:rsidTr="00EC1DD9">
        <w:trPr>
          <w:trHeight w:val="841"/>
        </w:trPr>
        <w:tc>
          <w:tcPr>
            <w:tcW w:w="9078" w:type="dxa"/>
          </w:tcPr>
          <w:p w14:paraId="207417F8" w14:textId="77777777" w:rsidR="00030F91" w:rsidRPr="00E30440" w:rsidRDefault="00030F91" w:rsidP="007E6254">
            <w:pPr>
              <w:spacing w:line="480" w:lineRule="auto"/>
              <w:rPr>
                <w:rFonts w:cs="Times New Roman"/>
                <w:b/>
                <w:bCs/>
                <w:color w:val="000000" w:themeColor="text1"/>
                <w:szCs w:val="24"/>
                <w:lang w:val="sv-SE"/>
              </w:rPr>
            </w:pPr>
            <w:bookmarkStart w:id="0" w:name="_Hlk107492165"/>
            <w:r w:rsidRPr="00E30440">
              <w:rPr>
                <w:rFonts w:cs="Times New Roman"/>
                <w:b/>
                <w:bCs/>
                <w:color w:val="000000" w:themeColor="text1"/>
                <w:szCs w:val="24"/>
                <w:lang w:val="sv-SE"/>
              </w:rPr>
              <w:t xml:space="preserve">Job </w:t>
            </w:r>
            <w:proofErr w:type="spellStart"/>
            <w:r w:rsidRPr="00E30440">
              <w:rPr>
                <w:rFonts w:cs="Times New Roman"/>
                <w:b/>
                <w:bCs/>
                <w:color w:val="000000" w:themeColor="text1"/>
                <w:szCs w:val="24"/>
                <w:lang w:val="sv-SE"/>
              </w:rPr>
              <w:t>boredom</w:t>
            </w:r>
            <w:proofErr w:type="spellEnd"/>
            <w:r w:rsidRPr="00E30440">
              <w:rPr>
                <w:rFonts w:cs="Times New Roman"/>
                <w:b/>
                <w:bCs/>
                <w:color w:val="000000" w:themeColor="text1"/>
                <w:szCs w:val="24"/>
                <w:lang w:val="sv-SE"/>
              </w:rPr>
              <w:t xml:space="preserve"> </w:t>
            </w:r>
            <w:r w:rsidRPr="00E30440">
              <w:rPr>
                <w:rFonts w:cs="Times New Roman"/>
                <w:color w:val="000000" w:themeColor="text1"/>
                <w:szCs w:val="24"/>
                <w:lang w:val="sv-SE"/>
              </w:rPr>
              <w:t xml:space="preserve">(DUBS; </w:t>
            </w:r>
            <w:proofErr w:type="spellStart"/>
            <w:r w:rsidRPr="00E30440">
              <w:rPr>
                <w:rFonts w:cs="Times New Roman"/>
                <w:color w:val="000000" w:themeColor="text1"/>
                <w:szCs w:val="24"/>
                <w:lang w:val="sv-SE"/>
              </w:rPr>
              <w:t>Reijseger</w:t>
            </w:r>
            <w:proofErr w:type="spellEnd"/>
            <w:r w:rsidRPr="00E30440">
              <w:rPr>
                <w:rFonts w:cs="Times New Roman"/>
                <w:color w:val="000000" w:themeColor="text1"/>
                <w:szCs w:val="24"/>
                <w:lang w:val="sv-SE"/>
              </w:rPr>
              <w:t xml:space="preserve"> et al., 2013)</w:t>
            </w:r>
          </w:p>
          <w:p w14:paraId="20C83739"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b/>
                <w:bCs/>
                <w:color w:val="000000" w:themeColor="text1"/>
                <w:szCs w:val="24"/>
                <w:lang w:val="en-GB"/>
              </w:rPr>
              <w:t>Scale:</w:t>
            </w:r>
            <w:r w:rsidRPr="00E30440">
              <w:rPr>
                <w:rFonts w:cs="Times New Roman"/>
                <w:color w:val="000000" w:themeColor="text1"/>
                <w:szCs w:val="24"/>
                <w:lang w:val="en-GB"/>
              </w:rPr>
              <w:t xml:space="preserve"> 0 = Never, 1 = few times in a year, 3 = once a month, 4 = few times in a month, </w:t>
            </w:r>
          </w:p>
          <w:p w14:paraId="3BFB4D0A"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5 = once a week, 6 = daily</w:t>
            </w:r>
          </w:p>
        </w:tc>
      </w:tr>
      <w:tr w:rsidR="00E30440" w:rsidRPr="00E30440" w14:paraId="067E1741" w14:textId="77777777" w:rsidTr="00EC1DD9">
        <w:trPr>
          <w:trHeight w:val="316"/>
        </w:trPr>
        <w:tc>
          <w:tcPr>
            <w:tcW w:w="9078" w:type="dxa"/>
          </w:tcPr>
          <w:p w14:paraId="2340C2CE"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At work, time goes by very slowly</w:t>
            </w:r>
          </w:p>
        </w:tc>
      </w:tr>
      <w:tr w:rsidR="00E30440" w:rsidRPr="00E30440" w14:paraId="21BBABBA" w14:textId="77777777" w:rsidTr="00EC1DD9">
        <w:trPr>
          <w:trHeight w:val="316"/>
        </w:trPr>
        <w:tc>
          <w:tcPr>
            <w:tcW w:w="9078" w:type="dxa"/>
          </w:tcPr>
          <w:p w14:paraId="2E4ED7DB"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I feel bored at my job</w:t>
            </w:r>
          </w:p>
        </w:tc>
      </w:tr>
      <w:tr w:rsidR="00E30440" w:rsidRPr="00E30440" w14:paraId="1DEB5FE3" w14:textId="77777777" w:rsidTr="00EC1DD9">
        <w:trPr>
          <w:trHeight w:val="316"/>
        </w:trPr>
        <w:tc>
          <w:tcPr>
            <w:tcW w:w="9078" w:type="dxa"/>
          </w:tcPr>
          <w:p w14:paraId="37B7B6C4"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During work time I daydream</w:t>
            </w:r>
          </w:p>
        </w:tc>
      </w:tr>
      <w:bookmarkEnd w:id="0"/>
    </w:tbl>
    <w:p w14:paraId="69CA4368" w14:textId="77777777" w:rsidR="00030F91" w:rsidRPr="00E30440" w:rsidRDefault="00030F91" w:rsidP="007E6254">
      <w:pPr>
        <w:spacing w:line="480" w:lineRule="auto"/>
        <w:rPr>
          <w:rFonts w:cs="Times New Roman"/>
          <w:noProof/>
          <w:color w:val="000000" w:themeColor="text1"/>
          <w:szCs w:val="24"/>
          <w:lang w:val="en-GB"/>
        </w:rPr>
      </w:pPr>
    </w:p>
    <w:tbl>
      <w:tblPr>
        <w:tblStyle w:val="TableGrid"/>
        <w:tblW w:w="9129" w:type="dxa"/>
        <w:tblLook w:val="04A0" w:firstRow="1" w:lastRow="0" w:firstColumn="1" w:lastColumn="0" w:noHBand="0" w:noVBand="1"/>
      </w:tblPr>
      <w:tblGrid>
        <w:gridCol w:w="9129"/>
      </w:tblGrid>
      <w:tr w:rsidR="00E30440" w:rsidRPr="00E30440" w14:paraId="3A7F1138" w14:textId="77777777" w:rsidTr="00EC1DD9">
        <w:trPr>
          <w:trHeight w:val="840"/>
        </w:trPr>
        <w:tc>
          <w:tcPr>
            <w:tcW w:w="9129" w:type="dxa"/>
          </w:tcPr>
          <w:p w14:paraId="0F88D29D" w14:textId="77777777" w:rsidR="00030F91" w:rsidRPr="00E30440" w:rsidRDefault="00030F91" w:rsidP="007E6254">
            <w:pPr>
              <w:spacing w:line="480" w:lineRule="auto"/>
              <w:rPr>
                <w:rFonts w:cs="Times New Roman"/>
                <w:b/>
                <w:bCs/>
                <w:color w:val="000000" w:themeColor="text1"/>
                <w:szCs w:val="24"/>
                <w:lang w:val="en-GB"/>
              </w:rPr>
            </w:pPr>
            <w:r w:rsidRPr="00E30440">
              <w:rPr>
                <w:rFonts w:cs="Times New Roman"/>
                <w:b/>
                <w:bCs/>
                <w:color w:val="000000" w:themeColor="text1"/>
                <w:szCs w:val="24"/>
                <w:lang w:val="en-GB"/>
              </w:rPr>
              <w:t xml:space="preserve">Positive functioning </w:t>
            </w:r>
            <w:r w:rsidRPr="00E30440">
              <w:rPr>
                <w:rFonts w:cs="Times New Roman"/>
                <w:color w:val="000000" w:themeColor="text1"/>
                <w:szCs w:val="24"/>
                <w:lang w:val="en-GB"/>
              </w:rPr>
              <w:t>(The Flourishing Scale; Diener et al., 2010)</w:t>
            </w:r>
          </w:p>
          <w:p w14:paraId="0F047EBF"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b/>
                <w:bCs/>
                <w:color w:val="000000" w:themeColor="text1"/>
                <w:szCs w:val="24"/>
                <w:lang w:val="en-GB"/>
              </w:rPr>
              <w:t xml:space="preserve">Scale: </w:t>
            </w:r>
            <w:r w:rsidRPr="00E30440">
              <w:rPr>
                <w:rFonts w:cs="Times New Roman"/>
                <w:color w:val="000000" w:themeColor="text1"/>
                <w:szCs w:val="24"/>
                <w:lang w:val="en-GB"/>
              </w:rPr>
              <w:t>1 = Fully disagree, 2 = Disagree, 3 = Slightly disagree, 4 = Neither agree nor disagree, 5 = Slightly agree, 6 = Agree, 7 = Fully agree</w:t>
            </w:r>
          </w:p>
        </w:tc>
      </w:tr>
      <w:tr w:rsidR="00E30440" w:rsidRPr="00E30440" w14:paraId="06CF0A8D" w14:textId="77777777" w:rsidTr="00EC1DD9">
        <w:trPr>
          <w:trHeight w:val="288"/>
        </w:trPr>
        <w:tc>
          <w:tcPr>
            <w:tcW w:w="9129" w:type="dxa"/>
          </w:tcPr>
          <w:p w14:paraId="37C47526"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I lead a purposeful and meaningful life</w:t>
            </w:r>
          </w:p>
        </w:tc>
      </w:tr>
      <w:tr w:rsidR="00E30440" w:rsidRPr="00E30440" w14:paraId="2322B67D" w14:textId="77777777" w:rsidTr="00EC1DD9">
        <w:trPr>
          <w:trHeight w:val="309"/>
        </w:trPr>
        <w:tc>
          <w:tcPr>
            <w:tcW w:w="9129" w:type="dxa"/>
          </w:tcPr>
          <w:p w14:paraId="4FD46B3C"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My social relationships are supportive and rewarding</w:t>
            </w:r>
          </w:p>
        </w:tc>
      </w:tr>
      <w:tr w:rsidR="00E30440" w:rsidRPr="00E30440" w14:paraId="22FC7613" w14:textId="77777777" w:rsidTr="00EC1DD9">
        <w:trPr>
          <w:trHeight w:val="257"/>
        </w:trPr>
        <w:tc>
          <w:tcPr>
            <w:tcW w:w="9129" w:type="dxa"/>
          </w:tcPr>
          <w:p w14:paraId="05BF9D26"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I am engaged and interested in my daily activities</w:t>
            </w:r>
          </w:p>
        </w:tc>
      </w:tr>
      <w:tr w:rsidR="00E30440" w:rsidRPr="00E30440" w14:paraId="27C55009" w14:textId="77777777" w:rsidTr="00EC1DD9">
        <w:trPr>
          <w:trHeight w:val="219"/>
        </w:trPr>
        <w:tc>
          <w:tcPr>
            <w:tcW w:w="9129" w:type="dxa"/>
          </w:tcPr>
          <w:p w14:paraId="4A4A8461"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I actively contribute to the happiness and well-being of others</w:t>
            </w:r>
          </w:p>
        </w:tc>
      </w:tr>
      <w:tr w:rsidR="00E30440" w:rsidRPr="00E30440" w14:paraId="1F20CDDB" w14:textId="77777777" w:rsidTr="00EC1DD9">
        <w:trPr>
          <w:trHeight w:val="299"/>
        </w:trPr>
        <w:tc>
          <w:tcPr>
            <w:tcW w:w="9129" w:type="dxa"/>
          </w:tcPr>
          <w:p w14:paraId="579C3818"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I am competent and capable in the activities that are important to me</w:t>
            </w:r>
          </w:p>
        </w:tc>
      </w:tr>
      <w:tr w:rsidR="00E30440" w:rsidRPr="00E30440" w14:paraId="5BEA5D57" w14:textId="77777777" w:rsidTr="00EC1DD9">
        <w:trPr>
          <w:trHeight w:val="270"/>
        </w:trPr>
        <w:tc>
          <w:tcPr>
            <w:tcW w:w="9129" w:type="dxa"/>
          </w:tcPr>
          <w:p w14:paraId="48861BEE"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I am a good person and live a good life</w:t>
            </w:r>
          </w:p>
        </w:tc>
      </w:tr>
      <w:tr w:rsidR="00E30440" w:rsidRPr="00E30440" w14:paraId="609E3AAE" w14:textId="77777777" w:rsidTr="00EC1DD9">
        <w:trPr>
          <w:trHeight w:val="299"/>
        </w:trPr>
        <w:tc>
          <w:tcPr>
            <w:tcW w:w="9129" w:type="dxa"/>
          </w:tcPr>
          <w:p w14:paraId="490BB151"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I am optimistic about my future</w:t>
            </w:r>
          </w:p>
        </w:tc>
      </w:tr>
      <w:tr w:rsidR="00030F91" w:rsidRPr="00E30440" w14:paraId="32770702" w14:textId="77777777" w:rsidTr="00EC1DD9">
        <w:trPr>
          <w:trHeight w:val="323"/>
        </w:trPr>
        <w:tc>
          <w:tcPr>
            <w:tcW w:w="9129" w:type="dxa"/>
          </w:tcPr>
          <w:p w14:paraId="313DFF47"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People respect me</w:t>
            </w:r>
          </w:p>
        </w:tc>
      </w:tr>
    </w:tbl>
    <w:p w14:paraId="1B54A4C1" w14:textId="77777777" w:rsidR="00030F91" w:rsidRPr="00E30440" w:rsidRDefault="00030F91" w:rsidP="007E6254">
      <w:pPr>
        <w:spacing w:line="480" w:lineRule="auto"/>
        <w:rPr>
          <w:rFonts w:cs="Times New Roman"/>
          <w:noProof/>
          <w:color w:val="000000" w:themeColor="text1"/>
          <w:szCs w:val="24"/>
          <w:lang w:val="en-GB"/>
        </w:rPr>
      </w:pPr>
    </w:p>
    <w:tbl>
      <w:tblPr>
        <w:tblStyle w:val="TableGrid"/>
        <w:tblW w:w="9129" w:type="dxa"/>
        <w:tblLook w:val="04A0" w:firstRow="1" w:lastRow="0" w:firstColumn="1" w:lastColumn="0" w:noHBand="0" w:noVBand="1"/>
      </w:tblPr>
      <w:tblGrid>
        <w:gridCol w:w="9129"/>
      </w:tblGrid>
      <w:tr w:rsidR="00E30440" w:rsidRPr="00E30440" w14:paraId="7C1768C1" w14:textId="77777777" w:rsidTr="00EC1DD9">
        <w:trPr>
          <w:trHeight w:val="699"/>
        </w:trPr>
        <w:tc>
          <w:tcPr>
            <w:tcW w:w="9129" w:type="dxa"/>
          </w:tcPr>
          <w:p w14:paraId="19414F77" w14:textId="77777777" w:rsidR="00030F91" w:rsidRPr="00E30440" w:rsidRDefault="00030F91" w:rsidP="007E6254">
            <w:pPr>
              <w:spacing w:line="480" w:lineRule="auto"/>
              <w:rPr>
                <w:rFonts w:cs="Times New Roman"/>
                <w:b/>
                <w:bCs/>
                <w:color w:val="000000" w:themeColor="text1"/>
                <w:szCs w:val="24"/>
                <w:lang w:val="de-DE"/>
              </w:rPr>
            </w:pPr>
            <w:proofErr w:type="spellStart"/>
            <w:r w:rsidRPr="00E30440">
              <w:rPr>
                <w:rFonts w:cs="Times New Roman"/>
                <w:b/>
                <w:bCs/>
                <w:color w:val="000000" w:themeColor="text1"/>
                <w:szCs w:val="24"/>
                <w:lang w:val="de-DE"/>
              </w:rPr>
              <w:t>Anxiety</w:t>
            </w:r>
            <w:proofErr w:type="spellEnd"/>
            <w:r w:rsidRPr="00E30440">
              <w:rPr>
                <w:rFonts w:cs="Times New Roman"/>
                <w:b/>
                <w:bCs/>
                <w:color w:val="000000" w:themeColor="text1"/>
                <w:szCs w:val="24"/>
                <w:lang w:val="de-DE"/>
              </w:rPr>
              <w:t xml:space="preserve"> </w:t>
            </w:r>
            <w:proofErr w:type="spellStart"/>
            <w:r w:rsidRPr="00E30440">
              <w:rPr>
                <w:rFonts w:cs="Times New Roman"/>
                <w:b/>
                <w:bCs/>
                <w:color w:val="000000" w:themeColor="text1"/>
                <w:szCs w:val="24"/>
                <w:lang w:val="de-DE"/>
              </w:rPr>
              <w:t>symptoms</w:t>
            </w:r>
            <w:proofErr w:type="spellEnd"/>
            <w:r w:rsidRPr="00E30440">
              <w:rPr>
                <w:rFonts w:cs="Times New Roman"/>
                <w:b/>
                <w:bCs/>
                <w:color w:val="000000" w:themeColor="text1"/>
                <w:szCs w:val="24"/>
                <w:lang w:val="de-DE"/>
              </w:rPr>
              <w:t xml:space="preserve"> </w:t>
            </w:r>
            <w:r w:rsidRPr="00E30440">
              <w:rPr>
                <w:rFonts w:cs="Times New Roman"/>
                <w:color w:val="000000" w:themeColor="text1"/>
                <w:szCs w:val="24"/>
                <w:lang w:val="de-DE"/>
              </w:rPr>
              <w:t>(GAD-7; Spitzer et al., 2006)</w:t>
            </w:r>
          </w:p>
          <w:p w14:paraId="7992496A"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b/>
                <w:bCs/>
                <w:color w:val="000000" w:themeColor="text1"/>
                <w:szCs w:val="24"/>
                <w:lang w:val="en-GB"/>
              </w:rPr>
              <w:t xml:space="preserve">Scale: </w:t>
            </w:r>
            <w:r w:rsidRPr="00E30440">
              <w:rPr>
                <w:rFonts w:cs="Times New Roman"/>
                <w:color w:val="000000" w:themeColor="text1"/>
                <w:szCs w:val="24"/>
                <w:lang w:val="en-GB"/>
              </w:rPr>
              <w:t>0 = Not at all, 1 = Several days, 2 = More than half the days, 3 = Nearly every day</w:t>
            </w:r>
          </w:p>
        </w:tc>
      </w:tr>
      <w:tr w:rsidR="00E30440" w:rsidRPr="00E30440" w14:paraId="026D0331" w14:textId="77777777" w:rsidTr="00EC1DD9">
        <w:trPr>
          <w:trHeight w:val="288"/>
        </w:trPr>
        <w:tc>
          <w:tcPr>
            <w:tcW w:w="9129" w:type="dxa"/>
          </w:tcPr>
          <w:p w14:paraId="291AC10E"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Feeling nervous, anxious or on edge</w:t>
            </w:r>
          </w:p>
        </w:tc>
      </w:tr>
      <w:tr w:rsidR="00E30440" w:rsidRPr="00E30440" w14:paraId="0A48B58D" w14:textId="77777777" w:rsidTr="00EC1DD9">
        <w:trPr>
          <w:trHeight w:val="309"/>
        </w:trPr>
        <w:tc>
          <w:tcPr>
            <w:tcW w:w="9129" w:type="dxa"/>
          </w:tcPr>
          <w:p w14:paraId="2B201EC2"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Not being able to stop or control worrying</w:t>
            </w:r>
          </w:p>
        </w:tc>
      </w:tr>
      <w:tr w:rsidR="00E30440" w:rsidRPr="00E30440" w14:paraId="458A1DC1" w14:textId="77777777" w:rsidTr="00EC1DD9">
        <w:trPr>
          <w:trHeight w:val="257"/>
        </w:trPr>
        <w:tc>
          <w:tcPr>
            <w:tcW w:w="9129" w:type="dxa"/>
          </w:tcPr>
          <w:p w14:paraId="226987C4"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lastRenderedPageBreak/>
              <w:t>Worrying too much about different things</w:t>
            </w:r>
          </w:p>
        </w:tc>
      </w:tr>
      <w:tr w:rsidR="00E30440" w:rsidRPr="00E30440" w14:paraId="6047BA61" w14:textId="77777777" w:rsidTr="00EC1DD9">
        <w:trPr>
          <w:trHeight w:val="299"/>
        </w:trPr>
        <w:tc>
          <w:tcPr>
            <w:tcW w:w="9129" w:type="dxa"/>
          </w:tcPr>
          <w:p w14:paraId="5EA44DC0"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Trouble relaxing</w:t>
            </w:r>
          </w:p>
        </w:tc>
      </w:tr>
      <w:tr w:rsidR="00E30440" w:rsidRPr="00E30440" w14:paraId="5B68631F" w14:textId="77777777" w:rsidTr="00EC1DD9">
        <w:trPr>
          <w:trHeight w:val="270"/>
        </w:trPr>
        <w:tc>
          <w:tcPr>
            <w:tcW w:w="9129" w:type="dxa"/>
          </w:tcPr>
          <w:p w14:paraId="3AC61034"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Being so restless that it is hard to sit still</w:t>
            </w:r>
          </w:p>
        </w:tc>
      </w:tr>
      <w:tr w:rsidR="00E30440" w:rsidRPr="00E30440" w14:paraId="3CE80E65" w14:textId="77777777" w:rsidTr="00EC1DD9">
        <w:trPr>
          <w:trHeight w:val="299"/>
        </w:trPr>
        <w:tc>
          <w:tcPr>
            <w:tcW w:w="9129" w:type="dxa"/>
          </w:tcPr>
          <w:p w14:paraId="4EAF79FF"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Becoming easily annoyed or irritable</w:t>
            </w:r>
          </w:p>
        </w:tc>
      </w:tr>
      <w:tr w:rsidR="00E30440" w:rsidRPr="00E30440" w14:paraId="2ECD24A7" w14:textId="77777777" w:rsidTr="00EC1DD9">
        <w:trPr>
          <w:trHeight w:val="323"/>
        </w:trPr>
        <w:tc>
          <w:tcPr>
            <w:tcW w:w="9129" w:type="dxa"/>
          </w:tcPr>
          <w:p w14:paraId="2D7CFB9B"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Feeling afraid as if something awful might happen</w:t>
            </w:r>
          </w:p>
        </w:tc>
      </w:tr>
    </w:tbl>
    <w:p w14:paraId="0F03EF1E" w14:textId="77777777" w:rsidR="00030F91" w:rsidRPr="00E30440" w:rsidRDefault="00030F91" w:rsidP="007E6254">
      <w:pPr>
        <w:spacing w:line="480" w:lineRule="auto"/>
        <w:rPr>
          <w:rFonts w:cs="Times New Roman"/>
          <w:noProof/>
          <w:color w:val="000000" w:themeColor="text1"/>
          <w:szCs w:val="24"/>
          <w:lang w:val="en-GB"/>
        </w:rPr>
      </w:pPr>
    </w:p>
    <w:tbl>
      <w:tblPr>
        <w:tblStyle w:val="TableGrid"/>
        <w:tblW w:w="9129" w:type="dxa"/>
        <w:tblLook w:val="04A0" w:firstRow="1" w:lastRow="0" w:firstColumn="1" w:lastColumn="0" w:noHBand="0" w:noVBand="1"/>
      </w:tblPr>
      <w:tblGrid>
        <w:gridCol w:w="9129"/>
      </w:tblGrid>
      <w:tr w:rsidR="00E30440" w:rsidRPr="00E30440" w14:paraId="1DF2A844" w14:textId="77777777" w:rsidTr="00EC1DD9">
        <w:trPr>
          <w:trHeight w:val="876"/>
        </w:trPr>
        <w:tc>
          <w:tcPr>
            <w:tcW w:w="9129" w:type="dxa"/>
          </w:tcPr>
          <w:p w14:paraId="24F8FA36" w14:textId="77777777" w:rsidR="00030F91" w:rsidRPr="00E30440" w:rsidRDefault="00030F91" w:rsidP="007E6254">
            <w:pPr>
              <w:spacing w:line="480" w:lineRule="auto"/>
              <w:rPr>
                <w:rFonts w:cs="Times New Roman"/>
                <w:b/>
                <w:bCs/>
                <w:color w:val="000000" w:themeColor="text1"/>
                <w:szCs w:val="24"/>
                <w:lang w:val="en-GB"/>
              </w:rPr>
            </w:pPr>
            <w:r w:rsidRPr="00E30440">
              <w:rPr>
                <w:rFonts w:cs="Times New Roman"/>
                <w:b/>
                <w:bCs/>
                <w:color w:val="000000" w:themeColor="text1"/>
                <w:szCs w:val="24"/>
                <w:lang w:val="en-GB"/>
              </w:rPr>
              <w:t>Life satisfaction</w:t>
            </w:r>
          </w:p>
          <w:p w14:paraId="7EA3B8D0"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b/>
                <w:bCs/>
                <w:color w:val="000000" w:themeColor="text1"/>
                <w:szCs w:val="24"/>
                <w:lang w:val="en-GB"/>
              </w:rPr>
              <w:t>Scale:</w:t>
            </w:r>
            <w:r w:rsidRPr="00E30440">
              <w:rPr>
                <w:rFonts w:cs="Times New Roman"/>
                <w:color w:val="000000" w:themeColor="text1"/>
                <w:szCs w:val="24"/>
                <w:lang w:val="en-GB"/>
              </w:rPr>
              <w:t xml:space="preserve"> 1 = Strongly dissatisfied, 2 = dissatisfied, 3 = neither satisfied nor dissatisfied, </w:t>
            </w:r>
          </w:p>
          <w:p w14:paraId="69F6038A"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4 = Satisfied, 5 = Strongly satisfied</w:t>
            </w:r>
          </w:p>
        </w:tc>
      </w:tr>
      <w:tr w:rsidR="00E30440" w:rsidRPr="00E30440" w14:paraId="5B937DD2" w14:textId="77777777" w:rsidTr="00EC1DD9">
        <w:trPr>
          <w:trHeight w:val="316"/>
        </w:trPr>
        <w:tc>
          <w:tcPr>
            <w:tcW w:w="9129" w:type="dxa"/>
          </w:tcPr>
          <w:p w14:paraId="012DF819"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Overall, how satisfied are you with your life?</w:t>
            </w:r>
          </w:p>
        </w:tc>
      </w:tr>
    </w:tbl>
    <w:p w14:paraId="444EB79C" w14:textId="77777777" w:rsidR="00030F91" w:rsidRPr="00E30440" w:rsidRDefault="00030F91" w:rsidP="007E6254">
      <w:pPr>
        <w:spacing w:line="480" w:lineRule="auto"/>
        <w:rPr>
          <w:rFonts w:cs="Times New Roman"/>
          <w:noProof/>
          <w:color w:val="000000" w:themeColor="text1"/>
          <w:szCs w:val="24"/>
          <w:lang w:val="en-GB"/>
        </w:rPr>
      </w:pPr>
    </w:p>
    <w:tbl>
      <w:tblPr>
        <w:tblStyle w:val="TableGrid"/>
        <w:tblW w:w="9129" w:type="dxa"/>
        <w:tblLook w:val="04A0" w:firstRow="1" w:lastRow="0" w:firstColumn="1" w:lastColumn="0" w:noHBand="0" w:noVBand="1"/>
      </w:tblPr>
      <w:tblGrid>
        <w:gridCol w:w="9129"/>
      </w:tblGrid>
      <w:tr w:rsidR="00E30440" w:rsidRPr="00E30440" w14:paraId="5F99C051" w14:textId="77777777" w:rsidTr="00EC1DD9">
        <w:trPr>
          <w:trHeight w:val="699"/>
        </w:trPr>
        <w:tc>
          <w:tcPr>
            <w:tcW w:w="9129" w:type="dxa"/>
          </w:tcPr>
          <w:p w14:paraId="1AE6A434" w14:textId="77777777" w:rsidR="00030F91" w:rsidRPr="00E30440" w:rsidRDefault="00030F91" w:rsidP="007E6254">
            <w:pPr>
              <w:spacing w:line="480" w:lineRule="auto"/>
              <w:rPr>
                <w:rFonts w:cs="Times New Roman"/>
                <w:b/>
                <w:bCs/>
                <w:color w:val="000000" w:themeColor="text1"/>
                <w:szCs w:val="24"/>
                <w:lang w:val="en-GB"/>
              </w:rPr>
            </w:pPr>
            <w:r w:rsidRPr="00E30440">
              <w:rPr>
                <w:rFonts w:cs="Times New Roman"/>
                <w:b/>
                <w:bCs/>
                <w:color w:val="000000" w:themeColor="text1"/>
                <w:szCs w:val="24"/>
                <w:lang w:val="en-GB"/>
              </w:rPr>
              <w:t xml:space="preserve">Depression symptoms </w:t>
            </w:r>
            <w:r w:rsidRPr="00E30440">
              <w:rPr>
                <w:rFonts w:cs="Times New Roman"/>
                <w:color w:val="000000" w:themeColor="text1"/>
                <w:szCs w:val="24"/>
                <w:lang w:val="en-GB"/>
              </w:rPr>
              <w:t xml:space="preserve">(4DSQ; </w:t>
            </w:r>
            <w:proofErr w:type="spellStart"/>
            <w:r w:rsidRPr="00E30440">
              <w:rPr>
                <w:rFonts w:cs="Times New Roman"/>
                <w:color w:val="000000" w:themeColor="text1"/>
                <w:szCs w:val="24"/>
                <w:lang w:val="en-GB"/>
              </w:rPr>
              <w:t>Terluin</w:t>
            </w:r>
            <w:proofErr w:type="spellEnd"/>
            <w:r w:rsidRPr="00E30440">
              <w:rPr>
                <w:rFonts w:cs="Times New Roman"/>
                <w:color w:val="000000" w:themeColor="text1"/>
                <w:szCs w:val="24"/>
                <w:lang w:val="en-GB"/>
              </w:rPr>
              <w:t xml:space="preserve"> et al., 2006)</w:t>
            </w:r>
          </w:p>
          <w:p w14:paraId="1D363223"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b/>
                <w:bCs/>
                <w:color w:val="000000" w:themeColor="text1"/>
                <w:szCs w:val="24"/>
                <w:lang w:val="en-GB"/>
              </w:rPr>
              <w:t xml:space="preserve">Scale: </w:t>
            </w:r>
            <w:r w:rsidRPr="00E30440">
              <w:rPr>
                <w:rFonts w:cs="Times New Roman"/>
                <w:color w:val="000000" w:themeColor="text1"/>
                <w:szCs w:val="24"/>
                <w:lang w:val="en-GB"/>
              </w:rPr>
              <w:t>1 = No, 2 = Sometimes, 3 = Regularly, 4 = Often, 5 = Very often or constantly</w:t>
            </w:r>
          </w:p>
          <w:p w14:paraId="432E3AFC"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b/>
                <w:bCs/>
                <w:color w:val="000000" w:themeColor="text1"/>
                <w:szCs w:val="24"/>
                <w:lang w:val="en-GB"/>
              </w:rPr>
              <w:t>Instruction:</w:t>
            </w:r>
            <w:r w:rsidRPr="00E30440">
              <w:rPr>
                <w:rFonts w:cs="Times New Roman"/>
                <w:color w:val="000000" w:themeColor="text1"/>
                <w:szCs w:val="24"/>
                <w:lang w:val="en-GB"/>
              </w:rPr>
              <w:t xml:space="preserve"> During the past week, did you feel…</w:t>
            </w:r>
          </w:p>
        </w:tc>
      </w:tr>
      <w:tr w:rsidR="00E30440" w:rsidRPr="00E30440" w14:paraId="0001D3E6" w14:textId="77777777" w:rsidTr="00EC1DD9">
        <w:trPr>
          <w:trHeight w:val="288"/>
        </w:trPr>
        <w:tc>
          <w:tcPr>
            <w:tcW w:w="9129" w:type="dxa"/>
          </w:tcPr>
          <w:p w14:paraId="2873DD69"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…that everything is meaningless</w:t>
            </w:r>
          </w:p>
        </w:tc>
      </w:tr>
      <w:tr w:rsidR="00E30440" w:rsidRPr="00E30440" w14:paraId="423B74EB" w14:textId="77777777" w:rsidTr="00EC1DD9">
        <w:trPr>
          <w:trHeight w:val="309"/>
        </w:trPr>
        <w:tc>
          <w:tcPr>
            <w:tcW w:w="9129" w:type="dxa"/>
          </w:tcPr>
          <w:p w14:paraId="612ACE5B"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…that life is not worth while</w:t>
            </w:r>
          </w:p>
        </w:tc>
      </w:tr>
      <w:tr w:rsidR="00E30440" w:rsidRPr="00E30440" w14:paraId="0D2A03E6" w14:textId="77777777" w:rsidTr="00EC1DD9">
        <w:trPr>
          <w:trHeight w:val="257"/>
        </w:trPr>
        <w:tc>
          <w:tcPr>
            <w:tcW w:w="9129" w:type="dxa"/>
          </w:tcPr>
          <w:p w14:paraId="7E01265F"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…that you would be better off if you were dead</w:t>
            </w:r>
          </w:p>
        </w:tc>
      </w:tr>
      <w:tr w:rsidR="00E30440" w:rsidRPr="00E30440" w14:paraId="14416D83" w14:textId="77777777" w:rsidTr="00EC1DD9">
        <w:trPr>
          <w:trHeight w:val="299"/>
        </w:trPr>
        <w:tc>
          <w:tcPr>
            <w:tcW w:w="9129" w:type="dxa"/>
          </w:tcPr>
          <w:p w14:paraId="1FE44BEC"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…that you can't enjoy anything anymore</w:t>
            </w:r>
          </w:p>
        </w:tc>
      </w:tr>
      <w:tr w:rsidR="00E30440" w:rsidRPr="00E30440" w14:paraId="492A2085" w14:textId="77777777" w:rsidTr="00EC1DD9">
        <w:trPr>
          <w:trHeight w:val="270"/>
        </w:trPr>
        <w:tc>
          <w:tcPr>
            <w:tcW w:w="9129" w:type="dxa"/>
          </w:tcPr>
          <w:p w14:paraId="2D12E6B9"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…that there is no escape from your situation</w:t>
            </w:r>
          </w:p>
        </w:tc>
      </w:tr>
      <w:tr w:rsidR="00E30440" w:rsidRPr="00E30440" w14:paraId="42557610" w14:textId="77777777" w:rsidTr="00EC1DD9">
        <w:trPr>
          <w:trHeight w:val="299"/>
        </w:trPr>
        <w:tc>
          <w:tcPr>
            <w:tcW w:w="9129" w:type="dxa"/>
          </w:tcPr>
          <w:p w14:paraId="702E7BEF" w14:textId="77777777" w:rsidR="00030F91" w:rsidRPr="00E30440" w:rsidRDefault="00030F91" w:rsidP="007E6254">
            <w:pPr>
              <w:spacing w:line="480" w:lineRule="auto"/>
              <w:rPr>
                <w:rFonts w:cs="Times New Roman"/>
                <w:color w:val="000000" w:themeColor="text1"/>
                <w:szCs w:val="24"/>
                <w:lang w:val="en-GB"/>
              </w:rPr>
            </w:pPr>
            <w:r w:rsidRPr="00E30440">
              <w:rPr>
                <w:rFonts w:cs="Times New Roman"/>
                <w:color w:val="000000" w:themeColor="text1"/>
                <w:szCs w:val="24"/>
                <w:lang w:val="en-GB"/>
              </w:rPr>
              <w:t>…did you ever think "If only I was dead"</w:t>
            </w:r>
          </w:p>
        </w:tc>
      </w:tr>
    </w:tbl>
    <w:p w14:paraId="639F0F90" w14:textId="77777777" w:rsidR="00030F91" w:rsidRPr="00E30440" w:rsidRDefault="00030F91" w:rsidP="007E6254">
      <w:pPr>
        <w:spacing w:line="480" w:lineRule="auto"/>
        <w:rPr>
          <w:rFonts w:cs="Times New Roman"/>
          <w:noProof/>
          <w:color w:val="000000" w:themeColor="text1"/>
          <w:szCs w:val="24"/>
          <w:lang w:val="en-GB"/>
        </w:rPr>
      </w:pPr>
    </w:p>
    <w:p w14:paraId="5D998967" w14:textId="5584C378" w:rsidR="00D9441B" w:rsidRPr="00E30440" w:rsidRDefault="00030F91" w:rsidP="007E6254">
      <w:pPr>
        <w:spacing w:line="480" w:lineRule="auto"/>
        <w:rPr>
          <w:rFonts w:cs="Times New Roman"/>
          <w:b/>
          <w:bCs/>
          <w:noProof/>
          <w:color w:val="000000" w:themeColor="text1"/>
          <w:szCs w:val="24"/>
          <w:lang w:val="de-DE"/>
        </w:rPr>
      </w:pPr>
      <w:r w:rsidRPr="00E30440">
        <w:rPr>
          <w:rFonts w:cs="Times New Roman"/>
          <w:b/>
          <w:bCs/>
          <w:noProof/>
          <w:color w:val="000000" w:themeColor="text1"/>
          <w:szCs w:val="24"/>
          <w:lang w:val="de-DE"/>
        </w:rPr>
        <w:t>References:</w:t>
      </w:r>
    </w:p>
    <w:p w14:paraId="56C42F0B" w14:textId="77777777" w:rsidR="00AD1AE8" w:rsidRPr="00E30440" w:rsidRDefault="00AD1AE8" w:rsidP="007E6254">
      <w:pPr>
        <w:spacing w:line="480" w:lineRule="auto"/>
        <w:jc w:val="left"/>
        <w:rPr>
          <w:rFonts w:cs="Times New Roman"/>
          <w:noProof/>
          <w:color w:val="000000" w:themeColor="text1"/>
          <w:szCs w:val="24"/>
          <w:lang w:val="en-GB"/>
        </w:rPr>
      </w:pPr>
      <w:r w:rsidRPr="00E30440">
        <w:rPr>
          <w:rFonts w:cs="Times New Roman"/>
          <w:noProof/>
          <w:color w:val="000000" w:themeColor="text1"/>
          <w:szCs w:val="24"/>
          <w:lang w:val="de-DE"/>
        </w:rPr>
        <w:t xml:space="preserve">Diener, E., Wirtz, D., Tov, W., Kim-Prieto, C., Choi, D. W., Oishi, S., &amp; Biswas-Diener, R. (2010). </w:t>
      </w:r>
      <w:r w:rsidRPr="00E30440">
        <w:rPr>
          <w:rFonts w:cs="Times New Roman"/>
          <w:noProof/>
          <w:color w:val="000000" w:themeColor="text1"/>
          <w:szCs w:val="24"/>
          <w:lang w:val="en-GB"/>
        </w:rPr>
        <w:t xml:space="preserve">New well-being measures: Short scales to assess flourishing and positive and </w:t>
      </w:r>
      <w:r w:rsidRPr="00E30440">
        <w:rPr>
          <w:rFonts w:cs="Times New Roman"/>
          <w:noProof/>
          <w:color w:val="000000" w:themeColor="text1"/>
          <w:szCs w:val="24"/>
          <w:lang w:val="en-GB"/>
        </w:rPr>
        <w:lastRenderedPageBreak/>
        <w:t>negative feelings. Social indicators research, 97(2), 143–156. doi:https://doi.org/10.1007/s11205-009-9493-y</w:t>
      </w:r>
    </w:p>
    <w:p w14:paraId="1D8C38E1" w14:textId="77777777" w:rsidR="00AD1AE8" w:rsidRPr="00E30440" w:rsidRDefault="00AD1AE8" w:rsidP="007E6254">
      <w:pPr>
        <w:spacing w:line="480" w:lineRule="auto"/>
        <w:jc w:val="left"/>
        <w:rPr>
          <w:rFonts w:cs="Times New Roman"/>
          <w:noProof/>
          <w:color w:val="000000" w:themeColor="text1"/>
          <w:szCs w:val="24"/>
          <w:lang w:val="en-GB"/>
        </w:rPr>
      </w:pPr>
      <w:r w:rsidRPr="00E30440">
        <w:rPr>
          <w:rFonts w:cs="Times New Roman"/>
          <w:noProof/>
          <w:color w:val="000000" w:themeColor="text1"/>
          <w:szCs w:val="24"/>
          <w:lang w:val="en-GB"/>
        </w:rPr>
        <w:t>Reijseger, G., Schaufeli, W. B., Peeters, M. C., Taris, T. W., van Beek, I., &amp; Ouweneel, E. (2013). Watching the paint dry at work: psychometric examination of the Dutch Boredom Scale. Anxiety Stress Coping, 26(5), 508–525. doi:10.1080/10615806.2012.720676</w:t>
      </w:r>
    </w:p>
    <w:p w14:paraId="158EE125" w14:textId="77777777" w:rsidR="00AD1AE8" w:rsidRPr="00E30440" w:rsidRDefault="00AD1AE8" w:rsidP="007E6254">
      <w:pPr>
        <w:spacing w:line="480" w:lineRule="auto"/>
        <w:jc w:val="left"/>
        <w:rPr>
          <w:rFonts w:cs="Times New Roman"/>
          <w:noProof/>
          <w:color w:val="000000" w:themeColor="text1"/>
          <w:szCs w:val="24"/>
          <w:lang w:val="en-GB"/>
        </w:rPr>
      </w:pPr>
      <w:r w:rsidRPr="00E30440">
        <w:rPr>
          <w:rFonts w:cs="Times New Roman"/>
          <w:noProof/>
          <w:color w:val="000000" w:themeColor="text1"/>
          <w:szCs w:val="24"/>
          <w:lang w:val="en-GB"/>
        </w:rPr>
        <w:t>Spitzer, R. L., Kroenke, K., &amp; Williams, J. B. (2006). A brief measure for assessing generalized anxiety disorder: the GAD-7. Archives of internal medicine, 166(10), 1092–1097. doi:doi:10.1001/archinte.166.10.1092</w:t>
      </w:r>
    </w:p>
    <w:p w14:paraId="2173A16D" w14:textId="6C5A0BD4" w:rsidR="00D9441B" w:rsidRPr="00E30440" w:rsidRDefault="00AD1AE8" w:rsidP="007E6254">
      <w:pPr>
        <w:spacing w:line="480" w:lineRule="auto"/>
        <w:jc w:val="left"/>
        <w:rPr>
          <w:rFonts w:cs="Times New Roman"/>
          <w:b/>
          <w:bCs/>
          <w:noProof/>
          <w:color w:val="000000" w:themeColor="text1"/>
          <w:szCs w:val="24"/>
          <w:lang w:val="en-GB"/>
        </w:rPr>
      </w:pPr>
      <w:r w:rsidRPr="00E30440">
        <w:rPr>
          <w:rFonts w:cs="Times New Roman"/>
          <w:noProof/>
          <w:color w:val="000000" w:themeColor="text1"/>
          <w:szCs w:val="24"/>
          <w:lang w:val="en-GB"/>
        </w:rPr>
        <w:t>Terluin, B., van Marwijk, H. W., Ader, H. J., de Vet, H. C., Penninx, B. W., Hermens, M. L., . . . Stalman, W. A. (2006). The Four-Dimensional Symptom Questionnaire (4DSQ): a validation study of a multidimensional self-report questionnaire to assess distress, depression, anxiety and somatization. BMC Psychiatry, 6, 34. doi:10.1186/1471-244X-6-34</w:t>
      </w:r>
      <w:r w:rsidR="00D9441B" w:rsidRPr="00E30440">
        <w:rPr>
          <w:rFonts w:cs="Times New Roman"/>
          <w:b/>
          <w:bCs/>
          <w:noProof/>
          <w:color w:val="000000" w:themeColor="text1"/>
          <w:szCs w:val="24"/>
          <w:lang w:val="en-GB"/>
        </w:rPr>
        <w:br w:type="page"/>
      </w:r>
    </w:p>
    <w:p w14:paraId="46FD6063" w14:textId="4F3BFFCD" w:rsidR="00030F91" w:rsidRPr="00E30440" w:rsidRDefault="007F3485" w:rsidP="007E6254">
      <w:pPr>
        <w:spacing w:line="480" w:lineRule="auto"/>
        <w:rPr>
          <w:rFonts w:cs="Times New Roman"/>
          <w:b/>
          <w:bCs/>
          <w:noProof/>
          <w:color w:val="000000" w:themeColor="text1"/>
          <w:szCs w:val="24"/>
          <w:lang w:val="en-GB"/>
        </w:rPr>
      </w:pPr>
      <w:r w:rsidRPr="00E30440">
        <w:rPr>
          <w:rFonts w:cs="Times New Roman"/>
          <w:b/>
          <w:bCs/>
          <w:noProof/>
          <w:color w:val="000000" w:themeColor="text1"/>
          <w:szCs w:val="24"/>
          <w:lang w:val="en-GB"/>
        </w:rPr>
        <w:lastRenderedPageBreak/>
        <w:t>3</w:t>
      </w:r>
      <w:r w:rsidR="00030F91" w:rsidRPr="00E30440">
        <w:rPr>
          <w:rFonts w:cs="Times New Roman"/>
          <w:b/>
          <w:bCs/>
          <w:noProof/>
          <w:color w:val="000000" w:themeColor="text1"/>
          <w:szCs w:val="24"/>
          <w:lang w:val="en-GB"/>
        </w:rPr>
        <w:t>. Parcelling process for anxiety and depression measures.</w:t>
      </w:r>
    </w:p>
    <w:p w14:paraId="7D43E0A9" w14:textId="243A7838"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We followed the recommendations of Little et al. (2013) for subset-item-parcelling. The unidimensionality of both (anxiety and depression) measures has been established previously (anxiety: Spitzer et al., 2006; depression: Terluin et al., 2006) and to avoid estimation bias, we constructed three parcels to indicate a latent structure (Matsunaga, 2008). We used the balancing approach for assigning items to the parcels. The item with the highest loading was paired with the item with the lowest in order to create equivalent replicates of the overall factor structure. We deemed this approach appropriate because the measures were unidimensional (Little et al., 2013).</w:t>
      </w:r>
    </w:p>
    <w:p w14:paraId="300EA537" w14:textId="5807AC6E" w:rsidR="00030F91" w:rsidRPr="00E30440" w:rsidRDefault="00030F91" w:rsidP="007E6254">
      <w:pPr>
        <w:spacing w:line="480" w:lineRule="auto"/>
        <w:rPr>
          <w:rFonts w:cs="Times New Roman"/>
          <w:noProof/>
          <w:color w:val="000000" w:themeColor="text1"/>
          <w:szCs w:val="24"/>
          <w:lang w:val="en-GB"/>
        </w:rPr>
      </w:pPr>
      <w:r w:rsidRPr="00E30440">
        <w:rPr>
          <w:rFonts w:cs="Times New Roman"/>
          <w:b/>
          <w:bCs/>
          <w:noProof/>
          <w:color w:val="000000" w:themeColor="text1"/>
          <w:szCs w:val="24"/>
          <w:lang w:val="en-GB"/>
        </w:rPr>
        <w:t>Supplementary table 1</w:t>
      </w:r>
      <w:r w:rsidRPr="00E30440">
        <w:rPr>
          <w:rFonts w:cs="Times New Roman"/>
          <w:noProof/>
          <w:color w:val="000000" w:themeColor="text1"/>
          <w:szCs w:val="24"/>
          <w:lang w:val="en-GB"/>
        </w:rPr>
        <w:t>. Item loadings and assigned parcels for anxiety measure (</w:t>
      </w:r>
      <w:r w:rsidRPr="00C54105">
        <w:rPr>
          <w:rFonts w:cs="Times New Roman"/>
          <w:i/>
          <w:iCs/>
          <w:noProof/>
          <w:color w:val="000000" w:themeColor="text1"/>
          <w:szCs w:val="24"/>
          <w:lang w:val="en-GB"/>
        </w:rPr>
        <w:t>n</w:t>
      </w:r>
      <w:r w:rsidRPr="00E30440">
        <w:rPr>
          <w:rFonts w:cs="Times New Roman"/>
          <w:noProof/>
          <w:color w:val="000000" w:themeColor="text1"/>
          <w:szCs w:val="24"/>
          <w:lang w:val="en-GB"/>
        </w:rPr>
        <w:t xml:space="preserve"> = 51</w:t>
      </w:r>
      <w:r w:rsidR="00672282" w:rsidRPr="00E30440">
        <w:rPr>
          <w:rFonts w:cs="Times New Roman"/>
          <w:noProof/>
          <w:color w:val="000000" w:themeColor="text1"/>
          <w:szCs w:val="24"/>
          <w:lang w:val="en-GB"/>
        </w:rPr>
        <w:t>6</w:t>
      </w:r>
      <w:r w:rsidRPr="00E30440">
        <w:rPr>
          <w:rFonts w:cs="Times New Roman"/>
          <w:noProof/>
          <w:color w:val="000000" w:themeColor="text1"/>
          <w:szCs w:val="24"/>
          <w:lang w:val="en-GB"/>
        </w:rPr>
        <w:t>).</w:t>
      </w:r>
    </w:p>
    <w:tbl>
      <w:tblPr>
        <w:tblStyle w:val="TableGrid"/>
        <w:tblW w:w="0" w:type="auto"/>
        <w:tblLook w:val="04A0" w:firstRow="1" w:lastRow="0" w:firstColumn="1" w:lastColumn="0" w:noHBand="0" w:noVBand="1"/>
      </w:tblPr>
      <w:tblGrid>
        <w:gridCol w:w="1129"/>
        <w:gridCol w:w="1560"/>
        <w:gridCol w:w="1560"/>
      </w:tblGrid>
      <w:tr w:rsidR="00E30440" w:rsidRPr="00E30440" w14:paraId="64CA8630" w14:textId="77777777" w:rsidTr="00EC1DD9">
        <w:tc>
          <w:tcPr>
            <w:tcW w:w="1129" w:type="dxa"/>
          </w:tcPr>
          <w:p w14:paraId="3CE4EAB3"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Item</w:t>
            </w:r>
          </w:p>
        </w:tc>
        <w:tc>
          <w:tcPr>
            <w:tcW w:w="1560" w:type="dxa"/>
          </w:tcPr>
          <w:p w14:paraId="350CA5F3"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Loading</w:t>
            </w:r>
          </w:p>
        </w:tc>
        <w:tc>
          <w:tcPr>
            <w:tcW w:w="1560" w:type="dxa"/>
          </w:tcPr>
          <w:p w14:paraId="41473BB6"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Parcel</w:t>
            </w:r>
          </w:p>
        </w:tc>
      </w:tr>
      <w:tr w:rsidR="00E30440" w:rsidRPr="00E30440" w14:paraId="32D5298C" w14:textId="77777777" w:rsidTr="00EC1DD9">
        <w:tc>
          <w:tcPr>
            <w:tcW w:w="1129" w:type="dxa"/>
          </w:tcPr>
          <w:p w14:paraId="488ACDCF"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1</w:t>
            </w:r>
          </w:p>
        </w:tc>
        <w:tc>
          <w:tcPr>
            <w:tcW w:w="1560" w:type="dxa"/>
          </w:tcPr>
          <w:p w14:paraId="10064708" w14:textId="49A353F8"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0.71</w:t>
            </w:r>
            <w:r w:rsidR="00672282" w:rsidRPr="00E30440">
              <w:rPr>
                <w:rFonts w:cs="Times New Roman"/>
                <w:noProof/>
                <w:color w:val="000000" w:themeColor="text1"/>
                <w:szCs w:val="24"/>
                <w:lang w:val="en-GB"/>
              </w:rPr>
              <w:t>6</w:t>
            </w:r>
          </w:p>
        </w:tc>
        <w:tc>
          <w:tcPr>
            <w:tcW w:w="1560" w:type="dxa"/>
          </w:tcPr>
          <w:p w14:paraId="5BDFC6A9"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1</w:t>
            </w:r>
          </w:p>
        </w:tc>
      </w:tr>
      <w:tr w:rsidR="00E30440" w:rsidRPr="00E30440" w14:paraId="75C55E28" w14:textId="77777777" w:rsidTr="00EC1DD9">
        <w:tc>
          <w:tcPr>
            <w:tcW w:w="1129" w:type="dxa"/>
          </w:tcPr>
          <w:p w14:paraId="36A7A5C5"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3</w:t>
            </w:r>
          </w:p>
        </w:tc>
        <w:tc>
          <w:tcPr>
            <w:tcW w:w="1560" w:type="dxa"/>
          </w:tcPr>
          <w:p w14:paraId="588F3C19" w14:textId="5197EF4B"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0.69</w:t>
            </w:r>
            <w:r w:rsidR="00672282" w:rsidRPr="00E30440">
              <w:rPr>
                <w:rFonts w:cs="Times New Roman"/>
                <w:noProof/>
                <w:color w:val="000000" w:themeColor="text1"/>
                <w:szCs w:val="24"/>
                <w:lang w:val="en-GB"/>
              </w:rPr>
              <w:t>2</w:t>
            </w:r>
          </w:p>
        </w:tc>
        <w:tc>
          <w:tcPr>
            <w:tcW w:w="1560" w:type="dxa"/>
          </w:tcPr>
          <w:p w14:paraId="0A017A81"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2</w:t>
            </w:r>
          </w:p>
        </w:tc>
      </w:tr>
      <w:tr w:rsidR="00E30440" w:rsidRPr="00E30440" w14:paraId="0C7D6270" w14:textId="77777777" w:rsidTr="00EC1DD9">
        <w:tc>
          <w:tcPr>
            <w:tcW w:w="1129" w:type="dxa"/>
          </w:tcPr>
          <w:p w14:paraId="2FBA26AF"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2</w:t>
            </w:r>
          </w:p>
        </w:tc>
        <w:tc>
          <w:tcPr>
            <w:tcW w:w="1560" w:type="dxa"/>
          </w:tcPr>
          <w:p w14:paraId="136ACEAF" w14:textId="45DC5A9B"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0.68</w:t>
            </w:r>
            <w:r w:rsidR="00672282" w:rsidRPr="00E30440">
              <w:rPr>
                <w:rFonts w:cs="Times New Roman"/>
                <w:noProof/>
                <w:color w:val="000000" w:themeColor="text1"/>
                <w:szCs w:val="24"/>
                <w:lang w:val="en-GB"/>
              </w:rPr>
              <w:t>2</w:t>
            </w:r>
          </w:p>
        </w:tc>
        <w:tc>
          <w:tcPr>
            <w:tcW w:w="1560" w:type="dxa"/>
          </w:tcPr>
          <w:p w14:paraId="0387D184"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3</w:t>
            </w:r>
          </w:p>
        </w:tc>
      </w:tr>
      <w:tr w:rsidR="00E30440" w:rsidRPr="00E30440" w14:paraId="4A3784FC" w14:textId="77777777" w:rsidTr="00EC1DD9">
        <w:tc>
          <w:tcPr>
            <w:tcW w:w="1129" w:type="dxa"/>
          </w:tcPr>
          <w:p w14:paraId="41361FFB"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4</w:t>
            </w:r>
          </w:p>
        </w:tc>
        <w:tc>
          <w:tcPr>
            <w:tcW w:w="1560" w:type="dxa"/>
          </w:tcPr>
          <w:p w14:paraId="5475A9FD" w14:textId="3A0347D3"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0.66</w:t>
            </w:r>
            <w:r w:rsidR="00672282" w:rsidRPr="00E30440">
              <w:rPr>
                <w:rFonts w:cs="Times New Roman"/>
                <w:noProof/>
                <w:color w:val="000000" w:themeColor="text1"/>
                <w:szCs w:val="24"/>
                <w:lang w:val="en-GB"/>
              </w:rPr>
              <w:t>2</w:t>
            </w:r>
          </w:p>
        </w:tc>
        <w:tc>
          <w:tcPr>
            <w:tcW w:w="1560" w:type="dxa"/>
          </w:tcPr>
          <w:p w14:paraId="41072587"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3</w:t>
            </w:r>
          </w:p>
        </w:tc>
      </w:tr>
      <w:tr w:rsidR="00E30440" w:rsidRPr="00E30440" w14:paraId="1C3C71C8" w14:textId="77777777" w:rsidTr="00EC1DD9">
        <w:tc>
          <w:tcPr>
            <w:tcW w:w="1129" w:type="dxa"/>
          </w:tcPr>
          <w:p w14:paraId="4EF58253"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6</w:t>
            </w:r>
          </w:p>
        </w:tc>
        <w:tc>
          <w:tcPr>
            <w:tcW w:w="1560" w:type="dxa"/>
          </w:tcPr>
          <w:p w14:paraId="3B958EA2" w14:textId="65DB6C73"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0.53</w:t>
            </w:r>
            <w:r w:rsidR="00672282" w:rsidRPr="00E30440">
              <w:rPr>
                <w:rFonts w:cs="Times New Roman"/>
                <w:noProof/>
                <w:color w:val="000000" w:themeColor="text1"/>
                <w:szCs w:val="24"/>
                <w:lang w:val="en-GB"/>
              </w:rPr>
              <w:t>1</w:t>
            </w:r>
          </w:p>
        </w:tc>
        <w:tc>
          <w:tcPr>
            <w:tcW w:w="1560" w:type="dxa"/>
          </w:tcPr>
          <w:p w14:paraId="738DA694"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3</w:t>
            </w:r>
          </w:p>
        </w:tc>
      </w:tr>
      <w:tr w:rsidR="00E30440" w:rsidRPr="00E30440" w14:paraId="3C703230" w14:textId="77777777" w:rsidTr="00EC1DD9">
        <w:tc>
          <w:tcPr>
            <w:tcW w:w="1129" w:type="dxa"/>
          </w:tcPr>
          <w:p w14:paraId="55E5BC6E"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5</w:t>
            </w:r>
          </w:p>
        </w:tc>
        <w:tc>
          <w:tcPr>
            <w:tcW w:w="1560" w:type="dxa"/>
          </w:tcPr>
          <w:p w14:paraId="697A9955" w14:textId="78F9B3E2"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0.4</w:t>
            </w:r>
            <w:r w:rsidR="00672282" w:rsidRPr="00E30440">
              <w:rPr>
                <w:rFonts w:cs="Times New Roman"/>
                <w:noProof/>
                <w:color w:val="000000" w:themeColor="text1"/>
                <w:szCs w:val="24"/>
                <w:lang w:val="en-GB"/>
              </w:rPr>
              <w:t>59</w:t>
            </w:r>
          </w:p>
        </w:tc>
        <w:tc>
          <w:tcPr>
            <w:tcW w:w="1560" w:type="dxa"/>
          </w:tcPr>
          <w:p w14:paraId="1F5935C3"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2</w:t>
            </w:r>
          </w:p>
        </w:tc>
      </w:tr>
      <w:tr w:rsidR="00E30440" w:rsidRPr="00E30440" w14:paraId="339B93E3" w14:textId="77777777" w:rsidTr="00EC1DD9">
        <w:tc>
          <w:tcPr>
            <w:tcW w:w="1129" w:type="dxa"/>
          </w:tcPr>
          <w:p w14:paraId="374225B1"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7</w:t>
            </w:r>
          </w:p>
        </w:tc>
        <w:tc>
          <w:tcPr>
            <w:tcW w:w="1560" w:type="dxa"/>
          </w:tcPr>
          <w:p w14:paraId="7FACD15C" w14:textId="363647FA"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0.33</w:t>
            </w:r>
            <w:r w:rsidR="00672282" w:rsidRPr="00E30440">
              <w:rPr>
                <w:rFonts w:cs="Times New Roman"/>
                <w:noProof/>
                <w:color w:val="000000" w:themeColor="text1"/>
                <w:szCs w:val="24"/>
                <w:lang w:val="en-GB"/>
              </w:rPr>
              <w:t>3</w:t>
            </w:r>
          </w:p>
        </w:tc>
        <w:tc>
          <w:tcPr>
            <w:tcW w:w="1560" w:type="dxa"/>
          </w:tcPr>
          <w:p w14:paraId="23E8C35D"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1</w:t>
            </w:r>
          </w:p>
        </w:tc>
      </w:tr>
    </w:tbl>
    <w:p w14:paraId="728541C8" w14:textId="5271BD3A"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Note. Model fit: χ2 = 23</w:t>
      </w:r>
      <w:r w:rsidR="00672282" w:rsidRPr="00E30440">
        <w:rPr>
          <w:rFonts w:cs="Times New Roman"/>
          <w:noProof/>
          <w:color w:val="000000" w:themeColor="text1"/>
          <w:szCs w:val="24"/>
          <w:lang w:val="en-GB"/>
        </w:rPr>
        <w:t>1</w:t>
      </w:r>
      <w:r w:rsidRPr="00E30440">
        <w:rPr>
          <w:rFonts w:cs="Times New Roman"/>
          <w:noProof/>
          <w:color w:val="000000" w:themeColor="text1"/>
          <w:szCs w:val="24"/>
          <w:lang w:val="en-GB"/>
        </w:rPr>
        <w:t>.</w:t>
      </w:r>
      <w:r w:rsidR="00672282" w:rsidRPr="00E30440">
        <w:rPr>
          <w:rFonts w:cs="Times New Roman"/>
          <w:noProof/>
          <w:color w:val="000000" w:themeColor="text1"/>
          <w:szCs w:val="24"/>
          <w:lang w:val="en-GB"/>
        </w:rPr>
        <w:t>828</w:t>
      </w:r>
      <w:r w:rsidRPr="00E30440">
        <w:rPr>
          <w:rFonts w:cs="Times New Roman"/>
          <w:noProof/>
          <w:color w:val="000000" w:themeColor="text1"/>
          <w:szCs w:val="24"/>
          <w:lang w:val="en-GB"/>
        </w:rPr>
        <w:t xml:space="preserve"> (</w:t>
      </w:r>
      <w:r w:rsidRPr="00895074">
        <w:rPr>
          <w:rFonts w:cs="Times New Roman"/>
          <w:i/>
          <w:iCs/>
          <w:noProof/>
          <w:color w:val="000000" w:themeColor="text1"/>
          <w:szCs w:val="24"/>
          <w:lang w:val="en-GB"/>
        </w:rPr>
        <w:t>df</w:t>
      </w:r>
      <w:r w:rsidRPr="00E30440">
        <w:rPr>
          <w:rFonts w:cs="Times New Roman"/>
          <w:noProof/>
          <w:color w:val="000000" w:themeColor="text1"/>
          <w:szCs w:val="24"/>
          <w:lang w:val="en-GB"/>
        </w:rPr>
        <w:t xml:space="preserve"> = 81), RMSEA = 0.060, CFI = 0.918, TLI = 0.908, SRMR = 0.06</w:t>
      </w:r>
      <w:r w:rsidR="00672282" w:rsidRPr="00E30440">
        <w:rPr>
          <w:rFonts w:cs="Times New Roman"/>
          <w:noProof/>
          <w:color w:val="000000" w:themeColor="text1"/>
          <w:szCs w:val="24"/>
          <w:lang w:val="en-GB"/>
        </w:rPr>
        <w:t>2</w:t>
      </w:r>
    </w:p>
    <w:p w14:paraId="72469617" w14:textId="77777777" w:rsidR="007E6254" w:rsidRPr="00E30440" w:rsidRDefault="007E6254" w:rsidP="007E6254">
      <w:pPr>
        <w:spacing w:line="480" w:lineRule="auto"/>
        <w:rPr>
          <w:rFonts w:cs="Times New Roman"/>
          <w:noProof/>
          <w:color w:val="000000" w:themeColor="text1"/>
          <w:szCs w:val="24"/>
          <w:lang w:val="en-GB"/>
        </w:rPr>
      </w:pPr>
    </w:p>
    <w:p w14:paraId="7E671A35" w14:textId="77777777" w:rsidR="007E6254" w:rsidRPr="00E30440" w:rsidRDefault="007E6254" w:rsidP="007E6254">
      <w:pPr>
        <w:spacing w:line="480" w:lineRule="auto"/>
        <w:rPr>
          <w:rFonts w:cs="Times New Roman"/>
          <w:noProof/>
          <w:color w:val="000000" w:themeColor="text1"/>
          <w:szCs w:val="24"/>
          <w:lang w:val="en-GB"/>
        </w:rPr>
      </w:pPr>
    </w:p>
    <w:p w14:paraId="4D275965" w14:textId="77777777" w:rsidR="007E6254" w:rsidRPr="00E30440" w:rsidRDefault="007E6254" w:rsidP="007E6254">
      <w:pPr>
        <w:spacing w:line="480" w:lineRule="auto"/>
        <w:rPr>
          <w:rFonts w:cs="Times New Roman"/>
          <w:noProof/>
          <w:color w:val="000000" w:themeColor="text1"/>
          <w:szCs w:val="24"/>
          <w:lang w:val="en-GB"/>
        </w:rPr>
      </w:pPr>
    </w:p>
    <w:p w14:paraId="7D397915" w14:textId="5300C8E9" w:rsidR="00030F91" w:rsidRPr="00E30440" w:rsidRDefault="00030F91" w:rsidP="007E6254">
      <w:pPr>
        <w:spacing w:line="480" w:lineRule="auto"/>
        <w:rPr>
          <w:rFonts w:cs="Times New Roman"/>
          <w:noProof/>
          <w:color w:val="000000" w:themeColor="text1"/>
          <w:szCs w:val="24"/>
          <w:lang w:val="en-GB"/>
        </w:rPr>
      </w:pPr>
      <w:r w:rsidRPr="00E30440">
        <w:rPr>
          <w:rFonts w:cs="Times New Roman"/>
          <w:b/>
          <w:bCs/>
          <w:noProof/>
          <w:color w:val="000000" w:themeColor="text1"/>
          <w:szCs w:val="24"/>
          <w:lang w:val="en-GB"/>
        </w:rPr>
        <w:lastRenderedPageBreak/>
        <w:t>Supplementary table 2.</w:t>
      </w:r>
      <w:r w:rsidRPr="00E30440">
        <w:rPr>
          <w:rFonts w:cs="Times New Roman"/>
          <w:noProof/>
          <w:color w:val="000000" w:themeColor="text1"/>
          <w:szCs w:val="24"/>
          <w:lang w:val="en-GB"/>
        </w:rPr>
        <w:t xml:space="preserve"> Item loadings and assigned parcels for depression measure (</w:t>
      </w:r>
      <w:r w:rsidRPr="00A55D35">
        <w:rPr>
          <w:rFonts w:cs="Times New Roman"/>
          <w:i/>
          <w:iCs/>
          <w:noProof/>
          <w:color w:val="000000" w:themeColor="text1"/>
          <w:szCs w:val="24"/>
          <w:lang w:val="en-GB"/>
        </w:rPr>
        <w:t>n</w:t>
      </w:r>
      <w:r w:rsidRPr="00E30440">
        <w:rPr>
          <w:rFonts w:cs="Times New Roman"/>
          <w:noProof/>
          <w:color w:val="000000" w:themeColor="text1"/>
          <w:szCs w:val="24"/>
          <w:lang w:val="en-GB"/>
        </w:rPr>
        <w:t xml:space="preserve"> = 51</w:t>
      </w:r>
      <w:r w:rsidR="00AF7C56" w:rsidRPr="00E30440">
        <w:rPr>
          <w:rFonts w:cs="Times New Roman"/>
          <w:noProof/>
          <w:color w:val="000000" w:themeColor="text1"/>
          <w:szCs w:val="24"/>
          <w:lang w:val="en-GB"/>
        </w:rPr>
        <w:t>6</w:t>
      </w:r>
      <w:r w:rsidRPr="00E30440">
        <w:rPr>
          <w:rFonts w:cs="Times New Roman"/>
          <w:noProof/>
          <w:color w:val="000000" w:themeColor="text1"/>
          <w:szCs w:val="24"/>
          <w:lang w:val="en-GB"/>
        </w:rPr>
        <w:t>).</w:t>
      </w:r>
    </w:p>
    <w:tbl>
      <w:tblPr>
        <w:tblStyle w:val="TableGrid"/>
        <w:tblW w:w="0" w:type="auto"/>
        <w:tblLook w:val="04A0" w:firstRow="1" w:lastRow="0" w:firstColumn="1" w:lastColumn="0" w:noHBand="0" w:noVBand="1"/>
      </w:tblPr>
      <w:tblGrid>
        <w:gridCol w:w="1129"/>
        <w:gridCol w:w="1560"/>
        <w:gridCol w:w="1560"/>
      </w:tblGrid>
      <w:tr w:rsidR="00E30440" w:rsidRPr="00E30440" w14:paraId="5172D7B5" w14:textId="77777777" w:rsidTr="00EC1DD9">
        <w:tc>
          <w:tcPr>
            <w:tcW w:w="1129" w:type="dxa"/>
          </w:tcPr>
          <w:p w14:paraId="20E71C55"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Item</w:t>
            </w:r>
          </w:p>
        </w:tc>
        <w:tc>
          <w:tcPr>
            <w:tcW w:w="1560" w:type="dxa"/>
          </w:tcPr>
          <w:p w14:paraId="5D36AC8A"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Loading</w:t>
            </w:r>
          </w:p>
        </w:tc>
        <w:tc>
          <w:tcPr>
            <w:tcW w:w="1560" w:type="dxa"/>
          </w:tcPr>
          <w:p w14:paraId="158604CD"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Parcel</w:t>
            </w:r>
          </w:p>
        </w:tc>
      </w:tr>
      <w:tr w:rsidR="00E30440" w:rsidRPr="00E30440" w14:paraId="3DFB5E7F" w14:textId="77777777" w:rsidTr="00EC1DD9">
        <w:tc>
          <w:tcPr>
            <w:tcW w:w="1129" w:type="dxa"/>
          </w:tcPr>
          <w:p w14:paraId="3DCA0D2D"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2</w:t>
            </w:r>
          </w:p>
        </w:tc>
        <w:tc>
          <w:tcPr>
            <w:tcW w:w="1560" w:type="dxa"/>
          </w:tcPr>
          <w:p w14:paraId="0B6849B3"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0.674</w:t>
            </w:r>
          </w:p>
        </w:tc>
        <w:tc>
          <w:tcPr>
            <w:tcW w:w="1560" w:type="dxa"/>
          </w:tcPr>
          <w:p w14:paraId="3ADFFD0B"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1</w:t>
            </w:r>
          </w:p>
        </w:tc>
      </w:tr>
      <w:tr w:rsidR="00E30440" w:rsidRPr="00E30440" w14:paraId="64D1C65B" w14:textId="77777777" w:rsidTr="00EC1DD9">
        <w:tc>
          <w:tcPr>
            <w:tcW w:w="1129" w:type="dxa"/>
          </w:tcPr>
          <w:p w14:paraId="6F64FD42"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1</w:t>
            </w:r>
          </w:p>
        </w:tc>
        <w:tc>
          <w:tcPr>
            <w:tcW w:w="1560" w:type="dxa"/>
          </w:tcPr>
          <w:p w14:paraId="1054C5FD"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0.668</w:t>
            </w:r>
          </w:p>
        </w:tc>
        <w:tc>
          <w:tcPr>
            <w:tcW w:w="1560" w:type="dxa"/>
          </w:tcPr>
          <w:p w14:paraId="1F3C3BE0"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2</w:t>
            </w:r>
          </w:p>
        </w:tc>
      </w:tr>
      <w:tr w:rsidR="00E30440" w:rsidRPr="00E30440" w14:paraId="0C54A5D2" w14:textId="77777777" w:rsidTr="00EC1DD9">
        <w:tc>
          <w:tcPr>
            <w:tcW w:w="1129" w:type="dxa"/>
          </w:tcPr>
          <w:p w14:paraId="5EB383EC"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3</w:t>
            </w:r>
          </w:p>
        </w:tc>
        <w:tc>
          <w:tcPr>
            <w:tcW w:w="1560" w:type="dxa"/>
          </w:tcPr>
          <w:p w14:paraId="27D8E009"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0.604</w:t>
            </w:r>
          </w:p>
        </w:tc>
        <w:tc>
          <w:tcPr>
            <w:tcW w:w="1560" w:type="dxa"/>
          </w:tcPr>
          <w:p w14:paraId="461770F1"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3</w:t>
            </w:r>
          </w:p>
        </w:tc>
      </w:tr>
      <w:tr w:rsidR="00E30440" w:rsidRPr="00E30440" w14:paraId="34188897" w14:textId="77777777" w:rsidTr="00EC1DD9">
        <w:tc>
          <w:tcPr>
            <w:tcW w:w="1129" w:type="dxa"/>
          </w:tcPr>
          <w:p w14:paraId="266A1BB8"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5</w:t>
            </w:r>
          </w:p>
        </w:tc>
        <w:tc>
          <w:tcPr>
            <w:tcW w:w="1560" w:type="dxa"/>
          </w:tcPr>
          <w:p w14:paraId="4FB61EAF" w14:textId="492CC9E6"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0.58</w:t>
            </w:r>
            <w:r w:rsidR="00672282" w:rsidRPr="00E30440">
              <w:rPr>
                <w:rFonts w:cs="Times New Roman"/>
                <w:noProof/>
                <w:color w:val="000000" w:themeColor="text1"/>
                <w:szCs w:val="24"/>
                <w:lang w:val="en-GB"/>
              </w:rPr>
              <w:t>3</w:t>
            </w:r>
          </w:p>
        </w:tc>
        <w:tc>
          <w:tcPr>
            <w:tcW w:w="1560" w:type="dxa"/>
          </w:tcPr>
          <w:p w14:paraId="18C40C4C"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3</w:t>
            </w:r>
          </w:p>
        </w:tc>
      </w:tr>
      <w:tr w:rsidR="00E30440" w:rsidRPr="00E30440" w14:paraId="6AA9908F" w14:textId="77777777" w:rsidTr="00EC1DD9">
        <w:tc>
          <w:tcPr>
            <w:tcW w:w="1129" w:type="dxa"/>
          </w:tcPr>
          <w:p w14:paraId="2C3CDF8D"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6</w:t>
            </w:r>
          </w:p>
        </w:tc>
        <w:tc>
          <w:tcPr>
            <w:tcW w:w="1560" w:type="dxa"/>
          </w:tcPr>
          <w:p w14:paraId="3658DDC5"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0.565</w:t>
            </w:r>
          </w:p>
        </w:tc>
        <w:tc>
          <w:tcPr>
            <w:tcW w:w="1560" w:type="dxa"/>
          </w:tcPr>
          <w:p w14:paraId="0A40953A"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2</w:t>
            </w:r>
          </w:p>
        </w:tc>
      </w:tr>
      <w:tr w:rsidR="00E30440" w:rsidRPr="00E30440" w14:paraId="4F515550" w14:textId="77777777" w:rsidTr="00EC1DD9">
        <w:tc>
          <w:tcPr>
            <w:tcW w:w="1129" w:type="dxa"/>
          </w:tcPr>
          <w:p w14:paraId="061BAA86"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4</w:t>
            </w:r>
          </w:p>
        </w:tc>
        <w:tc>
          <w:tcPr>
            <w:tcW w:w="1560" w:type="dxa"/>
          </w:tcPr>
          <w:p w14:paraId="6E6991B8"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0.557</w:t>
            </w:r>
          </w:p>
        </w:tc>
        <w:tc>
          <w:tcPr>
            <w:tcW w:w="1560" w:type="dxa"/>
          </w:tcPr>
          <w:p w14:paraId="63084524"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1</w:t>
            </w:r>
          </w:p>
        </w:tc>
      </w:tr>
    </w:tbl>
    <w:p w14:paraId="7E42B2BA" w14:textId="664B80A6"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Note. Model fit: χ2 = 221.</w:t>
      </w:r>
      <w:r w:rsidR="00672282" w:rsidRPr="00E30440">
        <w:rPr>
          <w:rFonts w:cs="Times New Roman"/>
          <w:noProof/>
          <w:color w:val="000000" w:themeColor="text1"/>
          <w:szCs w:val="24"/>
          <w:lang w:val="en-GB"/>
        </w:rPr>
        <w:t>004</w:t>
      </w:r>
      <w:r w:rsidRPr="00E30440">
        <w:rPr>
          <w:rFonts w:cs="Times New Roman"/>
          <w:noProof/>
          <w:color w:val="000000" w:themeColor="text1"/>
          <w:szCs w:val="24"/>
          <w:lang w:val="en-GB"/>
        </w:rPr>
        <w:t xml:space="preserve"> (</w:t>
      </w:r>
      <w:r w:rsidRPr="004201D5">
        <w:rPr>
          <w:rFonts w:cs="Times New Roman"/>
          <w:i/>
          <w:iCs/>
          <w:noProof/>
          <w:color w:val="000000" w:themeColor="text1"/>
          <w:szCs w:val="24"/>
          <w:lang w:val="en-GB"/>
        </w:rPr>
        <w:t xml:space="preserve">df </w:t>
      </w:r>
      <w:r w:rsidRPr="00E30440">
        <w:rPr>
          <w:rFonts w:cs="Times New Roman"/>
          <w:noProof/>
          <w:color w:val="000000" w:themeColor="text1"/>
          <w:szCs w:val="24"/>
          <w:lang w:val="en-GB"/>
        </w:rPr>
        <w:t>= 57), RMSEA = 0.075, CFI = 0.910, TLI = 0.896, SRMR = 0.083</w:t>
      </w:r>
    </w:p>
    <w:p w14:paraId="5FCF9383" w14:textId="77777777" w:rsidR="00030F91" w:rsidRPr="00E30440" w:rsidRDefault="00030F91" w:rsidP="007E6254">
      <w:pPr>
        <w:spacing w:line="480" w:lineRule="auto"/>
        <w:rPr>
          <w:rFonts w:cs="Times New Roman"/>
          <w:b/>
          <w:bCs/>
          <w:noProof/>
          <w:color w:val="000000" w:themeColor="text1"/>
          <w:szCs w:val="24"/>
          <w:lang w:val="en-GB"/>
        </w:rPr>
      </w:pPr>
      <w:r w:rsidRPr="00E30440">
        <w:rPr>
          <w:rFonts w:cs="Times New Roman"/>
          <w:b/>
          <w:bCs/>
          <w:noProof/>
          <w:color w:val="000000" w:themeColor="text1"/>
          <w:szCs w:val="24"/>
          <w:lang w:val="en-GB"/>
        </w:rPr>
        <w:t>References:</w:t>
      </w:r>
    </w:p>
    <w:p w14:paraId="70FD8CFD" w14:textId="4103E3AB"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Little, T. D., Rhemtulla, M., Gibson, K., &amp; Schoemann, A. M. (2013). Why the items versus</w:t>
      </w:r>
      <w:r w:rsidR="00D9441B" w:rsidRPr="00E30440">
        <w:rPr>
          <w:rFonts w:cs="Times New Roman"/>
          <w:noProof/>
          <w:color w:val="000000" w:themeColor="text1"/>
          <w:szCs w:val="24"/>
          <w:lang w:val="en-GB"/>
        </w:rPr>
        <w:t xml:space="preserve"> </w:t>
      </w:r>
      <w:r w:rsidRPr="00E30440">
        <w:rPr>
          <w:rFonts w:cs="Times New Roman"/>
          <w:noProof/>
          <w:color w:val="000000" w:themeColor="text1"/>
          <w:szCs w:val="24"/>
          <w:lang w:val="en-GB"/>
        </w:rPr>
        <w:t>parcels controversy needn’t be one. Psychological methods, 18(3), 285.</w:t>
      </w:r>
    </w:p>
    <w:p w14:paraId="65EC2197" w14:textId="4F73D0A6"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Matsunaga, M. (2008). Item parceling in structural equation modeling: A primer.</w:t>
      </w:r>
      <w:r w:rsidR="00D9441B" w:rsidRPr="00E30440">
        <w:rPr>
          <w:rFonts w:cs="Times New Roman"/>
          <w:noProof/>
          <w:color w:val="000000" w:themeColor="text1"/>
          <w:szCs w:val="24"/>
          <w:lang w:val="en-GB"/>
        </w:rPr>
        <w:t xml:space="preserve"> </w:t>
      </w:r>
      <w:r w:rsidRPr="00E30440">
        <w:rPr>
          <w:rFonts w:cs="Times New Roman"/>
          <w:i/>
          <w:iCs/>
          <w:noProof/>
          <w:color w:val="000000" w:themeColor="text1"/>
          <w:szCs w:val="24"/>
          <w:lang w:val="en-GB"/>
        </w:rPr>
        <w:t>Communication methods and measures</w:t>
      </w:r>
      <w:r w:rsidRPr="00E30440">
        <w:rPr>
          <w:rFonts w:cs="Times New Roman"/>
          <w:noProof/>
          <w:color w:val="000000" w:themeColor="text1"/>
          <w:szCs w:val="24"/>
          <w:lang w:val="en-GB"/>
        </w:rPr>
        <w:t>, 2(4), 260-293.</w:t>
      </w:r>
    </w:p>
    <w:p w14:paraId="59770F93" w14:textId="4B28A386" w:rsidR="00D9441B" w:rsidRPr="00E30440" w:rsidRDefault="00D9441B"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Spitzer, R. L., Kroenke, K., &amp; Williams, J. B. (2006). A brief measure for assessing generalized anxiety disorder: the GAD-7. Archives of internal medicine, 166(10), 1092-1097. doi:doi:10.1001/archinte.166.10.1092</w:t>
      </w:r>
    </w:p>
    <w:p w14:paraId="252404F2" w14:textId="47E71E23" w:rsidR="00D9441B" w:rsidRPr="00E30440" w:rsidRDefault="00D9441B"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Terluin, B., van Marwijk, H. W., Ader, H. J., de Vet, H. C., Penninx, B. W., Hermens, M. L., . . . Stalman, W. A. (2006). The Four-Dimensional Symptom Questionnaire (4DSQ): a validation study of a multidimensional self-report questionnaire to assess distress, depression, anxiety and somatization. BMC Psychiatry, 6, 34. doi:10.1186/1471-244X-6-34</w:t>
      </w:r>
    </w:p>
    <w:p w14:paraId="76D17501" w14:textId="77777777" w:rsidR="00030F91" w:rsidRPr="00E30440" w:rsidRDefault="00030F91" w:rsidP="007E6254">
      <w:pPr>
        <w:spacing w:line="480" w:lineRule="auto"/>
        <w:rPr>
          <w:rFonts w:cs="Times New Roman"/>
          <w:b/>
          <w:bCs/>
          <w:noProof/>
          <w:color w:val="000000" w:themeColor="text1"/>
          <w:szCs w:val="24"/>
          <w:lang w:val="en-GB"/>
        </w:rPr>
      </w:pPr>
    </w:p>
    <w:p w14:paraId="5C82AFF5" w14:textId="64562120" w:rsidR="00030F91" w:rsidRPr="00E30440" w:rsidRDefault="007F3485" w:rsidP="007E6254">
      <w:pPr>
        <w:spacing w:line="480" w:lineRule="auto"/>
        <w:rPr>
          <w:rFonts w:cs="Times New Roman"/>
          <w:b/>
          <w:bCs/>
          <w:noProof/>
          <w:color w:val="000000" w:themeColor="text1"/>
          <w:szCs w:val="24"/>
          <w:lang w:val="en-GB"/>
        </w:rPr>
      </w:pPr>
      <w:r w:rsidRPr="00E30440">
        <w:rPr>
          <w:rFonts w:cs="Times New Roman"/>
          <w:b/>
          <w:bCs/>
          <w:noProof/>
          <w:color w:val="000000" w:themeColor="text1"/>
          <w:szCs w:val="24"/>
          <w:lang w:val="en-GB"/>
        </w:rPr>
        <w:lastRenderedPageBreak/>
        <w:t>4</w:t>
      </w:r>
      <w:r w:rsidR="00030F91" w:rsidRPr="00E30440">
        <w:rPr>
          <w:rFonts w:cs="Times New Roman"/>
          <w:b/>
          <w:bCs/>
          <w:noProof/>
          <w:color w:val="000000" w:themeColor="text1"/>
          <w:szCs w:val="24"/>
          <w:lang w:val="en-GB"/>
        </w:rPr>
        <w:t xml:space="preserve">. Measurement invariance for latent measures (job boredom, positive functioning, anxiety, and depression symptoms). The constructs for the anxiety and depression measures were </w:t>
      </w:r>
      <w:r w:rsidR="008F5CCC">
        <w:rPr>
          <w:rFonts w:cs="Times New Roman"/>
          <w:b/>
          <w:bCs/>
          <w:noProof/>
          <w:color w:val="000000" w:themeColor="text1"/>
          <w:szCs w:val="24"/>
          <w:lang w:val="en-GB"/>
        </w:rPr>
        <w:t>parcelled</w:t>
      </w:r>
      <w:r w:rsidR="00030F91" w:rsidRPr="00E30440">
        <w:rPr>
          <w:rFonts w:cs="Times New Roman"/>
          <w:b/>
          <w:bCs/>
          <w:noProof/>
          <w:color w:val="000000" w:themeColor="text1"/>
          <w:szCs w:val="24"/>
          <w:lang w:val="en-GB"/>
        </w:rPr>
        <w:t>.</w:t>
      </w:r>
    </w:p>
    <w:p w14:paraId="1CA528F1" w14:textId="1ED88A41"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In the configural model, all the estimates are free. In the metric model, item loadings are set to be equal across time. Finally, in the scalar model, item loadings and intercepts are set to be equal across time. The Satorra-Bentler χ</w:t>
      </w:r>
      <w:r w:rsidRPr="00E30440">
        <w:rPr>
          <w:rFonts w:cs="Times New Roman"/>
          <w:noProof/>
          <w:color w:val="000000" w:themeColor="text1"/>
          <w:szCs w:val="24"/>
          <w:vertAlign w:val="superscript"/>
          <w:lang w:val="en-GB"/>
        </w:rPr>
        <w:t>2</w:t>
      </w:r>
      <w:r w:rsidRPr="00E30440">
        <w:rPr>
          <w:rFonts w:cs="Times New Roman"/>
          <w:noProof/>
          <w:color w:val="000000" w:themeColor="text1"/>
          <w:szCs w:val="24"/>
          <w:lang w:val="en-GB"/>
        </w:rPr>
        <w:t xml:space="preserve"> difference test showed that the constrained models (metric and scalar) did not significantly differ from previous models with fever parameter constraints. </w:t>
      </w:r>
    </w:p>
    <w:tbl>
      <w:tblPr>
        <w:tblStyle w:val="TableGrid"/>
        <w:tblW w:w="9356"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4"/>
        <w:gridCol w:w="1188"/>
        <w:gridCol w:w="850"/>
        <w:gridCol w:w="1985"/>
        <w:gridCol w:w="1225"/>
        <w:gridCol w:w="876"/>
        <w:gridCol w:w="876"/>
        <w:gridCol w:w="992"/>
      </w:tblGrid>
      <w:tr w:rsidR="00E30440" w:rsidRPr="00E30440" w14:paraId="49543CD7" w14:textId="77777777" w:rsidTr="00BD1858">
        <w:trPr>
          <w:trHeight w:val="399"/>
          <w:jc w:val="center"/>
        </w:trPr>
        <w:tc>
          <w:tcPr>
            <w:tcW w:w="1364" w:type="dxa"/>
            <w:tcBorders>
              <w:top w:val="single" w:sz="4" w:space="0" w:color="auto"/>
              <w:bottom w:val="single" w:sz="4" w:space="0" w:color="auto"/>
            </w:tcBorders>
          </w:tcPr>
          <w:p w14:paraId="07205E5A" w14:textId="77777777" w:rsidR="00030F91" w:rsidRPr="00E30440" w:rsidRDefault="00030F91" w:rsidP="007E6254">
            <w:pPr>
              <w:spacing w:line="480" w:lineRule="auto"/>
              <w:rPr>
                <w:rFonts w:cs="Times New Roman"/>
                <w:noProof/>
                <w:color w:val="000000" w:themeColor="text1"/>
                <w:szCs w:val="24"/>
                <w:lang w:val="en-GB"/>
              </w:rPr>
            </w:pPr>
          </w:p>
        </w:tc>
        <w:tc>
          <w:tcPr>
            <w:tcW w:w="1188" w:type="dxa"/>
            <w:tcBorders>
              <w:top w:val="single" w:sz="4" w:space="0" w:color="auto"/>
              <w:bottom w:val="single" w:sz="4" w:space="0" w:color="auto"/>
            </w:tcBorders>
          </w:tcPr>
          <w:p w14:paraId="7FD04A07" w14:textId="77777777" w:rsidR="00030F91" w:rsidRPr="00E30440" w:rsidRDefault="00030F91" w:rsidP="007E6254">
            <w:pPr>
              <w:spacing w:line="480" w:lineRule="auto"/>
              <w:rPr>
                <w:rFonts w:cs="Times New Roman"/>
                <w:b/>
                <w:bCs/>
                <w:noProof/>
                <w:color w:val="000000" w:themeColor="text1"/>
                <w:szCs w:val="24"/>
                <w:lang w:val="en-GB"/>
              </w:rPr>
            </w:pPr>
            <w:bookmarkStart w:id="1" w:name="_Hlk137550873"/>
            <w:r w:rsidRPr="00E30440">
              <w:rPr>
                <w:rFonts w:cs="Times New Roman"/>
                <w:b/>
                <w:bCs/>
                <w:noProof/>
                <w:color w:val="000000" w:themeColor="text1"/>
                <w:szCs w:val="24"/>
                <w:lang w:val="en-GB"/>
              </w:rPr>
              <w:t>χ</w:t>
            </w:r>
            <w:r w:rsidRPr="00E30440">
              <w:rPr>
                <w:rFonts w:cs="Times New Roman"/>
                <w:b/>
                <w:bCs/>
                <w:noProof/>
                <w:color w:val="000000" w:themeColor="text1"/>
                <w:szCs w:val="24"/>
                <w:vertAlign w:val="superscript"/>
                <w:lang w:val="en-GB"/>
              </w:rPr>
              <w:t>2</w:t>
            </w:r>
            <w:bookmarkEnd w:id="1"/>
          </w:p>
        </w:tc>
        <w:tc>
          <w:tcPr>
            <w:tcW w:w="850" w:type="dxa"/>
            <w:tcBorders>
              <w:top w:val="single" w:sz="4" w:space="0" w:color="auto"/>
              <w:bottom w:val="single" w:sz="4" w:space="0" w:color="auto"/>
            </w:tcBorders>
          </w:tcPr>
          <w:p w14:paraId="74B4FC9B" w14:textId="77777777" w:rsidR="00030F91" w:rsidRPr="00E30440" w:rsidRDefault="00030F91" w:rsidP="007E6254">
            <w:pPr>
              <w:spacing w:line="480" w:lineRule="auto"/>
              <w:rPr>
                <w:rFonts w:cs="Times New Roman"/>
                <w:b/>
                <w:bCs/>
                <w:noProof/>
                <w:color w:val="000000" w:themeColor="text1"/>
                <w:szCs w:val="24"/>
                <w:lang w:val="en-GB"/>
              </w:rPr>
            </w:pPr>
            <w:r w:rsidRPr="00E30440">
              <w:rPr>
                <w:rFonts w:cs="Times New Roman"/>
                <w:b/>
                <w:bCs/>
                <w:noProof/>
                <w:color w:val="000000" w:themeColor="text1"/>
                <w:szCs w:val="24"/>
                <w:lang w:val="en-GB"/>
              </w:rPr>
              <w:t>df</w:t>
            </w:r>
          </w:p>
        </w:tc>
        <w:tc>
          <w:tcPr>
            <w:tcW w:w="1985" w:type="dxa"/>
            <w:tcBorders>
              <w:top w:val="single" w:sz="4" w:space="0" w:color="auto"/>
              <w:bottom w:val="single" w:sz="4" w:space="0" w:color="auto"/>
            </w:tcBorders>
          </w:tcPr>
          <w:p w14:paraId="5E4BAF22" w14:textId="77777777" w:rsidR="00030F91" w:rsidRPr="00E30440" w:rsidRDefault="00030F91" w:rsidP="007E6254">
            <w:pPr>
              <w:spacing w:line="480" w:lineRule="auto"/>
              <w:rPr>
                <w:rFonts w:cs="Times New Roman"/>
                <w:b/>
                <w:bCs/>
                <w:noProof/>
                <w:color w:val="000000" w:themeColor="text1"/>
                <w:szCs w:val="24"/>
                <w:lang w:val="en-GB"/>
              </w:rPr>
            </w:pPr>
            <w:r w:rsidRPr="00E30440">
              <w:rPr>
                <w:rFonts w:cs="Times New Roman"/>
                <w:b/>
                <w:bCs/>
                <w:noProof/>
                <w:color w:val="000000" w:themeColor="text1"/>
                <w:szCs w:val="24"/>
                <w:lang w:val="en-GB"/>
              </w:rPr>
              <w:t>Δχ</w:t>
            </w:r>
            <w:r w:rsidRPr="00E30440">
              <w:rPr>
                <w:rFonts w:cs="Times New Roman"/>
                <w:b/>
                <w:bCs/>
                <w:noProof/>
                <w:color w:val="000000" w:themeColor="text1"/>
                <w:szCs w:val="24"/>
                <w:vertAlign w:val="superscript"/>
                <w:lang w:val="en-GB"/>
              </w:rPr>
              <w:t>2</w:t>
            </w:r>
            <w:r w:rsidRPr="00E30440">
              <w:rPr>
                <w:rFonts w:cs="Times New Roman"/>
                <w:b/>
                <w:bCs/>
                <w:noProof/>
                <w:color w:val="000000" w:themeColor="text1"/>
                <w:szCs w:val="24"/>
                <w:lang w:val="en-GB"/>
              </w:rPr>
              <w:t xml:space="preserve"> (p-value)</w:t>
            </w:r>
          </w:p>
        </w:tc>
        <w:tc>
          <w:tcPr>
            <w:tcW w:w="1225" w:type="dxa"/>
            <w:tcBorders>
              <w:top w:val="single" w:sz="4" w:space="0" w:color="auto"/>
              <w:bottom w:val="single" w:sz="4" w:space="0" w:color="auto"/>
            </w:tcBorders>
          </w:tcPr>
          <w:p w14:paraId="188A89B0" w14:textId="77777777" w:rsidR="00030F91" w:rsidRPr="00E30440" w:rsidRDefault="00030F91" w:rsidP="007E6254">
            <w:pPr>
              <w:spacing w:line="480" w:lineRule="auto"/>
              <w:rPr>
                <w:rFonts w:cs="Times New Roman"/>
                <w:b/>
                <w:bCs/>
                <w:noProof/>
                <w:color w:val="000000" w:themeColor="text1"/>
                <w:szCs w:val="24"/>
                <w:lang w:val="en-GB"/>
              </w:rPr>
            </w:pPr>
            <w:r w:rsidRPr="00E30440">
              <w:rPr>
                <w:rFonts w:cs="Times New Roman"/>
                <w:b/>
                <w:bCs/>
                <w:noProof/>
                <w:color w:val="000000" w:themeColor="text1"/>
                <w:szCs w:val="24"/>
                <w:lang w:val="en-GB"/>
              </w:rPr>
              <w:t>RMSEA</w:t>
            </w:r>
          </w:p>
        </w:tc>
        <w:tc>
          <w:tcPr>
            <w:tcW w:w="876" w:type="dxa"/>
            <w:tcBorders>
              <w:top w:val="single" w:sz="4" w:space="0" w:color="auto"/>
              <w:bottom w:val="single" w:sz="4" w:space="0" w:color="auto"/>
            </w:tcBorders>
          </w:tcPr>
          <w:p w14:paraId="15D0F2B7" w14:textId="77777777" w:rsidR="00030F91" w:rsidRPr="00E30440" w:rsidRDefault="00030F91" w:rsidP="007E6254">
            <w:pPr>
              <w:spacing w:line="480" w:lineRule="auto"/>
              <w:rPr>
                <w:rFonts w:cs="Times New Roman"/>
                <w:b/>
                <w:bCs/>
                <w:noProof/>
                <w:color w:val="000000" w:themeColor="text1"/>
                <w:szCs w:val="24"/>
                <w:lang w:val="en-GB"/>
              </w:rPr>
            </w:pPr>
            <w:r w:rsidRPr="00E30440">
              <w:rPr>
                <w:rFonts w:cs="Times New Roman"/>
                <w:b/>
                <w:bCs/>
                <w:noProof/>
                <w:color w:val="000000" w:themeColor="text1"/>
                <w:szCs w:val="24"/>
                <w:lang w:val="en-GB"/>
              </w:rPr>
              <w:t>CFI</w:t>
            </w:r>
          </w:p>
        </w:tc>
        <w:tc>
          <w:tcPr>
            <w:tcW w:w="876" w:type="dxa"/>
            <w:tcBorders>
              <w:top w:val="single" w:sz="4" w:space="0" w:color="auto"/>
              <w:bottom w:val="single" w:sz="4" w:space="0" w:color="auto"/>
            </w:tcBorders>
          </w:tcPr>
          <w:p w14:paraId="0BFC1ECA" w14:textId="77777777" w:rsidR="00030F91" w:rsidRPr="00E30440" w:rsidRDefault="00030F91" w:rsidP="007E6254">
            <w:pPr>
              <w:spacing w:line="480" w:lineRule="auto"/>
              <w:rPr>
                <w:rFonts w:cs="Times New Roman"/>
                <w:b/>
                <w:bCs/>
                <w:noProof/>
                <w:color w:val="000000" w:themeColor="text1"/>
                <w:szCs w:val="24"/>
                <w:lang w:val="en-GB"/>
              </w:rPr>
            </w:pPr>
            <w:r w:rsidRPr="00E30440">
              <w:rPr>
                <w:rFonts w:cs="Times New Roman"/>
                <w:b/>
                <w:bCs/>
                <w:noProof/>
                <w:color w:val="000000" w:themeColor="text1"/>
                <w:szCs w:val="24"/>
                <w:lang w:val="en-GB"/>
              </w:rPr>
              <w:t>TLI</w:t>
            </w:r>
          </w:p>
        </w:tc>
        <w:tc>
          <w:tcPr>
            <w:tcW w:w="992" w:type="dxa"/>
            <w:tcBorders>
              <w:top w:val="single" w:sz="4" w:space="0" w:color="auto"/>
              <w:bottom w:val="single" w:sz="4" w:space="0" w:color="auto"/>
            </w:tcBorders>
          </w:tcPr>
          <w:p w14:paraId="6235E9B9" w14:textId="77777777" w:rsidR="00030F91" w:rsidRPr="00E30440" w:rsidRDefault="00030F91" w:rsidP="007E6254">
            <w:pPr>
              <w:spacing w:line="480" w:lineRule="auto"/>
              <w:rPr>
                <w:rFonts w:cs="Times New Roman"/>
                <w:b/>
                <w:bCs/>
                <w:noProof/>
                <w:color w:val="000000" w:themeColor="text1"/>
                <w:szCs w:val="24"/>
                <w:lang w:val="en-GB"/>
              </w:rPr>
            </w:pPr>
            <w:r w:rsidRPr="00E30440">
              <w:rPr>
                <w:rFonts w:cs="Times New Roman"/>
                <w:b/>
                <w:bCs/>
                <w:noProof/>
                <w:color w:val="000000" w:themeColor="text1"/>
                <w:szCs w:val="24"/>
                <w:lang w:val="en-GB"/>
              </w:rPr>
              <w:t>SRMR</w:t>
            </w:r>
          </w:p>
        </w:tc>
      </w:tr>
      <w:tr w:rsidR="00E30440" w:rsidRPr="00E30440" w14:paraId="11FBF0F7" w14:textId="77777777" w:rsidTr="00BD1858">
        <w:trPr>
          <w:trHeight w:val="406"/>
          <w:jc w:val="center"/>
        </w:trPr>
        <w:tc>
          <w:tcPr>
            <w:tcW w:w="1364" w:type="dxa"/>
            <w:tcBorders>
              <w:top w:val="single" w:sz="4" w:space="0" w:color="auto"/>
            </w:tcBorders>
          </w:tcPr>
          <w:p w14:paraId="3FAEEDC1"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Configural</w:t>
            </w:r>
          </w:p>
        </w:tc>
        <w:tc>
          <w:tcPr>
            <w:tcW w:w="1188" w:type="dxa"/>
            <w:tcBorders>
              <w:top w:val="single" w:sz="4" w:space="0" w:color="auto"/>
            </w:tcBorders>
          </w:tcPr>
          <w:p w14:paraId="34E3E34D" w14:textId="131DA012"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94</w:t>
            </w:r>
            <w:r w:rsidR="00672282" w:rsidRPr="00E30440">
              <w:rPr>
                <w:rFonts w:cs="Times New Roman"/>
                <w:noProof/>
                <w:color w:val="000000" w:themeColor="text1"/>
                <w:szCs w:val="24"/>
                <w:lang w:val="en-GB"/>
              </w:rPr>
              <w:t>0</w:t>
            </w:r>
            <w:r w:rsidRPr="00E30440">
              <w:rPr>
                <w:rFonts w:cs="Times New Roman"/>
                <w:noProof/>
                <w:color w:val="000000" w:themeColor="text1"/>
                <w:szCs w:val="24"/>
                <w:lang w:val="en-GB"/>
              </w:rPr>
              <w:t>.</w:t>
            </w:r>
            <w:r w:rsidR="00672282" w:rsidRPr="00E30440">
              <w:rPr>
                <w:rFonts w:cs="Times New Roman"/>
                <w:noProof/>
                <w:color w:val="000000" w:themeColor="text1"/>
                <w:szCs w:val="24"/>
                <w:lang w:val="en-GB"/>
              </w:rPr>
              <w:t>910</w:t>
            </w:r>
          </w:p>
        </w:tc>
        <w:tc>
          <w:tcPr>
            <w:tcW w:w="850" w:type="dxa"/>
            <w:tcBorders>
              <w:top w:val="single" w:sz="4" w:space="0" w:color="auto"/>
            </w:tcBorders>
          </w:tcPr>
          <w:p w14:paraId="2593C0D0"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482</w:t>
            </w:r>
          </w:p>
        </w:tc>
        <w:tc>
          <w:tcPr>
            <w:tcW w:w="1985" w:type="dxa"/>
            <w:tcBorders>
              <w:top w:val="single" w:sz="4" w:space="0" w:color="auto"/>
            </w:tcBorders>
          </w:tcPr>
          <w:p w14:paraId="3058BC1D"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w:t>
            </w:r>
          </w:p>
        </w:tc>
        <w:tc>
          <w:tcPr>
            <w:tcW w:w="1225" w:type="dxa"/>
            <w:tcBorders>
              <w:top w:val="single" w:sz="4" w:space="0" w:color="auto"/>
            </w:tcBorders>
          </w:tcPr>
          <w:p w14:paraId="57356220"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0.043</w:t>
            </w:r>
          </w:p>
        </w:tc>
        <w:tc>
          <w:tcPr>
            <w:tcW w:w="876" w:type="dxa"/>
            <w:tcBorders>
              <w:top w:val="single" w:sz="4" w:space="0" w:color="auto"/>
            </w:tcBorders>
          </w:tcPr>
          <w:p w14:paraId="36024B4E"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0.940</w:t>
            </w:r>
          </w:p>
        </w:tc>
        <w:tc>
          <w:tcPr>
            <w:tcW w:w="876" w:type="dxa"/>
            <w:tcBorders>
              <w:top w:val="single" w:sz="4" w:space="0" w:color="auto"/>
            </w:tcBorders>
          </w:tcPr>
          <w:p w14:paraId="110FB579" w14:textId="358EF6DD"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0.93</w:t>
            </w:r>
            <w:r w:rsidR="00672282" w:rsidRPr="00E30440">
              <w:rPr>
                <w:rFonts w:cs="Times New Roman"/>
                <w:noProof/>
                <w:color w:val="000000" w:themeColor="text1"/>
                <w:szCs w:val="24"/>
                <w:lang w:val="en-GB"/>
              </w:rPr>
              <w:t>1</w:t>
            </w:r>
          </w:p>
        </w:tc>
        <w:tc>
          <w:tcPr>
            <w:tcW w:w="992" w:type="dxa"/>
            <w:tcBorders>
              <w:top w:val="single" w:sz="4" w:space="0" w:color="auto"/>
            </w:tcBorders>
          </w:tcPr>
          <w:p w14:paraId="22B19709"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0.047</w:t>
            </w:r>
          </w:p>
        </w:tc>
      </w:tr>
      <w:tr w:rsidR="00E30440" w:rsidRPr="00E30440" w14:paraId="0DC8236B" w14:textId="77777777" w:rsidTr="00BD1858">
        <w:trPr>
          <w:trHeight w:val="406"/>
          <w:jc w:val="center"/>
        </w:trPr>
        <w:tc>
          <w:tcPr>
            <w:tcW w:w="1364" w:type="dxa"/>
          </w:tcPr>
          <w:p w14:paraId="0957EC28"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Metric</w:t>
            </w:r>
          </w:p>
        </w:tc>
        <w:tc>
          <w:tcPr>
            <w:tcW w:w="1188" w:type="dxa"/>
          </w:tcPr>
          <w:p w14:paraId="0D0B6565" w14:textId="7B078CDE"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94</w:t>
            </w:r>
            <w:r w:rsidR="00672282" w:rsidRPr="00E30440">
              <w:rPr>
                <w:rFonts w:cs="Times New Roman"/>
                <w:noProof/>
                <w:color w:val="000000" w:themeColor="text1"/>
                <w:szCs w:val="24"/>
                <w:lang w:val="en-GB"/>
              </w:rPr>
              <w:t>4</w:t>
            </w:r>
            <w:r w:rsidRPr="00E30440">
              <w:rPr>
                <w:rFonts w:cs="Times New Roman"/>
                <w:noProof/>
                <w:color w:val="000000" w:themeColor="text1"/>
                <w:szCs w:val="24"/>
                <w:lang w:val="en-GB"/>
              </w:rPr>
              <w:t>.</w:t>
            </w:r>
            <w:r w:rsidR="00672282" w:rsidRPr="00E30440">
              <w:rPr>
                <w:rFonts w:cs="Times New Roman"/>
                <w:noProof/>
                <w:color w:val="000000" w:themeColor="text1"/>
                <w:szCs w:val="24"/>
                <w:lang w:val="en-GB"/>
              </w:rPr>
              <w:t>096</w:t>
            </w:r>
          </w:p>
        </w:tc>
        <w:tc>
          <w:tcPr>
            <w:tcW w:w="850" w:type="dxa"/>
          </w:tcPr>
          <w:p w14:paraId="093D8346"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495</w:t>
            </w:r>
          </w:p>
        </w:tc>
        <w:tc>
          <w:tcPr>
            <w:tcW w:w="1985" w:type="dxa"/>
          </w:tcPr>
          <w:p w14:paraId="17E1D505" w14:textId="36861D24"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12.</w:t>
            </w:r>
            <w:r w:rsidR="00672282" w:rsidRPr="00E30440">
              <w:rPr>
                <w:rFonts w:cs="Times New Roman"/>
                <w:noProof/>
                <w:color w:val="000000" w:themeColor="text1"/>
                <w:szCs w:val="24"/>
                <w:lang w:val="en-GB"/>
              </w:rPr>
              <w:t>431</w:t>
            </w:r>
            <w:r w:rsidRPr="00E30440">
              <w:rPr>
                <w:rFonts w:cs="Times New Roman"/>
                <w:noProof/>
                <w:color w:val="000000" w:themeColor="text1"/>
                <w:szCs w:val="24"/>
                <w:lang w:val="en-GB"/>
              </w:rPr>
              <w:t xml:space="preserve"> (0.4</w:t>
            </w:r>
            <w:r w:rsidR="00672282" w:rsidRPr="00E30440">
              <w:rPr>
                <w:rFonts w:cs="Times New Roman"/>
                <w:noProof/>
                <w:color w:val="000000" w:themeColor="text1"/>
                <w:szCs w:val="24"/>
                <w:lang w:val="en-GB"/>
              </w:rPr>
              <w:t>93</w:t>
            </w:r>
            <w:r w:rsidRPr="00E30440">
              <w:rPr>
                <w:rFonts w:cs="Times New Roman"/>
                <w:noProof/>
                <w:color w:val="000000" w:themeColor="text1"/>
                <w:szCs w:val="24"/>
                <w:lang w:val="en-GB"/>
              </w:rPr>
              <w:t>)</w:t>
            </w:r>
          </w:p>
        </w:tc>
        <w:tc>
          <w:tcPr>
            <w:tcW w:w="1225" w:type="dxa"/>
          </w:tcPr>
          <w:p w14:paraId="4DB5EA52"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0.042</w:t>
            </w:r>
          </w:p>
        </w:tc>
        <w:tc>
          <w:tcPr>
            <w:tcW w:w="876" w:type="dxa"/>
          </w:tcPr>
          <w:p w14:paraId="56EB2CE5" w14:textId="23A847B4"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0.94</w:t>
            </w:r>
            <w:r w:rsidR="00672282" w:rsidRPr="00E30440">
              <w:rPr>
                <w:rFonts w:cs="Times New Roman"/>
                <w:noProof/>
                <w:color w:val="000000" w:themeColor="text1"/>
                <w:szCs w:val="24"/>
                <w:lang w:val="en-GB"/>
              </w:rPr>
              <w:t>2</w:t>
            </w:r>
          </w:p>
        </w:tc>
        <w:tc>
          <w:tcPr>
            <w:tcW w:w="876" w:type="dxa"/>
          </w:tcPr>
          <w:p w14:paraId="1726369E" w14:textId="2C934026"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0.93</w:t>
            </w:r>
            <w:r w:rsidR="00672282" w:rsidRPr="00E30440">
              <w:rPr>
                <w:rFonts w:cs="Times New Roman"/>
                <w:noProof/>
                <w:color w:val="000000" w:themeColor="text1"/>
                <w:szCs w:val="24"/>
                <w:lang w:val="en-GB"/>
              </w:rPr>
              <w:t>4</w:t>
            </w:r>
          </w:p>
        </w:tc>
        <w:tc>
          <w:tcPr>
            <w:tcW w:w="992" w:type="dxa"/>
          </w:tcPr>
          <w:p w14:paraId="300A14AE"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0.049</w:t>
            </w:r>
          </w:p>
        </w:tc>
      </w:tr>
      <w:tr w:rsidR="00E30440" w:rsidRPr="00E30440" w14:paraId="1209B880" w14:textId="77777777" w:rsidTr="00BD1858">
        <w:trPr>
          <w:trHeight w:val="406"/>
          <w:jc w:val="center"/>
        </w:trPr>
        <w:tc>
          <w:tcPr>
            <w:tcW w:w="1364" w:type="dxa"/>
          </w:tcPr>
          <w:p w14:paraId="520368EE"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Scalar</w:t>
            </w:r>
          </w:p>
        </w:tc>
        <w:tc>
          <w:tcPr>
            <w:tcW w:w="1188" w:type="dxa"/>
          </w:tcPr>
          <w:p w14:paraId="67DD60FA" w14:textId="3A165043"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9</w:t>
            </w:r>
            <w:r w:rsidR="00672282" w:rsidRPr="00E30440">
              <w:rPr>
                <w:rFonts w:cs="Times New Roman"/>
                <w:noProof/>
                <w:color w:val="000000" w:themeColor="text1"/>
                <w:szCs w:val="24"/>
                <w:lang w:val="en-GB"/>
              </w:rPr>
              <w:t>57</w:t>
            </w:r>
            <w:r w:rsidRPr="00E30440">
              <w:rPr>
                <w:rFonts w:cs="Times New Roman"/>
                <w:noProof/>
                <w:color w:val="000000" w:themeColor="text1"/>
                <w:szCs w:val="24"/>
                <w:lang w:val="en-GB"/>
              </w:rPr>
              <w:t>.</w:t>
            </w:r>
            <w:r w:rsidR="00672282" w:rsidRPr="00E30440">
              <w:rPr>
                <w:rFonts w:cs="Times New Roman"/>
                <w:noProof/>
                <w:color w:val="000000" w:themeColor="text1"/>
                <w:szCs w:val="24"/>
                <w:lang w:val="en-GB"/>
              </w:rPr>
              <w:t>591</w:t>
            </w:r>
          </w:p>
        </w:tc>
        <w:tc>
          <w:tcPr>
            <w:tcW w:w="850" w:type="dxa"/>
          </w:tcPr>
          <w:p w14:paraId="32DE53F4"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508</w:t>
            </w:r>
          </w:p>
        </w:tc>
        <w:tc>
          <w:tcPr>
            <w:tcW w:w="1985" w:type="dxa"/>
          </w:tcPr>
          <w:p w14:paraId="16477828" w14:textId="6DCA5063"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13.</w:t>
            </w:r>
            <w:r w:rsidR="00672282" w:rsidRPr="00E30440">
              <w:rPr>
                <w:rFonts w:cs="Times New Roman"/>
                <w:noProof/>
                <w:color w:val="000000" w:themeColor="text1"/>
                <w:szCs w:val="24"/>
                <w:lang w:val="en-GB"/>
              </w:rPr>
              <w:t>398</w:t>
            </w:r>
            <w:r w:rsidRPr="00E30440">
              <w:rPr>
                <w:rFonts w:cs="Times New Roman"/>
                <w:noProof/>
                <w:color w:val="000000" w:themeColor="text1"/>
                <w:szCs w:val="24"/>
                <w:lang w:val="en-GB"/>
              </w:rPr>
              <w:t xml:space="preserve"> (0.41</w:t>
            </w:r>
            <w:r w:rsidR="00672282" w:rsidRPr="00E30440">
              <w:rPr>
                <w:rFonts w:cs="Times New Roman"/>
                <w:noProof/>
                <w:color w:val="000000" w:themeColor="text1"/>
                <w:szCs w:val="24"/>
                <w:lang w:val="en-GB"/>
              </w:rPr>
              <w:t>8</w:t>
            </w:r>
            <w:r w:rsidRPr="00E30440">
              <w:rPr>
                <w:rFonts w:cs="Times New Roman"/>
                <w:noProof/>
                <w:color w:val="000000" w:themeColor="text1"/>
                <w:szCs w:val="24"/>
                <w:lang w:val="en-GB"/>
              </w:rPr>
              <w:t>)</w:t>
            </w:r>
          </w:p>
        </w:tc>
        <w:tc>
          <w:tcPr>
            <w:tcW w:w="1225" w:type="dxa"/>
          </w:tcPr>
          <w:p w14:paraId="4ED95911" w14:textId="6803531E"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0.04</w:t>
            </w:r>
            <w:r w:rsidR="00672282" w:rsidRPr="00E30440">
              <w:rPr>
                <w:rFonts w:cs="Times New Roman"/>
                <w:noProof/>
                <w:color w:val="000000" w:themeColor="text1"/>
                <w:szCs w:val="24"/>
                <w:lang w:val="en-GB"/>
              </w:rPr>
              <w:t>1</w:t>
            </w:r>
          </w:p>
        </w:tc>
        <w:tc>
          <w:tcPr>
            <w:tcW w:w="876" w:type="dxa"/>
          </w:tcPr>
          <w:p w14:paraId="033AC668" w14:textId="6D11D874"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0.94</w:t>
            </w:r>
            <w:r w:rsidR="00672282" w:rsidRPr="00E30440">
              <w:rPr>
                <w:rFonts w:cs="Times New Roman"/>
                <w:noProof/>
                <w:color w:val="000000" w:themeColor="text1"/>
                <w:szCs w:val="24"/>
                <w:lang w:val="en-GB"/>
              </w:rPr>
              <w:t>2</w:t>
            </w:r>
          </w:p>
        </w:tc>
        <w:tc>
          <w:tcPr>
            <w:tcW w:w="876" w:type="dxa"/>
          </w:tcPr>
          <w:p w14:paraId="00DA4679"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0.935</w:t>
            </w:r>
          </w:p>
        </w:tc>
        <w:tc>
          <w:tcPr>
            <w:tcW w:w="992" w:type="dxa"/>
          </w:tcPr>
          <w:p w14:paraId="50CE3666" w14:textId="77777777" w:rsidR="00030F91" w:rsidRPr="00E30440"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0.049</w:t>
            </w:r>
          </w:p>
        </w:tc>
      </w:tr>
    </w:tbl>
    <w:p w14:paraId="0BE309AA" w14:textId="1DD3C5D3" w:rsidR="009F3AE7" w:rsidRDefault="00030F91" w:rsidP="007E6254">
      <w:pPr>
        <w:spacing w:line="480" w:lineRule="auto"/>
        <w:rPr>
          <w:rFonts w:cs="Times New Roman"/>
          <w:noProof/>
          <w:color w:val="000000" w:themeColor="text1"/>
          <w:szCs w:val="24"/>
          <w:lang w:val="en-GB"/>
        </w:rPr>
      </w:pPr>
      <w:r w:rsidRPr="00E30440">
        <w:rPr>
          <w:rFonts w:cs="Times New Roman"/>
          <w:noProof/>
          <w:color w:val="000000" w:themeColor="text1"/>
          <w:szCs w:val="24"/>
          <w:lang w:val="en-GB"/>
        </w:rPr>
        <w:t>Note. χ</w:t>
      </w:r>
      <w:r w:rsidRPr="00E30440">
        <w:rPr>
          <w:rFonts w:cs="Times New Roman"/>
          <w:noProof/>
          <w:color w:val="000000" w:themeColor="text1"/>
          <w:szCs w:val="24"/>
          <w:vertAlign w:val="superscript"/>
          <w:lang w:val="en-GB"/>
        </w:rPr>
        <w:t xml:space="preserve">2 </w:t>
      </w:r>
      <w:r w:rsidRPr="00E30440">
        <w:rPr>
          <w:rFonts w:cs="Times New Roman"/>
          <w:noProof/>
          <w:color w:val="000000" w:themeColor="text1"/>
          <w:szCs w:val="24"/>
          <w:lang w:val="en-GB"/>
        </w:rPr>
        <w:t>= chi square fit statistic; df = degree of freedom; RMSEA = root mean square error of approximation; CFI = comparative fit index; TLI = Tucker-Lewis fit index; SRMR = standardized root mean square residual; Δχ</w:t>
      </w:r>
      <w:r w:rsidRPr="00E30440">
        <w:rPr>
          <w:rFonts w:cs="Times New Roman"/>
          <w:noProof/>
          <w:color w:val="000000" w:themeColor="text1"/>
          <w:szCs w:val="24"/>
          <w:vertAlign w:val="superscript"/>
          <w:lang w:val="en-GB"/>
        </w:rPr>
        <w:t xml:space="preserve">2 </w:t>
      </w:r>
      <w:r w:rsidRPr="00E30440">
        <w:rPr>
          <w:rFonts w:cs="Times New Roman"/>
          <w:noProof/>
          <w:color w:val="000000" w:themeColor="text1"/>
          <w:szCs w:val="24"/>
          <w:lang w:val="en-GB"/>
        </w:rPr>
        <w:t>= chi square difference</w:t>
      </w:r>
      <w:r w:rsidR="00D9441B" w:rsidRPr="00E30440">
        <w:rPr>
          <w:rFonts w:cs="Times New Roman"/>
          <w:noProof/>
          <w:color w:val="000000" w:themeColor="text1"/>
          <w:szCs w:val="24"/>
          <w:lang w:val="en-GB"/>
        </w:rPr>
        <w:t>.</w:t>
      </w:r>
    </w:p>
    <w:p w14:paraId="5E156618" w14:textId="2DC232D8" w:rsidR="00A2764D" w:rsidRDefault="00A2764D" w:rsidP="007E6254">
      <w:pPr>
        <w:spacing w:line="480" w:lineRule="auto"/>
        <w:rPr>
          <w:rFonts w:cs="Times New Roman"/>
          <w:noProof/>
          <w:color w:val="000000" w:themeColor="text1"/>
          <w:szCs w:val="24"/>
          <w:lang w:val="en-GB"/>
        </w:rPr>
      </w:pPr>
      <w:r>
        <w:rPr>
          <w:rFonts w:cs="Times New Roman"/>
          <w:noProof/>
          <w:color w:val="000000" w:themeColor="text1"/>
          <w:szCs w:val="24"/>
          <w:lang w:val="en-GB"/>
        </w:rPr>
        <w:t>Configural model</w:t>
      </w:r>
      <w:r w:rsidR="000466A6">
        <w:rPr>
          <w:rFonts w:cs="Times New Roman"/>
          <w:noProof/>
          <w:color w:val="000000" w:themeColor="text1"/>
          <w:szCs w:val="24"/>
          <w:lang w:val="en-GB"/>
        </w:rPr>
        <w:t>: all estimates are free.</w:t>
      </w:r>
    </w:p>
    <w:p w14:paraId="48DD9D87" w14:textId="17A8EB51" w:rsidR="000466A6" w:rsidRDefault="000466A6" w:rsidP="007E6254">
      <w:pPr>
        <w:spacing w:line="480" w:lineRule="auto"/>
        <w:rPr>
          <w:rFonts w:cs="Times New Roman"/>
          <w:noProof/>
          <w:color w:val="000000" w:themeColor="text1"/>
          <w:szCs w:val="24"/>
          <w:lang w:val="en-GB"/>
        </w:rPr>
      </w:pPr>
      <w:r>
        <w:rPr>
          <w:rFonts w:cs="Times New Roman"/>
          <w:noProof/>
          <w:color w:val="000000" w:themeColor="text1"/>
          <w:szCs w:val="24"/>
          <w:lang w:val="en-GB"/>
        </w:rPr>
        <w:t>Metric model: item loadings are constrained to be equal between T1 and T2.</w:t>
      </w:r>
    </w:p>
    <w:p w14:paraId="7BA08E4A" w14:textId="006ADC00" w:rsidR="00AC035B" w:rsidRPr="00E30440" w:rsidRDefault="00AC035B" w:rsidP="007E6254">
      <w:pPr>
        <w:spacing w:line="480" w:lineRule="auto"/>
        <w:rPr>
          <w:rFonts w:cs="Times New Roman"/>
          <w:color w:val="000000" w:themeColor="text1"/>
          <w:szCs w:val="24"/>
          <w:lang w:val="en-US"/>
        </w:rPr>
      </w:pPr>
      <w:r>
        <w:rPr>
          <w:rFonts w:cs="Times New Roman"/>
          <w:noProof/>
          <w:color w:val="000000" w:themeColor="text1"/>
          <w:szCs w:val="24"/>
          <w:lang w:val="en-GB"/>
        </w:rPr>
        <w:t>Scalar model: item loadings and intercepts are constrained to be equal between T1 and T2.</w:t>
      </w:r>
    </w:p>
    <w:sectPr w:rsidR="00AC035B" w:rsidRPr="00E304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C868E" w14:textId="77777777" w:rsidR="00CD46E6" w:rsidRDefault="00CD46E6" w:rsidP="00020143">
      <w:pPr>
        <w:spacing w:after="0" w:line="240" w:lineRule="auto"/>
      </w:pPr>
      <w:r>
        <w:separator/>
      </w:r>
    </w:p>
  </w:endnote>
  <w:endnote w:type="continuationSeparator" w:id="0">
    <w:p w14:paraId="7557996F" w14:textId="77777777" w:rsidR="00CD46E6" w:rsidRDefault="00CD46E6" w:rsidP="00020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1F0B1" w14:textId="77777777" w:rsidR="00CD46E6" w:rsidRDefault="00CD46E6" w:rsidP="00020143">
      <w:pPr>
        <w:spacing w:after="0" w:line="240" w:lineRule="auto"/>
      </w:pPr>
      <w:r>
        <w:separator/>
      </w:r>
    </w:p>
  </w:footnote>
  <w:footnote w:type="continuationSeparator" w:id="0">
    <w:p w14:paraId="7F91F496" w14:textId="77777777" w:rsidR="00CD46E6" w:rsidRDefault="00CD46E6" w:rsidP="000201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E1341"/>
    <w:multiLevelType w:val="hybridMultilevel"/>
    <w:tmpl w:val="6FBE5A6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63940216"/>
    <w:multiLevelType w:val="hybridMultilevel"/>
    <w:tmpl w:val="384E7D8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7FD67809"/>
    <w:multiLevelType w:val="hybridMultilevel"/>
    <w:tmpl w:val="B80C4C8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2062247641">
    <w:abstractNumId w:val="2"/>
  </w:num>
  <w:num w:numId="2" w16cid:durableId="1879315047">
    <w:abstractNumId w:val="1"/>
  </w:num>
  <w:num w:numId="3" w16cid:durableId="1753310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hideSpellingErrors/>
  <w:hideGrammaticalError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rQwMDS0MLYwN7Q0MbJQ0lEKTi0uzszPAykwNKkFAHlVef8tAAAA"/>
  </w:docVars>
  <w:rsids>
    <w:rsidRoot w:val="00030F91"/>
    <w:rsid w:val="00020143"/>
    <w:rsid w:val="00030F91"/>
    <w:rsid w:val="000466A6"/>
    <w:rsid w:val="00097FC4"/>
    <w:rsid w:val="000F2D47"/>
    <w:rsid w:val="001E6369"/>
    <w:rsid w:val="002144F3"/>
    <w:rsid w:val="0030260A"/>
    <w:rsid w:val="004201D5"/>
    <w:rsid w:val="004F2953"/>
    <w:rsid w:val="0051651E"/>
    <w:rsid w:val="005203AC"/>
    <w:rsid w:val="005F2FB3"/>
    <w:rsid w:val="00672282"/>
    <w:rsid w:val="00737932"/>
    <w:rsid w:val="007539EF"/>
    <w:rsid w:val="007C77F3"/>
    <w:rsid w:val="007E6254"/>
    <w:rsid w:val="007F3485"/>
    <w:rsid w:val="008047B1"/>
    <w:rsid w:val="00895074"/>
    <w:rsid w:val="008F5CCC"/>
    <w:rsid w:val="00947EFB"/>
    <w:rsid w:val="009F3AE7"/>
    <w:rsid w:val="00A04F2D"/>
    <w:rsid w:val="00A2764D"/>
    <w:rsid w:val="00A55D35"/>
    <w:rsid w:val="00AC035B"/>
    <w:rsid w:val="00AD1AE8"/>
    <w:rsid w:val="00AF7C56"/>
    <w:rsid w:val="00BD1858"/>
    <w:rsid w:val="00C54105"/>
    <w:rsid w:val="00CD46E6"/>
    <w:rsid w:val="00D4070E"/>
    <w:rsid w:val="00D9441B"/>
    <w:rsid w:val="00E30440"/>
    <w:rsid w:val="00E81B4B"/>
    <w:rsid w:val="00EA2724"/>
    <w:rsid w:val="00FB6D1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9D84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F91"/>
    <w:pPr>
      <w:spacing w:line="360" w:lineRule="auto"/>
      <w:jc w:val="both"/>
    </w:pPr>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0F9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01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0143"/>
    <w:rPr>
      <w:rFonts w:ascii="Times New Roman" w:hAnsi="Times New Roman"/>
      <w:kern w:val="0"/>
      <w:sz w:val="24"/>
      <w14:ligatures w14:val="none"/>
    </w:rPr>
  </w:style>
  <w:style w:type="paragraph" w:styleId="Footer">
    <w:name w:val="footer"/>
    <w:basedOn w:val="Normal"/>
    <w:link w:val="FooterChar"/>
    <w:uiPriority w:val="99"/>
    <w:unhideWhenUsed/>
    <w:rsid w:val="000201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0143"/>
    <w:rPr>
      <w:rFonts w:ascii="Times New Roman" w:hAnsi="Times New Roman"/>
      <w:kern w:val="0"/>
      <w:sz w:val="24"/>
      <w14:ligatures w14:val="none"/>
    </w:rPr>
  </w:style>
  <w:style w:type="paragraph" w:styleId="ListParagraph">
    <w:name w:val="List Paragraph"/>
    <w:basedOn w:val="Normal"/>
    <w:uiPriority w:val="34"/>
    <w:qFormat/>
    <w:rsid w:val="00737932"/>
    <w:pPr>
      <w:ind w:left="720"/>
      <w:contextualSpacing/>
    </w:pPr>
  </w:style>
  <w:style w:type="paragraph" w:styleId="Revision">
    <w:name w:val="Revision"/>
    <w:hidden/>
    <w:uiPriority w:val="99"/>
    <w:semiHidden/>
    <w:rsid w:val="00672282"/>
    <w:pPr>
      <w:spacing w:after="0" w:line="240" w:lineRule="auto"/>
    </w:pPr>
    <w:rPr>
      <w:rFonts w:ascii="Times New Roman" w:hAnsi="Times New Roman"/>
      <w:kern w:val="0"/>
      <w:sz w:val="24"/>
      <w14:ligatures w14:val="none"/>
    </w:rPr>
  </w:style>
  <w:style w:type="character" w:styleId="CommentReference">
    <w:name w:val="annotation reference"/>
    <w:basedOn w:val="DefaultParagraphFont"/>
    <w:uiPriority w:val="99"/>
    <w:semiHidden/>
    <w:unhideWhenUsed/>
    <w:rsid w:val="0030260A"/>
    <w:rPr>
      <w:sz w:val="16"/>
      <w:szCs w:val="16"/>
    </w:rPr>
  </w:style>
  <w:style w:type="paragraph" w:styleId="CommentText">
    <w:name w:val="annotation text"/>
    <w:basedOn w:val="Normal"/>
    <w:link w:val="CommentTextChar"/>
    <w:uiPriority w:val="99"/>
    <w:unhideWhenUsed/>
    <w:rsid w:val="0030260A"/>
    <w:pPr>
      <w:spacing w:line="240" w:lineRule="auto"/>
    </w:pPr>
    <w:rPr>
      <w:sz w:val="20"/>
      <w:szCs w:val="20"/>
    </w:rPr>
  </w:style>
  <w:style w:type="character" w:customStyle="1" w:styleId="CommentTextChar">
    <w:name w:val="Comment Text Char"/>
    <w:basedOn w:val="DefaultParagraphFont"/>
    <w:link w:val="CommentText"/>
    <w:uiPriority w:val="99"/>
    <w:rsid w:val="0030260A"/>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0260A"/>
    <w:rPr>
      <w:b/>
      <w:bCs/>
    </w:rPr>
  </w:style>
  <w:style w:type="character" w:customStyle="1" w:styleId="CommentSubjectChar">
    <w:name w:val="Comment Subject Char"/>
    <w:basedOn w:val="CommentTextChar"/>
    <w:link w:val="CommentSubject"/>
    <w:uiPriority w:val="99"/>
    <w:semiHidden/>
    <w:rsid w:val="0030260A"/>
    <w:rPr>
      <w:rFonts w:ascii="Times New Roman" w:hAnsi="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BD210-CB65-4EFD-B602-FC9477D0F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1599</Words>
  <Characters>7822</Characters>
  <Application>Microsoft Office Word</Application>
  <DocSecurity>0</DocSecurity>
  <Lines>291</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2023-09-22T10:38:00Z</dcterms:created>
  <dcterms:modified xsi:type="dcterms:W3CDTF">2024-03-12T11:39:00Z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d777f45c48d75db4caa7e99d01120ade3fa3c5362422319ec0c7c4ae49eda845</vt:lpwstr>
  </property>
</Properties>
</file>