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CEDC08" w14:textId="5F7A66A4" w:rsidR="00497519" w:rsidRDefault="00497519" w:rsidP="00497519">
      <w:pPr>
        <w:spacing w:line="360" w:lineRule="auto"/>
        <w:jc w:val="both"/>
        <w:rPr>
          <w:rFonts w:ascii="Arial" w:hAnsi="Arial" w:cs="Arial"/>
          <w:b/>
          <w:bCs/>
        </w:rPr>
      </w:pPr>
      <w:r>
        <w:rPr>
          <w:rFonts w:ascii="Arial" w:hAnsi="Arial" w:cs="Arial"/>
          <w:b/>
          <w:bCs/>
        </w:rPr>
        <w:t>Appendix 1: Description of participants, intervention, comparison, outcomes, study designs</w:t>
      </w:r>
      <w:r w:rsidR="00D733C5">
        <w:rPr>
          <w:rFonts w:ascii="Arial" w:hAnsi="Arial" w:cs="Arial"/>
          <w:b/>
          <w:bCs/>
        </w:rPr>
        <w:t>, time frame, and language</w:t>
      </w:r>
      <w:r w:rsidR="00915118">
        <w:rPr>
          <w:rFonts w:ascii="Arial" w:hAnsi="Arial" w:cs="Arial"/>
          <w:b/>
          <w:bCs/>
        </w:rPr>
        <w:t>.</w:t>
      </w:r>
    </w:p>
    <w:tbl>
      <w:tblPr>
        <w:tblStyle w:val="TableGrid"/>
        <w:tblW w:w="0" w:type="auto"/>
        <w:jc w:val="center"/>
        <w:tblLook w:val="04A0" w:firstRow="1" w:lastRow="0" w:firstColumn="1" w:lastColumn="0" w:noHBand="0" w:noVBand="1"/>
      </w:tblPr>
      <w:tblGrid>
        <w:gridCol w:w="1500"/>
        <w:gridCol w:w="3457"/>
        <w:gridCol w:w="4059"/>
      </w:tblGrid>
      <w:tr w:rsidR="0076241E" w14:paraId="43BB5688" w14:textId="77777777" w:rsidTr="000C1303">
        <w:trPr>
          <w:jc w:val="center"/>
        </w:trPr>
        <w:tc>
          <w:tcPr>
            <w:tcW w:w="1500" w:type="dxa"/>
            <w:shd w:val="clear" w:color="auto" w:fill="BDD6EE" w:themeFill="accent5" w:themeFillTint="66"/>
          </w:tcPr>
          <w:p w14:paraId="3DDC270D" w14:textId="77777777" w:rsidR="00497519" w:rsidRPr="00A924F8" w:rsidRDefault="00497519">
            <w:pPr>
              <w:jc w:val="center"/>
              <w:rPr>
                <w:rFonts w:ascii="Arial" w:hAnsi="Arial" w:cs="Arial"/>
                <w:b/>
                <w:bCs/>
              </w:rPr>
            </w:pPr>
            <w:r>
              <w:rPr>
                <w:rFonts w:ascii="Arial" w:hAnsi="Arial" w:cs="Arial"/>
                <w:b/>
                <w:bCs/>
              </w:rPr>
              <w:t>Criteria</w:t>
            </w:r>
          </w:p>
        </w:tc>
        <w:tc>
          <w:tcPr>
            <w:tcW w:w="3457" w:type="dxa"/>
            <w:shd w:val="clear" w:color="auto" w:fill="BDD6EE" w:themeFill="accent5" w:themeFillTint="66"/>
          </w:tcPr>
          <w:p w14:paraId="41D2F936" w14:textId="77777777" w:rsidR="00497519" w:rsidRPr="00A924F8" w:rsidRDefault="00497519">
            <w:pPr>
              <w:jc w:val="center"/>
              <w:rPr>
                <w:rFonts w:ascii="Arial" w:hAnsi="Arial" w:cs="Arial"/>
                <w:b/>
                <w:bCs/>
              </w:rPr>
            </w:pPr>
            <w:r>
              <w:rPr>
                <w:rFonts w:ascii="Arial" w:hAnsi="Arial" w:cs="Arial"/>
                <w:b/>
                <w:bCs/>
              </w:rPr>
              <w:t>Included</w:t>
            </w:r>
          </w:p>
        </w:tc>
        <w:tc>
          <w:tcPr>
            <w:tcW w:w="4059" w:type="dxa"/>
            <w:shd w:val="clear" w:color="auto" w:fill="BDD6EE" w:themeFill="accent5" w:themeFillTint="66"/>
          </w:tcPr>
          <w:p w14:paraId="55AF5E23" w14:textId="77777777" w:rsidR="00497519" w:rsidRPr="00A924F8" w:rsidRDefault="00497519">
            <w:pPr>
              <w:jc w:val="center"/>
              <w:rPr>
                <w:rFonts w:ascii="Arial" w:hAnsi="Arial" w:cs="Arial"/>
                <w:b/>
                <w:bCs/>
              </w:rPr>
            </w:pPr>
            <w:r>
              <w:rPr>
                <w:rFonts w:ascii="Arial" w:hAnsi="Arial" w:cs="Arial"/>
                <w:b/>
                <w:bCs/>
              </w:rPr>
              <w:t>Excluded</w:t>
            </w:r>
          </w:p>
        </w:tc>
      </w:tr>
      <w:tr w:rsidR="0076241E" w14:paraId="742AB8B4" w14:textId="77777777" w:rsidTr="000C1303">
        <w:trPr>
          <w:jc w:val="center"/>
        </w:trPr>
        <w:tc>
          <w:tcPr>
            <w:tcW w:w="1500" w:type="dxa"/>
            <w:shd w:val="clear" w:color="auto" w:fill="BDD6EE" w:themeFill="accent5" w:themeFillTint="66"/>
            <w:vAlign w:val="center"/>
          </w:tcPr>
          <w:p w14:paraId="04F375E1" w14:textId="44CD87FE" w:rsidR="00497519" w:rsidRPr="006A5D61" w:rsidRDefault="005B1EF8" w:rsidP="00B11C8A">
            <w:pPr>
              <w:jc w:val="center"/>
              <w:rPr>
                <w:rFonts w:ascii="Arial" w:hAnsi="Arial" w:cs="Arial"/>
                <w:b/>
                <w:bCs/>
              </w:rPr>
            </w:pPr>
            <w:r>
              <w:rPr>
                <w:rFonts w:ascii="Arial" w:hAnsi="Arial" w:cs="Arial"/>
                <w:b/>
                <w:bCs/>
              </w:rPr>
              <w:t>Population</w:t>
            </w:r>
          </w:p>
        </w:tc>
        <w:tc>
          <w:tcPr>
            <w:tcW w:w="3457" w:type="dxa"/>
            <w:vAlign w:val="center"/>
          </w:tcPr>
          <w:p w14:paraId="0AFDDD62" w14:textId="17D350F2" w:rsidR="00497519" w:rsidRDefault="0059792D">
            <w:pPr>
              <w:jc w:val="center"/>
              <w:rPr>
                <w:rFonts w:ascii="Arial" w:hAnsi="Arial" w:cs="Arial"/>
              </w:rPr>
            </w:pPr>
            <w:r>
              <w:rPr>
                <w:rFonts w:ascii="Arial" w:hAnsi="Arial" w:cs="Arial"/>
              </w:rPr>
              <w:t>Adults or children</w:t>
            </w:r>
          </w:p>
        </w:tc>
        <w:tc>
          <w:tcPr>
            <w:tcW w:w="4059" w:type="dxa"/>
            <w:vAlign w:val="center"/>
          </w:tcPr>
          <w:p w14:paraId="4822A542" w14:textId="6FE9B53F" w:rsidR="00497519" w:rsidRDefault="00AB77D5">
            <w:pPr>
              <w:jc w:val="center"/>
              <w:rPr>
                <w:rFonts w:ascii="Arial" w:hAnsi="Arial" w:cs="Arial"/>
              </w:rPr>
            </w:pPr>
            <w:r>
              <w:rPr>
                <w:rFonts w:ascii="Arial" w:hAnsi="Arial" w:cs="Arial"/>
              </w:rPr>
              <w:t xml:space="preserve">Atypical </w:t>
            </w:r>
            <w:r w:rsidR="00497519">
              <w:rPr>
                <w:rFonts w:ascii="Arial" w:hAnsi="Arial" w:cs="Arial"/>
              </w:rPr>
              <w:t xml:space="preserve">populations such as prisoners, military personnel, </w:t>
            </w:r>
            <w:r>
              <w:rPr>
                <w:rFonts w:ascii="Arial" w:hAnsi="Arial" w:cs="Arial"/>
              </w:rPr>
              <w:t>pregnant women</w:t>
            </w:r>
            <w:r w:rsidR="00497519">
              <w:rPr>
                <w:rFonts w:ascii="Arial" w:hAnsi="Arial" w:cs="Arial"/>
              </w:rPr>
              <w:t xml:space="preserve"> etc</w:t>
            </w:r>
          </w:p>
        </w:tc>
      </w:tr>
      <w:tr w:rsidR="006F35E5" w14:paraId="68493291" w14:textId="77777777" w:rsidTr="000C1303">
        <w:trPr>
          <w:jc w:val="center"/>
        </w:trPr>
        <w:tc>
          <w:tcPr>
            <w:tcW w:w="1500" w:type="dxa"/>
            <w:shd w:val="clear" w:color="auto" w:fill="BDD6EE" w:themeFill="accent5" w:themeFillTint="66"/>
            <w:vAlign w:val="center"/>
          </w:tcPr>
          <w:p w14:paraId="181B30E8" w14:textId="639BBB62" w:rsidR="006F35E5" w:rsidRDefault="006F35E5" w:rsidP="00B11C8A">
            <w:pPr>
              <w:jc w:val="center"/>
              <w:rPr>
                <w:rFonts w:ascii="Arial" w:hAnsi="Arial" w:cs="Arial"/>
                <w:b/>
                <w:bCs/>
              </w:rPr>
            </w:pPr>
            <w:r>
              <w:rPr>
                <w:rFonts w:ascii="Arial" w:hAnsi="Arial" w:cs="Arial"/>
                <w:b/>
                <w:bCs/>
              </w:rPr>
              <w:t>Setting</w:t>
            </w:r>
          </w:p>
        </w:tc>
        <w:tc>
          <w:tcPr>
            <w:tcW w:w="3457" w:type="dxa"/>
            <w:vAlign w:val="center"/>
          </w:tcPr>
          <w:p w14:paraId="662FE4C2" w14:textId="413059CA" w:rsidR="006F35E5" w:rsidRDefault="006F35E5">
            <w:pPr>
              <w:jc w:val="center"/>
              <w:rPr>
                <w:rFonts w:ascii="Arial" w:hAnsi="Arial" w:cs="Arial"/>
              </w:rPr>
            </w:pPr>
            <w:r>
              <w:rPr>
                <w:rFonts w:ascii="Arial" w:hAnsi="Arial" w:cs="Arial"/>
              </w:rPr>
              <w:t>Low, middle, or high-income countries</w:t>
            </w:r>
          </w:p>
        </w:tc>
        <w:tc>
          <w:tcPr>
            <w:tcW w:w="4059" w:type="dxa"/>
            <w:vAlign w:val="center"/>
          </w:tcPr>
          <w:p w14:paraId="5667D452" w14:textId="45F8107E" w:rsidR="006F35E5" w:rsidRDefault="006F35E5">
            <w:pPr>
              <w:jc w:val="center"/>
              <w:rPr>
                <w:rFonts w:ascii="Arial" w:hAnsi="Arial" w:cs="Arial"/>
              </w:rPr>
            </w:pPr>
            <w:r>
              <w:rPr>
                <w:rFonts w:ascii="Arial" w:hAnsi="Arial" w:cs="Arial"/>
              </w:rPr>
              <w:t xml:space="preserve">Atypical settings such as prisons, </w:t>
            </w:r>
            <w:r w:rsidR="00E37274">
              <w:rPr>
                <w:rFonts w:ascii="Arial" w:hAnsi="Arial" w:cs="Arial"/>
              </w:rPr>
              <w:t>airports etc</w:t>
            </w:r>
          </w:p>
        </w:tc>
      </w:tr>
      <w:tr w:rsidR="0076241E" w14:paraId="081D4C5F" w14:textId="77777777" w:rsidTr="000C1303">
        <w:trPr>
          <w:jc w:val="center"/>
        </w:trPr>
        <w:tc>
          <w:tcPr>
            <w:tcW w:w="1500" w:type="dxa"/>
            <w:shd w:val="clear" w:color="auto" w:fill="BDD6EE" w:themeFill="accent5" w:themeFillTint="66"/>
            <w:vAlign w:val="center"/>
          </w:tcPr>
          <w:p w14:paraId="25FCC887" w14:textId="77777777" w:rsidR="00497519" w:rsidRPr="006A5D61" w:rsidRDefault="00497519" w:rsidP="00B11C8A">
            <w:pPr>
              <w:jc w:val="center"/>
              <w:rPr>
                <w:rFonts w:ascii="Arial" w:hAnsi="Arial" w:cs="Arial"/>
                <w:b/>
                <w:bCs/>
              </w:rPr>
            </w:pPr>
            <w:r w:rsidRPr="006A5D61">
              <w:rPr>
                <w:rFonts w:ascii="Arial" w:hAnsi="Arial" w:cs="Arial"/>
                <w:b/>
                <w:bCs/>
              </w:rPr>
              <w:t>Intervention</w:t>
            </w:r>
          </w:p>
        </w:tc>
        <w:tc>
          <w:tcPr>
            <w:tcW w:w="3457" w:type="dxa"/>
            <w:vAlign w:val="center"/>
          </w:tcPr>
          <w:p w14:paraId="6DA5B5B0" w14:textId="3ABE9272" w:rsidR="00497519" w:rsidRDefault="00497519">
            <w:pPr>
              <w:jc w:val="center"/>
              <w:rPr>
                <w:rFonts w:ascii="Arial" w:hAnsi="Arial" w:cs="Arial"/>
              </w:rPr>
            </w:pPr>
            <w:r>
              <w:rPr>
                <w:rFonts w:ascii="Arial" w:hAnsi="Arial" w:cs="Arial"/>
              </w:rPr>
              <w:t>Tax or retail price of unhealthy foods/soft drinks (those high in sugar, fat, or salt), alcohol, smokable tobacco, or gambling</w:t>
            </w:r>
          </w:p>
        </w:tc>
        <w:tc>
          <w:tcPr>
            <w:tcW w:w="4059" w:type="dxa"/>
            <w:vAlign w:val="center"/>
          </w:tcPr>
          <w:p w14:paraId="09380831" w14:textId="77777777" w:rsidR="00497519" w:rsidRDefault="00497519">
            <w:pPr>
              <w:jc w:val="center"/>
              <w:rPr>
                <w:rFonts w:ascii="Arial" w:hAnsi="Arial" w:cs="Arial"/>
              </w:rPr>
            </w:pPr>
            <w:r>
              <w:rPr>
                <w:rFonts w:ascii="Arial" w:hAnsi="Arial" w:cs="Arial"/>
              </w:rPr>
              <w:t xml:space="preserve">Import/export </w:t>
            </w:r>
            <w:proofErr w:type="gramStart"/>
            <w:r>
              <w:rPr>
                <w:rFonts w:ascii="Arial" w:hAnsi="Arial" w:cs="Arial"/>
              </w:rPr>
              <w:t>taxes</w:t>
            </w:r>
            <w:proofErr w:type="gramEnd"/>
          </w:p>
          <w:p w14:paraId="459EFEF7" w14:textId="77777777" w:rsidR="00497519" w:rsidRDefault="00497519">
            <w:pPr>
              <w:jc w:val="center"/>
              <w:rPr>
                <w:rFonts w:ascii="Arial" w:hAnsi="Arial" w:cs="Arial"/>
              </w:rPr>
            </w:pPr>
          </w:p>
          <w:p w14:paraId="7FA82849" w14:textId="77777777" w:rsidR="00497519" w:rsidRDefault="00497519">
            <w:pPr>
              <w:jc w:val="center"/>
              <w:rPr>
                <w:rFonts w:ascii="Arial" w:hAnsi="Arial" w:cs="Arial"/>
              </w:rPr>
            </w:pPr>
            <w:r>
              <w:rPr>
                <w:rFonts w:ascii="Arial" w:hAnsi="Arial" w:cs="Arial"/>
              </w:rPr>
              <w:t>I</w:t>
            </w:r>
            <w:r w:rsidRPr="00D72E21">
              <w:rPr>
                <w:rFonts w:ascii="Arial" w:hAnsi="Arial" w:cs="Arial"/>
              </w:rPr>
              <w:t>n-kind provision (e.g., free school meal handouts) or subsidi</w:t>
            </w:r>
            <w:r>
              <w:rPr>
                <w:rFonts w:ascii="Arial" w:hAnsi="Arial" w:cs="Arial"/>
              </w:rPr>
              <w:t>s</w:t>
            </w:r>
            <w:r w:rsidRPr="00D72E21">
              <w:rPr>
                <w:rFonts w:ascii="Arial" w:hAnsi="Arial" w:cs="Arial"/>
              </w:rPr>
              <w:t>ed products</w:t>
            </w:r>
          </w:p>
          <w:p w14:paraId="711E8190" w14:textId="77777777" w:rsidR="00497519" w:rsidRDefault="00497519">
            <w:pPr>
              <w:jc w:val="center"/>
              <w:rPr>
                <w:rFonts w:ascii="Arial" w:hAnsi="Arial" w:cs="Arial"/>
              </w:rPr>
            </w:pPr>
          </w:p>
          <w:p w14:paraId="3A5D53B2" w14:textId="77777777" w:rsidR="00497519" w:rsidRDefault="00497519">
            <w:pPr>
              <w:jc w:val="center"/>
              <w:rPr>
                <w:rFonts w:ascii="Arial" w:hAnsi="Arial" w:cs="Arial"/>
              </w:rPr>
            </w:pPr>
            <w:r>
              <w:rPr>
                <w:rFonts w:ascii="Arial" w:hAnsi="Arial" w:cs="Arial"/>
              </w:rPr>
              <w:t>V</w:t>
            </w:r>
            <w:r w:rsidRPr="00D72E21">
              <w:rPr>
                <w:rFonts w:ascii="Arial" w:hAnsi="Arial" w:cs="Arial"/>
              </w:rPr>
              <w:t>ouchers or cash transfers/cashbacks/food stamps</w:t>
            </w:r>
          </w:p>
          <w:p w14:paraId="29609A2C" w14:textId="77777777" w:rsidR="00497519" w:rsidRDefault="00497519">
            <w:pPr>
              <w:jc w:val="center"/>
              <w:rPr>
                <w:rFonts w:ascii="Arial" w:hAnsi="Arial" w:cs="Arial"/>
              </w:rPr>
            </w:pPr>
          </w:p>
          <w:p w14:paraId="7A0760E6" w14:textId="77777777" w:rsidR="00497519" w:rsidRDefault="00497519">
            <w:pPr>
              <w:jc w:val="center"/>
              <w:rPr>
                <w:rFonts w:ascii="Arial" w:hAnsi="Arial" w:cs="Arial"/>
              </w:rPr>
            </w:pPr>
            <w:r w:rsidRPr="00D72E21">
              <w:rPr>
                <w:rFonts w:ascii="Arial" w:hAnsi="Arial" w:cs="Arial"/>
              </w:rPr>
              <w:t xml:space="preserve">Fiscal policies that are not taxes, such as price </w:t>
            </w:r>
            <w:r>
              <w:rPr>
                <w:rFonts w:ascii="Arial" w:hAnsi="Arial" w:cs="Arial"/>
              </w:rPr>
              <w:t>floors/</w:t>
            </w:r>
            <w:r w:rsidRPr="00D72E21">
              <w:rPr>
                <w:rFonts w:ascii="Arial" w:hAnsi="Arial" w:cs="Arial"/>
              </w:rPr>
              <w:t>ceilings</w:t>
            </w:r>
          </w:p>
        </w:tc>
      </w:tr>
      <w:tr w:rsidR="0076241E" w14:paraId="2BA47233" w14:textId="77777777" w:rsidTr="000C1303">
        <w:trPr>
          <w:jc w:val="center"/>
        </w:trPr>
        <w:tc>
          <w:tcPr>
            <w:tcW w:w="1500" w:type="dxa"/>
            <w:shd w:val="clear" w:color="auto" w:fill="BDD6EE" w:themeFill="accent5" w:themeFillTint="66"/>
            <w:vAlign w:val="center"/>
          </w:tcPr>
          <w:p w14:paraId="670792E1" w14:textId="77777777" w:rsidR="00497519" w:rsidRPr="006A5D61" w:rsidRDefault="00497519" w:rsidP="00B11C8A">
            <w:pPr>
              <w:jc w:val="center"/>
              <w:rPr>
                <w:rFonts w:ascii="Arial" w:hAnsi="Arial" w:cs="Arial"/>
                <w:b/>
                <w:bCs/>
              </w:rPr>
            </w:pPr>
            <w:r w:rsidRPr="006A5D61">
              <w:rPr>
                <w:rFonts w:ascii="Arial" w:hAnsi="Arial" w:cs="Arial"/>
                <w:b/>
                <w:bCs/>
              </w:rPr>
              <w:t>Comparison</w:t>
            </w:r>
          </w:p>
        </w:tc>
        <w:tc>
          <w:tcPr>
            <w:tcW w:w="3457" w:type="dxa"/>
            <w:vAlign w:val="center"/>
          </w:tcPr>
          <w:p w14:paraId="289AAEB0" w14:textId="77777777" w:rsidR="00497519" w:rsidRDefault="00497519">
            <w:pPr>
              <w:jc w:val="center"/>
              <w:rPr>
                <w:rFonts w:ascii="Arial" w:hAnsi="Arial" w:cs="Arial"/>
              </w:rPr>
            </w:pPr>
            <w:r>
              <w:rPr>
                <w:rFonts w:ascii="Arial" w:hAnsi="Arial" w:cs="Arial"/>
              </w:rPr>
              <w:t>Change in tax / price</w:t>
            </w:r>
          </w:p>
        </w:tc>
        <w:tc>
          <w:tcPr>
            <w:tcW w:w="4059" w:type="dxa"/>
            <w:vAlign w:val="center"/>
          </w:tcPr>
          <w:p w14:paraId="512C4D75" w14:textId="1FE579FA" w:rsidR="00497519" w:rsidRDefault="00ED5E61">
            <w:pPr>
              <w:jc w:val="center"/>
              <w:rPr>
                <w:rFonts w:ascii="Arial" w:hAnsi="Arial" w:cs="Arial"/>
              </w:rPr>
            </w:pPr>
            <w:r>
              <w:rPr>
                <w:rFonts w:ascii="Arial" w:hAnsi="Arial" w:cs="Arial"/>
              </w:rPr>
              <w:t>Studies without a change in tax / price</w:t>
            </w:r>
          </w:p>
        </w:tc>
      </w:tr>
      <w:tr w:rsidR="0076241E" w14:paraId="7DC03F1A" w14:textId="77777777" w:rsidTr="000C1303">
        <w:trPr>
          <w:jc w:val="center"/>
        </w:trPr>
        <w:tc>
          <w:tcPr>
            <w:tcW w:w="1500" w:type="dxa"/>
            <w:shd w:val="clear" w:color="auto" w:fill="BDD6EE" w:themeFill="accent5" w:themeFillTint="66"/>
            <w:vAlign w:val="center"/>
          </w:tcPr>
          <w:p w14:paraId="5EBDC932" w14:textId="77777777" w:rsidR="00497519" w:rsidRPr="006A5D61" w:rsidRDefault="00497519" w:rsidP="00B11C8A">
            <w:pPr>
              <w:jc w:val="center"/>
              <w:rPr>
                <w:rFonts w:ascii="Arial" w:hAnsi="Arial" w:cs="Arial"/>
                <w:b/>
                <w:bCs/>
              </w:rPr>
            </w:pPr>
            <w:r w:rsidRPr="006A5D61">
              <w:rPr>
                <w:rFonts w:ascii="Arial" w:hAnsi="Arial" w:cs="Arial"/>
                <w:b/>
                <w:bCs/>
              </w:rPr>
              <w:t>Outcome(s)</w:t>
            </w:r>
          </w:p>
        </w:tc>
        <w:tc>
          <w:tcPr>
            <w:tcW w:w="3457" w:type="dxa"/>
            <w:vAlign w:val="center"/>
          </w:tcPr>
          <w:p w14:paraId="31DC659F" w14:textId="32702554" w:rsidR="00497519" w:rsidRDefault="00497519">
            <w:pPr>
              <w:jc w:val="center"/>
              <w:rPr>
                <w:rFonts w:ascii="Arial" w:hAnsi="Arial" w:cs="Arial"/>
              </w:rPr>
            </w:pPr>
            <w:r>
              <w:rPr>
                <w:rFonts w:ascii="Arial" w:hAnsi="Arial" w:cs="Arial"/>
              </w:rPr>
              <w:t>Demand (sales</w:t>
            </w:r>
            <w:r w:rsidR="006A5D61">
              <w:rPr>
                <w:rFonts w:ascii="Arial" w:hAnsi="Arial" w:cs="Arial"/>
              </w:rPr>
              <w:t xml:space="preserve"> </w:t>
            </w:r>
            <w:r>
              <w:rPr>
                <w:rFonts w:ascii="Arial" w:hAnsi="Arial" w:cs="Arial"/>
              </w:rPr>
              <w:t>/</w:t>
            </w:r>
            <w:r w:rsidR="006A5D61">
              <w:rPr>
                <w:rFonts w:ascii="Arial" w:hAnsi="Arial" w:cs="Arial"/>
              </w:rPr>
              <w:t xml:space="preserve"> </w:t>
            </w:r>
            <w:r>
              <w:rPr>
                <w:rFonts w:ascii="Arial" w:hAnsi="Arial" w:cs="Arial"/>
              </w:rPr>
              <w:t>consumption</w:t>
            </w:r>
            <w:r w:rsidR="006A5D61">
              <w:rPr>
                <w:rFonts w:ascii="Arial" w:hAnsi="Arial" w:cs="Arial"/>
              </w:rPr>
              <w:t xml:space="preserve"> </w:t>
            </w:r>
            <w:r>
              <w:rPr>
                <w:rFonts w:ascii="Arial" w:hAnsi="Arial" w:cs="Arial"/>
              </w:rPr>
              <w:t>/</w:t>
            </w:r>
            <w:r w:rsidR="006A5D61">
              <w:rPr>
                <w:rFonts w:ascii="Arial" w:hAnsi="Arial" w:cs="Arial"/>
              </w:rPr>
              <w:t xml:space="preserve"> </w:t>
            </w:r>
            <w:r>
              <w:rPr>
                <w:rFonts w:ascii="Arial" w:hAnsi="Arial" w:cs="Arial"/>
              </w:rPr>
              <w:t>prevalence)</w:t>
            </w:r>
          </w:p>
          <w:p w14:paraId="6F335229" w14:textId="77777777" w:rsidR="00497519" w:rsidRDefault="00497519">
            <w:pPr>
              <w:jc w:val="center"/>
              <w:rPr>
                <w:rFonts w:ascii="Arial" w:hAnsi="Arial" w:cs="Arial"/>
              </w:rPr>
            </w:pPr>
          </w:p>
          <w:p w14:paraId="1EE3E116" w14:textId="77777777" w:rsidR="00497519" w:rsidRDefault="00497519">
            <w:pPr>
              <w:jc w:val="center"/>
              <w:rPr>
                <w:rFonts w:ascii="Arial" w:hAnsi="Arial" w:cs="Arial"/>
              </w:rPr>
            </w:pPr>
            <w:r>
              <w:rPr>
                <w:rFonts w:ascii="Arial" w:hAnsi="Arial" w:cs="Arial"/>
              </w:rPr>
              <w:t>Weight</w:t>
            </w:r>
          </w:p>
          <w:p w14:paraId="273EDBF1" w14:textId="77777777" w:rsidR="00497519" w:rsidRDefault="00497519">
            <w:pPr>
              <w:jc w:val="center"/>
              <w:rPr>
                <w:rFonts w:ascii="Arial" w:hAnsi="Arial" w:cs="Arial"/>
              </w:rPr>
            </w:pPr>
          </w:p>
          <w:p w14:paraId="318862F3" w14:textId="51082D21" w:rsidR="00497519" w:rsidRDefault="00497519">
            <w:pPr>
              <w:jc w:val="center"/>
              <w:rPr>
                <w:rFonts w:ascii="Arial" w:hAnsi="Arial" w:cs="Arial"/>
              </w:rPr>
            </w:pPr>
            <w:r>
              <w:rPr>
                <w:rFonts w:ascii="Arial" w:hAnsi="Arial" w:cs="Arial"/>
              </w:rPr>
              <w:t>Morbidity</w:t>
            </w:r>
            <w:r w:rsidR="006A5D61">
              <w:rPr>
                <w:rFonts w:ascii="Arial" w:hAnsi="Arial" w:cs="Arial"/>
              </w:rPr>
              <w:t xml:space="preserve"> </w:t>
            </w:r>
            <w:r>
              <w:rPr>
                <w:rFonts w:ascii="Arial" w:hAnsi="Arial" w:cs="Arial"/>
              </w:rPr>
              <w:t>/</w:t>
            </w:r>
            <w:r w:rsidR="006A5D61">
              <w:rPr>
                <w:rFonts w:ascii="Arial" w:hAnsi="Arial" w:cs="Arial"/>
              </w:rPr>
              <w:t xml:space="preserve"> </w:t>
            </w:r>
            <w:r>
              <w:rPr>
                <w:rFonts w:ascii="Arial" w:hAnsi="Arial" w:cs="Arial"/>
              </w:rPr>
              <w:t>mortality</w:t>
            </w:r>
            <w:r w:rsidR="006F35E5">
              <w:rPr>
                <w:rFonts w:ascii="Arial" w:hAnsi="Arial" w:cs="Arial"/>
              </w:rPr>
              <w:t xml:space="preserve"> (prevalence, incidence, life expectancy)</w:t>
            </w:r>
          </w:p>
        </w:tc>
        <w:tc>
          <w:tcPr>
            <w:tcW w:w="4059" w:type="dxa"/>
            <w:vAlign w:val="center"/>
          </w:tcPr>
          <w:p w14:paraId="5848D92C" w14:textId="6CA29107" w:rsidR="00497519" w:rsidRDefault="00497519">
            <w:pPr>
              <w:jc w:val="center"/>
              <w:rPr>
                <w:rFonts w:ascii="Arial" w:hAnsi="Arial" w:cs="Arial"/>
              </w:rPr>
            </w:pPr>
            <w:r>
              <w:rPr>
                <w:rFonts w:ascii="Arial" w:hAnsi="Arial" w:cs="Arial"/>
              </w:rPr>
              <w:t>Outcomes unrelated to demand, weight, or morbidity</w:t>
            </w:r>
            <w:r w:rsidR="006A5D61">
              <w:rPr>
                <w:rFonts w:ascii="Arial" w:hAnsi="Arial" w:cs="Arial"/>
              </w:rPr>
              <w:t xml:space="preserve"> </w:t>
            </w:r>
            <w:r>
              <w:rPr>
                <w:rFonts w:ascii="Arial" w:hAnsi="Arial" w:cs="Arial"/>
              </w:rPr>
              <w:t>/</w:t>
            </w:r>
            <w:r w:rsidR="006A5D61">
              <w:rPr>
                <w:rFonts w:ascii="Arial" w:hAnsi="Arial" w:cs="Arial"/>
              </w:rPr>
              <w:t xml:space="preserve"> </w:t>
            </w:r>
            <w:r>
              <w:rPr>
                <w:rFonts w:ascii="Arial" w:hAnsi="Arial" w:cs="Arial"/>
              </w:rPr>
              <w:t>mortality</w:t>
            </w:r>
          </w:p>
        </w:tc>
      </w:tr>
      <w:tr w:rsidR="0076241E" w14:paraId="1E0ECA42" w14:textId="77777777" w:rsidTr="000C1303">
        <w:trPr>
          <w:jc w:val="center"/>
        </w:trPr>
        <w:tc>
          <w:tcPr>
            <w:tcW w:w="1500" w:type="dxa"/>
            <w:shd w:val="clear" w:color="auto" w:fill="BDD6EE" w:themeFill="accent5" w:themeFillTint="66"/>
            <w:vAlign w:val="center"/>
          </w:tcPr>
          <w:p w14:paraId="5341CBA5" w14:textId="77777777" w:rsidR="00497519" w:rsidRPr="006A5D61" w:rsidRDefault="00497519" w:rsidP="00B11C8A">
            <w:pPr>
              <w:jc w:val="center"/>
              <w:rPr>
                <w:rFonts w:ascii="Arial" w:hAnsi="Arial" w:cs="Arial"/>
                <w:b/>
                <w:bCs/>
              </w:rPr>
            </w:pPr>
            <w:r w:rsidRPr="006A5D61">
              <w:rPr>
                <w:rFonts w:ascii="Arial" w:hAnsi="Arial" w:cs="Arial"/>
                <w:b/>
                <w:bCs/>
              </w:rPr>
              <w:t>Study designs</w:t>
            </w:r>
          </w:p>
        </w:tc>
        <w:tc>
          <w:tcPr>
            <w:tcW w:w="3457" w:type="dxa"/>
            <w:vAlign w:val="center"/>
          </w:tcPr>
          <w:p w14:paraId="329C9198" w14:textId="0BFEEF23" w:rsidR="00497519" w:rsidRDefault="00497519">
            <w:pPr>
              <w:jc w:val="center"/>
              <w:rPr>
                <w:rFonts w:ascii="Arial" w:hAnsi="Arial" w:cs="Arial"/>
              </w:rPr>
            </w:pPr>
            <w:r>
              <w:rPr>
                <w:rFonts w:ascii="Arial" w:hAnsi="Arial" w:cs="Arial"/>
              </w:rPr>
              <w:t xml:space="preserve">Systematic reviews </w:t>
            </w:r>
            <w:r w:rsidR="0076241E">
              <w:rPr>
                <w:rFonts w:ascii="Arial" w:hAnsi="Arial" w:cs="Arial"/>
              </w:rPr>
              <w:t xml:space="preserve">including at least one </w:t>
            </w:r>
            <w:r>
              <w:rPr>
                <w:rFonts w:ascii="Arial" w:hAnsi="Arial" w:cs="Arial"/>
              </w:rPr>
              <w:t xml:space="preserve">experimental </w:t>
            </w:r>
            <w:r w:rsidR="003E3F14">
              <w:rPr>
                <w:rFonts w:ascii="Arial" w:hAnsi="Arial" w:cs="Arial"/>
              </w:rPr>
              <w:t>or</w:t>
            </w:r>
            <w:r>
              <w:rPr>
                <w:rFonts w:ascii="Arial" w:hAnsi="Arial" w:cs="Arial"/>
              </w:rPr>
              <w:t xml:space="preserve"> quasi-experimental evaluation</w:t>
            </w:r>
            <w:r w:rsidR="005B1EF8">
              <w:rPr>
                <w:rFonts w:ascii="Arial" w:hAnsi="Arial" w:cs="Arial"/>
              </w:rPr>
              <w:t xml:space="preserve">. Reviews of interventions and associations were </w:t>
            </w:r>
            <w:proofErr w:type="gramStart"/>
            <w:r w:rsidR="005B1EF8">
              <w:rPr>
                <w:rFonts w:ascii="Arial" w:hAnsi="Arial" w:cs="Arial"/>
              </w:rPr>
              <w:t>included</w:t>
            </w:r>
            <w:proofErr w:type="gramEnd"/>
          </w:p>
          <w:p w14:paraId="43884B21" w14:textId="77777777" w:rsidR="0076241E" w:rsidRDefault="0076241E">
            <w:pPr>
              <w:jc w:val="center"/>
              <w:rPr>
                <w:rFonts w:ascii="Arial" w:hAnsi="Arial" w:cs="Arial"/>
              </w:rPr>
            </w:pPr>
          </w:p>
          <w:p w14:paraId="1E2E54E1" w14:textId="6DA5C6E3" w:rsidR="003E3F14" w:rsidRDefault="0076241E" w:rsidP="003E3F14">
            <w:pPr>
              <w:jc w:val="center"/>
              <w:rPr>
                <w:rFonts w:ascii="Arial" w:hAnsi="Arial" w:cs="Arial"/>
              </w:rPr>
            </w:pPr>
            <w:r>
              <w:rPr>
                <w:rFonts w:ascii="Arial" w:hAnsi="Arial" w:cs="Arial"/>
              </w:rPr>
              <w:t>Systematic reviews were defined as those with report their inclusion / exclusion criteri</w:t>
            </w:r>
            <w:r w:rsidR="00E053D1">
              <w:rPr>
                <w:rFonts w:ascii="Arial" w:hAnsi="Arial" w:cs="Arial"/>
              </w:rPr>
              <w:t>a, used 2+ electronic databases, and reported their search terms</w:t>
            </w:r>
          </w:p>
        </w:tc>
        <w:tc>
          <w:tcPr>
            <w:tcW w:w="4059" w:type="dxa"/>
            <w:vAlign w:val="center"/>
          </w:tcPr>
          <w:p w14:paraId="14F1DF43" w14:textId="11CC603E" w:rsidR="00497519" w:rsidRDefault="0076241E" w:rsidP="0076241E">
            <w:pPr>
              <w:jc w:val="center"/>
              <w:rPr>
                <w:rFonts w:ascii="Arial" w:hAnsi="Arial" w:cs="Arial"/>
              </w:rPr>
            </w:pPr>
            <w:r>
              <w:rPr>
                <w:rFonts w:ascii="Arial" w:hAnsi="Arial" w:cs="Arial"/>
              </w:rPr>
              <w:t>Systematic reviews including only q</w:t>
            </w:r>
            <w:r w:rsidR="00497519">
              <w:rPr>
                <w:rFonts w:ascii="Arial" w:hAnsi="Arial" w:cs="Arial"/>
              </w:rPr>
              <w:t>ualitative</w:t>
            </w:r>
            <w:r>
              <w:rPr>
                <w:rFonts w:ascii="Arial" w:hAnsi="Arial" w:cs="Arial"/>
              </w:rPr>
              <w:t xml:space="preserve"> designs or modelling studies</w:t>
            </w:r>
          </w:p>
        </w:tc>
      </w:tr>
      <w:tr w:rsidR="005B1EF8" w14:paraId="0565E54F" w14:textId="77777777" w:rsidTr="000C1303">
        <w:trPr>
          <w:jc w:val="center"/>
        </w:trPr>
        <w:tc>
          <w:tcPr>
            <w:tcW w:w="1500" w:type="dxa"/>
            <w:shd w:val="clear" w:color="auto" w:fill="BDD6EE" w:themeFill="accent5" w:themeFillTint="66"/>
            <w:vAlign w:val="center"/>
          </w:tcPr>
          <w:p w14:paraId="7B2D3C5B" w14:textId="740D5C8A" w:rsidR="005B1EF8" w:rsidRPr="006A5D61" w:rsidRDefault="005B1EF8" w:rsidP="00B11C8A">
            <w:pPr>
              <w:jc w:val="center"/>
              <w:rPr>
                <w:rFonts w:ascii="Arial" w:hAnsi="Arial" w:cs="Arial"/>
                <w:b/>
                <w:bCs/>
              </w:rPr>
            </w:pPr>
            <w:r>
              <w:rPr>
                <w:rFonts w:ascii="Arial" w:hAnsi="Arial" w:cs="Arial"/>
                <w:b/>
                <w:bCs/>
              </w:rPr>
              <w:t>Time frame</w:t>
            </w:r>
          </w:p>
        </w:tc>
        <w:tc>
          <w:tcPr>
            <w:tcW w:w="3457" w:type="dxa"/>
            <w:vAlign w:val="center"/>
          </w:tcPr>
          <w:p w14:paraId="11716CA4" w14:textId="4B477F24" w:rsidR="005B1EF8" w:rsidRDefault="005B1EF8">
            <w:pPr>
              <w:jc w:val="center"/>
              <w:rPr>
                <w:rFonts w:ascii="Arial" w:hAnsi="Arial" w:cs="Arial"/>
              </w:rPr>
            </w:pPr>
            <w:r>
              <w:rPr>
                <w:rFonts w:ascii="Arial" w:hAnsi="Arial" w:cs="Arial"/>
              </w:rPr>
              <w:t>No restriction</w:t>
            </w:r>
          </w:p>
        </w:tc>
        <w:tc>
          <w:tcPr>
            <w:tcW w:w="4059" w:type="dxa"/>
            <w:vAlign w:val="center"/>
          </w:tcPr>
          <w:p w14:paraId="4761938A" w14:textId="10E55F4C" w:rsidR="005B1EF8" w:rsidRDefault="005B1EF8" w:rsidP="0076241E">
            <w:pPr>
              <w:jc w:val="center"/>
              <w:rPr>
                <w:rFonts w:ascii="Arial" w:hAnsi="Arial" w:cs="Arial"/>
              </w:rPr>
            </w:pPr>
            <w:r>
              <w:rPr>
                <w:rFonts w:ascii="Arial" w:hAnsi="Arial" w:cs="Arial"/>
              </w:rPr>
              <w:t>-</w:t>
            </w:r>
          </w:p>
        </w:tc>
      </w:tr>
      <w:tr w:rsidR="005B1EF8" w14:paraId="5B541660" w14:textId="77777777" w:rsidTr="000C1303">
        <w:trPr>
          <w:jc w:val="center"/>
        </w:trPr>
        <w:tc>
          <w:tcPr>
            <w:tcW w:w="1500" w:type="dxa"/>
            <w:shd w:val="clear" w:color="auto" w:fill="BDD6EE" w:themeFill="accent5" w:themeFillTint="66"/>
            <w:vAlign w:val="center"/>
          </w:tcPr>
          <w:p w14:paraId="08E15AA4" w14:textId="70A47495" w:rsidR="005B1EF8" w:rsidRDefault="005B1EF8" w:rsidP="00B11C8A">
            <w:pPr>
              <w:jc w:val="center"/>
              <w:rPr>
                <w:rFonts w:ascii="Arial" w:hAnsi="Arial" w:cs="Arial"/>
                <w:b/>
                <w:bCs/>
              </w:rPr>
            </w:pPr>
            <w:r>
              <w:rPr>
                <w:rFonts w:ascii="Arial" w:hAnsi="Arial" w:cs="Arial"/>
                <w:b/>
                <w:bCs/>
              </w:rPr>
              <w:t>Language</w:t>
            </w:r>
          </w:p>
        </w:tc>
        <w:tc>
          <w:tcPr>
            <w:tcW w:w="3457" w:type="dxa"/>
            <w:vAlign w:val="center"/>
          </w:tcPr>
          <w:p w14:paraId="485F09D6" w14:textId="41F87BC8" w:rsidR="005B1EF8" w:rsidRDefault="005B1EF8">
            <w:pPr>
              <w:jc w:val="center"/>
              <w:rPr>
                <w:rFonts w:ascii="Arial" w:hAnsi="Arial" w:cs="Arial"/>
              </w:rPr>
            </w:pPr>
            <w:r>
              <w:rPr>
                <w:rFonts w:ascii="Arial" w:hAnsi="Arial" w:cs="Arial"/>
              </w:rPr>
              <w:t>English</w:t>
            </w:r>
          </w:p>
        </w:tc>
        <w:tc>
          <w:tcPr>
            <w:tcW w:w="4059" w:type="dxa"/>
            <w:vAlign w:val="center"/>
          </w:tcPr>
          <w:p w14:paraId="010942CB" w14:textId="09A8B2F3" w:rsidR="005B1EF8" w:rsidRDefault="005B1EF8" w:rsidP="0076241E">
            <w:pPr>
              <w:jc w:val="center"/>
              <w:rPr>
                <w:rFonts w:ascii="Arial" w:hAnsi="Arial" w:cs="Arial"/>
              </w:rPr>
            </w:pPr>
            <w:r>
              <w:rPr>
                <w:rFonts w:ascii="Arial" w:hAnsi="Arial" w:cs="Arial"/>
              </w:rPr>
              <w:t>Not English</w:t>
            </w:r>
          </w:p>
        </w:tc>
      </w:tr>
    </w:tbl>
    <w:p w14:paraId="7D686A1B" w14:textId="1C48C114" w:rsidR="00B11C8A" w:rsidRPr="00B11C8A" w:rsidRDefault="00B11C8A" w:rsidP="00B11C8A">
      <w:pPr>
        <w:spacing w:line="360" w:lineRule="auto"/>
        <w:jc w:val="both"/>
        <w:rPr>
          <w:rFonts w:ascii="Arial" w:hAnsi="Arial" w:cs="Arial"/>
        </w:rPr>
      </w:pPr>
      <w:r w:rsidRPr="00B11C8A">
        <w:rPr>
          <w:rFonts w:ascii="Arial" w:hAnsi="Arial" w:cs="Arial"/>
        </w:rPr>
        <w:t xml:space="preserve">Only data pertaining to our research question and eligible was extracted. For example, if a review undertook a meta-analysis of studies evaluating both the impact of a tobacco tax and a smoking ban, only information pertaining to tax was extracted. </w:t>
      </w:r>
      <w:r w:rsidR="00E053D1">
        <w:rPr>
          <w:rFonts w:ascii="Arial" w:hAnsi="Arial" w:cs="Arial"/>
        </w:rPr>
        <w:t>Similarly, if a review included both modelling and observational studies, only the data pertaining to observational studies were included.</w:t>
      </w:r>
      <w:r w:rsidRPr="00B11C8A">
        <w:rPr>
          <w:rFonts w:ascii="Arial" w:hAnsi="Arial" w:cs="Arial"/>
        </w:rPr>
        <w:t xml:space="preserve"> </w:t>
      </w:r>
    </w:p>
    <w:p w14:paraId="43AFC6BF" w14:textId="77777777" w:rsidR="001B08D3" w:rsidRDefault="001B08D3" w:rsidP="00497519">
      <w:pPr>
        <w:spacing w:line="360" w:lineRule="auto"/>
        <w:jc w:val="both"/>
        <w:rPr>
          <w:rFonts w:ascii="Arial" w:hAnsi="Arial" w:cs="Arial"/>
        </w:rPr>
        <w:sectPr w:rsidR="001B08D3" w:rsidSect="00677F5E">
          <w:pgSz w:w="11906" w:h="16838"/>
          <w:pgMar w:top="1440" w:right="1440" w:bottom="1440" w:left="1440" w:header="720" w:footer="720" w:gutter="0"/>
          <w:cols w:space="720"/>
          <w:docGrid w:linePitch="360"/>
        </w:sectPr>
      </w:pPr>
    </w:p>
    <w:p w14:paraId="5E5787A5" w14:textId="0521C343" w:rsidR="00D01354" w:rsidRDefault="006F5513" w:rsidP="006F5513">
      <w:pPr>
        <w:spacing w:line="360" w:lineRule="auto"/>
        <w:jc w:val="both"/>
        <w:rPr>
          <w:rFonts w:ascii="Arial" w:hAnsi="Arial" w:cs="Arial"/>
          <w:b/>
          <w:bCs/>
        </w:rPr>
      </w:pPr>
      <w:r w:rsidRPr="006F5513">
        <w:rPr>
          <w:rFonts w:ascii="Arial" w:hAnsi="Arial" w:cs="Arial"/>
          <w:b/>
          <w:bCs/>
        </w:rPr>
        <w:lastRenderedPageBreak/>
        <w:t xml:space="preserve">Appendix </w:t>
      </w:r>
      <w:r w:rsidR="001B08D3">
        <w:rPr>
          <w:rFonts w:ascii="Arial" w:hAnsi="Arial" w:cs="Arial"/>
          <w:b/>
          <w:bCs/>
        </w:rPr>
        <w:t>2</w:t>
      </w:r>
      <w:r>
        <w:rPr>
          <w:rFonts w:ascii="Arial" w:hAnsi="Arial" w:cs="Arial"/>
          <w:b/>
          <w:bCs/>
        </w:rPr>
        <w:t>: An example of our literature search strategy</w:t>
      </w:r>
      <w:r w:rsidR="00A33E56">
        <w:rPr>
          <w:rFonts w:ascii="Arial" w:hAnsi="Arial" w:cs="Arial"/>
          <w:b/>
          <w:bCs/>
        </w:rPr>
        <w:t xml:space="preserve"> (all </w:t>
      </w:r>
      <w:r w:rsidR="00CD3466">
        <w:rPr>
          <w:rFonts w:ascii="Arial" w:hAnsi="Arial" w:cs="Arial"/>
          <w:b/>
          <w:bCs/>
        </w:rPr>
        <w:t>s</w:t>
      </w:r>
      <w:r w:rsidR="00031E7A">
        <w:rPr>
          <w:rFonts w:ascii="Arial" w:hAnsi="Arial" w:cs="Arial"/>
          <w:b/>
          <w:bCs/>
        </w:rPr>
        <w:t>earch strategies are available on request</w:t>
      </w:r>
      <w:r w:rsidR="00CD3466">
        <w:rPr>
          <w:rFonts w:ascii="Arial" w:hAnsi="Arial" w:cs="Arial"/>
          <w:b/>
          <w:bCs/>
        </w:rPr>
        <w:t>)</w:t>
      </w:r>
      <w:r w:rsidR="00915118">
        <w:rPr>
          <w:rFonts w:ascii="Arial" w:hAnsi="Arial" w:cs="Arial"/>
          <w:b/>
          <w:bCs/>
        </w:rPr>
        <w:t>.</w:t>
      </w:r>
    </w:p>
    <w:p w14:paraId="41EBD9FF" w14:textId="276B4B0A" w:rsidR="00A83AD3" w:rsidRPr="00A83AD3" w:rsidRDefault="00C91599" w:rsidP="00A83AD3">
      <w:pPr>
        <w:spacing w:line="360" w:lineRule="auto"/>
        <w:jc w:val="both"/>
        <w:rPr>
          <w:rFonts w:ascii="Arial" w:hAnsi="Arial" w:cs="Arial"/>
          <w:b/>
          <w:bCs/>
        </w:rPr>
        <w:sectPr w:rsidR="00A83AD3" w:rsidRPr="00A83AD3" w:rsidSect="00677F5E">
          <w:pgSz w:w="11906" w:h="16838"/>
          <w:pgMar w:top="1440" w:right="1440" w:bottom="1440" w:left="1440" w:header="720" w:footer="720" w:gutter="0"/>
          <w:cols w:space="720"/>
          <w:docGrid w:linePitch="360"/>
        </w:sectPr>
      </w:pPr>
      <w:r w:rsidRPr="00C91599">
        <w:rPr>
          <w:rFonts w:ascii="Arial" w:hAnsi="Arial" w:cs="Arial"/>
          <w:b/>
          <w:bCs/>
        </w:rPr>
        <w:t xml:space="preserve">Ovid </w:t>
      </w:r>
      <w:r w:rsidR="007B22C7">
        <w:rPr>
          <w:rFonts w:ascii="Arial" w:hAnsi="Arial" w:cs="Arial"/>
          <w:b/>
          <w:bCs/>
        </w:rPr>
        <w:t>Embase</w:t>
      </w:r>
    </w:p>
    <w:p w14:paraId="16F4A81E"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w:t>
      </w:r>
      <w:r w:rsidRPr="007B22C7">
        <w:rPr>
          <w:rFonts w:ascii="Arial" w:hAnsi="Arial" w:cs="Arial"/>
          <w:sz w:val="20"/>
          <w:szCs w:val="20"/>
        </w:rPr>
        <w:tab/>
      </w:r>
      <w:proofErr w:type="spellStart"/>
      <w:proofErr w:type="gramStart"/>
      <w:r w:rsidRPr="007B22C7">
        <w:rPr>
          <w:rFonts w:ascii="Arial" w:hAnsi="Arial" w:cs="Arial"/>
          <w:sz w:val="20"/>
          <w:szCs w:val="20"/>
        </w:rPr>
        <w:t>elasticit</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42E23CC6"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w:t>
      </w:r>
      <w:r w:rsidRPr="007B22C7">
        <w:rPr>
          <w:rFonts w:ascii="Arial" w:hAnsi="Arial" w:cs="Arial"/>
          <w:sz w:val="20"/>
          <w:szCs w:val="20"/>
        </w:rPr>
        <w:tab/>
        <w:t>(price or prices or pricing).</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7C424268" w14:textId="77777777" w:rsidR="007B22C7" w:rsidRPr="007B22C7" w:rsidRDefault="007B22C7" w:rsidP="007B22C7">
      <w:pPr>
        <w:spacing w:line="240" w:lineRule="auto"/>
        <w:ind w:left="720" w:hanging="720"/>
        <w:jc w:val="both"/>
        <w:rPr>
          <w:rFonts w:ascii="Arial" w:hAnsi="Arial" w:cs="Arial"/>
          <w:sz w:val="20"/>
          <w:szCs w:val="20"/>
        </w:rPr>
      </w:pPr>
      <w:r w:rsidRPr="007B22C7">
        <w:rPr>
          <w:rFonts w:ascii="Arial" w:hAnsi="Arial" w:cs="Arial"/>
          <w:sz w:val="20"/>
          <w:szCs w:val="20"/>
        </w:rPr>
        <w:t>3</w:t>
      </w:r>
      <w:r w:rsidRPr="007B22C7">
        <w:rPr>
          <w:rFonts w:ascii="Arial" w:hAnsi="Arial" w:cs="Arial"/>
          <w:sz w:val="20"/>
          <w:szCs w:val="20"/>
        </w:rPr>
        <w:tab/>
        <w:t>(cheap or cheaper or cheapest or expensive or spend*).</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14FA7EC1"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w:t>
      </w:r>
      <w:r w:rsidRPr="007B22C7">
        <w:rPr>
          <w:rFonts w:ascii="Arial" w:hAnsi="Arial" w:cs="Arial"/>
          <w:sz w:val="20"/>
          <w:szCs w:val="20"/>
        </w:rPr>
        <w:tab/>
        <w:t>(own-</w:t>
      </w:r>
      <w:proofErr w:type="spellStart"/>
      <w:r w:rsidRPr="007B22C7">
        <w:rPr>
          <w:rFonts w:ascii="Arial" w:hAnsi="Arial" w:cs="Arial"/>
          <w:sz w:val="20"/>
          <w:szCs w:val="20"/>
        </w:rPr>
        <w:t>pric</w:t>
      </w:r>
      <w:proofErr w:type="spellEnd"/>
      <w:r w:rsidRPr="007B22C7">
        <w:rPr>
          <w:rFonts w:ascii="Arial" w:hAnsi="Arial" w:cs="Arial"/>
          <w:sz w:val="20"/>
          <w:szCs w:val="20"/>
        </w:rPr>
        <w:t>* or cross-</w:t>
      </w:r>
      <w:proofErr w:type="spellStart"/>
      <w:r w:rsidRPr="007B22C7">
        <w:rPr>
          <w:rFonts w:ascii="Arial" w:hAnsi="Arial" w:cs="Arial"/>
          <w:sz w:val="20"/>
          <w:szCs w:val="20"/>
        </w:rPr>
        <w:t>pric</w:t>
      </w:r>
      <w:proofErr w:type="spellEnd"/>
      <w:r w:rsidRPr="007B22C7">
        <w:rPr>
          <w:rFonts w:ascii="Arial" w:hAnsi="Arial" w:cs="Arial"/>
          <w:sz w:val="20"/>
          <w:szCs w:val="20"/>
        </w:rPr>
        <w:t>*).</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68DD6609"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5</w:t>
      </w:r>
      <w:r w:rsidRPr="007B22C7">
        <w:rPr>
          <w:rFonts w:ascii="Arial" w:hAnsi="Arial" w:cs="Arial"/>
          <w:sz w:val="20"/>
          <w:szCs w:val="20"/>
        </w:rPr>
        <w:tab/>
        <w:t>(subsidy or subsidies).</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10A062C1"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6</w:t>
      </w:r>
      <w:r w:rsidRPr="007B22C7">
        <w:rPr>
          <w:rFonts w:ascii="Arial" w:hAnsi="Arial" w:cs="Arial"/>
          <w:sz w:val="20"/>
          <w:szCs w:val="20"/>
        </w:rPr>
        <w:tab/>
      </w:r>
      <w:proofErr w:type="gramStart"/>
      <w:r w:rsidRPr="007B22C7">
        <w:rPr>
          <w:rFonts w:ascii="Arial" w:hAnsi="Arial" w:cs="Arial"/>
          <w:sz w:val="20"/>
          <w:szCs w:val="20"/>
        </w:rPr>
        <w:t>discount*.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73F946C6"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7</w:t>
      </w:r>
      <w:r w:rsidRPr="007B22C7">
        <w:rPr>
          <w:rFonts w:ascii="Arial" w:hAnsi="Arial" w:cs="Arial"/>
          <w:sz w:val="20"/>
          <w:szCs w:val="20"/>
        </w:rPr>
        <w:tab/>
        <w:t>(tax or taxes or taxation).</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3D1D10C4"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8</w:t>
      </w:r>
      <w:r w:rsidRPr="007B22C7">
        <w:rPr>
          <w:rFonts w:ascii="Arial" w:hAnsi="Arial" w:cs="Arial"/>
          <w:sz w:val="20"/>
          <w:szCs w:val="20"/>
        </w:rPr>
        <w:tab/>
        <w:t>(levy or levies or duty or duties).</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1F190C57"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9</w:t>
      </w:r>
      <w:r w:rsidRPr="007B22C7">
        <w:rPr>
          <w:rFonts w:ascii="Arial" w:hAnsi="Arial" w:cs="Arial"/>
          <w:sz w:val="20"/>
          <w:szCs w:val="20"/>
        </w:rPr>
        <w:tab/>
        <w:t>("cost" or "costs").</w:t>
      </w:r>
      <w:proofErr w:type="spellStart"/>
      <w:r w:rsidRPr="007B22C7">
        <w:rPr>
          <w:rFonts w:ascii="Arial" w:hAnsi="Arial" w:cs="Arial"/>
          <w:sz w:val="20"/>
          <w:szCs w:val="20"/>
        </w:rPr>
        <w:t>ti</w:t>
      </w:r>
      <w:proofErr w:type="spellEnd"/>
      <w:r w:rsidRPr="007B22C7">
        <w:rPr>
          <w:rFonts w:ascii="Arial" w:hAnsi="Arial" w:cs="Arial"/>
          <w:sz w:val="20"/>
          <w:szCs w:val="20"/>
        </w:rPr>
        <w:t>.</w:t>
      </w:r>
    </w:p>
    <w:p w14:paraId="1EFB36FB"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10</w:t>
      </w:r>
      <w:r w:rsidRPr="007B22C7">
        <w:rPr>
          <w:rFonts w:ascii="Arial" w:hAnsi="Arial" w:cs="Arial"/>
          <w:sz w:val="20"/>
          <w:szCs w:val="20"/>
        </w:rPr>
        <w:tab/>
      </w:r>
      <w:proofErr w:type="spellStart"/>
      <w:proofErr w:type="gramStart"/>
      <w:r w:rsidRPr="007B22C7">
        <w:rPr>
          <w:rFonts w:ascii="Arial" w:hAnsi="Arial" w:cs="Arial"/>
          <w:sz w:val="20"/>
          <w:szCs w:val="20"/>
        </w:rPr>
        <w:t>purchas</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2678F8B4"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11</w:t>
      </w:r>
      <w:r w:rsidRPr="007B22C7">
        <w:rPr>
          <w:rFonts w:ascii="Arial" w:hAnsi="Arial" w:cs="Arial"/>
          <w:sz w:val="20"/>
          <w:szCs w:val="20"/>
        </w:rPr>
        <w:tab/>
        <w:t>(sale or sales).</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09E9C9BE"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12</w:t>
      </w:r>
      <w:r w:rsidRPr="007B22C7">
        <w:rPr>
          <w:rFonts w:ascii="Arial" w:hAnsi="Arial" w:cs="Arial"/>
          <w:sz w:val="20"/>
          <w:szCs w:val="20"/>
        </w:rPr>
        <w:tab/>
      </w:r>
      <w:proofErr w:type="spellStart"/>
      <w:proofErr w:type="gramStart"/>
      <w:r w:rsidRPr="007B22C7">
        <w:rPr>
          <w:rFonts w:ascii="Arial" w:hAnsi="Arial" w:cs="Arial"/>
          <w:sz w:val="20"/>
          <w:szCs w:val="20"/>
        </w:rPr>
        <w:t>expenditure.tw,kf</w:t>
      </w:r>
      <w:proofErr w:type="spellEnd"/>
      <w:proofErr w:type="gramEnd"/>
      <w:r w:rsidRPr="007B22C7">
        <w:rPr>
          <w:rFonts w:ascii="Arial" w:hAnsi="Arial" w:cs="Arial"/>
          <w:sz w:val="20"/>
          <w:szCs w:val="20"/>
        </w:rPr>
        <w:t>.</w:t>
      </w:r>
    </w:p>
    <w:p w14:paraId="68ED21E9"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13</w:t>
      </w:r>
      <w:r w:rsidRPr="007B22C7">
        <w:rPr>
          <w:rFonts w:ascii="Arial" w:hAnsi="Arial" w:cs="Arial"/>
          <w:sz w:val="20"/>
          <w:szCs w:val="20"/>
        </w:rPr>
        <w:tab/>
      </w:r>
      <w:proofErr w:type="spellStart"/>
      <w:proofErr w:type="gramStart"/>
      <w:r w:rsidRPr="007B22C7">
        <w:rPr>
          <w:rFonts w:ascii="Arial" w:hAnsi="Arial" w:cs="Arial"/>
          <w:sz w:val="20"/>
          <w:szCs w:val="20"/>
        </w:rPr>
        <w:t>affordab</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6C3AE812"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14</w:t>
      </w:r>
      <w:r w:rsidRPr="007B22C7">
        <w:rPr>
          <w:rFonts w:ascii="Arial" w:hAnsi="Arial" w:cs="Arial"/>
          <w:sz w:val="20"/>
          <w:szCs w:val="20"/>
        </w:rPr>
        <w:tab/>
      </w:r>
      <w:proofErr w:type="spellStart"/>
      <w:proofErr w:type="gramStart"/>
      <w:r w:rsidRPr="007B22C7">
        <w:rPr>
          <w:rFonts w:ascii="Arial" w:hAnsi="Arial" w:cs="Arial"/>
          <w:sz w:val="20"/>
          <w:szCs w:val="20"/>
        </w:rPr>
        <w:t>demand.tw,kf</w:t>
      </w:r>
      <w:proofErr w:type="spellEnd"/>
      <w:proofErr w:type="gramEnd"/>
      <w:r w:rsidRPr="007B22C7">
        <w:rPr>
          <w:rFonts w:ascii="Arial" w:hAnsi="Arial" w:cs="Arial"/>
          <w:sz w:val="20"/>
          <w:szCs w:val="20"/>
        </w:rPr>
        <w:t>.</w:t>
      </w:r>
    </w:p>
    <w:p w14:paraId="2AE5E11E"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15</w:t>
      </w:r>
      <w:r w:rsidRPr="007B22C7">
        <w:rPr>
          <w:rFonts w:ascii="Arial" w:hAnsi="Arial" w:cs="Arial"/>
          <w:sz w:val="20"/>
          <w:szCs w:val="20"/>
        </w:rPr>
        <w:tab/>
        <w:t xml:space="preserve">fiscal </w:t>
      </w:r>
      <w:proofErr w:type="spellStart"/>
      <w:proofErr w:type="gramStart"/>
      <w:r w:rsidRPr="007B22C7">
        <w:rPr>
          <w:rFonts w:ascii="Arial" w:hAnsi="Arial" w:cs="Arial"/>
          <w:sz w:val="20"/>
          <w:szCs w:val="20"/>
        </w:rPr>
        <w:t>polic</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4FFA0900"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16</w:t>
      </w:r>
      <w:r w:rsidRPr="007B22C7">
        <w:rPr>
          <w:rFonts w:ascii="Arial" w:hAnsi="Arial" w:cs="Arial"/>
          <w:sz w:val="20"/>
          <w:szCs w:val="20"/>
        </w:rPr>
        <w:tab/>
        <w:t>exp tax/</w:t>
      </w:r>
    </w:p>
    <w:p w14:paraId="46381B51"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17</w:t>
      </w:r>
      <w:r w:rsidRPr="007B22C7">
        <w:rPr>
          <w:rFonts w:ascii="Arial" w:hAnsi="Arial" w:cs="Arial"/>
          <w:sz w:val="20"/>
          <w:szCs w:val="20"/>
        </w:rPr>
        <w:tab/>
        <w:t>"cost"/</w:t>
      </w:r>
    </w:p>
    <w:p w14:paraId="717CD5DA"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18</w:t>
      </w:r>
      <w:r w:rsidRPr="007B22C7">
        <w:rPr>
          <w:rFonts w:ascii="Arial" w:hAnsi="Arial" w:cs="Arial"/>
          <w:sz w:val="20"/>
          <w:szCs w:val="20"/>
        </w:rPr>
        <w:tab/>
        <w:t xml:space="preserve">fiscal </w:t>
      </w:r>
      <w:proofErr w:type="gramStart"/>
      <w:r w:rsidRPr="007B22C7">
        <w:rPr>
          <w:rFonts w:ascii="Arial" w:hAnsi="Arial" w:cs="Arial"/>
          <w:sz w:val="20"/>
          <w:szCs w:val="20"/>
        </w:rPr>
        <w:t>policy</w:t>
      </w:r>
      <w:proofErr w:type="gramEnd"/>
      <w:r w:rsidRPr="007B22C7">
        <w:rPr>
          <w:rFonts w:ascii="Arial" w:hAnsi="Arial" w:cs="Arial"/>
          <w:sz w:val="20"/>
          <w:szCs w:val="20"/>
        </w:rPr>
        <w:t>/</w:t>
      </w:r>
    </w:p>
    <w:p w14:paraId="5D250DD2"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19</w:t>
      </w:r>
      <w:r w:rsidRPr="007B22C7">
        <w:rPr>
          <w:rFonts w:ascii="Arial" w:hAnsi="Arial" w:cs="Arial"/>
          <w:sz w:val="20"/>
          <w:szCs w:val="20"/>
        </w:rPr>
        <w:tab/>
        <w:t xml:space="preserve">consumer </w:t>
      </w:r>
      <w:proofErr w:type="gramStart"/>
      <w:r w:rsidRPr="007B22C7">
        <w:rPr>
          <w:rFonts w:ascii="Arial" w:hAnsi="Arial" w:cs="Arial"/>
          <w:sz w:val="20"/>
          <w:szCs w:val="20"/>
        </w:rPr>
        <w:t>attitude</w:t>
      </w:r>
      <w:proofErr w:type="gramEnd"/>
      <w:r w:rsidRPr="007B22C7">
        <w:rPr>
          <w:rFonts w:ascii="Arial" w:hAnsi="Arial" w:cs="Arial"/>
          <w:sz w:val="20"/>
          <w:szCs w:val="20"/>
        </w:rPr>
        <w:t>/</w:t>
      </w:r>
    </w:p>
    <w:p w14:paraId="7190146B"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20</w:t>
      </w:r>
      <w:r w:rsidRPr="007B22C7">
        <w:rPr>
          <w:rFonts w:ascii="Arial" w:hAnsi="Arial" w:cs="Arial"/>
          <w:sz w:val="20"/>
          <w:szCs w:val="20"/>
        </w:rPr>
        <w:tab/>
        <w:t>commercial phenomena/</w:t>
      </w:r>
    </w:p>
    <w:p w14:paraId="3F6C32A0"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21</w:t>
      </w:r>
      <w:r w:rsidRPr="007B22C7">
        <w:rPr>
          <w:rFonts w:ascii="Arial" w:hAnsi="Arial" w:cs="Arial"/>
          <w:sz w:val="20"/>
          <w:szCs w:val="20"/>
        </w:rPr>
        <w:tab/>
        <w:t>exp price/</w:t>
      </w:r>
    </w:p>
    <w:p w14:paraId="34DEF161" w14:textId="77777777" w:rsidR="007B22C7" w:rsidRPr="007B22C7" w:rsidRDefault="007B22C7" w:rsidP="007B22C7">
      <w:pPr>
        <w:spacing w:line="240" w:lineRule="auto"/>
        <w:ind w:left="720" w:hanging="720"/>
        <w:jc w:val="both"/>
        <w:rPr>
          <w:rFonts w:ascii="Arial" w:hAnsi="Arial" w:cs="Arial"/>
          <w:sz w:val="20"/>
          <w:szCs w:val="20"/>
        </w:rPr>
      </w:pPr>
      <w:r w:rsidRPr="007B22C7">
        <w:rPr>
          <w:rFonts w:ascii="Arial" w:hAnsi="Arial" w:cs="Arial"/>
          <w:sz w:val="20"/>
          <w:szCs w:val="20"/>
        </w:rPr>
        <w:t>22</w:t>
      </w:r>
      <w:r w:rsidRPr="007B22C7">
        <w:rPr>
          <w:rFonts w:ascii="Arial" w:hAnsi="Arial" w:cs="Arial"/>
          <w:sz w:val="20"/>
          <w:szCs w:val="20"/>
        </w:rPr>
        <w:tab/>
        <w:t>1 or 2 or 3 or 4 or 5 or 6 or 7 or 8 or 9 or 10 or 11 or 12 or 13 or 14 or 15 or 16 or 17 or 18 or 19 or 20 or 21</w:t>
      </w:r>
    </w:p>
    <w:p w14:paraId="67DED420"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23</w:t>
      </w:r>
      <w:r w:rsidRPr="007B22C7">
        <w:rPr>
          <w:rFonts w:ascii="Arial" w:hAnsi="Arial" w:cs="Arial"/>
          <w:sz w:val="20"/>
          <w:szCs w:val="20"/>
        </w:rPr>
        <w:tab/>
      </w:r>
      <w:proofErr w:type="gramStart"/>
      <w:r w:rsidRPr="007B22C7">
        <w:rPr>
          <w:rFonts w:ascii="Arial" w:hAnsi="Arial" w:cs="Arial"/>
          <w:sz w:val="20"/>
          <w:szCs w:val="20"/>
        </w:rPr>
        <w:t>diet*.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6A7CD12C"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24</w:t>
      </w:r>
      <w:r w:rsidRPr="007B22C7">
        <w:rPr>
          <w:rFonts w:ascii="Arial" w:hAnsi="Arial" w:cs="Arial"/>
          <w:sz w:val="20"/>
          <w:szCs w:val="20"/>
        </w:rPr>
        <w:tab/>
        <w:t xml:space="preserve">high </w:t>
      </w:r>
      <w:proofErr w:type="spellStart"/>
      <w:proofErr w:type="gramStart"/>
      <w:r w:rsidRPr="007B22C7">
        <w:rPr>
          <w:rFonts w:ascii="Arial" w:hAnsi="Arial" w:cs="Arial"/>
          <w:sz w:val="20"/>
          <w:szCs w:val="20"/>
        </w:rPr>
        <w:t>fat.tw,kf</w:t>
      </w:r>
      <w:proofErr w:type="spellEnd"/>
      <w:proofErr w:type="gramEnd"/>
      <w:r w:rsidRPr="007B22C7">
        <w:rPr>
          <w:rFonts w:ascii="Arial" w:hAnsi="Arial" w:cs="Arial"/>
          <w:sz w:val="20"/>
          <w:szCs w:val="20"/>
        </w:rPr>
        <w:t>.</w:t>
      </w:r>
    </w:p>
    <w:p w14:paraId="5171875C"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25</w:t>
      </w:r>
      <w:r w:rsidRPr="007B22C7">
        <w:rPr>
          <w:rFonts w:ascii="Arial" w:hAnsi="Arial" w:cs="Arial"/>
          <w:sz w:val="20"/>
          <w:szCs w:val="20"/>
        </w:rPr>
        <w:tab/>
      </w:r>
      <w:proofErr w:type="gramStart"/>
      <w:r w:rsidRPr="007B22C7">
        <w:rPr>
          <w:rFonts w:ascii="Arial" w:hAnsi="Arial" w:cs="Arial"/>
          <w:sz w:val="20"/>
          <w:szCs w:val="20"/>
        </w:rPr>
        <w:t>food*.</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0B62B05D"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26</w:t>
      </w:r>
      <w:r w:rsidRPr="007B22C7">
        <w:rPr>
          <w:rFonts w:ascii="Arial" w:hAnsi="Arial" w:cs="Arial"/>
          <w:sz w:val="20"/>
          <w:szCs w:val="20"/>
        </w:rPr>
        <w:tab/>
      </w:r>
      <w:proofErr w:type="gramStart"/>
      <w:r w:rsidRPr="007B22C7">
        <w:rPr>
          <w:rFonts w:ascii="Arial" w:hAnsi="Arial" w:cs="Arial"/>
          <w:sz w:val="20"/>
          <w:szCs w:val="20"/>
        </w:rPr>
        <w:t>drink*.</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64148E64"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27</w:t>
      </w:r>
      <w:r w:rsidRPr="007B22C7">
        <w:rPr>
          <w:rFonts w:ascii="Arial" w:hAnsi="Arial" w:cs="Arial"/>
          <w:sz w:val="20"/>
          <w:szCs w:val="20"/>
        </w:rPr>
        <w:tab/>
      </w:r>
      <w:proofErr w:type="gramStart"/>
      <w:r w:rsidRPr="007B22C7">
        <w:rPr>
          <w:rFonts w:ascii="Arial" w:hAnsi="Arial" w:cs="Arial"/>
          <w:sz w:val="20"/>
          <w:szCs w:val="20"/>
        </w:rPr>
        <w:t>beverage*.</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03A76B6C"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28</w:t>
      </w:r>
      <w:r w:rsidRPr="007B22C7">
        <w:rPr>
          <w:rFonts w:ascii="Arial" w:hAnsi="Arial" w:cs="Arial"/>
          <w:sz w:val="20"/>
          <w:szCs w:val="20"/>
        </w:rPr>
        <w:tab/>
      </w:r>
      <w:proofErr w:type="spellStart"/>
      <w:proofErr w:type="gramStart"/>
      <w:r w:rsidRPr="007B22C7">
        <w:rPr>
          <w:rFonts w:ascii="Arial" w:hAnsi="Arial" w:cs="Arial"/>
          <w:sz w:val="20"/>
          <w:szCs w:val="20"/>
        </w:rPr>
        <w:t>soda.tw,kf</w:t>
      </w:r>
      <w:proofErr w:type="spellEnd"/>
      <w:proofErr w:type="gramEnd"/>
      <w:r w:rsidRPr="007B22C7">
        <w:rPr>
          <w:rFonts w:ascii="Arial" w:hAnsi="Arial" w:cs="Arial"/>
          <w:sz w:val="20"/>
          <w:szCs w:val="20"/>
        </w:rPr>
        <w:t>.</w:t>
      </w:r>
    </w:p>
    <w:p w14:paraId="48D0C096"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29</w:t>
      </w:r>
      <w:r w:rsidRPr="007B22C7">
        <w:rPr>
          <w:rFonts w:ascii="Arial" w:hAnsi="Arial" w:cs="Arial"/>
          <w:sz w:val="20"/>
          <w:szCs w:val="20"/>
        </w:rPr>
        <w:tab/>
      </w:r>
      <w:proofErr w:type="spellStart"/>
      <w:proofErr w:type="gramStart"/>
      <w:r w:rsidRPr="007B22C7">
        <w:rPr>
          <w:rFonts w:ascii="Arial" w:hAnsi="Arial" w:cs="Arial"/>
          <w:sz w:val="20"/>
          <w:szCs w:val="20"/>
        </w:rPr>
        <w:t>salt.tw,kf</w:t>
      </w:r>
      <w:proofErr w:type="spellEnd"/>
      <w:proofErr w:type="gramEnd"/>
      <w:r w:rsidRPr="007B22C7">
        <w:rPr>
          <w:rFonts w:ascii="Arial" w:hAnsi="Arial" w:cs="Arial"/>
          <w:sz w:val="20"/>
          <w:szCs w:val="20"/>
        </w:rPr>
        <w:t>.</w:t>
      </w:r>
    </w:p>
    <w:p w14:paraId="0B7916BC"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30</w:t>
      </w:r>
      <w:r w:rsidRPr="007B22C7">
        <w:rPr>
          <w:rFonts w:ascii="Arial" w:hAnsi="Arial" w:cs="Arial"/>
          <w:sz w:val="20"/>
          <w:szCs w:val="20"/>
        </w:rPr>
        <w:tab/>
      </w:r>
      <w:proofErr w:type="gramStart"/>
      <w:r w:rsidRPr="007B22C7">
        <w:rPr>
          <w:rFonts w:ascii="Arial" w:hAnsi="Arial" w:cs="Arial"/>
          <w:sz w:val="20"/>
          <w:szCs w:val="20"/>
        </w:rPr>
        <w:t>sugar*.</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3F69CE6A"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31</w:t>
      </w:r>
      <w:r w:rsidRPr="007B22C7">
        <w:rPr>
          <w:rFonts w:ascii="Arial" w:hAnsi="Arial" w:cs="Arial"/>
          <w:sz w:val="20"/>
          <w:szCs w:val="20"/>
        </w:rPr>
        <w:tab/>
      </w:r>
      <w:proofErr w:type="spellStart"/>
      <w:proofErr w:type="gramStart"/>
      <w:r w:rsidRPr="007B22C7">
        <w:rPr>
          <w:rFonts w:ascii="Arial" w:hAnsi="Arial" w:cs="Arial"/>
          <w:sz w:val="20"/>
          <w:szCs w:val="20"/>
        </w:rPr>
        <w:t>alcohol.tw,kf</w:t>
      </w:r>
      <w:proofErr w:type="spellEnd"/>
      <w:proofErr w:type="gramEnd"/>
      <w:r w:rsidRPr="007B22C7">
        <w:rPr>
          <w:rFonts w:ascii="Arial" w:hAnsi="Arial" w:cs="Arial"/>
          <w:sz w:val="20"/>
          <w:szCs w:val="20"/>
        </w:rPr>
        <w:t>.</w:t>
      </w:r>
    </w:p>
    <w:p w14:paraId="5920811D"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32</w:t>
      </w:r>
      <w:r w:rsidRPr="007B22C7">
        <w:rPr>
          <w:rFonts w:ascii="Arial" w:hAnsi="Arial" w:cs="Arial"/>
          <w:sz w:val="20"/>
          <w:szCs w:val="20"/>
        </w:rPr>
        <w:tab/>
        <w:t>(beer* or wine*).</w:t>
      </w:r>
      <w:proofErr w:type="spellStart"/>
      <w:proofErr w:type="gramStart"/>
      <w:r w:rsidRPr="007B22C7">
        <w:rPr>
          <w:rFonts w:ascii="Arial" w:hAnsi="Arial" w:cs="Arial"/>
          <w:sz w:val="20"/>
          <w:szCs w:val="20"/>
        </w:rPr>
        <w:t>tw,kf</w:t>
      </w:r>
      <w:proofErr w:type="spellEnd"/>
      <w:proofErr w:type="gramEnd"/>
      <w:r w:rsidRPr="007B22C7">
        <w:rPr>
          <w:rFonts w:ascii="Arial" w:hAnsi="Arial" w:cs="Arial"/>
          <w:sz w:val="20"/>
          <w:szCs w:val="20"/>
        </w:rPr>
        <w:t>.</w:t>
      </w:r>
    </w:p>
    <w:p w14:paraId="4F060FC0"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33</w:t>
      </w:r>
      <w:r w:rsidRPr="007B22C7">
        <w:rPr>
          <w:rFonts w:ascii="Arial" w:hAnsi="Arial" w:cs="Arial"/>
          <w:sz w:val="20"/>
          <w:szCs w:val="20"/>
        </w:rPr>
        <w:tab/>
      </w:r>
      <w:proofErr w:type="gramStart"/>
      <w:r w:rsidRPr="007B22C7">
        <w:rPr>
          <w:rFonts w:ascii="Arial" w:hAnsi="Arial" w:cs="Arial"/>
          <w:sz w:val="20"/>
          <w:szCs w:val="20"/>
        </w:rPr>
        <w:t>spirit*.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369706E7"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34</w:t>
      </w:r>
      <w:r w:rsidRPr="007B22C7">
        <w:rPr>
          <w:rFonts w:ascii="Arial" w:hAnsi="Arial" w:cs="Arial"/>
          <w:sz w:val="20"/>
          <w:szCs w:val="20"/>
        </w:rPr>
        <w:tab/>
      </w:r>
      <w:proofErr w:type="spellStart"/>
      <w:proofErr w:type="gramStart"/>
      <w:r w:rsidRPr="007B22C7">
        <w:rPr>
          <w:rFonts w:ascii="Arial" w:hAnsi="Arial" w:cs="Arial"/>
          <w:sz w:val="20"/>
          <w:szCs w:val="20"/>
        </w:rPr>
        <w:t>tobacco.tw,kf</w:t>
      </w:r>
      <w:proofErr w:type="spellEnd"/>
      <w:proofErr w:type="gramEnd"/>
      <w:r w:rsidRPr="007B22C7">
        <w:rPr>
          <w:rFonts w:ascii="Arial" w:hAnsi="Arial" w:cs="Arial"/>
          <w:sz w:val="20"/>
          <w:szCs w:val="20"/>
        </w:rPr>
        <w:t>.</w:t>
      </w:r>
    </w:p>
    <w:p w14:paraId="5AF090B3"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35</w:t>
      </w:r>
      <w:r w:rsidRPr="007B22C7">
        <w:rPr>
          <w:rFonts w:ascii="Arial" w:hAnsi="Arial" w:cs="Arial"/>
          <w:sz w:val="20"/>
          <w:szCs w:val="20"/>
        </w:rPr>
        <w:tab/>
      </w:r>
      <w:proofErr w:type="spellStart"/>
      <w:proofErr w:type="gramStart"/>
      <w:r w:rsidRPr="007B22C7">
        <w:rPr>
          <w:rFonts w:ascii="Arial" w:hAnsi="Arial" w:cs="Arial"/>
          <w:sz w:val="20"/>
          <w:szCs w:val="20"/>
        </w:rPr>
        <w:t>smok</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59EC197D"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36</w:t>
      </w:r>
      <w:r w:rsidRPr="007B22C7">
        <w:rPr>
          <w:rFonts w:ascii="Arial" w:hAnsi="Arial" w:cs="Arial"/>
          <w:sz w:val="20"/>
          <w:szCs w:val="20"/>
        </w:rPr>
        <w:tab/>
      </w:r>
      <w:proofErr w:type="gramStart"/>
      <w:r w:rsidRPr="007B22C7">
        <w:rPr>
          <w:rFonts w:ascii="Arial" w:hAnsi="Arial" w:cs="Arial"/>
          <w:sz w:val="20"/>
          <w:szCs w:val="20"/>
        </w:rPr>
        <w:t>cigar*.</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519AB0EB"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37</w:t>
      </w:r>
      <w:r w:rsidRPr="007B22C7">
        <w:rPr>
          <w:rFonts w:ascii="Arial" w:hAnsi="Arial" w:cs="Arial"/>
          <w:sz w:val="20"/>
          <w:szCs w:val="20"/>
        </w:rPr>
        <w:tab/>
      </w:r>
      <w:proofErr w:type="spellStart"/>
      <w:proofErr w:type="gramStart"/>
      <w:r w:rsidRPr="007B22C7">
        <w:rPr>
          <w:rFonts w:ascii="Arial" w:hAnsi="Arial" w:cs="Arial"/>
          <w:sz w:val="20"/>
          <w:szCs w:val="20"/>
        </w:rPr>
        <w:t>gambl</w:t>
      </w:r>
      <w:proofErr w:type="spellEnd"/>
      <w:r w:rsidRPr="007B22C7">
        <w:rPr>
          <w:rFonts w:ascii="Arial" w:hAnsi="Arial" w:cs="Arial"/>
          <w:sz w:val="20"/>
          <w:szCs w:val="20"/>
        </w:rPr>
        <w:t>*.</w:t>
      </w:r>
      <w:proofErr w:type="spellStart"/>
      <w:r w:rsidRPr="007B22C7">
        <w:rPr>
          <w:rFonts w:ascii="Arial" w:hAnsi="Arial" w:cs="Arial"/>
          <w:sz w:val="20"/>
          <w:szCs w:val="20"/>
        </w:rPr>
        <w:t>tw,kf</w:t>
      </w:r>
      <w:proofErr w:type="spellEnd"/>
      <w:proofErr w:type="gramEnd"/>
      <w:r w:rsidRPr="007B22C7">
        <w:rPr>
          <w:rFonts w:ascii="Arial" w:hAnsi="Arial" w:cs="Arial"/>
          <w:sz w:val="20"/>
          <w:szCs w:val="20"/>
        </w:rPr>
        <w:t>.</w:t>
      </w:r>
    </w:p>
    <w:p w14:paraId="3681FF6A"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38</w:t>
      </w:r>
      <w:r w:rsidRPr="007B22C7">
        <w:rPr>
          <w:rFonts w:ascii="Arial" w:hAnsi="Arial" w:cs="Arial"/>
          <w:sz w:val="20"/>
          <w:szCs w:val="20"/>
        </w:rPr>
        <w:tab/>
        <w:t>Food/</w:t>
      </w:r>
    </w:p>
    <w:p w14:paraId="34304965"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39</w:t>
      </w:r>
      <w:r w:rsidRPr="007B22C7">
        <w:rPr>
          <w:rFonts w:ascii="Arial" w:hAnsi="Arial" w:cs="Arial"/>
          <w:sz w:val="20"/>
          <w:szCs w:val="20"/>
        </w:rPr>
        <w:tab/>
        <w:t>Carbonated Beverage/</w:t>
      </w:r>
    </w:p>
    <w:p w14:paraId="3B7C70E6"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40</w:t>
      </w:r>
      <w:r w:rsidRPr="007B22C7">
        <w:rPr>
          <w:rFonts w:ascii="Arial" w:hAnsi="Arial" w:cs="Arial"/>
          <w:sz w:val="20"/>
          <w:szCs w:val="20"/>
        </w:rPr>
        <w:tab/>
        <w:t>exp alcoholic beverage/</w:t>
      </w:r>
    </w:p>
    <w:p w14:paraId="3003ECCA"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41</w:t>
      </w:r>
      <w:r w:rsidRPr="007B22C7">
        <w:rPr>
          <w:rFonts w:ascii="Arial" w:hAnsi="Arial" w:cs="Arial"/>
          <w:sz w:val="20"/>
          <w:szCs w:val="20"/>
        </w:rPr>
        <w:tab/>
        <w:t>Gambling/</w:t>
      </w:r>
    </w:p>
    <w:p w14:paraId="219FD4EE"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42</w:t>
      </w:r>
      <w:r w:rsidRPr="007B22C7">
        <w:rPr>
          <w:rFonts w:ascii="Arial" w:hAnsi="Arial" w:cs="Arial"/>
          <w:sz w:val="20"/>
          <w:szCs w:val="20"/>
        </w:rPr>
        <w:tab/>
        <w:t>lipid diet/</w:t>
      </w:r>
    </w:p>
    <w:p w14:paraId="0BB8763F"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43</w:t>
      </w:r>
      <w:r w:rsidRPr="007B22C7">
        <w:rPr>
          <w:rFonts w:ascii="Arial" w:hAnsi="Arial" w:cs="Arial"/>
          <w:sz w:val="20"/>
          <w:szCs w:val="20"/>
        </w:rPr>
        <w:tab/>
        <w:t xml:space="preserve">drinking </w:t>
      </w:r>
      <w:proofErr w:type="spellStart"/>
      <w:r w:rsidRPr="007B22C7">
        <w:rPr>
          <w:rFonts w:ascii="Arial" w:hAnsi="Arial" w:cs="Arial"/>
          <w:sz w:val="20"/>
          <w:szCs w:val="20"/>
        </w:rPr>
        <w:t>behavior</w:t>
      </w:r>
      <w:proofErr w:type="spellEnd"/>
      <w:r w:rsidRPr="007B22C7">
        <w:rPr>
          <w:rFonts w:ascii="Arial" w:hAnsi="Arial" w:cs="Arial"/>
          <w:sz w:val="20"/>
          <w:szCs w:val="20"/>
        </w:rPr>
        <w:t>/</w:t>
      </w:r>
    </w:p>
    <w:p w14:paraId="3E9D02D0"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44</w:t>
      </w:r>
      <w:r w:rsidRPr="007B22C7">
        <w:rPr>
          <w:rFonts w:ascii="Arial" w:hAnsi="Arial" w:cs="Arial"/>
          <w:sz w:val="20"/>
          <w:szCs w:val="20"/>
        </w:rPr>
        <w:tab/>
        <w:t>Tobacco/</w:t>
      </w:r>
    </w:p>
    <w:p w14:paraId="2881BAAF" w14:textId="77777777" w:rsidR="007B22C7" w:rsidRPr="007B22C7" w:rsidRDefault="007B22C7" w:rsidP="007B22C7">
      <w:pPr>
        <w:spacing w:line="240" w:lineRule="auto"/>
        <w:ind w:left="720" w:hanging="720"/>
        <w:jc w:val="both"/>
        <w:rPr>
          <w:rFonts w:ascii="Arial" w:hAnsi="Arial" w:cs="Arial"/>
          <w:sz w:val="20"/>
          <w:szCs w:val="20"/>
        </w:rPr>
      </w:pPr>
      <w:r w:rsidRPr="007B22C7">
        <w:rPr>
          <w:rFonts w:ascii="Arial" w:hAnsi="Arial" w:cs="Arial"/>
          <w:sz w:val="20"/>
          <w:szCs w:val="20"/>
        </w:rPr>
        <w:t>45</w:t>
      </w:r>
      <w:r w:rsidRPr="007B22C7">
        <w:rPr>
          <w:rFonts w:ascii="Arial" w:hAnsi="Arial" w:cs="Arial"/>
          <w:sz w:val="20"/>
          <w:szCs w:val="20"/>
        </w:rPr>
        <w:tab/>
        <w:t>smoking/ or cigar smoking/ or cigarette smoking/</w:t>
      </w:r>
    </w:p>
    <w:p w14:paraId="13E38C3E"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46</w:t>
      </w:r>
      <w:r w:rsidRPr="007B22C7">
        <w:rPr>
          <w:rFonts w:ascii="Arial" w:hAnsi="Arial" w:cs="Arial"/>
          <w:sz w:val="20"/>
          <w:szCs w:val="20"/>
        </w:rPr>
        <w:tab/>
        <w:t xml:space="preserve">salt </w:t>
      </w:r>
      <w:proofErr w:type="gramStart"/>
      <w:r w:rsidRPr="007B22C7">
        <w:rPr>
          <w:rFonts w:ascii="Arial" w:hAnsi="Arial" w:cs="Arial"/>
          <w:sz w:val="20"/>
          <w:szCs w:val="20"/>
        </w:rPr>
        <w:t>intake</w:t>
      </w:r>
      <w:proofErr w:type="gramEnd"/>
      <w:r w:rsidRPr="007B22C7">
        <w:rPr>
          <w:rFonts w:ascii="Arial" w:hAnsi="Arial" w:cs="Arial"/>
          <w:sz w:val="20"/>
          <w:szCs w:val="20"/>
        </w:rPr>
        <w:t>/</w:t>
      </w:r>
    </w:p>
    <w:p w14:paraId="1B87D0A3"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47</w:t>
      </w:r>
      <w:r w:rsidRPr="007B22C7">
        <w:rPr>
          <w:rFonts w:ascii="Arial" w:hAnsi="Arial" w:cs="Arial"/>
          <w:sz w:val="20"/>
          <w:szCs w:val="20"/>
        </w:rPr>
        <w:tab/>
        <w:t>Sugar-Sweetened Beverage/</w:t>
      </w:r>
    </w:p>
    <w:p w14:paraId="445BB3D6"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48</w:t>
      </w:r>
      <w:r w:rsidRPr="007B22C7">
        <w:rPr>
          <w:rFonts w:ascii="Arial" w:hAnsi="Arial" w:cs="Arial"/>
          <w:sz w:val="20"/>
          <w:szCs w:val="20"/>
        </w:rPr>
        <w:tab/>
        <w:t xml:space="preserve">sugar </w:t>
      </w:r>
      <w:proofErr w:type="gramStart"/>
      <w:r w:rsidRPr="007B22C7">
        <w:rPr>
          <w:rFonts w:ascii="Arial" w:hAnsi="Arial" w:cs="Arial"/>
          <w:sz w:val="20"/>
          <w:szCs w:val="20"/>
        </w:rPr>
        <w:t>intake</w:t>
      </w:r>
      <w:proofErr w:type="gramEnd"/>
      <w:r w:rsidRPr="007B22C7">
        <w:rPr>
          <w:rFonts w:ascii="Arial" w:hAnsi="Arial" w:cs="Arial"/>
          <w:sz w:val="20"/>
          <w:szCs w:val="20"/>
        </w:rPr>
        <w:t>/</w:t>
      </w:r>
    </w:p>
    <w:p w14:paraId="0D0F028B"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49</w:t>
      </w:r>
      <w:r w:rsidRPr="007B22C7">
        <w:rPr>
          <w:rFonts w:ascii="Arial" w:hAnsi="Arial" w:cs="Arial"/>
          <w:sz w:val="20"/>
          <w:szCs w:val="20"/>
        </w:rPr>
        <w:tab/>
        <w:t>Fast Food/</w:t>
      </w:r>
    </w:p>
    <w:p w14:paraId="13E15442"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50</w:t>
      </w:r>
      <w:r w:rsidRPr="007B22C7">
        <w:rPr>
          <w:rFonts w:ascii="Arial" w:hAnsi="Arial" w:cs="Arial"/>
          <w:sz w:val="20"/>
          <w:szCs w:val="20"/>
        </w:rPr>
        <w:tab/>
        <w:t>or/23-49</w:t>
      </w:r>
    </w:p>
    <w:p w14:paraId="466A1F93"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51</w:t>
      </w:r>
      <w:r w:rsidRPr="007B22C7">
        <w:rPr>
          <w:rFonts w:ascii="Arial" w:hAnsi="Arial" w:cs="Arial"/>
          <w:sz w:val="20"/>
          <w:szCs w:val="20"/>
        </w:rPr>
        <w:tab/>
        <w:t>22 and 50</w:t>
      </w:r>
    </w:p>
    <w:p w14:paraId="704A1BB2"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52</w:t>
      </w:r>
      <w:r w:rsidRPr="007B22C7">
        <w:rPr>
          <w:rFonts w:ascii="Arial" w:hAnsi="Arial" w:cs="Arial"/>
          <w:sz w:val="20"/>
          <w:szCs w:val="20"/>
        </w:rPr>
        <w:tab/>
        <w:t xml:space="preserve">limit 51 to </w:t>
      </w:r>
      <w:proofErr w:type="spellStart"/>
      <w:r w:rsidRPr="007B22C7">
        <w:rPr>
          <w:rFonts w:ascii="Arial" w:hAnsi="Arial" w:cs="Arial"/>
          <w:sz w:val="20"/>
          <w:szCs w:val="20"/>
        </w:rPr>
        <w:t>yr</w:t>
      </w:r>
      <w:proofErr w:type="spellEnd"/>
      <w:r w:rsidRPr="007B22C7">
        <w:rPr>
          <w:rFonts w:ascii="Arial" w:hAnsi="Arial" w:cs="Arial"/>
          <w:sz w:val="20"/>
          <w:szCs w:val="20"/>
        </w:rPr>
        <w:t>="2000 - 2023"</w:t>
      </w:r>
    </w:p>
    <w:p w14:paraId="66157EF0" w14:textId="77777777" w:rsidR="007B22C7" w:rsidRPr="007B22C7" w:rsidRDefault="007B22C7" w:rsidP="007B22C7">
      <w:pPr>
        <w:spacing w:line="240" w:lineRule="auto"/>
        <w:ind w:left="720" w:hanging="720"/>
        <w:jc w:val="both"/>
        <w:rPr>
          <w:rFonts w:ascii="Arial" w:hAnsi="Arial" w:cs="Arial"/>
          <w:sz w:val="20"/>
          <w:szCs w:val="20"/>
        </w:rPr>
      </w:pPr>
      <w:r w:rsidRPr="007B22C7">
        <w:rPr>
          <w:rFonts w:ascii="Arial" w:hAnsi="Arial" w:cs="Arial"/>
          <w:sz w:val="20"/>
          <w:szCs w:val="20"/>
        </w:rPr>
        <w:t>53</w:t>
      </w:r>
      <w:r w:rsidRPr="007B22C7">
        <w:rPr>
          <w:rFonts w:ascii="Arial" w:hAnsi="Arial" w:cs="Arial"/>
          <w:sz w:val="20"/>
          <w:szCs w:val="20"/>
        </w:rPr>
        <w:tab/>
        <w:t>limit 52 to "reviews (maximizes specificity)"</w:t>
      </w:r>
    </w:p>
    <w:p w14:paraId="61B3A004" w14:textId="77777777" w:rsidR="007B22C7" w:rsidRPr="007B22C7" w:rsidRDefault="007B22C7" w:rsidP="007B22C7">
      <w:pPr>
        <w:spacing w:line="240" w:lineRule="auto"/>
        <w:jc w:val="both"/>
        <w:rPr>
          <w:rFonts w:ascii="Arial" w:hAnsi="Arial" w:cs="Arial"/>
          <w:sz w:val="20"/>
          <w:szCs w:val="20"/>
        </w:rPr>
      </w:pPr>
      <w:r w:rsidRPr="007B22C7">
        <w:rPr>
          <w:rFonts w:ascii="Arial" w:hAnsi="Arial" w:cs="Arial"/>
          <w:sz w:val="20"/>
          <w:szCs w:val="20"/>
        </w:rPr>
        <w:t>54</w:t>
      </w:r>
      <w:r w:rsidRPr="007B22C7">
        <w:rPr>
          <w:rFonts w:ascii="Arial" w:hAnsi="Arial" w:cs="Arial"/>
          <w:sz w:val="20"/>
          <w:szCs w:val="20"/>
        </w:rPr>
        <w:tab/>
        <w:t>limit 53 to conference abstracts</w:t>
      </w:r>
    </w:p>
    <w:p w14:paraId="138D1639" w14:textId="77777777" w:rsidR="00C91599" w:rsidRDefault="007B22C7" w:rsidP="007B22C7">
      <w:pPr>
        <w:spacing w:line="240" w:lineRule="auto"/>
        <w:jc w:val="both"/>
        <w:rPr>
          <w:rFonts w:ascii="Arial" w:hAnsi="Arial" w:cs="Arial"/>
          <w:sz w:val="20"/>
          <w:szCs w:val="20"/>
        </w:rPr>
      </w:pPr>
      <w:r w:rsidRPr="007B22C7">
        <w:rPr>
          <w:rFonts w:ascii="Arial" w:hAnsi="Arial" w:cs="Arial"/>
          <w:sz w:val="20"/>
          <w:szCs w:val="20"/>
        </w:rPr>
        <w:t>55</w:t>
      </w:r>
      <w:r w:rsidRPr="007B22C7">
        <w:rPr>
          <w:rFonts w:ascii="Arial" w:hAnsi="Arial" w:cs="Arial"/>
          <w:sz w:val="20"/>
          <w:szCs w:val="20"/>
        </w:rPr>
        <w:tab/>
        <w:t>53 not 54</w:t>
      </w:r>
    </w:p>
    <w:p w14:paraId="1016E6FA" w14:textId="77777777" w:rsidR="00A83AD3" w:rsidRDefault="00A83AD3" w:rsidP="007B22C7">
      <w:pPr>
        <w:spacing w:line="240" w:lineRule="auto"/>
        <w:jc w:val="both"/>
        <w:rPr>
          <w:rFonts w:ascii="Arial" w:hAnsi="Arial" w:cs="Arial"/>
          <w:sz w:val="20"/>
          <w:szCs w:val="20"/>
        </w:rPr>
        <w:sectPr w:rsidR="00A83AD3" w:rsidSect="00677F5E">
          <w:type w:val="continuous"/>
          <w:pgSz w:w="11906" w:h="16838"/>
          <w:pgMar w:top="1440" w:right="1440" w:bottom="1440" w:left="1440" w:header="720" w:footer="720" w:gutter="0"/>
          <w:cols w:num="2" w:space="720"/>
          <w:docGrid w:linePitch="360"/>
        </w:sectPr>
      </w:pPr>
    </w:p>
    <w:p w14:paraId="25B9D37B" w14:textId="77777777" w:rsidR="007B22C7" w:rsidRDefault="007B22C7" w:rsidP="007B22C7">
      <w:pPr>
        <w:spacing w:line="240" w:lineRule="auto"/>
        <w:jc w:val="both"/>
        <w:rPr>
          <w:rFonts w:ascii="Arial" w:hAnsi="Arial" w:cs="Arial"/>
          <w:sz w:val="20"/>
          <w:szCs w:val="20"/>
        </w:rPr>
      </w:pPr>
    </w:p>
    <w:p w14:paraId="001BC8DC" w14:textId="77777777" w:rsidR="007B22C7" w:rsidRDefault="007B22C7" w:rsidP="006F5513">
      <w:pPr>
        <w:spacing w:line="360" w:lineRule="auto"/>
        <w:jc w:val="both"/>
        <w:rPr>
          <w:rFonts w:ascii="Arial" w:hAnsi="Arial" w:cs="Arial"/>
          <w:b/>
          <w:bCs/>
        </w:rPr>
        <w:sectPr w:rsidR="007B22C7" w:rsidSect="00677F5E">
          <w:type w:val="continuous"/>
          <w:pgSz w:w="11906" w:h="16838"/>
          <w:pgMar w:top="1440" w:right="1440" w:bottom="1440" w:left="1440" w:header="720" w:footer="720" w:gutter="0"/>
          <w:cols w:space="720"/>
          <w:docGrid w:linePitch="360"/>
        </w:sectPr>
      </w:pPr>
    </w:p>
    <w:p w14:paraId="0D19D238" w14:textId="77777777" w:rsidR="00031E7A" w:rsidRDefault="00031E7A" w:rsidP="006F5513">
      <w:pPr>
        <w:spacing w:line="360" w:lineRule="auto"/>
        <w:jc w:val="both"/>
        <w:rPr>
          <w:rFonts w:ascii="Arial" w:hAnsi="Arial" w:cs="Arial"/>
          <w:b/>
          <w:bCs/>
        </w:rPr>
        <w:sectPr w:rsidR="00031E7A" w:rsidSect="00677F5E">
          <w:type w:val="continuous"/>
          <w:pgSz w:w="11906" w:h="16838"/>
          <w:pgMar w:top="1440" w:right="1440" w:bottom="1440" w:left="1440" w:header="720" w:footer="720" w:gutter="0"/>
          <w:cols w:space="720"/>
          <w:docGrid w:linePitch="360"/>
        </w:sectPr>
      </w:pPr>
    </w:p>
    <w:p w14:paraId="35A89667" w14:textId="4E7AC051" w:rsidR="00E41654" w:rsidRDefault="004E31CD" w:rsidP="004E31CD">
      <w:pPr>
        <w:spacing w:line="360" w:lineRule="auto"/>
        <w:jc w:val="both"/>
        <w:rPr>
          <w:rFonts w:ascii="Arial" w:hAnsi="Arial" w:cs="Arial"/>
          <w:b/>
          <w:bCs/>
        </w:rPr>
      </w:pPr>
      <w:r w:rsidRPr="006F5513">
        <w:rPr>
          <w:rFonts w:ascii="Arial" w:hAnsi="Arial" w:cs="Arial"/>
          <w:b/>
          <w:bCs/>
        </w:rPr>
        <w:lastRenderedPageBreak/>
        <w:t xml:space="preserve">Appendix </w:t>
      </w:r>
      <w:r w:rsidR="0050448A">
        <w:rPr>
          <w:rFonts w:ascii="Arial" w:hAnsi="Arial" w:cs="Arial"/>
          <w:b/>
          <w:bCs/>
        </w:rPr>
        <w:t>3</w:t>
      </w:r>
      <w:r>
        <w:rPr>
          <w:rFonts w:ascii="Arial" w:hAnsi="Arial" w:cs="Arial"/>
          <w:b/>
          <w:bCs/>
        </w:rPr>
        <w:t xml:space="preserve">: </w:t>
      </w:r>
      <w:r w:rsidR="00632F1B">
        <w:rPr>
          <w:rFonts w:ascii="Arial" w:hAnsi="Arial" w:cs="Arial"/>
          <w:b/>
          <w:bCs/>
        </w:rPr>
        <w:t>Inter-rater agreement</w:t>
      </w:r>
      <w:r w:rsidR="00915118">
        <w:rPr>
          <w:rFonts w:ascii="Arial" w:hAnsi="Arial" w:cs="Arial"/>
          <w:b/>
          <w:bCs/>
        </w:rPr>
        <w:t>.</w:t>
      </w:r>
    </w:p>
    <w:p w14:paraId="2743D830" w14:textId="54A7D452" w:rsidR="00E41654" w:rsidRDefault="00B07077" w:rsidP="004E31CD">
      <w:pPr>
        <w:spacing w:line="360" w:lineRule="auto"/>
        <w:jc w:val="both"/>
        <w:rPr>
          <w:rFonts w:ascii="Arial" w:hAnsi="Arial" w:cs="Arial"/>
          <w:b/>
          <w:bCs/>
        </w:rPr>
      </w:pPr>
      <w:r>
        <w:rPr>
          <w:rFonts w:ascii="Arial" w:hAnsi="Arial" w:cs="Arial"/>
          <w:b/>
          <w:bCs/>
        </w:rPr>
        <w:t>Inter-rater a</w:t>
      </w:r>
      <w:r w:rsidR="002D4B7F">
        <w:rPr>
          <w:rFonts w:ascii="Arial" w:hAnsi="Arial" w:cs="Arial"/>
          <w:b/>
          <w:bCs/>
        </w:rPr>
        <w:t>greement for pilot screening between researcher pairs</w:t>
      </w:r>
      <w:r w:rsidR="00915118">
        <w:rPr>
          <w:rFonts w:ascii="Arial" w:hAnsi="Arial" w:cs="Arial"/>
          <w:b/>
          <w:bCs/>
        </w:rPr>
        <w:t>.</w:t>
      </w:r>
    </w:p>
    <w:tbl>
      <w:tblPr>
        <w:tblStyle w:val="TableGrid"/>
        <w:tblW w:w="0" w:type="auto"/>
        <w:jc w:val="center"/>
        <w:tblLook w:val="04A0" w:firstRow="1" w:lastRow="0" w:firstColumn="1" w:lastColumn="0" w:noHBand="0" w:noVBand="1"/>
      </w:tblPr>
      <w:tblGrid>
        <w:gridCol w:w="1415"/>
        <w:gridCol w:w="1127"/>
        <w:gridCol w:w="1127"/>
        <w:gridCol w:w="1127"/>
        <w:gridCol w:w="1127"/>
        <w:gridCol w:w="1127"/>
        <w:gridCol w:w="1127"/>
      </w:tblGrid>
      <w:tr w:rsidR="002D3C27" w14:paraId="5C0C4FB7" w14:textId="77777777" w:rsidTr="00636ABD">
        <w:trPr>
          <w:jc w:val="center"/>
        </w:trPr>
        <w:tc>
          <w:tcPr>
            <w:tcW w:w="1415" w:type="dxa"/>
            <w:shd w:val="clear" w:color="auto" w:fill="8EAADB" w:themeFill="accent1" w:themeFillTint="99"/>
            <w:vAlign w:val="center"/>
          </w:tcPr>
          <w:p w14:paraId="13246B57" w14:textId="00B64DD4" w:rsidR="002D3C27" w:rsidRPr="00B07077" w:rsidRDefault="00B07077" w:rsidP="009C5553">
            <w:pPr>
              <w:jc w:val="center"/>
              <w:rPr>
                <w:rFonts w:ascii="Arial" w:hAnsi="Arial" w:cs="Arial"/>
                <w:b/>
                <w:bCs/>
              </w:rPr>
            </w:pPr>
            <w:r w:rsidRPr="00B07077">
              <w:rPr>
                <w:rFonts w:ascii="Arial" w:hAnsi="Arial" w:cs="Arial"/>
                <w:b/>
                <w:bCs/>
              </w:rPr>
              <w:t>Researcher</w:t>
            </w:r>
          </w:p>
        </w:tc>
        <w:tc>
          <w:tcPr>
            <w:tcW w:w="1127" w:type="dxa"/>
            <w:shd w:val="clear" w:color="auto" w:fill="8EAADB" w:themeFill="accent1" w:themeFillTint="99"/>
            <w:vAlign w:val="center"/>
          </w:tcPr>
          <w:p w14:paraId="7736AFDC" w14:textId="3A24FF2F" w:rsidR="002D3C27" w:rsidRPr="00B07077" w:rsidRDefault="002D3C27" w:rsidP="009C5553">
            <w:pPr>
              <w:jc w:val="center"/>
              <w:rPr>
                <w:rFonts w:ascii="Arial" w:hAnsi="Arial" w:cs="Arial"/>
                <w:b/>
                <w:bCs/>
              </w:rPr>
            </w:pPr>
            <w:r w:rsidRPr="00B07077">
              <w:rPr>
                <w:rFonts w:ascii="Arial" w:hAnsi="Arial" w:cs="Arial"/>
                <w:b/>
                <w:bCs/>
              </w:rPr>
              <w:t>RB</w:t>
            </w:r>
          </w:p>
        </w:tc>
        <w:tc>
          <w:tcPr>
            <w:tcW w:w="1127" w:type="dxa"/>
            <w:shd w:val="clear" w:color="auto" w:fill="8EAADB" w:themeFill="accent1" w:themeFillTint="99"/>
            <w:vAlign w:val="center"/>
          </w:tcPr>
          <w:p w14:paraId="0805812A" w14:textId="1BCAC21E" w:rsidR="002D3C27" w:rsidRPr="00B07077" w:rsidRDefault="002D3C27" w:rsidP="009C5553">
            <w:pPr>
              <w:jc w:val="center"/>
              <w:rPr>
                <w:rFonts w:ascii="Arial" w:hAnsi="Arial" w:cs="Arial"/>
                <w:b/>
                <w:bCs/>
              </w:rPr>
            </w:pPr>
            <w:r w:rsidRPr="00B07077">
              <w:rPr>
                <w:rFonts w:ascii="Arial" w:hAnsi="Arial" w:cs="Arial"/>
                <w:b/>
                <w:bCs/>
              </w:rPr>
              <w:t>SB</w:t>
            </w:r>
          </w:p>
        </w:tc>
        <w:tc>
          <w:tcPr>
            <w:tcW w:w="1127" w:type="dxa"/>
            <w:shd w:val="clear" w:color="auto" w:fill="8EAADB" w:themeFill="accent1" w:themeFillTint="99"/>
            <w:vAlign w:val="center"/>
          </w:tcPr>
          <w:p w14:paraId="5638CDA5" w14:textId="3EF93322" w:rsidR="002D3C27" w:rsidRPr="00B07077" w:rsidRDefault="002D3C27" w:rsidP="009C5553">
            <w:pPr>
              <w:jc w:val="center"/>
              <w:rPr>
                <w:rFonts w:ascii="Arial" w:hAnsi="Arial" w:cs="Arial"/>
                <w:b/>
                <w:bCs/>
              </w:rPr>
            </w:pPr>
            <w:r w:rsidRPr="00B07077">
              <w:rPr>
                <w:rFonts w:ascii="Arial" w:hAnsi="Arial" w:cs="Arial"/>
                <w:b/>
                <w:bCs/>
              </w:rPr>
              <w:t>CH</w:t>
            </w:r>
          </w:p>
        </w:tc>
        <w:tc>
          <w:tcPr>
            <w:tcW w:w="1127" w:type="dxa"/>
            <w:shd w:val="clear" w:color="auto" w:fill="8EAADB" w:themeFill="accent1" w:themeFillTint="99"/>
            <w:vAlign w:val="center"/>
          </w:tcPr>
          <w:p w14:paraId="5C362548" w14:textId="149E556C" w:rsidR="002D3C27" w:rsidRPr="00B07077" w:rsidRDefault="002D3C27" w:rsidP="009C5553">
            <w:pPr>
              <w:jc w:val="center"/>
              <w:rPr>
                <w:rFonts w:ascii="Arial" w:hAnsi="Arial" w:cs="Arial"/>
                <w:b/>
                <w:bCs/>
              </w:rPr>
            </w:pPr>
            <w:r w:rsidRPr="00B07077">
              <w:rPr>
                <w:rFonts w:ascii="Arial" w:hAnsi="Arial" w:cs="Arial"/>
                <w:b/>
                <w:bCs/>
              </w:rPr>
              <w:t>MJ</w:t>
            </w:r>
          </w:p>
        </w:tc>
        <w:tc>
          <w:tcPr>
            <w:tcW w:w="1127" w:type="dxa"/>
            <w:shd w:val="clear" w:color="auto" w:fill="8EAADB" w:themeFill="accent1" w:themeFillTint="99"/>
            <w:vAlign w:val="center"/>
          </w:tcPr>
          <w:p w14:paraId="24411C0A" w14:textId="40F5CFC0" w:rsidR="002D3C27" w:rsidRPr="00B07077" w:rsidRDefault="002D3C27" w:rsidP="009C5553">
            <w:pPr>
              <w:jc w:val="center"/>
              <w:rPr>
                <w:rFonts w:ascii="Arial" w:hAnsi="Arial" w:cs="Arial"/>
                <w:b/>
                <w:bCs/>
              </w:rPr>
            </w:pPr>
            <w:r w:rsidRPr="00B07077">
              <w:rPr>
                <w:rFonts w:ascii="Arial" w:hAnsi="Arial" w:cs="Arial"/>
                <w:b/>
                <w:bCs/>
              </w:rPr>
              <w:t>MR</w:t>
            </w:r>
          </w:p>
        </w:tc>
        <w:tc>
          <w:tcPr>
            <w:tcW w:w="1127" w:type="dxa"/>
            <w:shd w:val="clear" w:color="auto" w:fill="8EAADB" w:themeFill="accent1" w:themeFillTint="99"/>
            <w:vAlign w:val="center"/>
          </w:tcPr>
          <w:p w14:paraId="70DD8026" w14:textId="13DF6ED2" w:rsidR="002D3C27" w:rsidRPr="00B07077" w:rsidRDefault="002D3C27" w:rsidP="009C5553">
            <w:pPr>
              <w:jc w:val="center"/>
              <w:rPr>
                <w:rFonts w:ascii="Arial" w:hAnsi="Arial" w:cs="Arial"/>
                <w:b/>
                <w:bCs/>
              </w:rPr>
            </w:pPr>
            <w:r w:rsidRPr="00B07077">
              <w:rPr>
                <w:rFonts w:ascii="Arial" w:hAnsi="Arial" w:cs="Arial"/>
                <w:b/>
                <w:bCs/>
              </w:rPr>
              <w:t>CS</w:t>
            </w:r>
          </w:p>
        </w:tc>
      </w:tr>
      <w:tr w:rsidR="002D3C27" w14:paraId="66F6ED96" w14:textId="77777777" w:rsidTr="00636ABD">
        <w:trPr>
          <w:jc w:val="center"/>
        </w:trPr>
        <w:tc>
          <w:tcPr>
            <w:tcW w:w="1415" w:type="dxa"/>
            <w:shd w:val="clear" w:color="auto" w:fill="8EAADB" w:themeFill="accent1" w:themeFillTint="99"/>
            <w:vAlign w:val="center"/>
          </w:tcPr>
          <w:p w14:paraId="5F5B0083" w14:textId="6E1F1D07" w:rsidR="002D3C27" w:rsidRPr="00B07077" w:rsidRDefault="002D3C27" w:rsidP="009C5553">
            <w:pPr>
              <w:jc w:val="center"/>
              <w:rPr>
                <w:rFonts w:ascii="Arial" w:hAnsi="Arial" w:cs="Arial"/>
                <w:b/>
                <w:bCs/>
              </w:rPr>
            </w:pPr>
            <w:r w:rsidRPr="00B07077">
              <w:rPr>
                <w:rFonts w:ascii="Arial" w:hAnsi="Arial" w:cs="Arial"/>
                <w:b/>
                <w:bCs/>
              </w:rPr>
              <w:t>RB</w:t>
            </w:r>
          </w:p>
        </w:tc>
        <w:tc>
          <w:tcPr>
            <w:tcW w:w="1127" w:type="dxa"/>
            <w:shd w:val="clear" w:color="auto" w:fill="D5DCE4" w:themeFill="text2" w:themeFillTint="33"/>
            <w:vAlign w:val="center"/>
          </w:tcPr>
          <w:p w14:paraId="412F840C" w14:textId="77777777" w:rsidR="002D3C27" w:rsidRDefault="002D3C27" w:rsidP="009C5553">
            <w:pPr>
              <w:jc w:val="center"/>
              <w:rPr>
                <w:rFonts w:ascii="Arial" w:hAnsi="Arial" w:cs="Arial"/>
              </w:rPr>
            </w:pPr>
          </w:p>
        </w:tc>
        <w:tc>
          <w:tcPr>
            <w:tcW w:w="1127" w:type="dxa"/>
            <w:vAlign w:val="center"/>
          </w:tcPr>
          <w:p w14:paraId="56E98DC2" w14:textId="470E10BB" w:rsidR="002D3C27" w:rsidRDefault="0081640B" w:rsidP="009C5553">
            <w:pPr>
              <w:jc w:val="center"/>
              <w:rPr>
                <w:rFonts w:ascii="Arial" w:hAnsi="Arial" w:cs="Arial"/>
              </w:rPr>
            </w:pPr>
            <w:r>
              <w:rPr>
                <w:rFonts w:ascii="Arial" w:hAnsi="Arial" w:cs="Arial"/>
              </w:rPr>
              <w:t>92%</w:t>
            </w:r>
          </w:p>
        </w:tc>
        <w:tc>
          <w:tcPr>
            <w:tcW w:w="1127" w:type="dxa"/>
            <w:vAlign w:val="center"/>
          </w:tcPr>
          <w:p w14:paraId="58F03DAB" w14:textId="5FC39493" w:rsidR="002D3C27" w:rsidRDefault="0081640B" w:rsidP="009C5553">
            <w:pPr>
              <w:jc w:val="center"/>
              <w:rPr>
                <w:rFonts w:ascii="Arial" w:hAnsi="Arial" w:cs="Arial"/>
              </w:rPr>
            </w:pPr>
            <w:r>
              <w:rPr>
                <w:rFonts w:ascii="Arial" w:hAnsi="Arial" w:cs="Arial"/>
              </w:rPr>
              <w:t>94%</w:t>
            </w:r>
          </w:p>
        </w:tc>
        <w:tc>
          <w:tcPr>
            <w:tcW w:w="1127" w:type="dxa"/>
            <w:vAlign w:val="center"/>
          </w:tcPr>
          <w:p w14:paraId="137A9C12" w14:textId="5FA34DFB" w:rsidR="002D3C27" w:rsidRDefault="0081640B" w:rsidP="009C5553">
            <w:pPr>
              <w:jc w:val="center"/>
              <w:rPr>
                <w:rFonts w:ascii="Arial" w:hAnsi="Arial" w:cs="Arial"/>
              </w:rPr>
            </w:pPr>
            <w:r>
              <w:rPr>
                <w:rFonts w:ascii="Arial" w:hAnsi="Arial" w:cs="Arial"/>
              </w:rPr>
              <w:t>91%</w:t>
            </w:r>
          </w:p>
        </w:tc>
        <w:tc>
          <w:tcPr>
            <w:tcW w:w="1127" w:type="dxa"/>
            <w:vAlign w:val="center"/>
          </w:tcPr>
          <w:p w14:paraId="61C214EF" w14:textId="21794054" w:rsidR="002D3C27" w:rsidRDefault="003F5C37" w:rsidP="009C5553">
            <w:pPr>
              <w:jc w:val="center"/>
              <w:rPr>
                <w:rFonts w:ascii="Arial" w:hAnsi="Arial" w:cs="Arial"/>
              </w:rPr>
            </w:pPr>
            <w:r>
              <w:rPr>
                <w:rFonts w:ascii="Arial" w:hAnsi="Arial" w:cs="Arial"/>
              </w:rPr>
              <w:t>90%</w:t>
            </w:r>
          </w:p>
        </w:tc>
        <w:tc>
          <w:tcPr>
            <w:tcW w:w="1127" w:type="dxa"/>
            <w:vAlign w:val="center"/>
          </w:tcPr>
          <w:p w14:paraId="6DAA1014" w14:textId="66801C1F" w:rsidR="002D3C27" w:rsidRDefault="003F5C37" w:rsidP="009C5553">
            <w:pPr>
              <w:jc w:val="center"/>
              <w:rPr>
                <w:rFonts w:ascii="Arial" w:hAnsi="Arial" w:cs="Arial"/>
              </w:rPr>
            </w:pPr>
            <w:r>
              <w:rPr>
                <w:rFonts w:ascii="Arial" w:hAnsi="Arial" w:cs="Arial"/>
              </w:rPr>
              <w:t>97%</w:t>
            </w:r>
          </w:p>
        </w:tc>
      </w:tr>
      <w:tr w:rsidR="002D3C27" w14:paraId="4F0D7B6C" w14:textId="77777777" w:rsidTr="00636ABD">
        <w:trPr>
          <w:jc w:val="center"/>
        </w:trPr>
        <w:tc>
          <w:tcPr>
            <w:tcW w:w="1415" w:type="dxa"/>
            <w:shd w:val="clear" w:color="auto" w:fill="8EAADB" w:themeFill="accent1" w:themeFillTint="99"/>
            <w:vAlign w:val="center"/>
          </w:tcPr>
          <w:p w14:paraId="2A056F5B" w14:textId="15EB5D42" w:rsidR="002D3C27" w:rsidRPr="00B07077" w:rsidRDefault="002D3C27" w:rsidP="009C5553">
            <w:pPr>
              <w:jc w:val="center"/>
              <w:rPr>
                <w:rFonts w:ascii="Arial" w:hAnsi="Arial" w:cs="Arial"/>
                <w:b/>
                <w:bCs/>
              </w:rPr>
            </w:pPr>
            <w:r w:rsidRPr="00B07077">
              <w:rPr>
                <w:rFonts w:ascii="Arial" w:hAnsi="Arial" w:cs="Arial"/>
                <w:b/>
                <w:bCs/>
              </w:rPr>
              <w:t>SB</w:t>
            </w:r>
          </w:p>
        </w:tc>
        <w:tc>
          <w:tcPr>
            <w:tcW w:w="1127" w:type="dxa"/>
            <w:shd w:val="clear" w:color="auto" w:fill="D5DCE4" w:themeFill="text2" w:themeFillTint="33"/>
            <w:vAlign w:val="center"/>
          </w:tcPr>
          <w:p w14:paraId="2D8DC40F"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32A750A9" w14:textId="77777777" w:rsidR="002D3C27" w:rsidRDefault="002D3C27" w:rsidP="009C5553">
            <w:pPr>
              <w:jc w:val="center"/>
              <w:rPr>
                <w:rFonts w:ascii="Arial" w:hAnsi="Arial" w:cs="Arial"/>
              </w:rPr>
            </w:pPr>
          </w:p>
        </w:tc>
        <w:tc>
          <w:tcPr>
            <w:tcW w:w="1127" w:type="dxa"/>
            <w:vAlign w:val="center"/>
          </w:tcPr>
          <w:p w14:paraId="57CE3BBC" w14:textId="52152067" w:rsidR="002D3C27" w:rsidRDefault="003F5C37" w:rsidP="009C5553">
            <w:pPr>
              <w:jc w:val="center"/>
              <w:rPr>
                <w:rFonts w:ascii="Arial" w:hAnsi="Arial" w:cs="Arial"/>
              </w:rPr>
            </w:pPr>
            <w:r>
              <w:rPr>
                <w:rFonts w:ascii="Arial" w:hAnsi="Arial" w:cs="Arial"/>
              </w:rPr>
              <w:t>94%</w:t>
            </w:r>
          </w:p>
        </w:tc>
        <w:tc>
          <w:tcPr>
            <w:tcW w:w="1127" w:type="dxa"/>
            <w:vAlign w:val="center"/>
          </w:tcPr>
          <w:p w14:paraId="1DD67B0F" w14:textId="06121A55" w:rsidR="002D3C27" w:rsidRDefault="00F84E59" w:rsidP="009C5553">
            <w:pPr>
              <w:jc w:val="center"/>
              <w:rPr>
                <w:rFonts w:ascii="Arial" w:hAnsi="Arial" w:cs="Arial"/>
              </w:rPr>
            </w:pPr>
            <w:r>
              <w:rPr>
                <w:rFonts w:ascii="Arial" w:hAnsi="Arial" w:cs="Arial"/>
              </w:rPr>
              <w:t>91%</w:t>
            </w:r>
          </w:p>
        </w:tc>
        <w:tc>
          <w:tcPr>
            <w:tcW w:w="1127" w:type="dxa"/>
            <w:vAlign w:val="center"/>
          </w:tcPr>
          <w:p w14:paraId="483BA72B" w14:textId="5F840757" w:rsidR="002D3C27" w:rsidRDefault="00F84E59" w:rsidP="009C5553">
            <w:pPr>
              <w:jc w:val="center"/>
              <w:rPr>
                <w:rFonts w:ascii="Arial" w:hAnsi="Arial" w:cs="Arial"/>
              </w:rPr>
            </w:pPr>
            <w:r>
              <w:rPr>
                <w:rFonts w:ascii="Arial" w:hAnsi="Arial" w:cs="Arial"/>
              </w:rPr>
              <w:t>96%</w:t>
            </w:r>
          </w:p>
        </w:tc>
        <w:tc>
          <w:tcPr>
            <w:tcW w:w="1127" w:type="dxa"/>
            <w:vAlign w:val="center"/>
          </w:tcPr>
          <w:p w14:paraId="338909B8" w14:textId="7F2FB568" w:rsidR="002D3C27" w:rsidRDefault="00F84E59" w:rsidP="009C5553">
            <w:pPr>
              <w:jc w:val="center"/>
              <w:rPr>
                <w:rFonts w:ascii="Arial" w:hAnsi="Arial" w:cs="Arial"/>
              </w:rPr>
            </w:pPr>
            <w:r>
              <w:rPr>
                <w:rFonts w:ascii="Arial" w:hAnsi="Arial" w:cs="Arial"/>
              </w:rPr>
              <w:t>91%</w:t>
            </w:r>
          </w:p>
        </w:tc>
      </w:tr>
      <w:tr w:rsidR="002D3C27" w14:paraId="29A4B6F2" w14:textId="77777777" w:rsidTr="00636ABD">
        <w:trPr>
          <w:jc w:val="center"/>
        </w:trPr>
        <w:tc>
          <w:tcPr>
            <w:tcW w:w="1415" w:type="dxa"/>
            <w:shd w:val="clear" w:color="auto" w:fill="8EAADB" w:themeFill="accent1" w:themeFillTint="99"/>
            <w:vAlign w:val="center"/>
          </w:tcPr>
          <w:p w14:paraId="5344C004" w14:textId="2B8AD8C9" w:rsidR="002D3C27" w:rsidRPr="00B07077" w:rsidRDefault="002D3C27" w:rsidP="009C5553">
            <w:pPr>
              <w:jc w:val="center"/>
              <w:rPr>
                <w:rFonts w:ascii="Arial" w:hAnsi="Arial" w:cs="Arial"/>
                <w:b/>
                <w:bCs/>
              </w:rPr>
            </w:pPr>
            <w:r w:rsidRPr="00B07077">
              <w:rPr>
                <w:rFonts w:ascii="Arial" w:hAnsi="Arial" w:cs="Arial"/>
                <w:b/>
                <w:bCs/>
              </w:rPr>
              <w:t>CH</w:t>
            </w:r>
          </w:p>
        </w:tc>
        <w:tc>
          <w:tcPr>
            <w:tcW w:w="1127" w:type="dxa"/>
            <w:shd w:val="clear" w:color="auto" w:fill="D5DCE4" w:themeFill="text2" w:themeFillTint="33"/>
            <w:vAlign w:val="center"/>
          </w:tcPr>
          <w:p w14:paraId="0F8734DE"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5103F334"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1F95E177" w14:textId="77777777" w:rsidR="002D3C27" w:rsidRDefault="002D3C27" w:rsidP="009C5553">
            <w:pPr>
              <w:jc w:val="center"/>
              <w:rPr>
                <w:rFonts w:ascii="Arial" w:hAnsi="Arial" w:cs="Arial"/>
              </w:rPr>
            </w:pPr>
          </w:p>
        </w:tc>
        <w:tc>
          <w:tcPr>
            <w:tcW w:w="1127" w:type="dxa"/>
            <w:vAlign w:val="center"/>
          </w:tcPr>
          <w:p w14:paraId="53F76852" w14:textId="6338F915" w:rsidR="002D3C27" w:rsidRDefault="00D7119C" w:rsidP="009C5553">
            <w:pPr>
              <w:jc w:val="center"/>
              <w:rPr>
                <w:rFonts w:ascii="Arial" w:hAnsi="Arial" w:cs="Arial"/>
              </w:rPr>
            </w:pPr>
            <w:r>
              <w:rPr>
                <w:rFonts w:ascii="Arial" w:hAnsi="Arial" w:cs="Arial"/>
              </w:rPr>
              <w:t>91%</w:t>
            </w:r>
          </w:p>
        </w:tc>
        <w:tc>
          <w:tcPr>
            <w:tcW w:w="1127" w:type="dxa"/>
            <w:vAlign w:val="center"/>
          </w:tcPr>
          <w:p w14:paraId="556A06AD" w14:textId="3DAAAD1F" w:rsidR="002D3C27" w:rsidRDefault="00D7119C" w:rsidP="009C5553">
            <w:pPr>
              <w:jc w:val="center"/>
              <w:rPr>
                <w:rFonts w:ascii="Arial" w:hAnsi="Arial" w:cs="Arial"/>
              </w:rPr>
            </w:pPr>
            <w:r>
              <w:rPr>
                <w:rFonts w:ascii="Arial" w:hAnsi="Arial" w:cs="Arial"/>
              </w:rPr>
              <w:t>94%</w:t>
            </w:r>
          </w:p>
        </w:tc>
        <w:tc>
          <w:tcPr>
            <w:tcW w:w="1127" w:type="dxa"/>
            <w:vAlign w:val="center"/>
          </w:tcPr>
          <w:p w14:paraId="5F8F0279" w14:textId="29A3E452" w:rsidR="002D3C27" w:rsidRDefault="00D7119C" w:rsidP="009C5553">
            <w:pPr>
              <w:jc w:val="center"/>
              <w:rPr>
                <w:rFonts w:ascii="Arial" w:hAnsi="Arial" w:cs="Arial"/>
              </w:rPr>
            </w:pPr>
            <w:r>
              <w:rPr>
                <w:rFonts w:ascii="Arial" w:hAnsi="Arial" w:cs="Arial"/>
              </w:rPr>
              <w:t>91%</w:t>
            </w:r>
          </w:p>
        </w:tc>
      </w:tr>
      <w:tr w:rsidR="002D3C27" w14:paraId="7DA2B32A" w14:textId="77777777" w:rsidTr="00636ABD">
        <w:trPr>
          <w:jc w:val="center"/>
        </w:trPr>
        <w:tc>
          <w:tcPr>
            <w:tcW w:w="1415" w:type="dxa"/>
            <w:shd w:val="clear" w:color="auto" w:fill="8EAADB" w:themeFill="accent1" w:themeFillTint="99"/>
            <w:vAlign w:val="center"/>
          </w:tcPr>
          <w:p w14:paraId="2F0B2859" w14:textId="316C43BF" w:rsidR="002D3C27" w:rsidRPr="00B07077" w:rsidRDefault="002D3C27" w:rsidP="009C5553">
            <w:pPr>
              <w:jc w:val="center"/>
              <w:rPr>
                <w:rFonts w:ascii="Arial" w:hAnsi="Arial" w:cs="Arial"/>
                <w:b/>
                <w:bCs/>
              </w:rPr>
            </w:pPr>
            <w:r w:rsidRPr="00B07077">
              <w:rPr>
                <w:rFonts w:ascii="Arial" w:hAnsi="Arial" w:cs="Arial"/>
                <w:b/>
                <w:bCs/>
              </w:rPr>
              <w:t>MJ</w:t>
            </w:r>
          </w:p>
        </w:tc>
        <w:tc>
          <w:tcPr>
            <w:tcW w:w="1127" w:type="dxa"/>
            <w:shd w:val="clear" w:color="auto" w:fill="D5DCE4" w:themeFill="text2" w:themeFillTint="33"/>
            <w:vAlign w:val="center"/>
          </w:tcPr>
          <w:p w14:paraId="5A17AE47"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5985D2BA"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7DF209DA" w14:textId="77777777" w:rsidR="002D3C27" w:rsidRDefault="002D3C27" w:rsidP="009C5553">
            <w:pPr>
              <w:jc w:val="center"/>
              <w:rPr>
                <w:rFonts w:ascii="Arial" w:hAnsi="Arial" w:cs="Arial"/>
              </w:rPr>
            </w:pPr>
          </w:p>
        </w:tc>
        <w:tc>
          <w:tcPr>
            <w:tcW w:w="1127" w:type="dxa"/>
            <w:shd w:val="clear" w:color="auto" w:fill="D5DCE4" w:themeFill="text2" w:themeFillTint="33"/>
            <w:vAlign w:val="center"/>
          </w:tcPr>
          <w:p w14:paraId="4970D9B2" w14:textId="77777777" w:rsidR="002D3C27" w:rsidRDefault="002D3C27" w:rsidP="009C5553">
            <w:pPr>
              <w:jc w:val="center"/>
              <w:rPr>
                <w:rFonts w:ascii="Arial" w:hAnsi="Arial" w:cs="Arial"/>
              </w:rPr>
            </w:pPr>
          </w:p>
        </w:tc>
        <w:tc>
          <w:tcPr>
            <w:tcW w:w="1127" w:type="dxa"/>
            <w:vAlign w:val="center"/>
          </w:tcPr>
          <w:p w14:paraId="095C51EA" w14:textId="1933CC9A" w:rsidR="002D3C27" w:rsidRDefault="00B07077" w:rsidP="009C5553">
            <w:pPr>
              <w:jc w:val="center"/>
              <w:rPr>
                <w:rFonts w:ascii="Arial" w:hAnsi="Arial" w:cs="Arial"/>
              </w:rPr>
            </w:pPr>
            <w:r>
              <w:rPr>
                <w:rFonts w:ascii="Arial" w:hAnsi="Arial" w:cs="Arial"/>
              </w:rPr>
              <w:t>93%</w:t>
            </w:r>
          </w:p>
        </w:tc>
        <w:tc>
          <w:tcPr>
            <w:tcW w:w="1127" w:type="dxa"/>
            <w:vAlign w:val="center"/>
          </w:tcPr>
          <w:p w14:paraId="35BF4617" w14:textId="08503321" w:rsidR="002D3C27" w:rsidRDefault="00B07077" w:rsidP="009C5553">
            <w:pPr>
              <w:jc w:val="center"/>
              <w:rPr>
                <w:rFonts w:ascii="Arial" w:hAnsi="Arial" w:cs="Arial"/>
              </w:rPr>
            </w:pPr>
            <w:r>
              <w:rPr>
                <w:rFonts w:ascii="Arial" w:hAnsi="Arial" w:cs="Arial"/>
              </w:rPr>
              <w:t>92%</w:t>
            </w:r>
          </w:p>
        </w:tc>
      </w:tr>
      <w:tr w:rsidR="002D3C27" w14:paraId="6C5EB52E" w14:textId="77777777" w:rsidTr="00636ABD">
        <w:trPr>
          <w:jc w:val="center"/>
        </w:trPr>
        <w:tc>
          <w:tcPr>
            <w:tcW w:w="1415" w:type="dxa"/>
            <w:tcBorders>
              <w:bottom w:val="single" w:sz="4" w:space="0" w:color="auto"/>
            </w:tcBorders>
            <w:shd w:val="clear" w:color="auto" w:fill="8EAADB" w:themeFill="accent1" w:themeFillTint="99"/>
            <w:vAlign w:val="center"/>
          </w:tcPr>
          <w:p w14:paraId="65C03AC8" w14:textId="58988E0F" w:rsidR="002D3C27" w:rsidRPr="00B07077" w:rsidRDefault="002D3C27" w:rsidP="009C5553">
            <w:pPr>
              <w:jc w:val="center"/>
              <w:rPr>
                <w:rFonts w:ascii="Arial" w:hAnsi="Arial" w:cs="Arial"/>
                <w:b/>
                <w:bCs/>
              </w:rPr>
            </w:pPr>
            <w:r w:rsidRPr="00B07077">
              <w:rPr>
                <w:rFonts w:ascii="Arial" w:hAnsi="Arial" w:cs="Arial"/>
                <w:b/>
                <w:bCs/>
              </w:rPr>
              <w:t>MR</w:t>
            </w:r>
          </w:p>
        </w:tc>
        <w:tc>
          <w:tcPr>
            <w:tcW w:w="1127" w:type="dxa"/>
            <w:tcBorders>
              <w:bottom w:val="single" w:sz="4" w:space="0" w:color="auto"/>
            </w:tcBorders>
            <w:shd w:val="clear" w:color="auto" w:fill="D5DCE4" w:themeFill="text2" w:themeFillTint="33"/>
            <w:vAlign w:val="center"/>
          </w:tcPr>
          <w:p w14:paraId="1A9BF37C"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6BD893F1"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6EB071B8"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020792B7"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77941520" w14:textId="77777777" w:rsidR="002D3C27" w:rsidRDefault="002D3C27" w:rsidP="009C5553">
            <w:pPr>
              <w:jc w:val="center"/>
              <w:rPr>
                <w:rFonts w:ascii="Arial" w:hAnsi="Arial" w:cs="Arial"/>
              </w:rPr>
            </w:pPr>
          </w:p>
        </w:tc>
        <w:tc>
          <w:tcPr>
            <w:tcW w:w="1127" w:type="dxa"/>
            <w:tcBorders>
              <w:bottom w:val="single" w:sz="4" w:space="0" w:color="auto"/>
            </w:tcBorders>
            <w:vAlign w:val="center"/>
          </w:tcPr>
          <w:p w14:paraId="06FB51A2" w14:textId="72A3941A" w:rsidR="002D3C27" w:rsidRDefault="00B07077" w:rsidP="009C5553">
            <w:pPr>
              <w:jc w:val="center"/>
              <w:rPr>
                <w:rFonts w:ascii="Arial" w:hAnsi="Arial" w:cs="Arial"/>
              </w:rPr>
            </w:pPr>
            <w:r>
              <w:rPr>
                <w:rFonts w:ascii="Arial" w:hAnsi="Arial" w:cs="Arial"/>
              </w:rPr>
              <w:t>93%</w:t>
            </w:r>
          </w:p>
        </w:tc>
      </w:tr>
      <w:tr w:rsidR="002D3C27" w14:paraId="2650E76B" w14:textId="77777777" w:rsidTr="00636ABD">
        <w:trPr>
          <w:jc w:val="center"/>
        </w:trPr>
        <w:tc>
          <w:tcPr>
            <w:tcW w:w="1415" w:type="dxa"/>
            <w:tcBorders>
              <w:bottom w:val="single" w:sz="4" w:space="0" w:color="auto"/>
            </w:tcBorders>
            <w:shd w:val="clear" w:color="auto" w:fill="8EAADB" w:themeFill="accent1" w:themeFillTint="99"/>
            <w:vAlign w:val="center"/>
          </w:tcPr>
          <w:p w14:paraId="0859A89D" w14:textId="4F4232F4" w:rsidR="002D3C27" w:rsidRPr="00B07077" w:rsidRDefault="002D3C27" w:rsidP="009C5553">
            <w:pPr>
              <w:jc w:val="center"/>
              <w:rPr>
                <w:rFonts w:ascii="Arial" w:hAnsi="Arial" w:cs="Arial"/>
                <w:b/>
                <w:bCs/>
              </w:rPr>
            </w:pPr>
            <w:r w:rsidRPr="00B07077">
              <w:rPr>
                <w:rFonts w:ascii="Arial" w:hAnsi="Arial" w:cs="Arial"/>
                <w:b/>
                <w:bCs/>
              </w:rPr>
              <w:t>CS</w:t>
            </w:r>
          </w:p>
        </w:tc>
        <w:tc>
          <w:tcPr>
            <w:tcW w:w="1127" w:type="dxa"/>
            <w:tcBorders>
              <w:bottom w:val="single" w:sz="4" w:space="0" w:color="auto"/>
            </w:tcBorders>
            <w:shd w:val="clear" w:color="auto" w:fill="D5DCE4" w:themeFill="text2" w:themeFillTint="33"/>
            <w:vAlign w:val="center"/>
          </w:tcPr>
          <w:p w14:paraId="72A64F19"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71355788"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266BFA83"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1776420B"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2ED05A4B" w14:textId="77777777" w:rsidR="002D3C27" w:rsidRDefault="002D3C27" w:rsidP="009C5553">
            <w:pPr>
              <w:jc w:val="center"/>
              <w:rPr>
                <w:rFonts w:ascii="Arial" w:hAnsi="Arial" w:cs="Arial"/>
              </w:rPr>
            </w:pPr>
          </w:p>
        </w:tc>
        <w:tc>
          <w:tcPr>
            <w:tcW w:w="1127" w:type="dxa"/>
            <w:tcBorders>
              <w:bottom w:val="single" w:sz="4" w:space="0" w:color="auto"/>
            </w:tcBorders>
            <w:shd w:val="clear" w:color="auto" w:fill="D5DCE4" w:themeFill="text2" w:themeFillTint="33"/>
            <w:vAlign w:val="center"/>
          </w:tcPr>
          <w:p w14:paraId="0A24AEDD" w14:textId="77777777" w:rsidR="002D3C27" w:rsidRDefault="002D3C27" w:rsidP="009C5553">
            <w:pPr>
              <w:jc w:val="center"/>
              <w:rPr>
                <w:rFonts w:ascii="Arial" w:hAnsi="Arial" w:cs="Arial"/>
              </w:rPr>
            </w:pPr>
          </w:p>
        </w:tc>
      </w:tr>
      <w:tr w:rsidR="00636ABD" w14:paraId="56A610C6" w14:textId="77777777" w:rsidTr="00636ABD">
        <w:trPr>
          <w:jc w:val="center"/>
        </w:trPr>
        <w:tc>
          <w:tcPr>
            <w:tcW w:w="8177" w:type="dxa"/>
            <w:gridSpan w:val="7"/>
            <w:tcBorders>
              <w:top w:val="single" w:sz="4" w:space="0" w:color="auto"/>
              <w:left w:val="nil"/>
              <w:bottom w:val="nil"/>
              <w:right w:val="nil"/>
            </w:tcBorders>
            <w:shd w:val="clear" w:color="auto" w:fill="auto"/>
            <w:vAlign w:val="center"/>
          </w:tcPr>
          <w:p w14:paraId="7957741E" w14:textId="5358412D" w:rsidR="00636ABD" w:rsidRPr="007D678F" w:rsidRDefault="00636ABD" w:rsidP="00176B45">
            <w:pPr>
              <w:jc w:val="center"/>
              <w:rPr>
                <w:rFonts w:ascii="Arial" w:hAnsi="Arial" w:cs="Arial"/>
              </w:rPr>
            </w:pPr>
            <w:r>
              <w:rPr>
                <w:rFonts w:ascii="Arial" w:hAnsi="Arial" w:cs="Arial"/>
              </w:rPr>
              <w:t>Mean agreement was 92.7%, ranging from 90.0% to 97.0%</w:t>
            </w:r>
            <w:r w:rsidR="00305E31">
              <w:rPr>
                <w:rFonts w:ascii="Arial" w:hAnsi="Arial" w:cs="Arial"/>
              </w:rPr>
              <w:t xml:space="preserve"> across researcher </w:t>
            </w:r>
            <w:proofErr w:type="gramStart"/>
            <w:r w:rsidR="00305E31">
              <w:rPr>
                <w:rFonts w:ascii="Arial" w:hAnsi="Arial" w:cs="Arial"/>
              </w:rPr>
              <w:t>pairs</w:t>
            </w:r>
            <w:proofErr w:type="gramEnd"/>
          </w:p>
          <w:p w14:paraId="391430EF" w14:textId="77777777" w:rsidR="00636ABD" w:rsidRDefault="00636ABD" w:rsidP="009C5553">
            <w:pPr>
              <w:jc w:val="center"/>
              <w:rPr>
                <w:rFonts w:ascii="Arial" w:hAnsi="Arial" w:cs="Arial"/>
              </w:rPr>
            </w:pPr>
          </w:p>
        </w:tc>
      </w:tr>
    </w:tbl>
    <w:p w14:paraId="4A86F34D" w14:textId="3D60578E" w:rsidR="004E31CD" w:rsidRDefault="002D4B7F" w:rsidP="004E31CD">
      <w:pPr>
        <w:spacing w:line="360" w:lineRule="auto"/>
        <w:jc w:val="both"/>
        <w:rPr>
          <w:rFonts w:ascii="Arial" w:hAnsi="Arial" w:cs="Arial"/>
          <w:b/>
          <w:bCs/>
        </w:rPr>
      </w:pPr>
      <w:r>
        <w:rPr>
          <w:rFonts w:ascii="Arial" w:hAnsi="Arial" w:cs="Arial"/>
          <w:b/>
          <w:bCs/>
        </w:rPr>
        <w:t xml:space="preserve">Agreement </w:t>
      </w:r>
      <w:r w:rsidR="00FF7BEE">
        <w:rPr>
          <w:rFonts w:ascii="Arial" w:hAnsi="Arial" w:cs="Arial"/>
          <w:b/>
          <w:bCs/>
        </w:rPr>
        <w:t>for title-and-abstract screening</w:t>
      </w:r>
      <w:r w:rsidR="00915118">
        <w:rPr>
          <w:rFonts w:ascii="Arial" w:hAnsi="Arial" w:cs="Arial"/>
          <w:b/>
          <w:bCs/>
        </w:rPr>
        <w:t>.</w:t>
      </w:r>
    </w:p>
    <w:tbl>
      <w:tblPr>
        <w:tblStyle w:val="TableGrid"/>
        <w:tblW w:w="0" w:type="auto"/>
        <w:jc w:val="center"/>
        <w:tblLook w:val="04A0" w:firstRow="1" w:lastRow="0" w:firstColumn="1" w:lastColumn="0" w:noHBand="0" w:noVBand="1"/>
      </w:tblPr>
      <w:tblGrid>
        <w:gridCol w:w="1931"/>
        <w:gridCol w:w="1342"/>
        <w:gridCol w:w="1342"/>
        <w:gridCol w:w="1342"/>
        <w:gridCol w:w="1329"/>
      </w:tblGrid>
      <w:tr w:rsidR="00F96431" w14:paraId="275BD7D4" w14:textId="45A734D7" w:rsidTr="006C1D7A">
        <w:trPr>
          <w:jc w:val="center"/>
        </w:trPr>
        <w:tc>
          <w:tcPr>
            <w:tcW w:w="1931" w:type="dxa"/>
            <w:shd w:val="clear" w:color="auto" w:fill="8EAADB" w:themeFill="accent1" w:themeFillTint="99"/>
            <w:vAlign w:val="center"/>
          </w:tcPr>
          <w:p w14:paraId="00CB71DF" w14:textId="157067A2" w:rsidR="00F96431" w:rsidRPr="00632F1B" w:rsidRDefault="00F96431" w:rsidP="00632F1B">
            <w:pPr>
              <w:jc w:val="center"/>
              <w:rPr>
                <w:rFonts w:ascii="Arial" w:hAnsi="Arial" w:cs="Arial"/>
                <w:b/>
                <w:bCs/>
              </w:rPr>
            </w:pPr>
            <w:r>
              <w:rPr>
                <w:rFonts w:ascii="Arial" w:hAnsi="Arial" w:cs="Arial"/>
                <w:b/>
                <w:bCs/>
              </w:rPr>
              <w:t>Title-and-abstract section</w:t>
            </w:r>
          </w:p>
        </w:tc>
        <w:tc>
          <w:tcPr>
            <w:tcW w:w="1342" w:type="dxa"/>
            <w:shd w:val="clear" w:color="auto" w:fill="8EAADB" w:themeFill="accent1" w:themeFillTint="99"/>
            <w:vAlign w:val="center"/>
          </w:tcPr>
          <w:p w14:paraId="1E6CC4DD" w14:textId="19B19109" w:rsidR="00F96431" w:rsidRDefault="00F96431" w:rsidP="0084221C">
            <w:pPr>
              <w:jc w:val="center"/>
              <w:rPr>
                <w:rFonts w:ascii="Arial" w:hAnsi="Arial" w:cs="Arial"/>
                <w:b/>
                <w:bCs/>
              </w:rPr>
            </w:pPr>
            <w:r>
              <w:rPr>
                <w:rFonts w:ascii="Arial" w:hAnsi="Arial" w:cs="Arial"/>
                <w:b/>
                <w:bCs/>
              </w:rPr>
              <w:t>Number of records</w:t>
            </w:r>
          </w:p>
        </w:tc>
        <w:tc>
          <w:tcPr>
            <w:tcW w:w="1342" w:type="dxa"/>
            <w:tcBorders>
              <w:bottom w:val="single" w:sz="4" w:space="0" w:color="auto"/>
            </w:tcBorders>
            <w:shd w:val="clear" w:color="auto" w:fill="8EAADB" w:themeFill="accent1" w:themeFillTint="99"/>
            <w:vAlign w:val="center"/>
          </w:tcPr>
          <w:p w14:paraId="17DC1E4E" w14:textId="2B6A0C76" w:rsidR="00F96431" w:rsidRPr="00600F10" w:rsidRDefault="00F96431" w:rsidP="0084221C">
            <w:pPr>
              <w:jc w:val="center"/>
              <w:rPr>
                <w:rFonts w:ascii="Arial" w:hAnsi="Arial" w:cs="Arial"/>
                <w:b/>
                <w:bCs/>
              </w:rPr>
            </w:pPr>
            <w:r>
              <w:rPr>
                <w:rFonts w:ascii="Arial" w:hAnsi="Arial" w:cs="Arial"/>
                <w:b/>
                <w:bCs/>
              </w:rPr>
              <w:t>First researcher</w:t>
            </w:r>
          </w:p>
        </w:tc>
        <w:tc>
          <w:tcPr>
            <w:tcW w:w="1342" w:type="dxa"/>
            <w:tcBorders>
              <w:bottom w:val="single" w:sz="4" w:space="0" w:color="auto"/>
            </w:tcBorders>
            <w:shd w:val="clear" w:color="auto" w:fill="8EAADB" w:themeFill="accent1" w:themeFillTint="99"/>
            <w:vAlign w:val="center"/>
          </w:tcPr>
          <w:p w14:paraId="728342D7" w14:textId="2903BCD0" w:rsidR="00F96431" w:rsidRPr="00600F10" w:rsidRDefault="00F96431" w:rsidP="0084221C">
            <w:pPr>
              <w:jc w:val="center"/>
              <w:rPr>
                <w:rFonts w:ascii="Arial" w:hAnsi="Arial" w:cs="Arial"/>
                <w:b/>
                <w:bCs/>
              </w:rPr>
            </w:pPr>
            <w:r>
              <w:rPr>
                <w:rFonts w:ascii="Arial" w:hAnsi="Arial" w:cs="Arial"/>
                <w:b/>
                <w:bCs/>
              </w:rPr>
              <w:t>Second researcher</w:t>
            </w:r>
          </w:p>
        </w:tc>
        <w:tc>
          <w:tcPr>
            <w:tcW w:w="1329" w:type="dxa"/>
            <w:tcBorders>
              <w:bottom w:val="single" w:sz="4" w:space="0" w:color="auto"/>
            </w:tcBorders>
            <w:shd w:val="clear" w:color="auto" w:fill="8EAADB" w:themeFill="accent1" w:themeFillTint="99"/>
            <w:vAlign w:val="center"/>
          </w:tcPr>
          <w:p w14:paraId="3AA2F2F3" w14:textId="679C5E6D" w:rsidR="00F96431" w:rsidRPr="00600F10" w:rsidRDefault="0053357B" w:rsidP="0084221C">
            <w:pPr>
              <w:jc w:val="center"/>
              <w:rPr>
                <w:rFonts w:ascii="Arial" w:hAnsi="Arial" w:cs="Arial"/>
                <w:b/>
                <w:bCs/>
              </w:rPr>
            </w:pPr>
            <w:r>
              <w:rPr>
                <w:rFonts w:ascii="Arial" w:hAnsi="Arial" w:cs="Arial"/>
                <w:b/>
                <w:bCs/>
              </w:rPr>
              <w:t>% agreement</w:t>
            </w:r>
          </w:p>
        </w:tc>
      </w:tr>
      <w:tr w:rsidR="0082276E" w14:paraId="296EE474" w14:textId="560A9137" w:rsidTr="006C1D7A">
        <w:trPr>
          <w:jc w:val="center"/>
        </w:trPr>
        <w:tc>
          <w:tcPr>
            <w:tcW w:w="1931" w:type="dxa"/>
            <w:shd w:val="clear" w:color="auto" w:fill="8EAADB" w:themeFill="accent1" w:themeFillTint="99"/>
            <w:vAlign w:val="center"/>
          </w:tcPr>
          <w:p w14:paraId="0973BA28" w14:textId="25044B81" w:rsidR="0082276E" w:rsidRPr="00600F10" w:rsidRDefault="0082276E" w:rsidP="0082276E">
            <w:pPr>
              <w:jc w:val="center"/>
              <w:rPr>
                <w:rFonts w:ascii="Arial" w:hAnsi="Arial" w:cs="Arial"/>
                <w:b/>
                <w:bCs/>
              </w:rPr>
            </w:pPr>
            <w:r>
              <w:rPr>
                <w:rFonts w:ascii="Arial" w:hAnsi="Arial" w:cs="Arial"/>
                <w:b/>
                <w:bCs/>
              </w:rPr>
              <w:t>1</w:t>
            </w:r>
          </w:p>
        </w:tc>
        <w:tc>
          <w:tcPr>
            <w:tcW w:w="1342" w:type="dxa"/>
            <w:vAlign w:val="center"/>
          </w:tcPr>
          <w:p w14:paraId="2F5A4DA5" w14:textId="2DDE4756" w:rsidR="0082276E" w:rsidRDefault="0082276E" w:rsidP="0082276E">
            <w:pPr>
              <w:jc w:val="center"/>
              <w:rPr>
                <w:rFonts w:ascii="Arial" w:hAnsi="Arial" w:cs="Arial"/>
              </w:rPr>
            </w:pPr>
            <w:r>
              <w:rPr>
                <w:rFonts w:ascii="Arial" w:hAnsi="Arial" w:cs="Arial"/>
              </w:rPr>
              <w:t>282</w:t>
            </w:r>
          </w:p>
        </w:tc>
        <w:tc>
          <w:tcPr>
            <w:tcW w:w="1342" w:type="dxa"/>
            <w:tcBorders>
              <w:top w:val="single" w:sz="4" w:space="0" w:color="auto"/>
              <w:left w:val="nil"/>
              <w:bottom w:val="single" w:sz="4" w:space="0" w:color="auto"/>
              <w:right w:val="single" w:sz="4" w:space="0" w:color="auto"/>
            </w:tcBorders>
            <w:shd w:val="clear" w:color="auto" w:fill="auto"/>
            <w:vAlign w:val="center"/>
          </w:tcPr>
          <w:p w14:paraId="37B957B7" w14:textId="75929E6F"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5C66D062" w14:textId="4839DCE1" w:rsidR="0082276E" w:rsidRDefault="0082276E" w:rsidP="0082276E">
            <w:pPr>
              <w:jc w:val="center"/>
              <w:rPr>
                <w:rFonts w:ascii="Arial" w:hAnsi="Arial" w:cs="Arial"/>
              </w:rPr>
            </w:pPr>
            <w:r w:rsidRPr="0053357B">
              <w:rPr>
                <w:rFonts w:ascii="Arial" w:hAnsi="Arial" w:cs="Arial"/>
              </w:rPr>
              <w:t>MR</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6E71D081" w14:textId="2570C459" w:rsidR="0082276E" w:rsidRDefault="0082276E" w:rsidP="0082276E">
            <w:pPr>
              <w:jc w:val="center"/>
              <w:rPr>
                <w:rFonts w:ascii="Arial" w:hAnsi="Arial" w:cs="Arial"/>
              </w:rPr>
            </w:pPr>
            <w:r w:rsidRPr="0082276E">
              <w:rPr>
                <w:rFonts w:ascii="Arial" w:hAnsi="Arial" w:cs="Arial"/>
              </w:rPr>
              <w:t>93.1%</w:t>
            </w:r>
          </w:p>
        </w:tc>
      </w:tr>
      <w:tr w:rsidR="0082276E" w14:paraId="2333466E" w14:textId="73C6C312" w:rsidTr="006C1D7A">
        <w:trPr>
          <w:jc w:val="center"/>
        </w:trPr>
        <w:tc>
          <w:tcPr>
            <w:tcW w:w="1931" w:type="dxa"/>
            <w:shd w:val="clear" w:color="auto" w:fill="8EAADB" w:themeFill="accent1" w:themeFillTint="99"/>
            <w:vAlign w:val="center"/>
          </w:tcPr>
          <w:p w14:paraId="1E3EFF20" w14:textId="30D14FBB" w:rsidR="0082276E" w:rsidRPr="00600F10" w:rsidRDefault="0082276E" w:rsidP="0082276E">
            <w:pPr>
              <w:jc w:val="center"/>
              <w:rPr>
                <w:rFonts w:ascii="Arial" w:hAnsi="Arial" w:cs="Arial"/>
                <w:b/>
                <w:bCs/>
              </w:rPr>
            </w:pPr>
            <w:r>
              <w:rPr>
                <w:rFonts w:ascii="Arial" w:hAnsi="Arial" w:cs="Arial"/>
                <w:b/>
                <w:bCs/>
              </w:rPr>
              <w:t>2</w:t>
            </w:r>
          </w:p>
        </w:tc>
        <w:tc>
          <w:tcPr>
            <w:tcW w:w="1342" w:type="dxa"/>
            <w:vAlign w:val="center"/>
          </w:tcPr>
          <w:p w14:paraId="6D32D22D" w14:textId="01B6D3BE" w:rsidR="0082276E" w:rsidRDefault="0082276E" w:rsidP="0082276E">
            <w:pPr>
              <w:jc w:val="center"/>
              <w:rPr>
                <w:rFonts w:ascii="Arial" w:hAnsi="Arial" w:cs="Arial"/>
              </w:rPr>
            </w:pPr>
            <w:r>
              <w:rPr>
                <w:rFonts w:ascii="Arial" w:hAnsi="Arial" w:cs="Arial"/>
              </w:rPr>
              <w:t>282</w:t>
            </w:r>
          </w:p>
        </w:tc>
        <w:tc>
          <w:tcPr>
            <w:tcW w:w="1342" w:type="dxa"/>
            <w:tcBorders>
              <w:top w:val="single" w:sz="4" w:space="0" w:color="auto"/>
              <w:left w:val="nil"/>
              <w:bottom w:val="single" w:sz="4" w:space="0" w:color="auto"/>
              <w:right w:val="single" w:sz="4" w:space="0" w:color="auto"/>
            </w:tcBorders>
            <w:shd w:val="clear" w:color="auto" w:fill="auto"/>
            <w:vAlign w:val="center"/>
          </w:tcPr>
          <w:p w14:paraId="71CE1EF3" w14:textId="78222944" w:rsidR="0082276E" w:rsidRDefault="0082276E" w:rsidP="0082276E">
            <w:pPr>
              <w:jc w:val="center"/>
              <w:rPr>
                <w:rFonts w:ascii="Arial" w:hAnsi="Arial" w:cs="Arial"/>
              </w:rPr>
            </w:pPr>
            <w:r w:rsidRPr="0053357B">
              <w:rPr>
                <w:rFonts w:ascii="Arial" w:hAnsi="Arial" w:cs="Arial"/>
              </w:rPr>
              <w:t>CS</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0B86568D" w14:textId="519619CD" w:rsidR="0082276E" w:rsidRDefault="0082276E" w:rsidP="0082276E">
            <w:pPr>
              <w:jc w:val="center"/>
              <w:rPr>
                <w:rFonts w:ascii="Arial" w:hAnsi="Arial" w:cs="Arial"/>
              </w:rPr>
            </w:pPr>
            <w:r w:rsidRPr="0053357B">
              <w:rPr>
                <w:rFonts w:ascii="Arial" w:hAnsi="Arial" w:cs="Arial"/>
              </w:rPr>
              <w:t>CH</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B368D7D" w14:textId="72295ABA" w:rsidR="0082276E" w:rsidRDefault="0082276E" w:rsidP="0082276E">
            <w:pPr>
              <w:jc w:val="center"/>
              <w:rPr>
                <w:rFonts w:ascii="Arial" w:hAnsi="Arial" w:cs="Arial"/>
              </w:rPr>
            </w:pPr>
            <w:r w:rsidRPr="0082276E">
              <w:rPr>
                <w:rFonts w:ascii="Arial" w:hAnsi="Arial" w:cs="Arial"/>
              </w:rPr>
              <w:t>100.0%</w:t>
            </w:r>
          </w:p>
        </w:tc>
      </w:tr>
      <w:tr w:rsidR="0082276E" w14:paraId="37576147" w14:textId="4CA27057" w:rsidTr="006C1D7A">
        <w:trPr>
          <w:jc w:val="center"/>
        </w:trPr>
        <w:tc>
          <w:tcPr>
            <w:tcW w:w="1931" w:type="dxa"/>
            <w:shd w:val="clear" w:color="auto" w:fill="8EAADB" w:themeFill="accent1" w:themeFillTint="99"/>
            <w:vAlign w:val="center"/>
          </w:tcPr>
          <w:p w14:paraId="0121A502" w14:textId="68EC97CA" w:rsidR="0082276E" w:rsidRPr="00600F10" w:rsidRDefault="0082276E" w:rsidP="0082276E">
            <w:pPr>
              <w:jc w:val="center"/>
              <w:rPr>
                <w:rFonts w:ascii="Arial" w:hAnsi="Arial" w:cs="Arial"/>
                <w:b/>
                <w:bCs/>
              </w:rPr>
            </w:pPr>
            <w:r>
              <w:rPr>
                <w:rFonts w:ascii="Arial" w:hAnsi="Arial" w:cs="Arial"/>
                <w:b/>
                <w:bCs/>
              </w:rPr>
              <w:t>3</w:t>
            </w:r>
          </w:p>
        </w:tc>
        <w:tc>
          <w:tcPr>
            <w:tcW w:w="1342" w:type="dxa"/>
            <w:vAlign w:val="center"/>
          </w:tcPr>
          <w:p w14:paraId="47D7C93D" w14:textId="754CB933"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02C3F64D" w14:textId="0668B04F" w:rsidR="0082276E" w:rsidRDefault="0082276E" w:rsidP="0082276E">
            <w:pPr>
              <w:jc w:val="center"/>
              <w:rPr>
                <w:rFonts w:ascii="Arial" w:hAnsi="Arial" w:cs="Arial"/>
              </w:rPr>
            </w:pPr>
            <w:r w:rsidRPr="0053357B">
              <w:rPr>
                <w:rFonts w:ascii="Arial" w:hAnsi="Arial" w:cs="Arial"/>
              </w:rPr>
              <w:t>SB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32CCA0C5" w14:textId="79406A36" w:rsidR="0082276E" w:rsidRDefault="0082276E" w:rsidP="0082276E">
            <w:pPr>
              <w:jc w:val="center"/>
              <w:rPr>
                <w:rFonts w:ascii="Arial" w:hAnsi="Arial" w:cs="Arial"/>
              </w:rPr>
            </w:pPr>
            <w:r w:rsidRPr="0053357B">
              <w:rPr>
                <w:rFonts w:ascii="Arial" w:hAnsi="Arial" w:cs="Arial"/>
              </w:rPr>
              <w:t>CS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0EBC9579" w14:textId="378A8DF4" w:rsidR="0082276E" w:rsidRDefault="0082276E" w:rsidP="0082276E">
            <w:pPr>
              <w:jc w:val="center"/>
              <w:rPr>
                <w:rFonts w:ascii="Arial" w:hAnsi="Arial" w:cs="Arial"/>
              </w:rPr>
            </w:pPr>
            <w:r w:rsidRPr="0082276E">
              <w:rPr>
                <w:rFonts w:ascii="Arial" w:hAnsi="Arial" w:cs="Arial"/>
              </w:rPr>
              <w:t>93.1%</w:t>
            </w:r>
          </w:p>
        </w:tc>
      </w:tr>
      <w:tr w:rsidR="0082276E" w14:paraId="19FFC464" w14:textId="2B0FA24E" w:rsidTr="006C1D7A">
        <w:trPr>
          <w:jc w:val="center"/>
        </w:trPr>
        <w:tc>
          <w:tcPr>
            <w:tcW w:w="1931" w:type="dxa"/>
            <w:shd w:val="clear" w:color="auto" w:fill="8EAADB" w:themeFill="accent1" w:themeFillTint="99"/>
            <w:vAlign w:val="center"/>
          </w:tcPr>
          <w:p w14:paraId="2E3BA248" w14:textId="57881EF0" w:rsidR="0082276E" w:rsidRPr="00600F10" w:rsidRDefault="0082276E" w:rsidP="0082276E">
            <w:pPr>
              <w:jc w:val="center"/>
              <w:rPr>
                <w:rFonts w:ascii="Arial" w:hAnsi="Arial" w:cs="Arial"/>
                <w:b/>
                <w:bCs/>
              </w:rPr>
            </w:pPr>
            <w:r>
              <w:rPr>
                <w:rFonts w:ascii="Arial" w:hAnsi="Arial" w:cs="Arial"/>
                <w:b/>
                <w:bCs/>
              </w:rPr>
              <w:t>4</w:t>
            </w:r>
          </w:p>
        </w:tc>
        <w:tc>
          <w:tcPr>
            <w:tcW w:w="1342" w:type="dxa"/>
            <w:vAlign w:val="center"/>
          </w:tcPr>
          <w:p w14:paraId="5E8F27D1" w14:textId="478204B7"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40CD748E" w14:textId="37379D91"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24FD419B" w14:textId="6BA49891" w:rsidR="0082276E" w:rsidRDefault="0082276E" w:rsidP="0082276E">
            <w:pPr>
              <w:jc w:val="center"/>
              <w:rPr>
                <w:rFonts w:ascii="Arial" w:hAnsi="Arial" w:cs="Arial"/>
              </w:rPr>
            </w:pPr>
            <w:r w:rsidRPr="0053357B">
              <w:rPr>
                <w:rFonts w:ascii="Arial" w:hAnsi="Arial" w:cs="Arial"/>
              </w:rPr>
              <w:t>SB</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11D243CF" w14:textId="59749132" w:rsidR="0082276E" w:rsidRDefault="0082276E" w:rsidP="0082276E">
            <w:pPr>
              <w:jc w:val="center"/>
              <w:rPr>
                <w:rFonts w:ascii="Arial" w:hAnsi="Arial" w:cs="Arial"/>
              </w:rPr>
            </w:pPr>
            <w:r w:rsidRPr="0082276E">
              <w:rPr>
                <w:rFonts w:ascii="Arial" w:hAnsi="Arial" w:cs="Arial"/>
              </w:rPr>
              <w:t>93.1%</w:t>
            </w:r>
          </w:p>
        </w:tc>
      </w:tr>
      <w:tr w:rsidR="0082276E" w14:paraId="4CAA1686" w14:textId="29DC00E3" w:rsidTr="006C1D7A">
        <w:trPr>
          <w:jc w:val="center"/>
        </w:trPr>
        <w:tc>
          <w:tcPr>
            <w:tcW w:w="1931" w:type="dxa"/>
            <w:shd w:val="clear" w:color="auto" w:fill="8EAADB" w:themeFill="accent1" w:themeFillTint="99"/>
            <w:vAlign w:val="center"/>
          </w:tcPr>
          <w:p w14:paraId="041DEFDF" w14:textId="1C17AF03" w:rsidR="0082276E" w:rsidRPr="00600F10" w:rsidRDefault="0082276E" w:rsidP="0082276E">
            <w:pPr>
              <w:jc w:val="center"/>
              <w:rPr>
                <w:rFonts w:ascii="Arial" w:hAnsi="Arial" w:cs="Arial"/>
                <w:b/>
                <w:bCs/>
              </w:rPr>
            </w:pPr>
            <w:r>
              <w:rPr>
                <w:rFonts w:ascii="Arial" w:hAnsi="Arial" w:cs="Arial"/>
                <w:b/>
                <w:bCs/>
              </w:rPr>
              <w:t>5</w:t>
            </w:r>
          </w:p>
        </w:tc>
        <w:tc>
          <w:tcPr>
            <w:tcW w:w="1342" w:type="dxa"/>
            <w:vAlign w:val="center"/>
          </w:tcPr>
          <w:p w14:paraId="60150E42" w14:textId="61FBCB07"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0B87F2B1" w14:textId="247DEB2A" w:rsidR="0082276E" w:rsidRDefault="0082276E" w:rsidP="0082276E">
            <w:pPr>
              <w:jc w:val="center"/>
              <w:rPr>
                <w:rFonts w:ascii="Arial" w:hAnsi="Arial" w:cs="Arial"/>
              </w:rPr>
            </w:pPr>
            <w:r w:rsidRPr="0053357B">
              <w:rPr>
                <w:rFonts w:ascii="Arial" w:hAnsi="Arial" w:cs="Arial"/>
              </w:rPr>
              <w:t>MJ</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79761802" w14:textId="0DB360BC" w:rsidR="0082276E" w:rsidRDefault="0082276E" w:rsidP="0082276E">
            <w:pPr>
              <w:jc w:val="center"/>
              <w:rPr>
                <w:rFonts w:ascii="Arial" w:hAnsi="Arial" w:cs="Arial"/>
              </w:rPr>
            </w:pPr>
            <w:r w:rsidRPr="0053357B">
              <w:rPr>
                <w:rFonts w:ascii="Arial" w:hAnsi="Arial" w:cs="Arial"/>
              </w:rPr>
              <w:t>SB</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781AC307" w14:textId="67F316E9" w:rsidR="0082276E" w:rsidRDefault="0082276E" w:rsidP="0082276E">
            <w:pPr>
              <w:jc w:val="center"/>
              <w:rPr>
                <w:rFonts w:ascii="Arial" w:hAnsi="Arial" w:cs="Arial"/>
              </w:rPr>
            </w:pPr>
            <w:r w:rsidRPr="0082276E">
              <w:rPr>
                <w:rFonts w:ascii="Arial" w:hAnsi="Arial" w:cs="Arial"/>
              </w:rPr>
              <w:t>93.1%</w:t>
            </w:r>
          </w:p>
        </w:tc>
      </w:tr>
      <w:tr w:rsidR="0082276E" w14:paraId="1D1C3B21" w14:textId="5E2E390E" w:rsidTr="006C1D7A">
        <w:trPr>
          <w:jc w:val="center"/>
        </w:trPr>
        <w:tc>
          <w:tcPr>
            <w:tcW w:w="1931" w:type="dxa"/>
            <w:shd w:val="clear" w:color="auto" w:fill="8EAADB" w:themeFill="accent1" w:themeFillTint="99"/>
            <w:vAlign w:val="center"/>
          </w:tcPr>
          <w:p w14:paraId="342EEA1F" w14:textId="53A1C70D" w:rsidR="0082276E" w:rsidRPr="00600F10" w:rsidRDefault="0082276E" w:rsidP="0082276E">
            <w:pPr>
              <w:jc w:val="center"/>
              <w:rPr>
                <w:rFonts w:ascii="Arial" w:hAnsi="Arial" w:cs="Arial"/>
                <w:b/>
                <w:bCs/>
              </w:rPr>
            </w:pPr>
            <w:r>
              <w:rPr>
                <w:rFonts w:ascii="Arial" w:hAnsi="Arial" w:cs="Arial"/>
                <w:b/>
                <w:bCs/>
              </w:rPr>
              <w:t>6</w:t>
            </w:r>
          </w:p>
        </w:tc>
        <w:tc>
          <w:tcPr>
            <w:tcW w:w="1342" w:type="dxa"/>
            <w:vAlign w:val="center"/>
          </w:tcPr>
          <w:p w14:paraId="2215D81B" w14:textId="13A8B0A0"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06D88021" w14:textId="3592C1CC"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3AB835CD" w14:textId="5A217D1C" w:rsidR="0082276E" w:rsidRDefault="0082276E" w:rsidP="0082276E">
            <w:pPr>
              <w:jc w:val="center"/>
              <w:rPr>
                <w:rFonts w:ascii="Arial" w:hAnsi="Arial" w:cs="Arial"/>
              </w:rPr>
            </w:pPr>
            <w:r w:rsidRPr="0053357B">
              <w:rPr>
                <w:rFonts w:ascii="Arial" w:hAnsi="Arial" w:cs="Arial"/>
              </w:rPr>
              <w:t>CH</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E4FC7D9" w14:textId="73C2CA20" w:rsidR="0082276E" w:rsidRDefault="0082276E" w:rsidP="0082276E">
            <w:pPr>
              <w:jc w:val="center"/>
              <w:rPr>
                <w:rFonts w:ascii="Arial" w:hAnsi="Arial" w:cs="Arial"/>
              </w:rPr>
            </w:pPr>
            <w:r w:rsidRPr="0082276E">
              <w:rPr>
                <w:rFonts w:ascii="Arial" w:hAnsi="Arial" w:cs="Arial"/>
              </w:rPr>
              <w:t>89.7%</w:t>
            </w:r>
          </w:p>
        </w:tc>
      </w:tr>
      <w:tr w:rsidR="0082276E" w14:paraId="2C3B1DAA" w14:textId="77777777" w:rsidTr="006C1D7A">
        <w:trPr>
          <w:jc w:val="center"/>
        </w:trPr>
        <w:tc>
          <w:tcPr>
            <w:tcW w:w="1931" w:type="dxa"/>
            <w:shd w:val="clear" w:color="auto" w:fill="8EAADB" w:themeFill="accent1" w:themeFillTint="99"/>
            <w:vAlign w:val="center"/>
          </w:tcPr>
          <w:p w14:paraId="2DE8A444" w14:textId="005E2A13" w:rsidR="0082276E" w:rsidRPr="00600F10" w:rsidRDefault="0082276E" w:rsidP="0082276E">
            <w:pPr>
              <w:jc w:val="center"/>
              <w:rPr>
                <w:rFonts w:ascii="Arial" w:hAnsi="Arial" w:cs="Arial"/>
                <w:b/>
                <w:bCs/>
              </w:rPr>
            </w:pPr>
            <w:r>
              <w:rPr>
                <w:rFonts w:ascii="Arial" w:hAnsi="Arial" w:cs="Arial"/>
                <w:b/>
                <w:bCs/>
              </w:rPr>
              <w:t>7</w:t>
            </w:r>
          </w:p>
        </w:tc>
        <w:tc>
          <w:tcPr>
            <w:tcW w:w="1342" w:type="dxa"/>
            <w:vAlign w:val="center"/>
          </w:tcPr>
          <w:p w14:paraId="18A9174B" w14:textId="498C9EE0"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50F28763" w14:textId="51C97862"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0340D422" w14:textId="391C1FF1" w:rsidR="0082276E" w:rsidRDefault="0082276E" w:rsidP="0082276E">
            <w:pPr>
              <w:jc w:val="center"/>
              <w:rPr>
                <w:rFonts w:ascii="Arial" w:hAnsi="Arial" w:cs="Arial"/>
              </w:rPr>
            </w:pPr>
            <w:r w:rsidRPr="0053357B">
              <w:rPr>
                <w:rFonts w:ascii="Arial" w:hAnsi="Arial" w:cs="Arial"/>
              </w:rPr>
              <w:t>MR</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6916D6CB" w14:textId="12D11388" w:rsidR="0082276E" w:rsidRDefault="0082276E" w:rsidP="0082276E">
            <w:pPr>
              <w:jc w:val="center"/>
              <w:rPr>
                <w:rFonts w:ascii="Arial" w:hAnsi="Arial" w:cs="Arial"/>
              </w:rPr>
            </w:pPr>
            <w:r w:rsidRPr="0082276E">
              <w:rPr>
                <w:rFonts w:ascii="Arial" w:hAnsi="Arial" w:cs="Arial"/>
              </w:rPr>
              <w:t>100.0%</w:t>
            </w:r>
          </w:p>
        </w:tc>
      </w:tr>
      <w:tr w:rsidR="0082276E" w14:paraId="0A79A899" w14:textId="77777777" w:rsidTr="006C1D7A">
        <w:trPr>
          <w:jc w:val="center"/>
        </w:trPr>
        <w:tc>
          <w:tcPr>
            <w:tcW w:w="1931" w:type="dxa"/>
            <w:shd w:val="clear" w:color="auto" w:fill="8EAADB" w:themeFill="accent1" w:themeFillTint="99"/>
            <w:vAlign w:val="center"/>
          </w:tcPr>
          <w:p w14:paraId="72EDCD29" w14:textId="3780C10B" w:rsidR="0082276E" w:rsidRPr="00600F10" w:rsidRDefault="0082276E" w:rsidP="0082276E">
            <w:pPr>
              <w:jc w:val="center"/>
              <w:rPr>
                <w:rFonts w:ascii="Arial" w:hAnsi="Arial" w:cs="Arial"/>
                <w:b/>
                <w:bCs/>
              </w:rPr>
            </w:pPr>
            <w:r>
              <w:rPr>
                <w:rFonts w:ascii="Arial" w:hAnsi="Arial" w:cs="Arial"/>
                <w:b/>
                <w:bCs/>
              </w:rPr>
              <w:t>8</w:t>
            </w:r>
          </w:p>
        </w:tc>
        <w:tc>
          <w:tcPr>
            <w:tcW w:w="1342" w:type="dxa"/>
            <w:vAlign w:val="center"/>
          </w:tcPr>
          <w:p w14:paraId="63366112" w14:textId="32B7CC6B"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27E485E6" w14:textId="07024050"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04F18088" w14:textId="7C69F5C8" w:rsidR="0082276E" w:rsidRDefault="0082276E" w:rsidP="0082276E">
            <w:pPr>
              <w:jc w:val="center"/>
              <w:rPr>
                <w:rFonts w:ascii="Arial" w:hAnsi="Arial" w:cs="Arial"/>
              </w:rPr>
            </w:pPr>
            <w:r w:rsidRPr="0053357B">
              <w:rPr>
                <w:rFonts w:ascii="Arial" w:hAnsi="Arial" w:cs="Arial"/>
              </w:rPr>
              <w:t>CS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FDC88D2" w14:textId="79E6FD14" w:rsidR="0082276E" w:rsidRDefault="0082276E" w:rsidP="0082276E">
            <w:pPr>
              <w:jc w:val="center"/>
              <w:rPr>
                <w:rFonts w:ascii="Arial" w:hAnsi="Arial" w:cs="Arial"/>
              </w:rPr>
            </w:pPr>
            <w:r w:rsidRPr="0082276E">
              <w:rPr>
                <w:rFonts w:ascii="Arial" w:hAnsi="Arial" w:cs="Arial"/>
              </w:rPr>
              <w:t>96.6%</w:t>
            </w:r>
          </w:p>
        </w:tc>
      </w:tr>
      <w:tr w:rsidR="0082276E" w14:paraId="18F8C357" w14:textId="77777777" w:rsidTr="006C1D7A">
        <w:trPr>
          <w:jc w:val="center"/>
        </w:trPr>
        <w:tc>
          <w:tcPr>
            <w:tcW w:w="1931" w:type="dxa"/>
            <w:shd w:val="clear" w:color="auto" w:fill="8EAADB" w:themeFill="accent1" w:themeFillTint="99"/>
            <w:vAlign w:val="center"/>
          </w:tcPr>
          <w:p w14:paraId="7845B3EB" w14:textId="617A87EE" w:rsidR="0082276E" w:rsidRPr="00600F10" w:rsidRDefault="0082276E" w:rsidP="0082276E">
            <w:pPr>
              <w:jc w:val="center"/>
              <w:rPr>
                <w:rFonts w:ascii="Arial" w:hAnsi="Arial" w:cs="Arial"/>
                <w:b/>
                <w:bCs/>
              </w:rPr>
            </w:pPr>
            <w:r>
              <w:rPr>
                <w:rFonts w:ascii="Arial" w:hAnsi="Arial" w:cs="Arial"/>
                <w:b/>
                <w:bCs/>
              </w:rPr>
              <w:t>9</w:t>
            </w:r>
          </w:p>
        </w:tc>
        <w:tc>
          <w:tcPr>
            <w:tcW w:w="1342" w:type="dxa"/>
            <w:vAlign w:val="center"/>
          </w:tcPr>
          <w:p w14:paraId="65214C6E" w14:textId="502A04EE"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2514435F" w14:textId="0806E6C1" w:rsidR="0082276E" w:rsidRDefault="0082276E" w:rsidP="0082276E">
            <w:pPr>
              <w:jc w:val="center"/>
              <w:rPr>
                <w:rFonts w:ascii="Arial" w:hAnsi="Arial" w:cs="Arial"/>
              </w:rPr>
            </w:pPr>
            <w:r w:rsidRPr="0053357B">
              <w:rPr>
                <w:rFonts w:ascii="Arial" w:hAnsi="Arial" w:cs="Arial"/>
              </w:rPr>
              <w:t>MR</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156956E0" w14:textId="0BCF3F93" w:rsidR="0082276E" w:rsidRDefault="0082276E" w:rsidP="0082276E">
            <w:pPr>
              <w:jc w:val="center"/>
              <w:rPr>
                <w:rFonts w:ascii="Arial" w:hAnsi="Arial" w:cs="Arial"/>
              </w:rPr>
            </w:pPr>
            <w:r w:rsidRPr="0053357B">
              <w:rPr>
                <w:rFonts w:ascii="Arial" w:hAnsi="Arial" w:cs="Arial"/>
              </w:rPr>
              <w:t>CS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05368E2B" w14:textId="2D87DCB5" w:rsidR="0082276E" w:rsidRDefault="0082276E" w:rsidP="0082276E">
            <w:pPr>
              <w:jc w:val="center"/>
              <w:rPr>
                <w:rFonts w:ascii="Arial" w:hAnsi="Arial" w:cs="Arial"/>
              </w:rPr>
            </w:pPr>
            <w:r w:rsidRPr="0082276E">
              <w:rPr>
                <w:rFonts w:ascii="Arial" w:hAnsi="Arial" w:cs="Arial"/>
              </w:rPr>
              <w:t>93.1%</w:t>
            </w:r>
          </w:p>
        </w:tc>
      </w:tr>
      <w:tr w:rsidR="0082276E" w14:paraId="44F646EF" w14:textId="77777777" w:rsidTr="006C1D7A">
        <w:trPr>
          <w:jc w:val="center"/>
        </w:trPr>
        <w:tc>
          <w:tcPr>
            <w:tcW w:w="1931" w:type="dxa"/>
            <w:shd w:val="clear" w:color="auto" w:fill="8EAADB" w:themeFill="accent1" w:themeFillTint="99"/>
            <w:vAlign w:val="center"/>
          </w:tcPr>
          <w:p w14:paraId="1A6AB188" w14:textId="69F82E92" w:rsidR="0082276E" w:rsidRPr="00600F10" w:rsidRDefault="0082276E" w:rsidP="0082276E">
            <w:pPr>
              <w:jc w:val="center"/>
              <w:rPr>
                <w:rFonts w:ascii="Arial" w:hAnsi="Arial" w:cs="Arial"/>
                <w:b/>
                <w:bCs/>
              </w:rPr>
            </w:pPr>
            <w:r>
              <w:rPr>
                <w:rFonts w:ascii="Arial" w:hAnsi="Arial" w:cs="Arial"/>
                <w:b/>
                <w:bCs/>
              </w:rPr>
              <w:t>10</w:t>
            </w:r>
          </w:p>
        </w:tc>
        <w:tc>
          <w:tcPr>
            <w:tcW w:w="1342" w:type="dxa"/>
            <w:vAlign w:val="center"/>
          </w:tcPr>
          <w:p w14:paraId="7613BA98" w14:textId="770BF30D" w:rsidR="0082276E" w:rsidRDefault="0082276E" w:rsidP="0082276E">
            <w:pPr>
              <w:jc w:val="center"/>
              <w:rPr>
                <w:rFonts w:ascii="Arial" w:hAnsi="Arial" w:cs="Arial"/>
              </w:rPr>
            </w:pPr>
            <w:r>
              <w:rPr>
                <w:rFonts w:ascii="Arial" w:hAnsi="Arial" w:cs="Arial"/>
              </w:rPr>
              <w:t>281</w:t>
            </w:r>
          </w:p>
        </w:tc>
        <w:tc>
          <w:tcPr>
            <w:tcW w:w="1342" w:type="dxa"/>
            <w:tcBorders>
              <w:top w:val="single" w:sz="4" w:space="0" w:color="auto"/>
              <w:left w:val="nil"/>
              <w:bottom w:val="single" w:sz="4" w:space="0" w:color="auto"/>
              <w:right w:val="single" w:sz="4" w:space="0" w:color="auto"/>
            </w:tcBorders>
            <w:shd w:val="clear" w:color="auto" w:fill="auto"/>
            <w:vAlign w:val="center"/>
          </w:tcPr>
          <w:p w14:paraId="0A29687B" w14:textId="28C6AC7E"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7199E164" w14:textId="68D41930" w:rsidR="0082276E" w:rsidRDefault="0082276E" w:rsidP="0082276E">
            <w:pPr>
              <w:jc w:val="center"/>
              <w:rPr>
                <w:rFonts w:ascii="Arial" w:hAnsi="Arial" w:cs="Arial"/>
              </w:rPr>
            </w:pPr>
            <w:r w:rsidRPr="0053357B">
              <w:rPr>
                <w:rFonts w:ascii="Arial" w:hAnsi="Arial" w:cs="Arial"/>
              </w:rPr>
              <w:t>MR</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3768A7B3" w14:textId="502AC9B8" w:rsidR="0082276E" w:rsidRDefault="0082276E" w:rsidP="0082276E">
            <w:pPr>
              <w:jc w:val="center"/>
              <w:rPr>
                <w:rFonts w:ascii="Arial" w:hAnsi="Arial" w:cs="Arial"/>
              </w:rPr>
            </w:pPr>
            <w:r w:rsidRPr="0082276E">
              <w:rPr>
                <w:rFonts w:ascii="Arial" w:hAnsi="Arial" w:cs="Arial"/>
              </w:rPr>
              <w:t>96.6%</w:t>
            </w:r>
          </w:p>
        </w:tc>
      </w:tr>
      <w:tr w:rsidR="0082276E" w14:paraId="4A8F44AC" w14:textId="77777777" w:rsidTr="00636ABD">
        <w:trPr>
          <w:jc w:val="center"/>
        </w:trPr>
        <w:tc>
          <w:tcPr>
            <w:tcW w:w="1931" w:type="dxa"/>
            <w:tcBorders>
              <w:bottom w:val="single" w:sz="4" w:space="0" w:color="auto"/>
            </w:tcBorders>
            <w:shd w:val="clear" w:color="auto" w:fill="8EAADB" w:themeFill="accent1" w:themeFillTint="99"/>
            <w:vAlign w:val="center"/>
          </w:tcPr>
          <w:p w14:paraId="370C0E8C" w14:textId="6039E263" w:rsidR="0082276E" w:rsidRPr="00600F10" w:rsidRDefault="0082276E" w:rsidP="0082276E">
            <w:pPr>
              <w:jc w:val="center"/>
              <w:rPr>
                <w:rFonts w:ascii="Arial" w:hAnsi="Arial" w:cs="Arial"/>
                <w:b/>
                <w:bCs/>
              </w:rPr>
            </w:pPr>
            <w:r>
              <w:rPr>
                <w:rFonts w:ascii="Arial" w:hAnsi="Arial" w:cs="Arial"/>
                <w:b/>
                <w:bCs/>
              </w:rPr>
              <w:t>11</w:t>
            </w:r>
          </w:p>
        </w:tc>
        <w:tc>
          <w:tcPr>
            <w:tcW w:w="1342" w:type="dxa"/>
            <w:tcBorders>
              <w:bottom w:val="single" w:sz="4" w:space="0" w:color="auto"/>
            </w:tcBorders>
            <w:vAlign w:val="center"/>
          </w:tcPr>
          <w:p w14:paraId="27050DDC" w14:textId="5FFE4EE9" w:rsidR="0082276E" w:rsidRDefault="0082276E" w:rsidP="0082276E">
            <w:pPr>
              <w:jc w:val="center"/>
              <w:rPr>
                <w:rFonts w:ascii="Arial" w:hAnsi="Arial" w:cs="Arial"/>
              </w:rPr>
            </w:pPr>
            <w:r>
              <w:rPr>
                <w:rFonts w:ascii="Arial" w:hAnsi="Arial" w:cs="Arial"/>
              </w:rPr>
              <w:t>110</w:t>
            </w:r>
          </w:p>
        </w:tc>
        <w:tc>
          <w:tcPr>
            <w:tcW w:w="1342" w:type="dxa"/>
            <w:tcBorders>
              <w:top w:val="single" w:sz="4" w:space="0" w:color="auto"/>
              <w:left w:val="nil"/>
              <w:bottom w:val="single" w:sz="4" w:space="0" w:color="auto"/>
              <w:right w:val="single" w:sz="4" w:space="0" w:color="auto"/>
            </w:tcBorders>
            <w:shd w:val="clear" w:color="auto" w:fill="auto"/>
            <w:vAlign w:val="center"/>
          </w:tcPr>
          <w:p w14:paraId="6496F4E3" w14:textId="2BD74837"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0E3D951D" w14:textId="7CFA3088" w:rsidR="0082276E" w:rsidRDefault="0082276E" w:rsidP="0082276E">
            <w:pPr>
              <w:jc w:val="center"/>
              <w:rPr>
                <w:rFonts w:ascii="Arial" w:hAnsi="Arial" w:cs="Arial"/>
              </w:rPr>
            </w:pPr>
            <w:r w:rsidRPr="0053357B">
              <w:rPr>
                <w:rFonts w:ascii="Arial" w:hAnsi="Arial" w:cs="Arial"/>
              </w:rPr>
              <w:t>CS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6B8E3B8B" w14:textId="14897A01" w:rsidR="0082276E" w:rsidRDefault="0082276E" w:rsidP="0082276E">
            <w:pPr>
              <w:jc w:val="center"/>
              <w:rPr>
                <w:rFonts w:ascii="Arial" w:hAnsi="Arial" w:cs="Arial"/>
              </w:rPr>
            </w:pPr>
            <w:r w:rsidRPr="0082276E">
              <w:rPr>
                <w:rFonts w:ascii="Arial" w:hAnsi="Arial" w:cs="Arial"/>
              </w:rPr>
              <w:t>90.9%</w:t>
            </w:r>
          </w:p>
        </w:tc>
      </w:tr>
      <w:tr w:rsidR="0082276E" w14:paraId="01660FDE" w14:textId="77777777" w:rsidTr="00636ABD">
        <w:trPr>
          <w:jc w:val="center"/>
        </w:trPr>
        <w:tc>
          <w:tcPr>
            <w:tcW w:w="1931" w:type="dxa"/>
            <w:tcBorders>
              <w:bottom w:val="single" w:sz="4" w:space="0" w:color="auto"/>
            </w:tcBorders>
            <w:shd w:val="clear" w:color="auto" w:fill="8EAADB" w:themeFill="accent1" w:themeFillTint="99"/>
            <w:vAlign w:val="center"/>
          </w:tcPr>
          <w:p w14:paraId="48F15995" w14:textId="6FE94662" w:rsidR="0082276E" w:rsidRDefault="0082276E" w:rsidP="0082276E">
            <w:pPr>
              <w:jc w:val="center"/>
              <w:rPr>
                <w:rFonts w:ascii="Arial" w:hAnsi="Arial" w:cs="Arial"/>
                <w:b/>
                <w:bCs/>
              </w:rPr>
            </w:pPr>
            <w:r>
              <w:rPr>
                <w:rFonts w:ascii="Arial" w:hAnsi="Arial" w:cs="Arial"/>
                <w:b/>
                <w:bCs/>
              </w:rPr>
              <w:t>12</w:t>
            </w:r>
          </w:p>
        </w:tc>
        <w:tc>
          <w:tcPr>
            <w:tcW w:w="1342" w:type="dxa"/>
            <w:tcBorders>
              <w:bottom w:val="single" w:sz="4" w:space="0" w:color="auto"/>
            </w:tcBorders>
            <w:vAlign w:val="center"/>
          </w:tcPr>
          <w:p w14:paraId="3D35CAF5" w14:textId="3A114CF4" w:rsidR="0082276E" w:rsidRDefault="0082276E" w:rsidP="0082276E">
            <w:pPr>
              <w:jc w:val="center"/>
              <w:rPr>
                <w:rFonts w:ascii="Arial" w:hAnsi="Arial" w:cs="Arial"/>
              </w:rPr>
            </w:pPr>
            <w:r>
              <w:rPr>
                <w:rFonts w:ascii="Arial" w:hAnsi="Arial" w:cs="Arial"/>
              </w:rPr>
              <w:t>941</w:t>
            </w:r>
          </w:p>
        </w:tc>
        <w:tc>
          <w:tcPr>
            <w:tcW w:w="1342" w:type="dxa"/>
            <w:tcBorders>
              <w:top w:val="single" w:sz="4" w:space="0" w:color="auto"/>
              <w:left w:val="nil"/>
              <w:bottom w:val="single" w:sz="4" w:space="0" w:color="auto"/>
              <w:right w:val="single" w:sz="4" w:space="0" w:color="auto"/>
            </w:tcBorders>
            <w:shd w:val="clear" w:color="auto" w:fill="auto"/>
            <w:vAlign w:val="center"/>
          </w:tcPr>
          <w:p w14:paraId="6E068510" w14:textId="2524C758" w:rsidR="0082276E" w:rsidRDefault="0082276E" w:rsidP="0082276E">
            <w:pPr>
              <w:jc w:val="center"/>
              <w:rPr>
                <w:rFonts w:ascii="Arial" w:hAnsi="Arial" w:cs="Arial"/>
              </w:rPr>
            </w:pPr>
            <w:r w:rsidRPr="0053357B">
              <w:rPr>
                <w:rFonts w:ascii="Arial" w:hAnsi="Arial" w:cs="Arial"/>
              </w:rPr>
              <w:t>RB</w:t>
            </w:r>
          </w:p>
        </w:tc>
        <w:tc>
          <w:tcPr>
            <w:tcW w:w="1342" w:type="dxa"/>
            <w:tcBorders>
              <w:top w:val="single" w:sz="4" w:space="0" w:color="auto"/>
              <w:left w:val="single" w:sz="4" w:space="0" w:color="auto"/>
              <w:bottom w:val="single" w:sz="4" w:space="0" w:color="auto"/>
              <w:right w:val="single" w:sz="4" w:space="0" w:color="auto"/>
            </w:tcBorders>
            <w:shd w:val="clear" w:color="auto" w:fill="auto"/>
            <w:vAlign w:val="center"/>
          </w:tcPr>
          <w:p w14:paraId="0B2BB226" w14:textId="0F005137" w:rsidR="0082276E" w:rsidRDefault="0082276E" w:rsidP="0082276E">
            <w:pPr>
              <w:jc w:val="center"/>
              <w:rPr>
                <w:rFonts w:ascii="Arial" w:hAnsi="Arial" w:cs="Arial"/>
              </w:rPr>
            </w:pPr>
            <w:r w:rsidRPr="0053357B">
              <w:rPr>
                <w:rFonts w:ascii="Arial" w:hAnsi="Arial" w:cs="Arial"/>
              </w:rPr>
              <w:t>CS</w:t>
            </w:r>
          </w:p>
        </w:tc>
        <w:tc>
          <w:tcPr>
            <w:tcW w:w="1329" w:type="dxa"/>
            <w:tcBorders>
              <w:top w:val="single" w:sz="4" w:space="0" w:color="auto"/>
              <w:left w:val="single" w:sz="4" w:space="0" w:color="auto"/>
              <w:bottom w:val="single" w:sz="4" w:space="0" w:color="auto"/>
              <w:right w:val="single" w:sz="4" w:space="0" w:color="auto"/>
            </w:tcBorders>
            <w:shd w:val="clear" w:color="auto" w:fill="auto"/>
            <w:vAlign w:val="center"/>
          </w:tcPr>
          <w:p w14:paraId="265E0EAF" w14:textId="791A29E3" w:rsidR="0082276E" w:rsidRDefault="0082276E" w:rsidP="0082276E">
            <w:pPr>
              <w:jc w:val="center"/>
              <w:rPr>
                <w:rFonts w:ascii="Arial" w:hAnsi="Arial" w:cs="Arial"/>
              </w:rPr>
            </w:pPr>
            <w:r w:rsidRPr="0082276E">
              <w:rPr>
                <w:rFonts w:ascii="Arial" w:hAnsi="Arial" w:cs="Arial"/>
              </w:rPr>
              <w:t>93.7%</w:t>
            </w:r>
          </w:p>
        </w:tc>
      </w:tr>
      <w:tr w:rsidR="00636ABD" w14:paraId="59BF90DD" w14:textId="77777777" w:rsidTr="00636ABD">
        <w:trPr>
          <w:jc w:val="center"/>
        </w:trPr>
        <w:tc>
          <w:tcPr>
            <w:tcW w:w="7286" w:type="dxa"/>
            <w:gridSpan w:val="5"/>
            <w:tcBorders>
              <w:top w:val="single" w:sz="4" w:space="0" w:color="auto"/>
              <w:left w:val="nil"/>
              <w:bottom w:val="nil"/>
              <w:right w:val="nil"/>
            </w:tcBorders>
            <w:shd w:val="clear" w:color="auto" w:fill="auto"/>
            <w:vAlign w:val="center"/>
          </w:tcPr>
          <w:p w14:paraId="1E1654CA" w14:textId="2FD8BEAF" w:rsidR="00636ABD" w:rsidRPr="0082276E" w:rsidRDefault="00636ABD" w:rsidP="00182EFB">
            <w:pPr>
              <w:jc w:val="center"/>
              <w:rPr>
                <w:rFonts w:ascii="Arial" w:hAnsi="Arial" w:cs="Arial"/>
              </w:rPr>
            </w:pPr>
            <w:r>
              <w:rPr>
                <w:rFonts w:ascii="Arial" w:hAnsi="Arial" w:cs="Arial"/>
              </w:rPr>
              <w:t>Mean agreement was 94.4%, ranging from 89.7% to 100.0%</w:t>
            </w:r>
            <w:r w:rsidR="00305E31">
              <w:rPr>
                <w:rFonts w:ascii="Arial" w:hAnsi="Arial" w:cs="Arial"/>
              </w:rPr>
              <w:t xml:space="preserve"> across researcher pairs</w:t>
            </w:r>
          </w:p>
        </w:tc>
      </w:tr>
    </w:tbl>
    <w:p w14:paraId="28808146" w14:textId="77777777" w:rsidR="00632F1B" w:rsidRDefault="00632F1B" w:rsidP="004E31CD">
      <w:pPr>
        <w:spacing w:line="360" w:lineRule="auto"/>
        <w:jc w:val="both"/>
        <w:rPr>
          <w:rFonts w:ascii="Arial" w:hAnsi="Arial" w:cs="Arial"/>
        </w:rPr>
      </w:pPr>
    </w:p>
    <w:p w14:paraId="4396CD0A" w14:textId="77777777" w:rsidR="00A33E56" w:rsidRPr="00632F1B" w:rsidRDefault="00A33E56" w:rsidP="004E31CD">
      <w:pPr>
        <w:spacing w:line="360" w:lineRule="auto"/>
        <w:jc w:val="both"/>
        <w:rPr>
          <w:rFonts w:ascii="Arial" w:hAnsi="Arial" w:cs="Arial"/>
        </w:rPr>
      </w:pPr>
    </w:p>
    <w:p w14:paraId="3255A114" w14:textId="77777777" w:rsidR="004E31CD" w:rsidRDefault="004E31CD" w:rsidP="006F5513">
      <w:pPr>
        <w:spacing w:line="360" w:lineRule="auto"/>
        <w:jc w:val="both"/>
        <w:rPr>
          <w:rFonts w:ascii="Arial" w:hAnsi="Arial" w:cs="Arial"/>
          <w:b/>
          <w:bCs/>
        </w:rPr>
      </w:pPr>
    </w:p>
    <w:p w14:paraId="6D777B25" w14:textId="77777777" w:rsidR="00A33E56" w:rsidRDefault="00A33E56" w:rsidP="006F5513">
      <w:pPr>
        <w:spacing w:line="360" w:lineRule="auto"/>
        <w:jc w:val="both"/>
        <w:rPr>
          <w:rFonts w:ascii="Arial" w:hAnsi="Arial" w:cs="Arial"/>
          <w:b/>
          <w:bCs/>
        </w:rPr>
        <w:sectPr w:rsidR="00A33E56" w:rsidSect="00677F5E">
          <w:pgSz w:w="11906" w:h="16838"/>
          <w:pgMar w:top="1440" w:right="1440" w:bottom="1440" w:left="1440" w:header="720" w:footer="720" w:gutter="0"/>
          <w:cols w:space="720"/>
          <w:docGrid w:linePitch="360"/>
        </w:sectPr>
      </w:pPr>
    </w:p>
    <w:p w14:paraId="1A8CD01F" w14:textId="726B23BA" w:rsidR="006F5513" w:rsidRDefault="006F5513" w:rsidP="006F5513">
      <w:pPr>
        <w:spacing w:line="360" w:lineRule="auto"/>
        <w:jc w:val="both"/>
        <w:rPr>
          <w:rFonts w:ascii="Arial" w:hAnsi="Arial" w:cs="Arial"/>
          <w:b/>
          <w:bCs/>
        </w:rPr>
      </w:pPr>
      <w:r w:rsidRPr="006F5513">
        <w:rPr>
          <w:rFonts w:ascii="Arial" w:hAnsi="Arial" w:cs="Arial"/>
          <w:b/>
          <w:bCs/>
        </w:rPr>
        <w:lastRenderedPageBreak/>
        <w:t xml:space="preserve">Appendix </w:t>
      </w:r>
      <w:r w:rsidR="0003302D">
        <w:rPr>
          <w:rFonts w:ascii="Arial" w:hAnsi="Arial" w:cs="Arial"/>
          <w:b/>
          <w:bCs/>
        </w:rPr>
        <w:t>4</w:t>
      </w:r>
      <w:r>
        <w:rPr>
          <w:rFonts w:ascii="Arial" w:hAnsi="Arial" w:cs="Arial"/>
          <w:b/>
          <w:bCs/>
        </w:rPr>
        <w:t xml:space="preserve">: </w:t>
      </w:r>
      <w:r w:rsidR="008E0D6A">
        <w:rPr>
          <w:rFonts w:ascii="Arial" w:hAnsi="Arial" w:cs="Arial"/>
          <w:b/>
          <w:bCs/>
        </w:rPr>
        <w:t>Data extraction template</w:t>
      </w:r>
      <w:r w:rsidR="00915118">
        <w:rPr>
          <w:rFonts w:ascii="Arial" w:hAnsi="Arial" w:cs="Arial"/>
          <w:b/>
          <w:bCs/>
        </w:rPr>
        <w:t>.</w:t>
      </w:r>
    </w:p>
    <w:tbl>
      <w:tblPr>
        <w:tblStyle w:val="TableGrid"/>
        <w:tblW w:w="0" w:type="auto"/>
        <w:tblLook w:val="04A0" w:firstRow="1" w:lastRow="0" w:firstColumn="1" w:lastColumn="0" w:noHBand="0" w:noVBand="1"/>
      </w:tblPr>
      <w:tblGrid>
        <w:gridCol w:w="3681"/>
        <w:gridCol w:w="5335"/>
      </w:tblGrid>
      <w:tr w:rsidR="00031E7A" w:rsidRPr="00031E7A" w14:paraId="2C21DB8D" w14:textId="77777777" w:rsidTr="00AB1160">
        <w:tc>
          <w:tcPr>
            <w:tcW w:w="3681" w:type="dxa"/>
            <w:shd w:val="clear" w:color="auto" w:fill="8EAADB" w:themeFill="accent1" w:themeFillTint="99"/>
            <w:vAlign w:val="center"/>
          </w:tcPr>
          <w:p w14:paraId="20B1A407" w14:textId="722584B0" w:rsidR="00031E7A" w:rsidRPr="00031E7A" w:rsidRDefault="00031E7A" w:rsidP="00031E7A">
            <w:pPr>
              <w:jc w:val="center"/>
              <w:rPr>
                <w:rFonts w:ascii="Arial" w:hAnsi="Arial" w:cs="Arial"/>
                <w:b/>
                <w:bCs/>
              </w:rPr>
            </w:pPr>
            <w:r w:rsidRPr="00031E7A">
              <w:rPr>
                <w:rFonts w:ascii="Arial" w:hAnsi="Arial" w:cs="Arial"/>
                <w:b/>
                <w:bCs/>
              </w:rPr>
              <w:t>Data item</w:t>
            </w:r>
          </w:p>
        </w:tc>
        <w:tc>
          <w:tcPr>
            <w:tcW w:w="5335" w:type="dxa"/>
            <w:shd w:val="clear" w:color="auto" w:fill="8EAADB" w:themeFill="accent1" w:themeFillTint="99"/>
            <w:vAlign w:val="center"/>
          </w:tcPr>
          <w:p w14:paraId="59EE7596" w14:textId="51F31DD4" w:rsidR="00031E7A" w:rsidRPr="00CD6CE3" w:rsidRDefault="00CD6CE3" w:rsidP="00CD6CE3">
            <w:pPr>
              <w:jc w:val="center"/>
              <w:rPr>
                <w:rFonts w:ascii="Arial" w:hAnsi="Arial" w:cs="Arial"/>
                <w:b/>
                <w:bCs/>
              </w:rPr>
            </w:pPr>
            <w:r>
              <w:rPr>
                <w:rFonts w:ascii="Arial" w:hAnsi="Arial" w:cs="Arial"/>
                <w:b/>
                <w:bCs/>
              </w:rPr>
              <w:t>Brief description of data item</w:t>
            </w:r>
          </w:p>
        </w:tc>
      </w:tr>
      <w:tr w:rsidR="00031E7A" w:rsidRPr="00031E7A" w14:paraId="044DCF18" w14:textId="77777777" w:rsidTr="00AB1160">
        <w:tc>
          <w:tcPr>
            <w:tcW w:w="3681" w:type="dxa"/>
            <w:vAlign w:val="center"/>
          </w:tcPr>
          <w:p w14:paraId="29F084D2" w14:textId="24E94FEB" w:rsidR="00031E7A" w:rsidRPr="00CD6CE3" w:rsidRDefault="006F71F4" w:rsidP="005553D7">
            <w:pPr>
              <w:jc w:val="center"/>
              <w:rPr>
                <w:rFonts w:ascii="Arial" w:hAnsi="Arial" w:cs="Arial"/>
                <w:b/>
                <w:bCs/>
              </w:rPr>
            </w:pPr>
            <w:r w:rsidRPr="00CD6CE3">
              <w:rPr>
                <w:rFonts w:ascii="Arial" w:hAnsi="Arial" w:cs="Arial"/>
                <w:b/>
                <w:bCs/>
              </w:rPr>
              <w:t>Reference, type of review</w:t>
            </w:r>
          </w:p>
        </w:tc>
        <w:tc>
          <w:tcPr>
            <w:tcW w:w="5335" w:type="dxa"/>
            <w:vAlign w:val="center"/>
          </w:tcPr>
          <w:p w14:paraId="0B24228A" w14:textId="1B7306D7" w:rsidR="00031E7A" w:rsidRPr="00031E7A" w:rsidRDefault="00CD6CE3" w:rsidP="00CD6CE3">
            <w:pPr>
              <w:jc w:val="center"/>
              <w:rPr>
                <w:rFonts w:ascii="Arial" w:hAnsi="Arial" w:cs="Arial"/>
              </w:rPr>
            </w:pPr>
            <w:r>
              <w:rPr>
                <w:rFonts w:ascii="Arial" w:hAnsi="Arial" w:cs="Arial"/>
              </w:rPr>
              <w:t>Include the reference for the review and state whether it is a systematic review or systematic review and meta-analysis</w:t>
            </w:r>
          </w:p>
        </w:tc>
      </w:tr>
      <w:tr w:rsidR="00031E7A" w:rsidRPr="00031E7A" w14:paraId="71593A5D" w14:textId="77777777" w:rsidTr="00AB1160">
        <w:tc>
          <w:tcPr>
            <w:tcW w:w="3681" w:type="dxa"/>
            <w:vAlign w:val="center"/>
          </w:tcPr>
          <w:p w14:paraId="380E7FB8" w14:textId="2854DCCD" w:rsidR="00031E7A" w:rsidRPr="00CD6CE3" w:rsidRDefault="00F07E48" w:rsidP="005553D7">
            <w:pPr>
              <w:jc w:val="center"/>
              <w:rPr>
                <w:rFonts w:ascii="Arial" w:hAnsi="Arial" w:cs="Arial"/>
                <w:b/>
                <w:bCs/>
              </w:rPr>
            </w:pPr>
            <w:r w:rsidRPr="00CD6CE3">
              <w:rPr>
                <w:rFonts w:ascii="Arial" w:hAnsi="Arial" w:cs="Arial"/>
                <w:b/>
                <w:bCs/>
              </w:rPr>
              <w:t>Eligible dates</w:t>
            </w:r>
          </w:p>
        </w:tc>
        <w:tc>
          <w:tcPr>
            <w:tcW w:w="5335" w:type="dxa"/>
            <w:vAlign w:val="center"/>
          </w:tcPr>
          <w:p w14:paraId="1F4691EF" w14:textId="5C0B2FBE" w:rsidR="00031E7A" w:rsidRPr="00031E7A" w:rsidRDefault="00CD6CE3" w:rsidP="00CD6CE3">
            <w:pPr>
              <w:jc w:val="center"/>
              <w:rPr>
                <w:rFonts w:ascii="Arial" w:hAnsi="Arial" w:cs="Arial"/>
              </w:rPr>
            </w:pPr>
            <w:r>
              <w:rPr>
                <w:rFonts w:ascii="Arial" w:hAnsi="Arial" w:cs="Arial"/>
              </w:rPr>
              <w:t xml:space="preserve">Include the </w:t>
            </w:r>
            <w:r w:rsidR="00470D16">
              <w:rPr>
                <w:rFonts w:ascii="Arial" w:hAnsi="Arial" w:cs="Arial"/>
              </w:rPr>
              <w:t>search dates of the electronic databases</w:t>
            </w:r>
          </w:p>
        </w:tc>
      </w:tr>
      <w:tr w:rsidR="00031E7A" w:rsidRPr="00031E7A" w14:paraId="08FB2283" w14:textId="77777777" w:rsidTr="00AB1160">
        <w:tc>
          <w:tcPr>
            <w:tcW w:w="3681" w:type="dxa"/>
            <w:vAlign w:val="center"/>
          </w:tcPr>
          <w:p w14:paraId="0720F900" w14:textId="48B6040E" w:rsidR="00031E7A" w:rsidRPr="00CD6CE3" w:rsidRDefault="006A3A61" w:rsidP="00F07E48">
            <w:pPr>
              <w:jc w:val="center"/>
              <w:rPr>
                <w:rFonts w:ascii="Arial" w:hAnsi="Arial" w:cs="Arial"/>
                <w:b/>
                <w:bCs/>
              </w:rPr>
            </w:pPr>
            <w:r w:rsidRPr="00CD6CE3">
              <w:rPr>
                <w:rFonts w:ascii="Arial" w:hAnsi="Arial" w:cs="Arial"/>
                <w:b/>
                <w:bCs/>
              </w:rPr>
              <w:t>Included study designs (</w:t>
            </w:r>
            <w:r w:rsidR="002E5959" w:rsidRPr="00CD6CE3">
              <w:rPr>
                <w:rFonts w:ascii="Arial" w:hAnsi="Arial" w:cs="Arial"/>
                <w:b/>
                <w:bCs/>
              </w:rPr>
              <w:t xml:space="preserve">study </w:t>
            </w:r>
            <w:r w:rsidRPr="00CD6CE3">
              <w:rPr>
                <w:rFonts w:ascii="Arial" w:hAnsi="Arial" w:cs="Arial"/>
                <w:b/>
                <w:bCs/>
              </w:rPr>
              <w:t>n)</w:t>
            </w:r>
            <w:r w:rsidR="00C52381" w:rsidRPr="00CD6CE3">
              <w:rPr>
                <w:rFonts w:ascii="Arial" w:hAnsi="Arial" w:cs="Arial"/>
                <w:b/>
                <w:bCs/>
              </w:rPr>
              <w:t xml:space="preserve"> </w:t>
            </w:r>
          </w:p>
        </w:tc>
        <w:tc>
          <w:tcPr>
            <w:tcW w:w="5335" w:type="dxa"/>
            <w:vAlign w:val="center"/>
          </w:tcPr>
          <w:p w14:paraId="16FD282E" w14:textId="04357D8F" w:rsidR="00031E7A" w:rsidRPr="00031E7A" w:rsidRDefault="00B44AE1" w:rsidP="00470D16">
            <w:pPr>
              <w:jc w:val="center"/>
              <w:rPr>
                <w:rFonts w:ascii="Arial" w:hAnsi="Arial" w:cs="Arial"/>
              </w:rPr>
            </w:pPr>
            <w:r>
              <w:rPr>
                <w:rFonts w:ascii="Arial" w:hAnsi="Arial" w:cs="Arial"/>
              </w:rPr>
              <w:t>Identify the number of studies included in the review and the number that used observational or experimental designs</w:t>
            </w:r>
          </w:p>
        </w:tc>
      </w:tr>
      <w:tr w:rsidR="00A24BC8" w:rsidRPr="00031E7A" w14:paraId="61E40C1E" w14:textId="77777777" w:rsidTr="00AB1160">
        <w:tc>
          <w:tcPr>
            <w:tcW w:w="3681" w:type="dxa"/>
            <w:vAlign w:val="center"/>
          </w:tcPr>
          <w:p w14:paraId="30EAE875" w14:textId="0F85D173" w:rsidR="00A24BC8" w:rsidRPr="00CD6CE3" w:rsidRDefault="00C52381" w:rsidP="00F07E48">
            <w:pPr>
              <w:jc w:val="center"/>
              <w:rPr>
                <w:rFonts w:ascii="Arial" w:hAnsi="Arial" w:cs="Arial"/>
                <w:b/>
                <w:bCs/>
              </w:rPr>
            </w:pPr>
            <w:r w:rsidRPr="00CD6CE3">
              <w:rPr>
                <w:rFonts w:ascii="Arial" w:hAnsi="Arial" w:cs="Arial"/>
                <w:b/>
                <w:bCs/>
              </w:rPr>
              <w:t>Country (study n)</w:t>
            </w:r>
          </w:p>
        </w:tc>
        <w:tc>
          <w:tcPr>
            <w:tcW w:w="5335" w:type="dxa"/>
            <w:vAlign w:val="center"/>
          </w:tcPr>
          <w:p w14:paraId="3EE492E4" w14:textId="62A41F21" w:rsidR="00A24BC8" w:rsidRPr="00031E7A" w:rsidRDefault="00E33500" w:rsidP="00B44AE1">
            <w:pPr>
              <w:jc w:val="center"/>
              <w:rPr>
                <w:rFonts w:ascii="Arial" w:hAnsi="Arial" w:cs="Arial"/>
              </w:rPr>
            </w:pPr>
            <w:r>
              <w:rPr>
                <w:rFonts w:ascii="Arial" w:hAnsi="Arial" w:cs="Arial"/>
              </w:rPr>
              <w:t>Identify the number of studies in the review from each country</w:t>
            </w:r>
          </w:p>
        </w:tc>
      </w:tr>
      <w:tr w:rsidR="00031E7A" w:rsidRPr="00031E7A" w14:paraId="620812D2" w14:textId="77777777" w:rsidTr="00AB1160">
        <w:tc>
          <w:tcPr>
            <w:tcW w:w="3681" w:type="dxa"/>
            <w:vAlign w:val="center"/>
          </w:tcPr>
          <w:p w14:paraId="2567BF1A" w14:textId="33DB2343" w:rsidR="00031E7A" w:rsidRPr="00CD6CE3" w:rsidRDefault="002E5959" w:rsidP="006A3A61">
            <w:pPr>
              <w:jc w:val="center"/>
              <w:rPr>
                <w:rFonts w:ascii="Arial" w:hAnsi="Arial" w:cs="Arial"/>
                <w:b/>
                <w:bCs/>
              </w:rPr>
            </w:pPr>
            <w:r w:rsidRPr="00CD6CE3">
              <w:rPr>
                <w:rFonts w:ascii="Arial" w:hAnsi="Arial" w:cs="Arial"/>
                <w:b/>
                <w:bCs/>
              </w:rPr>
              <w:t>Population (study n)</w:t>
            </w:r>
          </w:p>
        </w:tc>
        <w:tc>
          <w:tcPr>
            <w:tcW w:w="5335" w:type="dxa"/>
            <w:vAlign w:val="center"/>
          </w:tcPr>
          <w:p w14:paraId="181B152D" w14:textId="1D230536" w:rsidR="00031E7A" w:rsidRPr="00031E7A" w:rsidRDefault="00E33500" w:rsidP="00E33500">
            <w:pPr>
              <w:jc w:val="center"/>
              <w:rPr>
                <w:rFonts w:ascii="Arial" w:hAnsi="Arial" w:cs="Arial"/>
              </w:rPr>
            </w:pPr>
            <w:r>
              <w:rPr>
                <w:rFonts w:ascii="Arial" w:hAnsi="Arial" w:cs="Arial"/>
              </w:rPr>
              <w:t>Identify the number of studies in the review which used child, adult, or all ages samples</w:t>
            </w:r>
          </w:p>
        </w:tc>
      </w:tr>
      <w:tr w:rsidR="00031E7A" w:rsidRPr="00031E7A" w14:paraId="76F371CB" w14:textId="77777777" w:rsidTr="00AB1160">
        <w:tc>
          <w:tcPr>
            <w:tcW w:w="3681" w:type="dxa"/>
            <w:vAlign w:val="center"/>
          </w:tcPr>
          <w:p w14:paraId="6AC6FA52" w14:textId="5704BCDF" w:rsidR="00031E7A" w:rsidRPr="00CD6CE3" w:rsidRDefault="00A9197F" w:rsidP="006A3A61">
            <w:pPr>
              <w:jc w:val="center"/>
              <w:rPr>
                <w:rFonts w:ascii="Arial" w:hAnsi="Arial" w:cs="Arial"/>
                <w:b/>
                <w:bCs/>
              </w:rPr>
            </w:pPr>
            <w:r w:rsidRPr="00CD6CE3">
              <w:rPr>
                <w:rFonts w:ascii="Arial" w:hAnsi="Arial" w:cs="Arial"/>
                <w:b/>
                <w:bCs/>
              </w:rPr>
              <w:t>Intervention</w:t>
            </w:r>
            <w:r w:rsidR="002F1301" w:rsidRPr="00CD6CE3">
              <w:rPr>
                <w:rFonts w:ascii="Arial" w:hAnsi="Arial" w:cs="Arial"/>
                <w:b/>
                <w:bCs/>
              </w:rPr>
              <w:t xml:space="preserve"> [retail price/tax of alcohol, tobacco, unhealthy food, sugar-sweetened drinks]</w:t>
            </w:r>
          </w:p>
        </w:tc>
        <w:tc>
          <w:tcPr>
            <w:tcW w:w="5335" w:type="dxa"/>
            <w:vAlign w:val="center"/>
          </w:tcPr>
          <w:p w14:paraId="6E7E1B8A" w14:textId="12DA1F7B" w:rsidR="00031E7A" w:rsidRPr="00031E7A" w:rsidRDefault="00006935" w:rsidP="00006935">
            <w:pPr>
              <w:jc w:val="center"/>
              <w:rPr>
                <w:rFonts w:ascii="Arial" w:hAnsi="Arial" w:cs="Arial"/>
              </w:rPr>
            </w:pPr>
            <w:r>
              <w:rPr>
                <w:rFonts w:ascii="Arial" w:hAnsi="Arial" w:cs="Arial"/>
              </w:rPr>
              <w:t xml:space="preserve">Identify the intervention of interest (retail price/tax) and </w:t>
            </w:r>
            <w:r w:rsidR="00F82E76">
              <w:rPr>
                <w:rFonts w:ascii="Arial" w:hAnsi="Arial" w:cs="Arial"/>
              </w:rPr>
              <w:t>commodity (alcohol, tobacco, unhealthy food, sugar-sweetened beverages)</w:t>
            </w:r>
          </w:p>
        </w:tc>
      </w:tr>
      <w:tr w:rsidR="00031E7A" w:rsidRPr="00031E7A" w14:paraId="2B1CE8E4" w14:textId="77777777" w:rsidTr="00AB1160">
        <w:tc>
          <w:tcPr>
            <w:tcW w:w="3681" w:type="dxa"/>
            <w:vAlign w:val="center"/>
          </w:tcPr>
          <w:p w14:paraId="746171E7" w14:textId="3BBE2254" w:rsidR="00031E7A" w:rsidRPr="00CD6CE3" w:rsidRDefault="002F1301" w:rsidP="006A3A61">
            <w:pPr>
              <w:jc w:val="center"/>
              <w:rPr>
                <w:rFonts w:ascii="Arial" w:hAnsi="Arial" w:cs="Arial"/>
                <w:b/>
                <w:bCs/>
              </w:rPr>
            </w:pPr>
            <w:r w:rsidRPr="00CD6CE3">
              <w:rPr>
                <w:rFonts w:ascii="Arial" w:hAnsi="Arial" w:cs="Arial"/>
                <w:b/>
                <w:bCs/>
              </w:rPr>
              <w:t>Outcome(s)</w:t>
            </w:r>
            <w:r w:rsidR="008D740E" w:rsidRPr="00CD6CE3">
              <w:rPr>
                <w:rFonts w:ascii="Arial" w:hAnsi="Arial" w:cs="Arial"/>
                <w:b/>
                <w:bCs/>
              </w:rPr>
              <w:t xml:space="preserve"> </w:t>
            </w:r>
          </w:p>
        </w:tc>
        <w:tc>
          <w:tcPr>
            <w:tcW w:w="5335" w:type="dxa"/>
            <w:vAlign w:val="center"/>
          </w:tcPr>
          <w:p w14:paraId="595BA02E" w14:textId="446F0F73" w:rsidR="00031E7A" w:rsidRPr="00031E7A" w:rsidRDefault="00F82E76" w:rsidP="00F82E76">
            <w:pPr>
              <w:jc w:val="center"/>
              <w:rPr>
                <w:rFonts w:ascii="Arial" w:hAnsi="Arial" w:cs="Arial"/>
              </w:rPr>
            </w:pPr>
            <w:r>
              <w:rPr>
                <w:rFonts w:ascii="Arial" w:hAnsi="Arial" w:cs="Arial"/>
              </w:rPr>
              <w:t>Demand, disease, or death</w:t>
            </w:r>
          </w:p>
        </w:tc>
      </w:tr>
      <w:tr w:rsidR="00031E7A" w:rsidRPr="00031E7A" w14:paraId="0CF5F857" w14:textId="77777777" w:rsidTr="00AB1160">
        <w:tc>
          <w:tcPr>
            <w:tcW w:w="3681" w:type="dxa"/>
            <w:tcBorders>
              <w:bottom w:val="single" w:sz="4" w:space="0" w:color="auto"/>
            </w:tcBorders>
            <w:vAlign w:val="center"/>
          </w:tcPr>
          <w:p w14:paraId="0F1F470D" w14:textId="7DD8B1DB" w:rsidR="00031E7A" w:rsidRPr="00CD6CE3" w:rsidRDefault="008D740E" w:rsidP="006A3A61">
            <w:pPr>
              <w:jc w:val="center"/>
              <w:rPr>
                <w:rFonts w:ascii="Arial" w:hAnsi="Arial" w:cs="Arial"/>
                <w:b/>
                <w:bCs/>
              </w:rPr>
            </w:pPr>
            <w:r w:rsidRPr="00CD6CE3">
              <w:rPr>
                <w:rFonts w:ascii="Arial" w:hAnsi="Arial" w:cs="Arial"/>
                <w:b/>
                <w:bCs/>
              </w:rPr>
              <w:t>Main results</w:t>
            </w:r>
          </w:p>
        </w:tc>
        <w:tc>
          <w:tcPr>
            <w:tcW w:w="5335" w:type="dxa"/>
            <w:tcBorders>
              <w:bottom w:val="single" w:sz="4" w:space="0" w:color="auto"/>
            </w:tcBorders>
            <w:vAlign w:val="center"/>
          </w:tcPr>
          <w:p w14:paraId="3DF5777E" w14:textId="743F2DD4" w:rsidR="00031E7A" w:rsidRPr="00031E7A" w:rsidRDefault="00F82E76" w:rsidP="00F82E76">
            <w:pPr>
              <w:jc w:val="center"/>
              <w:rPr>
                <w:rFonts w:ascii="Arial" w:hAnsi="Arial" w:cs="Arial"/>
              </w:rPr>
            </w:pPr>
            <w:r>
              <w:rPr>
                <w:rFonts w:ascii="Arial" w:hAnsi="Arial" w:cs="Arial"/>
              </w:rPr>
              <w:t xml:space="preserve">If a meta-analysis, extract the pooled PED </w:t>
            </w:r>
            <w:r w:rsidR="00ED7449">
              <w:rPr>
                <w:rFonts w:ascii="Arial" w:hAnsi="Arial" w:cs="Arial"/>
              </w:rPr>
              <w:t xml:space="preserve">and 95% CIs </w:t>
            </w:r>
            <w:r>
              <w:rPr>
                <w:rFonts w:ascii="Arial" w:hAnsi="Arial" w:cs="Arial"/>
              </w:rPr>
              <w:t xml:space="preserve">overall and by age, sex, or deprivation status </w:t>
            </w:r>
            <w:r w:rsidR="00ED7449">
              <w:rPr>
                <w:rFonts w:ascii="Arial" w:hAnsi="Arial" w:cs="Arial"/>
              </w:rPr>
              <w:t>(</w:t>
            </w:r>
            <w:r>
              <w:rPr>
                <w:rFonts w:ascii="Arial" w:hAnsi="Arial" w:cs="Arial"/>
              </w:rPr>
              <w:t>if available</w:t>
            </w:r>
            <w:r w:rsidR="00ED7449">
              <w:rPr>
                <w:rFonts w:ascii="Arial" w:hAnsi="Arial" w:cs="Arial"/>
              </w:rPr>
              <w:t>)</w:t>
            </w:r>
            <w:r>
              <w:rPr>
                <w:rFonts w:ascii="Arial" w:hAnsi="Arial" w:cs="Arial"/>
              </w:rPr>
              <w:t>. If a systematic review</w:t>
            </w:r>
            <w:r w:rsidR="00ED7449">
              <w:rPr>
                <w:rFonts w:ascii="Arial" w:hAnsi="Arial" w:cs="Arial"/>
              </w:rPr>
              <w:t>,</w:t>
            </w:r>
            <w:r>
              <w:rPr>
                <w:rFonts w:ascii="Arial" w:hAnsi="Arial" w:cs="Arial"/>
              </w:rPr>
              <w:t xml:space="preserve"> extract the range in PED</w:t>
            </w:r>
            <w:r w:rsidR="00ED7449">
              <w:rPr>
                <w:rFonts w:ascii="Arial" w:hAnsi="Arial" w:cs="Arial"/>
              </w:rPr>
              <w:t xml:space="preserve"> (if PED is reported for all included studies). If PED is not reported for all included studies, extract the number of estimates that report an inverse, positive, no, or mixed association</w:t>
            </w:r>
          </w:p>
        </w:tc>
      </w:tr>
      <w:tr w:rsidR="00CD6CE3" w:rsidRPr="00031E7A" w14:paraId="345D05FD" w14:textId="77777777" w:rsidTr="00AB1160">
        <w:tc>
          <w:tcPr>
            <w:tcW w:w="3681" w:type="dxa"/>
            <w:tcBorders>
              <w:bottom w:val="single" w:sz="4" w:space="0" w:color="auto"/>
            </w:tcBorders>
            <w:vAlign w:val="center"/>
          </w:tcPr>
          <w:p w14:paraId="6360AEFB" w14:textId="63B7D795" w:rsidR="00CD6CE3" w:rsidRPr="00A83AD3" w:rsidRDefault="00A83AD3" w:rsidP="006A3A61">
            <w:pPr>
              <w:jc w:val="center"/>
              <w:rPr>
                <w:rFonts w:ascii="Arial" w:hAnsi="Arial" w:cs="Arial"/>
                <w:b/>
                <w:bCs/>
                <w:vertAlign w:val="superscript"/>
              </w:rPr>
            </w:pPr>
            <w:r>
              <w:rPr>
                <w:rFonts w:ascii="Arial" w:hAnsi="Arial" w:cs="Arial"/>
                <w:b/>
                <w:bCs/>
              </w:rPr>
              <w:t>C</w:t>
            </w:r>
            <w:r w:rsidR="00CD6CE3" w:rsidRPr="00CD6CE3">
              <w:rPr>
                <w:rFonts w:ascii="Arial" w:hAnsi="Arial" w:cs="Arial"/>
                <w:b/>
                <w:bCs/>
              </w:rPr>
              <w:t>onflicts of interest</w:t>
            </w:r>
            <w:r>
              <w:rPr>
                <w:rFonts w:ascii="Arial" w:hAnsi="Arial" w:cs="Arial"/>
                <w:b/>
                <w:bCs/>
              </w:rPr>
              <w:t xml:space="preserve"> </w:t>
            </w:r>
            <w:r>
              <w:rPr>
                <w:rFonts w:ascii="Arial" w:hAnsi="Arial" w:cs="Arial"/>
                <w:b/>
                <w:bCs/>
                <w:vertAlign w:val="superscript"/>
              </w:rPr>
              <w:t>a</w:t>
            </w:r>
          </w:p>
        </w:tc>
        <w:tc>
          <w:tcPr>
            <w:tcW w:w="5335" w:type="dxa"/>
            <w:tcBorders>
              <w:bottom w:val="single" w:sz="4" w:space="0" w:color="auto"/>
            </w:tcBorders>
            <w:vAlign w:val="center"/>
          </w:tcPr>
          <w:p w14:paraId="0F25B352" w14:textId="36CE063E" w:rsidR="00CD6CE3" w:rsidRPr="00031E7A" w:rsidRDefault="00ED7449" w:rsidP="00ED7449">
            <w:pPr>
              <w:jc w:val="center"/>
              <w:rPr>
                <w:rFonts w:ascii="Arial" w:hAnsi="Arial" w:cs="Arial"/>
              </w:rPr>
            </w:pPr>
            <w:r>
              <w:rPr>
                <w:rFonts w:ascii="Arial" w:hAnsi="Arial" w:cs="Arial"/>
              </w:rPr>
              <w:t xml:space="preserve">Identify whether </w:t>
            </w:r>
            <w:r w:rsidR="00C60E21">
              <w:rPr>
                <w:rFonts w:ascii="Arial" w:hAnsi="Arial" w:cs="Arial"/>
              </w:rPr>
              <w:t xml:space="preserve">there are </w:t>
            </w:r>
            <w:r w:rsidR="00A83AD3">
              <w:rPr>
                <w:rFonts w:ascii="Arial" w:hAnsi="Arial" w:cs="Arial"/>
              </w:rPr>
              <w:t>industry related</w:t>
            </w:r>
            <w:r w:rsidR="00C60E21">
              <w:rPr>
                <w:rFonts w:ascii="Arial" w:hAnsi="Arial" w:cs="Arial"/>
              </w:rPr>
              <w:t xml:space="preserve"> </w:t>
            </w:r>
            <w:r w:rsidR="00A83AD3">
              <w:rPr>
                <w:rFonts w:ascii="Arial" w:hAnsi="Arial" w:cs="Arial"/>
              </w:rPr>
              <w:t>conflicts of interest</w:t>
            </w:r>
          </w:p>
        </w:tc>
      </w:tr>
      <w:tr w:rsidR="00636ABD" w:rsidRPr="00031E7A" w14:paraId="2351B061" w14:textId="77777777" w:rsidTr="00636ABD">
        <w:tc>
          <w:tcPr>
            <w:tcW w:w="9016" w:type="dxa"/>
            <w:gridSpan w:val="2"/>
            <w:tcBorders>
              <w:top w:val="single" w:sz="4" w:space="0" w:color="auto"/>
              <w:left w:val="nil"/>
              <w:bottom w:val="nil"/>
              <w:right w:val="nil"/>
            </w:tcBorders>
            <w:vAlign w:val="center"/>
          </w:tcPr>
          <w:p w14:paraId="7FDB8386" w14:textId="4211B1CB" w:rsidR="00636ABD" w:rsidRDefault="00636ABD" w:rsidP="00182EFB">
            <w:pPr>
              <w:jc w:val="center"/>
              <w:rPr>
                <w:rFonts w:ascii="Arial" w:hAnsi="Arial" w:cs="Arial"/>
              </w:rPr>
            </w:pPr>
            <w:r w:rsidRPr="00A83AD3">
              <w:rPr>
                <w:rFonts w:ascii="Arial" w:hAnsi="Arial" w:cs="Arial"/>
                <w:vertAlign w:val="superscript"/>
              </w:rPr>
              <w:t xml:space="preserve">a </w:t>
            </w:r>
            <w:r w:rsidR="00182EFB" w:rsidRPr="00182EFB">
              <w:rPr>
                <w:rFonts w:ascii="Arial" w:hAnsi="Arial" w:cs="Arial"/>
              </w:rPr>
              <w:t>R</w:t>
            </w:r>
            <w:r w:rsidR="00182EFB">
              <w:rPr>
                <w:rFonts w:ascii="Arial" w:hAnsi="Arial" w:cs="Arial"/>
              </w:rPr>
              <w:t xml:space="preserve">eviews </w:t>
            </w:r>
            <w:r w:rsidRPr="00A83AD3">
              <w:rPr>
                <w:rFonts w:ascii="Arial" w:hAnsi="Arial" w:cs="Arial"/>
              </w:rPr>
              <w:t xml:space="preserve">funded by the alcohol, tobacco, food, or soft drinks industry </w:t>
            </w:r>
            <w:r w:rsidR="00AB1160">
              <w:rPr>
                <w:rFonts w:ascii="Arial" w:hAnsi="Arial" w:cs="Arial"/>
              </w:rPr>
              <w:t>or known industry</w:t>
            </w:r>
            <w:r w:rsidR="00451624">
              <w:rPr>
                <w:rFonts w:ascii="Arial" w:hAnsi="Arial" w:cs="Arial"/>
              </w:rPr>
              <w:t xml:space="preserve">-funded </w:t>
            </w:r>
            <w:r w:rsidR="00AB1160">
              <w:rPr>
                <w:rFonts w:ascii="Arial" w:hAnsi="Arial" w:cs="Arial"/>
              </w:rPr>
              <w:t xml:space="preserve">actors </w:t>
            </w:r>
            <w:r w:rsidRPr="00A83AD3">
              <w:rPr>
                <w:rFonts w:ascii="Arial" w:hAnsi="Arial" w:cs="Arial"/>
              </w:rPr>
              <w:t>were not eligible</w:t>
            </w:r>
            <w:r w:rsidR="00AB1160">
              <w:rPr>
                <w:rFonts w:ascii="Arial" w:hAnsi="Arial" w:cs="Arial"/>
              </w:rPr>
              <w:t>, however we did include reviews which did not report their funding</w:t>
            </w:r>
            <w:r w:rsidR="00451624">
              <w:rPr>
                <w:rFonts w:ascii="Arial" w:hAnsi="Arial" w:cs="Arial"/>
              </w:rPr>
              <w:t xml:space="preserve"> or reported industry </w:t>
            </w:r>
            <w:r w:rsidR="00C22E81">
              <w:rPr>
                <w:rFonts w:ascii="Arial" w:hAnsi="Arial" w:cs="Arial"/>
              </w:rPr>
              <w:t>conflicts of interest</w:t>
            </w:r>
            <w:r w:rsidR="00451624">
              <w:rPr>
                <w:rFonts w:ascii="Arial" w:hAnsi="Arial" w:cs="Arial"/>
              </w:rPr>
              <w:t>.</w:t>
            </w:r>
            <w:r w:rsidR="00C421CD">
              <w:rPr>
                <w:rFonts w:ascii="Arial" w:hAnsi="Arial" w:cs="Arial"/>
              </w:rPr>
              <w:t xml:space="preserve"> </w:t>
            </w:r>
            <w:r w:rsidR="00A70DE1">
              <w:rPr>
                <w:rFonts w:ascii="Arial" w:hAnsi="Arial" w:cs="Arial"/>
              </w:rPr>
              <w:t>We included r</w:t>
            </w:r>
            <w:r w:rsidR="00C421CD">
              <w:rPr>
                <w:rFonts w:ascii="Arial" w:hAnsi="Arial" w:cs="Arial"/>
              </w:rPr>
              <w:t xml:space="preserve">eviews </w:t>
            </w:r>
            <w:r w:rsidR="00A70DE1">
              <w:rPr>
                <w:rFonts w:ascii="Arial" w:hAnsi="Arial" w:cs="Arial"/>
              </w:rPr>
              <w:t>which sy</w:t>
            </w:r>
            <w:r w:rsidR="00D263D8">
              <w:rPr>
                <w:rFonts w:ascii="Arial" w:hAnsi="Arial" w:cs="Arial"/>
              </w:rPr>
              <w:t>nthesised individual</w:t>
            </w:r>
            <w:r w:rsidR="00C421CD">
              <w:rPr>
                <w:rFonts w:ascii="Arial" w:hAnsi="Arial" w:cs="Arial"/>
              </w:rPr>
              <w:t xml:space="preserve"> industry-funded studies </w:t>
            </w:r>
            <w:r w:rsidR="00C22E81">
              <w:rPr>
                <w:rFonts w:ascii="Arial" w:hAnsi="Arial" w:cs="Arial"/>
              </w:rPr>
              <w:t xml:space="preserve">or authors with industry </w:t>
            </w:r>
            <w:r w:rsidR="002C353A">
              <w:rPr>
                <w:rFonts w:ascii="Arial" w:hAnsi="Arial" w:cs="Arial"/>
              </w:rPr>
              <w:t>conflicts of interests</w:t>
            </w:r>
            <w:r w:rsidR="00D263D8">
              <w:rPr>
                <w:rFonts w:ascii="Arial" w:hAnsi="Arial" w:cs="Arial"/>
              </w:rPr>
              <w:t xml:space="preserve">, </w:t>
            </w:r>
            <w:r w:rsidR="0005545C">
              <w:rPr>
                <w:rFonts w:ascii="Arial" w:hAnsi="Arial" w:cs="Arial"/>
              </w:rPr>
              <w:t>if</w:t>
            </w:r>
            <w:r w:rsidR="00D263D8">
              <w:rPr>
                <w:rFonts w:ascii="Arial" w:hAnsi="Arial" w:cs="Arial"/>
              </w:rPr>
              <w:t xml:space="preserve"> the reviews themselves </w:t>
            </w:r>
            <w:r w:rsidR="00BA2CBA">
              <w:rPr>
                <w:rFonts w:ascii="Arial" w:hAnsi="Arial" w:cs="Arial"/>
              </w:rPr>
              <w:t>complied with the above.</w:t>
            </w:r>
          </w:p>
        </w:tc>
      </w:tr>
    </w:tbl>
    <w:p w14:paraId="28619702" w14:textId="77777777" w:rsidR="00031E7A" w:rsidRDefault="00031E7A" w:rsidP="008E0D6A">
      <w:pPr>
        <w:spacing w:line="360" w:lineRule="auto"/>
        <w:jc w:val="both"/>
        <w:rPr>
          <w:rFonts w:ascii="Arial" w:hAnsi="Arial" w:cs="Arial"/>
          <w:color w:val="FF0000"/>
        </w:rPr>
      </w:pPr>
    </w:p>
    <w:p w14:paraId="49550FA1" w14:textId="77777777" w:rsidR="00031E7A" w:rsidRDefault="00031E7A" w:rsidP="008E0D6A">
      <w:pPr>
        <w:spacing w:line="360" w:lineRule="auto"/>
        <w:jc w:val="both"/>
        <w:rPr>
          <w:rFonts w:ascii="Arial" w:hAnsi="Arial" w:cs="Arial"/>
          <w:color w:val="FF0000"/>
        </w:rPr>
      </w:pPr>
    </w:p>
    <w:p w14:paraId="0443CF6B" w14:textId="77777777" w:rsidR="00031E7A" w:rsidRPr="006F5513" w:rsidRDefault="00031E7A" w:rsidP="008E0D6A">
      <w:pPr>
        <w:spacing w:line="360" w:lineRule="auto"/>
        <w:jc w:val="both"/>
        <w:rPr>
          <w:rFonts w:ascii="Arial" w:hAnsi="Arial" w:cs="Arial"/>
          <w:color w:val="FF0000"/>
        </w:rPr>
      </w:pPr>
    </w:p>
    <w:p w14:paraId="518E4E83" w14:textId="77777777" w:rsidR="00CD2F4D" w:rsidRDefault="00CD2F4D" w:rsidP="00370774">
      <w:pPr>
        <w:spacing w:line="360" w:lineRule="auto"/>
        <w:jc w:val="both"/>
        <w:rPr>
          <w:rFonts w:ascii="Arial" w:hAnsi="Arial" w:cs="Arial"/>
          <w:b/>
          <w:bCs/>
        </w:rPr>
        <w:sectPr w:rsidR="00CD2F4D" w:rsidSect="00677F5E">
          <w:pgSz w:w="11906" w:h="16838"/>
          <w:pgMar w:top="1440" w:right="1440" w:bottom="1440" w:left="1440" w:header="720" w:footer="720" w:gutter="0"/>
          <w:cols w:space="720"/>
          <w:docGrid w:linePitch="360"/>
        </w:sectPr>
      </w:pPr>
    </w:p>
    <w:p w14:paraId="56969D50" w14:textId="21072C6E" w:rsidR="00370774" w:rsidRDefault="00370774" w:rsidP="00370774">
      <w:pPr>
        <w:spacing w:line="360" w:lineRule="auto"/>
        <w:jc w:val="both"/>
        <w:rPr>
          <w:rFonts w:ascii="Arial" w:hAnsi="Arial" w:cs="Arial"/>
          <w:b/>
          <w:bCs/>
        </w:rPr>
      </w:pPr>
      <w:r w:rsidRPr="006F5513">
        <w:rPr>
          <w:rFonts w:ascii="Arial" w:hAnsi="Arial" w:cs="Arial"/>
          <w:b/>
          <w:bCs/>
        </w:rPr>
        <w:lastRenderedPageBreak/>
        <w:t xml:space="preserve">Appendix </w:t>
      </w:r>
      <w:r w:rsidR="00336B1F">
        <w:rPr>
          <w:rFonts w:ascii="Arial" w:hAnsi="Arial" w:cs="Arial"/>
          <w:b/>
          <w:bCs/>
        </w:rPr>
        <w:t>5</w:t>
      </w:r>
      <w:r>
        <w:rPr>
          <w:rFonts w:ascii="Arial" w:hAnsi="Arial" w:cs="Arial"/>
          <w:b/>
          <w:bCs/>
        </w:rPr>
        <w:t>: Examples of excluded records alongside reasons for their exclusion</w:t>
      </w:r>
      <w:r w:rsidR="002B456B">
        <w:rPr>
          <w:rFonts w:ascii="Arial" w:hAnsi="Arial" w:cs="Arial"/>
          <w:b/>
          <w:bCs/>
        </w:rPr>
        <w:t xml:space="preserve"> and exclusion hierarchy</w:t>
      </w:r>
      <w:r w:rsidR="00915118">
        <w:rPr>
          <w:rFonts w:ascii="Arial" w:hAnsi="Arial" w:cs="Arial"/>
          <w:b/>
          <w:bCs/>
        </w:rPr>
        <w:t>.</w:t>
      </w:r>
    </w:p>
    <w:p w14:paraId="57E808DF" w14:textId="76BA04CD" w:rsidR="00CD2F4D" w:rsidRDefault="002B456B" w:rsidP="00523C75">
      <w:pPr>
        <w:spacing w:line="360" w:lineRule="auto"/>
        <w:jc w:val="both"/>
        <w:rPr>
          <w:rFonts w:ascii="Arial" w:hAnsi="Arial" w:cs="Arial"/>
          <w:color w:val="FF0000"/>
        </w:rPr>
      </w:pPr>
      <w:r>
        <w:rPr>
          <w:rFonts w:ascii="Arial" w:hAnsi="Arial" w:cs="Arial"/>
        </w:rPr>
        <w:t>Records were excluded according to a hierarchy</w:t>
      </w:r>
      <w:r w:rsidR="00A31689">
        <w:rPr>
          <w:rFonts w:ascii="Arial" w:hAnsi="Arial" w:cs="Arial"/>
        </w:rPr>
        <w:t>, selecting the reason highest up the list</w:t>
      </w:r>
      <w:r w:rsidR="001A55B6">
        <w:rPr>
          <w:rFonts w:ascii="Arial" w:hAnsi="Arial" w:cs="Arial"/>
        </w:rPr>
        <w:t xml:space="preserve"> to complete the PRISMA flow diagram. In practice, a review may be ineligible for multiple reasons</w:t>
      </w:r>
      <w:r w:rsidR="0022553B">
        <w:rPr>
          <w:rFonts w:ascii="Arial" w:hAnsi="Arial" w:cs="Arial"/>
        </w:rPr>
        <w:t>.</w:t>
      </w:r>
      <w:r w:rsidR="006C7283">
        <w:rPr>
          <w:rFonts w:ascii="Arial" w:hAnsi="Arial" w:cs="Arial"/>
        </w:rPr>
        <w:t xml:space="preserve"> A full list of excluded papers </w:t>
      </w:r>
      <w:r w:rsidR="001A55B6">
        <w:rPr>
          <w:rFonts w:ascii="Arial" w:hAnsi="Arial" w:cs="Arial"/>
        </w:rPr>
        <w:t xml:space="preserve">and their reasons </w:t>
      </w:r>
      <w:r w:rsidR="006C7283">
        <w:rPr>
          <w:rFonts w:ascii="Arial" w:hAnsi="Arial" w:cs="Arial"/>
        </w:rPr>
        <w:t>is available on request.</w:t>
      </w:r>
    </w:p>
    <w:p w14:paraId="0015A9E3" w14:textId="034325DB" w:rsidR="0067439F" w:rsidRDefault="0022553B" w:rsidP="00523C75">
      <w:pPr>
        <w:spacing w:line="360" w:lineRule="auto"/>
        <w:jc w:val="both"/>
        <w:rPr>
          <w:rFonts w:ascii="Arial" w:hAnsi="Arial" w:cs="Arial"/>
          <w:b/>
          <w:bCs/>
        </w:rPr>
      </w:pPr>
      <w:r w:rsidRPr="0022553B">
        <w:rPr>
          <w:rFonts w:ascii="Arial" w:hAnsi="Arial" w:cs="Arial"/>
          <w:b/>
          <w:bCs/>
        </w:rPr>
        <w:t>Screening</w:t>
      </w:r>
      <w:r>
        <w:rPr>
          <w:rFonts w:ascii="Arial" w:hAnsi="Arial" w:cs="Arial"/>
          <w:b/>
          <w:bCs/>
        </w:rPr>
        <w:t xml:space="preserve"> hierarchy of exclusions reasons and example references</w:t>
      </w:r>
    </w:p>
    <w:tbl>
      <w:tblPr>
        <w:tblStyle w:val="TableGrid"/>
        <w:tblW w:w="0" w:type="auto"/>
        <w:tblLook w:val="04A0" w:firstRow="1" w:lastRow="0" w:firstColumn="1" w:lastColumn="0" w:noHBand="0" w:noVBand="1"/>
      </w:tblPr>
      <w:tblGrid>
        <w:gridCol w:w="1980"/>
        <w:gridCol w:w="7036"/>
      </w:tblGrid>
      <w:tr w:rsidR="0067439F" w:rsidRPr="0022553B" w14:paraId="53F862AE" w14:textId="77777777" w:rsidTr="00A31689">
        <w:tc>
          <w:tcPr>
            <w:tcW w:w="1980" w:type="dxa"/>
            <w:shd w:val="clear" w:color="auto" w:fill="8EAADB" w:themeFill="accent1" w:themeFillTint="99"/>
            <w:vAlign w:val="center"/>
          </w:tcPr>
          <w:p w14:paraId="35112746" w14:textId="77777777" w:rsidR="0067439F" w:rsidRPr="0022553B" w:rsidRDefault="0067439F" w:rsidP="006C7283">
            <w:pPr>
              <w:jc w:val="center"/>
              <w:rPr>
                <w:rFonts w:ascii="Arial" w:hAnsi="Arial" w:cs="Arial"/>
                <w:b/>
                <w:bCs/>
                <w:sz w:val="20"/>
                <w:szCs w:val="20"/>
              </w:rPr>
            </w:pPr>
            <w:r w:rsidRPr="0022553B">
              <w:rPr>
                <w:rFonts w:ascii="Arial" w:hAnsi="Arial" w:cs="Arial"/>
                <w:b/>
                <w:bCs/>
                <w:sz w:val="20"/>
                <w:szCs w:val="20"/>
              </w:rPr>
              <w:t>(Order) Reason for exclusion</w:t>
            </w:r>
          </w:p>
        </w:tc>
        <w:tc>
          <w:tcPr>
            <w:tcW w:w="7036" w:type="dxa"/>
            <w:shd w:val="clear" w:color="auto" w:fill="8EAADB" w:themeFill="accent1" w:themeFillTint="99"/>
            <w:vAlign w:val="center"/>
          </w:tcPr>
          <w:p w14:paraId="6E1C6FC2" w14:textId="77777777" w:rsidR="0067439F" w:rsidRPr="0022553B" w:rsidRDefault="0067439F" w:rsidP="006C7283">
            <w:pPr>
              <w:jc w:val="center"/>
              <w:rPr>
                <w:rFonts w:ascii="Arial" w:hAnsi="Arial" w:cs="Arial"/>
                <w:b/>
                <w:bCs/>
                <w:sz w:val="20"/>
                <w:szCs w:val="20"/>
              </w:rPr>
            </w:pPr>
            <w:r w:rsidRPr="0022553B">
              <w:rPr>
                <w:rFonts w:ascii="Arial" w:hAnsi="Arial" w:cs="Arial"/>
                <w:b/>
                <w:bCs/>
                <w:sz w:val="20"/>
                <w:szCs w:val="20"/>
              </w:rPr>
              <w:t>Example reference</w:t>
            </w:r>
          </w:p>
        </w:tc>
      </w:tr>
      <w:tr w:rsidR="0067439F" w:rsidRPr="0022553B" w14:paraId="6A3B09ED" w14:textId="77777777" w:rsidTr="00636ABD">
        <w:tc>
          <w:tcPr>
            <w:tcW w:w="1980" w:type="dxa"/>
            <w:vAlign w:val="center"/>
          </w:tcPr>
          <w:p w14:paraId="7AEE9B21" w14:textId="3EEA212D" w:rsidR="0067439F" w:rsidRPr="0022553B" w:rsidRDefault="0067439F" w:rsidP="006C7283">
            <w:pPr>
              <w:spacing w:before="40" w:after="40"/>
              <w:jc w:val="center"/>
              <w:rPr>
                <w:rFonts w:ascii="Arial" w:hAnsi="Arial" w:cs="Arial"/>
                <w:sz w:val="20"/>
                <w:szCs w:val="20"/>
              </w:rPr>
            </w:pPr>
            <w:r w:rsidRPr="0022553B">
              <w:rPr>
                <w:rFonts w:ascii="Arial" w:hAnsi="Arial" w:cs="Arial"/>
                <w:sz w:val="20"/>
                <w:szCs w:val="20"/>
              </w:rPr>
              <w:t xml:space="preserve">1. </w:t>
            </w:r>
            <w:r w:rsidR="008E11E8">
              <w:rPr>
                <w:rFonts w:ascii="Arial" w:hAnsi="Arial" w:cs="Arial"/>
                <w:sz w:val="20"/>
                <w:szCs w:val="20"/>
              </w:rPr>
              <w:t>Not published in English</w:t>
            </w:r>
          </w:p>
        </w:tc>
        <w:tc>
          <w:tcPr>
            <w:tcW w:w="7036" w:type="dxa"/>
            <w:vAlign w:val="center"/>
          </w:tcPr>
          <w:p w14:paraId="2EC22CBD" w14:textId="59B0E914" w:rsidR="0067439F" w:rsidRPr="0022553B" w:rsidRDefault="00C97A60" w:rsidP="006C7283">
            <w:pPr>
              <w:spacing w:before="40" w:after="40"/>
              <w:jc w:val="both"/>
              <w:rPr>
                <w:rFonts w:ascii="Arial" w:hAnsi="Arial" w:cs="Arial"/>
                <w:sz w:val="20"/>
                <w:szCs w:val="20"/>
              </w:rPr>
            </w:pPr>
            <w:r w:rsidRPr="00C97A60">
              <w:rPr>
                <w:rFonts w:ascii="Arial" w:hAnsi="Arial" w:cs="Arial"/>
                <w:sz w:val="20"/>
                <w:szCs w:val="20"/>
              </w:rPr>
              <w:t xml:space="preserve">Huybrechts I, De </w:t>
            </w:r>
            <w:proofErr w:type="spellStart"/>
            <w:r w:rsidRPr="00C97A60">
              <w:rPr>
                <w:rFonts w:ascii="Arial" w:hAnsi="Arial" w:cs="Arial"/>
                <w:sz w:val="20"/>
                <w:szCs w:val="20"/>
              </w:rPr>
              <w:t>Bourdeaudhuij</w:t>
            </w:r>
            <w:proofErr w:type="spellEnd"/>
            <w:r w:rsidRPr="00C97A60">
              <w:rPr>
                <w:rFonts w:ascii="Arial" w:hAnsi="Arial" w:cs="Arial"/>
                <w:sz w:val="20"/>
                <w:szCs w:val="20"/>
              </w:rPr>
              <w:t xml:space="preserve"> I, Buck C, De </w:t>
            </w:r>
            <w:proofErr w:type="spellStart"/>
            <w:r w:rsidRPr="00C97A60">
              <w:rPr>
                <w:rFonts w:ascii="Arial" w:hAnsi="Arial" w:cs="Arial"/>
                <w:sz w:val="20"/>
                <w:szCs w:val="20"/>
              </w:rPr>
              <w:t>Henauw</w:t>
            </w:r>
            <w:proofErr w:type="spellEnd"/>
            <w:r w:rsidRPr="00C97A60">
              <w:rPr>
                <w:rFonts w:ascii="Arial" w:hAnsi="Arial" w:cs="Arial"/>
                <w:sz w:val="20"/>
                <w:szCs w:val="20"/>
              </w:rPr>
              <w:t xml:space="preserve"> S. Environmental factors. Opportunities and barriers for physical activity and healthy eating among children and adolescents. </w:t>
            </w:r>
            <w:proofErr w:type="spellStart"/>
            <w:r w:rsidRPr="00C97A60">
              <w:rPr>
                <w:rFonts w:ascii="Arial" w:hAnsi="Arial" w:cs="Arial"/>
                <w:sz w:val="20"/>
                <w:szCs w:val="20"/>
              </w:rPr>
              <w:t>Bundesgesundheitsblatt</w:t>
            </w:r>
            <w:proofErr w:type="spellEnd"/>
            <w:r w:rsidRPr="00C97A60">
              <w:rPr>
                <w:rFonts w:ascii="Arial" w:hAnsi="Arial" w:cs="Arial"/>
                <w:sz w:val="20"/>
                <w:szCs w:val="20"/>
              </w:rPr>
              <w:t xml:space="preserve">, </w:t>
            </w:r>
            <w:proofErr w:type="spellStart"/>
            <w:r w:rsidRPr="00C97A60">
              <w:rPr>
                <w:rFonts w:ascii="Arial" w:hAnsi="Arial" w:cs="Arial"/>
                <w:sz w:val="20"/>
                <w:szCs w:val="20"/>
              </w:rPr>
              <w:t>Gesundheitsforschung</w:t>
            </w:r>
            <w:proofErr w:type="spellEnd"/>
            <w:r w:rsidRPr="00C97A60">
              <w:rPr>
                <w:rFonts w:ascii="Arial" w:hAnsi="Arial" w:cs="Arial"/>
                <w:sz w:val="20"/>
                <w:szCs w:val="20"/>
              </w:rPr>
              <w:t xml:space="preserve">, </w:t>
            </w:r>
            <w:proofErr w:type="spellStart"/>
            <w:r w:rsidRPr="00C97A60">
              <w:rPr>
                <w:rFonts w:ascii="Arial" w:hAnsi="Arial" w:cs="Arial"/>
                <w:sz w:val="20"/>
                <w:szCs w:val="20"/>
              </w:rPr>
              <w:t>Gesundheitsschutz</w:t>
            </w:r>
            <w:proofErr w:type="spellEnd"/>
            <w:r w:rsidRPr="00C97A60">
              <w:rPr>
                <w:rFonts w:ascii="Arial" w:hAnsi="Arial" w:cs="Arial"/>
                <w:sz w:val="20"/>
                <w:szCs w:val="20"/>
              </w:rPr>
              <w:t>. 2010 Jul 1;53(7):716-24.</w:t>
            </w:r>
          </w:p>
        </w:tc>
      </w:tr>
      <w:tr w:rsidR="0067439F" w:rsidRPr="0022553B" w14:paraId="40D93372" w14:textId="77777777" w:rsidTr="00636ABD">
        <w:tc>
          <w:tcPr>
            <w:tcW w:w="1980" w:type="dxa"/>
            <w:vAlign w:val="center"/>
          </w:tcPr>
          <w:p w14:paraId="75F8BCEF" w14:textId="1149D9A5" w:rsidR="0067439F" w:rsidRPr="008E11E8"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2. </w:t>
            </w:r>
            <w:r w:rsidR="008E11E8">
              <w:rPr>
                <w:rFonts w:ascii="Arial" w:hAnsi="Arial" w:cs="Arial"/>
                <w:sz w:val="20"/>
                <w:szCs w:val="20"/>
              </w:rPr>
              <w:t>Not a systematic review</w:t>
            </w:r>
            <w:r w:rsidR="00636ABD">
              <w:rPr>
                <w:rFonts w:ascii="Arial" w:hAnsi="Arial" w:cs="Arial"/>
                <w:sz w:val="20"/>
                <w:szCs w:val="20"/>
              </w:rPr>
              <w:t xml:space="preserve"> </w:t>
            </w:r>
            <w:r w:rsidR="008E11E8">
              <w:rPr>
                <w:rFonts w:ascii="Arial" w:hAnsi="Arial" w:cs="Arial"/>
                <w:sz w:val="20"/>
                <w:szCs w:val="20"/>
                <w:vertAlign w:val="superscript"/>
              </w:rPr>
              <w:t>a</w:t>
            </w:r>
          </w:p>
        </w:tc>
        <w:tc>
          <w:tcPr>
            <w:tcW w:w="7036" w:type="dxa"/>
            <w:vAlign w:val="center"/>
          </w:tcPr>
          <w:p w14:paraId="627515FB" w14:textId="3E6965DC" w:rsidR="0067439F" w:rsidRPr="0022553B" w:rsidRDefault="00647D3A" w:rsidP="006C7283">
            <w:pPr>
              <w:spacing w:before="40" w:after="40"/>
              <w:jc w:val="both"/>
              <w:rPr>
                <w:rFonts w:ascii="Arial" w:hAnsi="Arial" w:cs="Arial"/>
                <w:sz w:val="20"/>
                <w:szCs w:val="20"/>
              </w:rPr>
            </w:pPr>
            <w:proofErr w:type="spellStart"/>
            <w:r w:rsidRPr="00647D3A">
              <w:rPr>
                <w:rFonts w:ascii="Arial" w:hAnsi="Arial" w:cs="Arial"/>
                <w:sz w:val="20"/>
                <w:szCs w:val="20"/>
              </w:rPr>
              <w:t>Galizzi</w:t>
            </w:r>
            <w:proofErr w:type="spellEnd"/>
            <w:r w:rsidRPr="00647D3A">
              <w:rPr>
                <w:rFonts w:ascii="Arial" w:hAnsi="Arial" w:cs="Arial"/>
                <w:sz w:val="20"/>
                <w:szCs w:val="20"/>
              </w:rPr>
              <w:t xml:space="preserve"> MM. Label, </w:t>
            </w:r>
            <w:proofErr w:type="gramStart"/>
            <w:r w:rsidRPr="00647D3A">
              <w:rPr>
                <w:rFonts w:ascii="Arial" w:hAnsi="Arial" w:cs="Arial"/>
                <w:sz w:val="20"/>
                <w:szCs w:val="20"/>
              </w:rPr>
              <w:t>nudge</w:t>
            </w:r>
            <w:proofErr w:type="gramEnd"/>
            <w:r w:rsidRPr="00647D3A">
              <w:rPr>
                <w:rFonts w:ascii="Arial" w:hAnsi="Arial" w:cs="Arial"/>
                <w:sz w:val="20"/>
                <w:szCs w:val="20"/>
              </w:rPr>
              <w:t xml:space="preserve"> or tax? A review of health policies for risky behaviours. Journal of public health research. 2012 Mar;1(1</w:t>
            </w:r>
            <w:proofErr w:type="gramStart"/>
            <w:r w:rsidRPr="00647D3A">
              <w:rPr>
                <w:rFonts w:ascii="Arial" w:hAnsi="Arial" w:cs="Arial"/>
                <w:sz w:val="20"/>
                <w:szCs w:val="20"/>
              </w:rPr>
              <w:t>):jphr</w:t>
            </w:r>
            <w:proofErr w:type="gramEnd"/>
            <w:r w:rsidRPr="00647D3A">
              <w:rPr>
                <w:rFonts w:ascii="Arial" w:hAnsi="Arial" w:cs="Arial"/>
                <w:sz w:val="20"/>
                <w:szCs w:val="20"/>
              </w:rPr>
              <w:t>-2012.</w:t>
            </w:r>
          </w:p>
        </w:tc>
      </w:tr>
      <w:tr w:rsidR="0067439F" w:rsidRPr="0022553B" w14:paraId="013C0DEF" w14:textId="77777777" w:rsidTr="00636ABD">
        <w:tc>
          <w:tcPr>
            <w:tcW w:w="1980" w:type="dxa"/>
            <w:vAlign w:val="center"/>
          </w:tcPr>
          <w:p w14:paraId="67978084" w14:textId="7F78E458" w:rsidR="0067439F" w:rsidRPr="0022553B" w:rsidRDefault="0067439F" w:rsidP="006C7283">
            <w:pPr>
              <w:spacing w:before="40" w:after="40"/>
              <w:jc w:val="center"/>
              <w:rPr>
                <w:rFonts w:ascii="Arial" w:hAnsi="Arial" w:cs="Arial"/>
                <w:sz w:val="20"/>
                <w:szCs w:val="20"/>
              </w:rPr>
            </w:pPr>
            <w:r w:rsidRPr="0022553B">
              <w:rPr>
                <w:rFonts w:ascii="Arial" w:hAnsi="Arial" w:cs="Arial"/>
                <w:sz w:val="20"/>
                <w:szCs w:val="20"/>
              </w:rPr>
              <w:t xml:space="preserve">3. </w:t>
            </w:r>
            <w:r w:rsidR="00E32BEC">
              <w:rPr>
                <w:rFonts w:ascii="Arial" w:hAnsi="Arial" w:cs="Arial"/>
                <w:sz w:val="20"/>
                <w:szCs w:val="20"/>
              </w:rPr>
              <w:t xml:space="preserve">Does not report the </w:t>
            </w:r>
            <w:r w:rsidR="00402559">
              <w:rPr>
                <w:rFonts w:ascii="Arial" w:hAnsi="Arial" w:cs="Arial"/>
                <w:sz w:val="20"/>
                <w:szCs w:val="20"/>
              </w:rPr>
              <w:t xml:space="preserve">relationship between price and </w:t>
            </w:r>
            <w:r w:rsidR="006915A8">
              <w:rPr>
                <w:rFonts w:ascii="Arial" w:hAnsi="Arial" w:cs="Arial"/>
                <w:sz w:val="20"/>
                <w:szCs w:val="20"/>
              </w:rPr>
              <w:t>demand/harm</w:t>
            </w:r>
          </w:p>
        </w:tc>
        <w:tc>
          <w:tcPr>
            <w:tcW w:w="7036" w:type="dxa"/>
            <w:vAlign w:val="center"/>
          </w:tcPr>
          <w:p w14:paraId="3A2A3B91" w14:textId="76248B4E" w:rsidR="0067439F" w:rsidRPr="0022553B" w:rsidRDefault="00E162B7" w:rsidP="006C7283">
            <w:pPr>
              <w:spacing w:before="40" w:after="40"/>
              <w:jc w:val="both"/>
              <w:rPr>
                <w:rFonts w:ascii="Arial" w:hAnsi="Arial" w:cs="Arial"/>
                <w:sz w:val="20"/>
                <w:szCs w:val="20"/>
              </w:rPr>
            </w:pPr>
            <w:r w:rsidRPr="00E162B7">
              <w:rPr>
                <w:rFonts w:ascii="Arial" w:hAnsi="Arial" w:cs="Arial"/>
                <w:sz w:val="20"/>
                <w:szCs w:val="20"/>
              </w:rPr>
              <w:t>Munt AE, Partridge SR, Allman</w:t>
            </w:r>
            <w:r w:rsidRPr="00E162B7">
              <w:rPr>
                <w:rFonts w:ascii="Cambria Math" w:hAnsi="Cambria Math" w:cs="Cambria Math"/>
                <w:sz w:val="20"/>
                <w:szCs w:val="20"/>
              </w:rPr>
              <w:t>‐</w:t>
            </w:r>
            <w:r w:rsidRPr="00E162B7">
              <w:rPr>
                <w:rFonts w:ascii="Arial" w:hAnsi="Arial" w:cs="Arial"/>
                <w:sz w:val="20"/>
                <w:szCs w:val="20"/>
              </w:rPr>
              <w:t>Farinelli M. The barriers and enablers of healthy eating among young adults: A missing piece of the obesity puzzle: A scoping review. Obesity reviews. 2017 Jan;18(1):1-7.</w:t>
            </w:r>
          </w:p>
        </w:tc>
      </w:tr>
      <w:tr w:rsidR="0067439F" w:rsidRPr="0022553B" w14:paraId="1F5404E7" w14:textId="77777777" w:rsidTr="00636ABD">
        <w:tc>
          <w:tcPr>
            <w:tcW w:w="1980" w:type="dxa"/>
            <w:vAlign w:val="center"/>
          </w:tcPr>
          <w:p w14:paraId="77EF3EA5" w14:textId="2B8D2EF7" w:rsidR="0067439F" w:rsidRPr="00C45758"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4. </w:t>
            </w:r>
            <w:r w:rsidR="005C78FA">
              <w:rPr>
                <w:rFonts w:ascii="Arial" w:hAnsi="Arial" w:cs="Arial"/>
                <w:sz w:val="20"/>
                <w:szCs w:val="20"/>
              </w:rPr>
              <w:t xml:space="preserve">Ineligible </w:t>
            </w:r>
            <w:r w:rsidR="00C45758">
              <w:rPr>
                <w:rFonts w:ascii="Arial" w:hAnsi="Arial" w:cs="Arial"/>
                <w:sz w:val="20"/>
                <w:szCs w:val="20"/>
              </w:rPr>
              <w:t xml:space="preserve">commodity </w:t>
            </w:r>
            <w:r w:rsidR="00C45758">
              <w:rPr>
                <w:rFonts w:ascii="Arial" w:hAnsi="Arial" w:cs="Arial"/>
                <w:sz w:val="20"/>
                <w:szCs w:val="20"/>
                <w:vertAlign w:val="superscript"/>
              </w:rPr>
              <w:t>b</w:t>
            </w:r>
          </w:p>
        </w:tc>
        <w:tc>
          <w:tcPr>
            <w:tcW w:w="7036" w:type="dxa"/>
            <w:vAlign w:val="center"/>
          </w:tcPr>
          <w:p w14:paraId="30434252" w14:textId="60700CFE" w:rsidR="0067439F" w:rsidRPr="0022553B" w:rsidRDefault="00B02ABB" w:rsidP="006C7283">
            <w:pPr>
              <w:spacing w:before="40" w:after="40"/>
              <w:jc w:val="both"/>
              <w:rPr>
                <w:rFonts w:ascii="Arial" w:hAnsi="Arial" w:cs="Arial"/>
                <w:sz w:val="20"/>
                <w:szCs w:val="20"/>
              </w:rPr>
            </w:pPr>
            <w:proofErr w:type="spellStart"/>
            <w:r w:rsidRPr="00B02ABB">
              <w:rPr>
                <w:rFonts w:ascii="Arial" w:hAnsi="Arial" w:cs="Arial"/>
                <w:sz w:val="20"/>
                <w:szCs w:val="20"/>
              </w:rPr>
              <w:t>Mogendi</w:t>
            </w:r>
            <w:proofErr w:type="spellEnd"/>
            <w:r w:rsidRPr="00B02ABB">
              <w:rPr>
                <w:rFonts w:ascii="Arial" w:hAnsi="Arial" w:cs="Arial"/>
                <w:sz w:val="20"/>
                <w:szCs w:val="20"/>
              </w:rPr>
              <w:t xml:space="preserve"> JB, De </w:t>
            </w:r>
            <w:proofErr w:type="spellStart"/>
            <w:r w:rsidRPr="00B02ABB">
              <w:rPr>
                <w:rFonts w:ascii="Arial" w:hAnsi="Arial" w:cs="Arial"/>
                <w:sz w:val="20"/>
                <w:szCs w:val="20"/>
              </w:rPr>
              <w:t>Steur</w:t>
            </w:r>
            <w:proofErr w:type="spellEnd"/>
            <w:r w:rsidRPr="00B02ABB">
              <w:rPr>
                <w:rFonts w:ascii="Arial" w:hAnsi="Arial" w:cs="Arial"/>
                <w:sz w:val="20"/>
                <w:szCs w:val="20"/>
              </w:rPr>
              <w:t xml:space="preserve"> H, </w:t>
            </w:r>
            <w:proofErr w:type="spellStart"/>
            <w:r w:rsidRPr="00B02ABB">
              <w:rPr>
                <w:rFonts w:ascii="Arial" w:hAnsi="Arial" w:cs="Arial"/>
                <w:sz w:val="20"/>
                <w:szCs w:val="20"/>
              </w:rPr>
              <w:t>Gellynck</w:t>
            </w:r>
            <w:proofErr w:type="spellEnd"/>
            <w:r w:rsidRPr="00B02ABB">
              <w:rPr>
                <w:rFonts w:ascii="Arial" w:hAnsi="Arial" w:cs="Arial"/>
                <w:sz w:val="20"/>
                <w:szCs w:val="20"/>
              </w:rPr>
              <w:t xml:space="preserve"> X, Makokha A. Consumer evaluation of food with nutritional benefits: a systematic review and narrative synthesis. International journal of food sciences and nutrition. 2016 May 18;67(4):355-71.</w:t>
            </w:r>
          </w:p>
        </w:tc>
      </w:tr>
      <w:tr w:rsidR="0067439F" w:rsidRPr="0022553B" w14:paraId="614B34E8" w14:textId="77777777" w:rsidTr="00636ABD">
        <w:tc>
          <w:tcPr>
            <w:tcW w:w="1980" w:type="dxa"/>
            <w:vAlign w:val="center"/>
          </w:tcPr>
          <w:p w14:paraId="754CE5D6" w14:textId="248F06B2" w:rsidR="0067439F" w:rsidRPr="00C45758"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5. </w:t>
            </w:r>
            <w:r w:rsidR="008D75AB">
              <w:rPr>
                <w:rFonts w:ascii="Arial" w:hAnsi="Arial" w:cs="Arial"/>
                <w:sz w:val="20"/>
                <w:szCs w:val="20"/>
              </w:rPr>
              <w:t>Industry funded</w:t>
            </w:r>
            <w:r w:rsidR="00C45758">
              <w:rPr>
                <w:rFonts w:ascii="Arial" w:hAnsi="Arial" w:cs="Arial"/>
                <w:sz w:val="20"/>
                <w:szCs w:val="20"/>
              </w:rPr>
              <w:t xml:space="preserve"> </w:t>
            </w:r>
            <w:r w:rsidR="00C45758">
              <w:rPr>
                <w:rFonts w:ascii="Arial" w:hAnsi="Arial" w:cs="Arial"/>
                <w:sz w:val="20"/>
                <w:szCs w:val="20"/>
                <w:vertAlign w:val="superscript"/>
              </w:rPr>
              <w:t>c</w:t>
            </w:r>
          </w:p>
        </w:tc>
        <w:tc>
          <w:tcPr>
            <w:tcW w:w="7036" w:type="dxa"/>
            <w:vAlign w:val="center"/>
          </w:tcPr>
          <w:p w14:paraId="221A2D5E" w14:textId="1C528907" w:rsidR="0067439F" w:rsidRPr="0022553B" w:rsidRDefault="004F0723" w:rsidP="006C7283">
            <w:pPr>
              <w:spacing w:before="40" w:after="40"/>
              <w:jc w:val="both"/>
              <w:rPr>
                <w:rFonts w:ascii="Arial" w:hAnsi="Arial" w:cs="Arial"/>
                <w:sz w:val="20"/>
                <w:szCs w:val="20"/>
              </w:rPr>
            </w:pPr>
            <w:r w:rsidRPr="004F0723">
              <w:rPr>
                <w:rFonts w:ascii="Arial" w:hAnsi="Arial" w:cs="Arial"/>
                <w:sz w:val="20"/>
                <w:szCs w:val="20"/>
              </w:rPr>
              <w:t xml:space="preserve">Nelson JP. Meta-analysis of alcohol price and income elasticities–with corrections for publication bias. Health economics review. 2013 </w:t>
            </w:r>
            <w:proofErr w:type="gramStart"/>
            <w:r w:rsidRPr="004F0723">
              <w:rPr>
                <w:rFonts w:ascii="Arial" w:hAnsi="Arial" w:cs="Arial"/>
                <w:sz w:val="20"/>
                <w:szCs w:val="20"/>
              </w:rPr>
              <w:t>Dec;3:1</w:t>
            </w:r>
            <w:proofErr w:type="gramEnd"/>
            <w:r w:rsidRPr="004F0723">
              <w:rPr>
                <w:rFonts w:ascii="Arial" w:hAnsi="Arial" w:cs="Arial"/>
                <w:sz w:val="20"/>
                <w:szCs w:val="20"/>
              </w:rPr>
              <w:t>-0.</w:t>
            </w:r>
          </w:p>
        </w:tc>
      </w:tr>
      <w:tr w:rsidR="0067439F" w:rsidRPr="0022553B" w14:paraId="1E4E5A34" w14:textId="77777777" w:rsidTr="00636ABD">
        <w:tc>
          <w:tcPr>
            <w:tcW w:w="1980" w:type="dxa"/>
            <w:vAlign w:val="center"/>
          </w:tcPr>
          <w:p w14:paraId="1D39863E" w14:textId="1FC2648D" w:rsidR="0067439F" w:rsidRPr="00C45758"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6. </w:t>
            </w:r>
            <w:r w:rsidR="008D75AB">
              <w:rPr>
                <w:rFonts w:ascii="Arial" w:hAnsi="Arial" w:cs="Arial"/>
                <w:sz w:val="20"/>
                <w:szCs w:val="20"/>
              </w:rPr>
              <w:t>No usable data</w:t>
            </w:r>
            <w:r w:rsidR="00C45758">
              <w:rPr>
                <w:rFonts w:ascii="Arial" w:hAnsi="Arial" w:cs="Arial"/>
                <w:sz w:val="20"/>
                <w:szCs w:val="20"/>
              </w:rPr>
              <w:t xml:space="preserve"> </w:t>
            </w:r>
            <w:r w:rsidR="00C45758">
              <w:rPr>
                <w:rFonts w:ascii="Arial" w:hAnsi="Arial" w:cs="Arial"/>
                <w:sz w:val="20"/>
                <w:szCs w:val="20"/>
                <w:vertAlign w:val="superscript"/>
              </w:rPr>
              <w:t>d</w:t>
            </w:r>
          </w:p>
        </w:tc>
        <w:tc>
          <w:tcPr>
            <w:tcW w:w="7036" w:type="dxa"/>
            <w:vAlign w:val="center"/>
          </w:tcPr>
          <w:p w14:paraId="42DFC9D2" w14:textId="2016DF64" w:rsidR="0067439F" w:rsidRPr="0022553B" w:rsidRDefault="00DA22A3" w:rsidP="006C7283">
            <w:pPr>
              <w:spacing w:before="40" w:after="40"/>
              <w:jc w:val="both"/>
              <w:rPr>
                <w:rFonts w:ascii="Arial" w:hAnsi="Arial" w:cs="Arial"/>
                <w:sz w:val="20"/>
                <w:szCs w:val="20"/>
              </w:rPr>
            </w:pPr>
            <w:proofErr w:type="spellStart"/>
            <w:r w:rsidRPr="00DA22A3">
              <w:rPr>
                <w:rFonts w:ascii="Arial" w:hAnsi="Arial" w:cs="Arial"/>
                <w:sz w:val="20"/>
                <w:szCs w:val="20"/>
              </w:rPr>
              <w:t>Mozaffarian</w:t>
            </w:r>
            <w:proofErr w:type="spellEnd"/>
            <w:r w:rsidRPr="00DA22A3">
              <w:rPr>
                <w:rFonts w:ascii="Arial" w:hAnsi="Arial" w:cs="Arial"/>
                <w:sz w:val="20"/>
                <w:szCs w:val="20"/>
              </w:rPr>
              <w:t xml:space="preserve"> D, Afshin A, Benowitz NL, Bittner V, Daniels SR, Franch HA, Jacobs Jr DR, Kraus WE, Kris-Etherton PM, Krummel DA, Popkin BM. Population approaches to improve diet, physical activity, and smoking habits: a scientific statement from the American Heart Association. Circulation. 2012 Sep 18;126(12):1514-63.</w:t>
            </w:r>
          </w:p>
        </w:tc>
      </w:tr>
      <w:tr w:rsidR="0067439F" w:rsidRPr="0022553B" w14:paraId="05328F90" w14:textId="77777777" w:rsidTr="00636ABD">
        <w:tc>
          <w:tcPr>
            <w:tcW w:w="1980" w:type="dxa"/>
            <w:vAlign w:val="center"/>
          </w:tcPr>
          <w:p w14:paraId="3EE7395C" w14:textId="4601DFAB" w:rsidR="0067439F" w:rsidRPr="00E32BEC"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7. </w:t>
            </w:r>
            <w:r w:rsidR="008F2B9C">
              <w:rPr>
                <w:rFonts w:ascii="Arial" w:hAnsi="Arial" w:cs="Arial"/>
                <w:sz w:val="20"/>
                <w:szCs w:val="20"/>
              </w:rPr>
              <w:t>Different price intervention</w:t>
            </w:r>
            <w:r w:rsidR="00E32BEC">
              <w:rPr>
                <w:rFonts w:ascii="Arial" w:hAnsi="Arial" w:cs="Arial"/>
                <w:sz w:val="20"/>
                <w:szCs w:val="20"/>
              </w:rPr>
              <w:t xml:space="preserve"> </w:t>
            </w:r>
            <w:r w:rsidR="00E32BEC">
              <w:rPr>
                <w:rFonts w:ascii="Arial" w:hAnsi="Arial" w:cs="Arial"/>
                <w:sz w:val="20"/>
                <w:szCs w:val="20"/>
                <w:vertAlign w:val="superscript"/>
              </w:rPr>
              <w:t>e</w:t>
            </w:r>
          </w:p>
        </w:tc>
        <w:tc>
          <w:tcPr>
            <w:tcW w:w="7036" w:type="dxa"/>
            <w:vAlign w:val="center"/>
          </w:tcPr>
          <w:p w14:paraId="4790484D" w14:textId="259C6E75" w:rsidR="0067439F" w:rsidRPr="0022553B" w:rsidRDefault="00D9251B" w:rsidP="006C7283">
            <w:pPr>
              <w:spacing w:before="40" w:after="40"/>
              <w:jc w:val="both"/>
              <w:rPr>
                <w:rFonts w:ascii="Arial" w:hAnsi="Arial" w:cs="Arial"/>
                <w:sz w:val="20"/>
                <w:szCs w:val="20"/>
              </w:rPr>
            </w:pPr>
            <w:r w:rsidRPr="00D9251B">
              <w:rPr>
                <w:rFonts w:ascii="Arial" w:hAnsi="Arial" w:cs="Arial"/>
                <w:sz w:val="20"/>
                <w:szCs w:val="20"/>
              </w:rPr>
              <w:t>Boniface S, Scannell JW, Marlow S. Evidence for the effectiveness of minimum pricing of alcohol: a systematic review and assessment using the Bradford Hill criteria for causality. BMJ open. 2017 May 1;7(5</w:t>
            </w:r>
            <w:proofErr w:type="gramStart"/>
            <w:r w:rsidRPr="00D9251B">
              <w:rPr>
                <w:rFonts w:ascii="Arial" w:hAnsi="Arial" w:cs="Arial"/>
                <w:sz w:val="20"/>
                <w:szCs w:val="20"/>
              </w:rPr>
              <w:t>):e</w:t>
            </w:r>
            <w:proofErr w:type="gramEnd"/>
            <w:r w:rsidRPr="00D9251B">
              <w:rPr>
                <w:rFonts w:ascii="Arial" w:hAnsi="Arial" w:cs="Arial"/>
                <w:sz w:val="20"/>
                <w:szCs w:val="20"/>
              </w:rPr>
              <w:t>013497.</w:t>
            </w:r>
          </w:p>
        </w:tc>
      </w:tr>
      <w:tr w:rsidR="0067439F" w:rsidRPr="0022553B" w14:paraId="0EBC20E1" w14:textId="77777777" w:rsidTr="00636ABD">
        <w:tc>
          <w:tcPr>
            <w:tcW w:w="1980" w:type="dxa"/>
            <w:vAlign w:val="center"/>
          </w:tcPr>
          <w:p w14:paraId="7FBA35C4" w14:textId="06808AC1" w:rsidR="0067439F" w:rsidRPr="00E32BEC"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 xml:space="preserve">8. </w:t>
            </w:r>
            <w:r w:rsidR="0025018E">
              <w:rPr>
                <w:rFonts w:ascii="Arial" w:hAnsi="Arial" w:cs="Arial"/>
                <w:sz w:val="20"/>
                <w:szCs w:val="20"/>
              </w:rPr>
              <w:t xml:space="preserve">Ineligible </w:t>
            </w:r>
            <w:r w:rsidR="008F2B9C">
              <w:rPr>
                <w:rFonts w:ascii="Arial" w:hAnsi="Arial" w:cs="Arial"/>
                <w:sz w:val="20"/>
                <w:szCs w:val="20"/>
              </w:rPr>
              <w:t>setting</w:t>
            </w:r>
            <w:r w:rsidR="00E32BEC">
              <w:rPr>
                <w:rFonts w:ascii="Arial" w:hAnsi="Arial" w:cs="Arial"/>
                <w:sz w:val="20"/>
                <w:szCs w:val="20"/>
              </w:rPr>
              <w:t xml:space="preserve"> </w:t>
            </w:r>
            <w:r w:rsidR="00BE4826">
              <w:rPr>
                <w:rFonts w:ascii="Arial" w:hAnsi="Arial" w:cs="Arial"/>
                <w:sz w:val="20"/>
                <w:szCs w:val="20"/>
              </w:rPr>
              <w:t xml:space="preserve">/ population </w:t>
            </w:r>
            <w:r w:rsidR="00E32BEC">
              <w:rPr>
                <w:rFonts w:ascii="Arial" w:hAnsi="Arial" w:cs="Arial"/>
                <w:sz w:val="20"/>
                <w:szCs w:val="20"/>
                <w:vertAlign w:val="superscript"/>
              </w:rPr>
              <w:t>f</w:t>
            </w:r>
          </w:p>
        </w:tc>
        <w:tc>
          <w:tcPr>
            <w:tcW w:w="7036" w:type="dxa"/>
            <w:vAlign w:val="center"/>
          </w:tcPr>
          <w:p w14:paraId="25AD91B9" w14:textId="75E0A6FA" w:rsidR="0067439F" w:rsidRPr="0022553B" w:rsidRDefault="001E540F" w:rsidP="006C7283">
            <w:pPr>
              <w:spacing w:before="40" w:after="40"/>
              <w:jc w:val="both"/>
              <w:rPr>
                <w:rFonts w:ascii="Arial" w:hAnsi="Arial" w:cs="Arial"/>
                <w:sz w:val="20"/>
                <w:szCs w:val="20"/>
              </w:rPr>
            </w:pPr>
            <w:r w:rsidRPr="001E540F">
              <w:rPr>
                <w:rFonts w:ascii="Arial" w:hAnsi="Arial" w:cs="Arial"/>
                <w:sz w:val="20"/>
                <w:szCs w:val="20"/>
              </w:rPr>
              <w:t>Driessen CE, Cameron AJ, Thornton LE, Lai SK, Barnett LM. Effect of changes to the school food environment on eating behaviours and/or body weight in children: a systematic review. Obesity reviews. 2014 Dec;15(12):968-82.</w:t>
            </w:r>
          </w:p>
        </w:tc>
      </w:tr>
      <w:tr w:rsidR="0067439F" w:rsidRPr="0022553B" w14:paraId="2FC5877C" w14:textId="77777777" w:rsidTr="00636ABD">
        <w:tc>
          <w:tcPr>
            <w:tcW w:w="1980" w:type="dxa"/>
            <w:vAlign w:val="center"/>
          </w:tcPr>
          <w:p w14:paraId="624613D4" w14:textId="039C3023" w:rsidR="0067439F" w:rsidRPr="0022553B" w:rsidRDefault="0067439F" w:rsidP="006C7283">
            <w:pPr>
              <w:spacing w:before="40" w:after="40"/>
              <w:jc w:val="center"/>
              <w:rPr>
                <w:rFonts w:ascii="Arial" w:hAnsi="Arial" w:cs="Arial"/>
                <w:sz w:val="20"/>
                <w:szCs w:val="20"/>
              </w:rPr>
            </w:pPr>
            <w:r w:rsidRPr="0022553B">
              <w:rPr>
                <w:rFonts w:ascii="Arial" w:hAnsi="Arial" w:cs="Arial"/>
                <w:sz w:val="20"/>
                <w:szCs w:val="20"/>
              </w:rPr>
              <w:t xml:space="preserve">9. </w:t>
            </w:r>
            <w:r w:rsidR="0025018E">
              <w:rPr>
                <w:rFonts w:ascii="Arial" w:hAnsi="Arial" w:cs="Arial"/>
                <w:sz w:val="20"/>
                <w:szCs w:val="20"/>
              </w:rPr>
              <w:t>Not peer-reviewed</w:t>
            </w:r>
          </w:p>
        </w:tc>
        <w:tc>
          <w:tcPr>
            <w:tcW w:w="7036" w:type="dxa"/>
            <w:vAlign w:val="center"/>
          </w:tcPr>
          <w:p w14:paraId="35739FC8" w14:textId="1C20B37F" w:rsidR="0067439F" w:rsidRPr="0022553B" w:rsidRDefault="00062B68" w:rsidP="006C7283">
            <w:pPr>
              <w:spacing w:before="40" w:after="40"/>
              <w:jc w:val="both"/>
              <w:rPr>
                <w:rFonts w:ascii="Arial" w:hAnsi="Arial" w:cs="Arial"/>
                <w:sz w:val="20"/>
                <w:szCs w:val="20"/>
              </w:rPr>
            </w:pPr>
            <w:proofErr w:type="spellStart"/>
            <w:r>
              <w:rPr>
                <w:rFonts w:ascii="Arial" w:hAnsi="Arial" w:cs="Arial"/>
                <w:color w:val="222222"/>
                <w:sz w:val="20"/>
                <w:szCs w:val="20"/>
                <w:shd w:val="clear" w:color="auto" w:fill="FFFFFF"/>
              </w:rPr>
              <w:t>DeCicca</w:t>
            </w:r>
            <w:proofErr w:type="spellEnd"/>
            <w:r>
              <w:rPr>
                <w:rFonts w:ascii="Arial" w:hAnsi="Arial" w:cs="Arial"/>
                <w:color w:val="222222"/>
                <w:sz w:val="20"/>
                <w:szCs w:val="20"/>
                <w:shd w:val="clear" w:color="auto" w:fill="FFFFFF"/>
              </w:rPr>
              <w:t xml:space="preserve"> P, Kenkel D, </w:t>
            </w:r>
            <w:proofErr w:type="spellStart"/>
            <w:r>
              <w:rPr>
                <w:rFonts w:ascii="Arial" w:hAnsi="Arial" w:cs="Arial"/>
                <w:color w:val="222222"/>
                <w:sz w:val="20"/>
                <w:szCs w:val="20"/>
                <w:shd w:val="clear" w:color="auto" w:fill="FFFFFF"/>
              </w:rPr>
              <w:t>Lovenheim</w:t>
            </w:r>
            <w:proofErr w:type="spellEnd"/>
            <w:r>
              <w:rPr>
                <w:rFonts w:ascii="Arial" w:hAnsi="Arial" w:cs="Arial"/>
                <w:color w:val="222222"/>
                <w:sz w:val="20"/>
                <w:szCs w:val="20"/>
                <w:shd w:val="clear" w:color="auto" w:fill="FFFFFF"/>
              </w:rPr>
              <w:t xml:space="preserve"> MF. The economics of tobacco regulation: a comprehensive review. Journal of economic literature. 2022 Sep 1;60(3):883-970.</w:t>
            </w:r>
          </w:p>
        </w:tc>
      </w:tr>
      <w:tr w:rsidR="0067439F" w:rsidRPr="0022553B" w14:paraId="566874C3" w14:textId="77777777" w:rsidTr="00636ABD">
        <w:tc>
          <w:tcPr>
            <w:tcW w:w="1980" w:type="dxa"/>
            <w:vAlign w:val="center"/>
          </w:tcPr>
          <w:p w14:paraId="1FAC2262" w14:textId="19DDFD4A" w:rsidR="0067439F" w:rsidRPr="00973C20" w:rsidRDefault="0067439F" w:rsidP="006C7283">
            <w:pPr>
              <w:spacing w:before="40" w:after="40"/>
              <w:jc w:val="center"/>
              <w:rPr>
                <w:rFonts w:ascii="Arial" w:hAnsi="Arial" w:cs="Arial"/>
                <w:sz w:val="20"/>
                <w:szCs w:val="20"/>
                <w:vertAlign w:val="superscript"/>
              </w:rPr>
            </w:pPr>
            <w:r w:rsidRPr="0022553B">
              <w:rPr>
                <w:rFonts w:ascii="Arial" w:hAnsi="Arial" w:cs="Arial"/>
                <w:sz w:val="20"/>
                <w:szCs w:val="20"/>
              </w:rPr>
              <w:t>1</w:t>
            </w:r>
            <w:r w:rsidR="00175D78">
              <w:rPr>
                <w:rFonts w:ascii="Arial" w:hAnsi="Arial" w:cs="Arial"/>
                <w:sz w:val="20"/>
                <w:szCs w:val="20"/>
              </w:rPr>
              <w:t>0</w:t>
            </w:r>
            <w:r w:rsidRPr="0022553B">
              <w:rPr>
                <w:rFonts w:ascii="Arial" w:hAnsi="Arial" w:cs="Arial"/>
                <w:sz w:val="20"/>
                <w:szCs w:val="20"/>
              </w:rPr>
              <w:t xml:space="preserve">. </w:t>
            </w:r>
            <w:r w:rsidR="00E06BE2">
              <w:rPr>
                <w:rFonts w:ascii="Arial" w:hAnsi="Arial" w:cs="Arial"/>
                <w:sz w:val="20"/>
                <w:szCs w:val="20"/>
              </w:rPr>
              <w:t>Ineligible study design</w:t>
            </w:r>
            <w:r w:rsidR="00973C20">
              <w:rPr>
                <w:rFonts w:ascii="Arial" w:hAnsi="Arial" w:cs="Arial"/>
                <w:sz w:val="20"/>
                <w:szCs w:val="20"/>
              </w:rPr>
              <w:t xml:space="preserve"> </w:t>
            </w:r>
            <w:r w:rsidR="00973C20">
              <w:rPr>
                <w:rFonts w:ascii="Arial" w:hAnsi="Arial" w:cs="Arial"/>
                <w:sz w:val="20"/>
                <w:szCs w:val="20"/>
                <w:vertAlign w:val="superscript"/>
              </w:rPr>
              <w:t>h</w:t>
            </w:r>
          </w:p>
        </w:tc>
        <w:tc>
          <w:tcPr>
            <w:tcW w:w="7036" w:type="dxa"/>
            <w:vAlign w:val="center"/>
          </w:tcPr>
          <w:p w14:paraId="29AFC013" w14:textId="6BE9585E" w:rsidR="0067439F" w:rsidRPr="0022553B" w:rsidRDefault="002F5726" w:rsidP="006C7283">
            <w:pPr>
              <w:spacing w:before="40" w:after="40"/>
              <w:jc w:val="both"/>
              <w:rPr>
                <w:rFonts w:ascii="Arial" w:hAnsi="Arial" w:cs="Arial"/>
                <w:sz w:val="20"/>
                <w:szCs w:val="20"/>
              </w:rPr>
            </w:pPr>
            <w:r w:rsidRPr="002F5726">
              <w:rPr>
                <w:rFonts w:ascii="Arial" w:hAnsi="Arial" w:cs="Arial"/>
                <w:sz w:val="20"/>
                <w:szCs w:val="20"/>
              </w:rPr>
              <w:t xml:space="preserve">Eyles H, Ni </w:t>
            </w:r>
            <w:proofErr w:type="spellStart"/>
            <w:r w:rsidRPr="002F5726">
              <w:rPr>
                <w:rFonts w:ascii="Arial" w:hAnsi="Arial" w:cs="Arial"/>
                <w:sz w:val="20"/>
                <w:szCs w:val="20"/>
              </w:rPr>
              <w:t>Mhurchu</w:t>
            </w:r>
            <w:proofErr w:type="spellEnd"/>
            <w:r w:rsidRPr="002F5726">
              <w:rPr>
                <w:rFonts w:ascii="Arial" w:hAnsi="Arial" w:cs="Arial"/>
                <w:sz w:val="20"/>
                <w:szCs w:val="20"/>
              </w:rPr>
              <w:t xml:space="preserve"> C, Nghiem N, Blakely T. Food pricing strategies, population diets, and non-communicable disease: a systematic review of simulation studies. </w:t>
            </w:r>
            <w:proofErr w:type="spellStart"/>
            <w:r w:rsidRPr="002F5726">
              <w:rPr>
                <w:rFonts w:ascii="Arial" w:hAnsi="Arial" w:cs="Arial"/>
                <w:sz w:val="20"/>
                <w:szCs w:val="20"/>
              </w:rPr>
              <w:t>PLoS</w:t>
            </w:r>
            <w:proofErr w:type="spellEnd"/>
            <w:r w:rsidRPr="002F5726">
              <w:rPr>
                <w:rFonts w:ascii="Arial" w:hAnsi="Arial" w:cs="Arial"/>
                <w:sz w:val="20"/>
                <w:szCs w:val="20"/>
              </w:rPr>
              <w:t xml:space="preserve"> medicine. 2012 Dec 11;9(12</w:t>
            </w:r>
            <w:proofErr w:type="gramStart"/>
            <w:r w:rsidRPr="002F5726">
              <w:rPr>
                <w:rFonts w:ascii="Arial" w:hAnsi="Arial" w:cs="Arial"/>
                <w:sz w:val="20"/>
                <w:szCs w:val="20"/>
              </w:rPr>
              <w:t>):e</w:t>
            </w:r>
            <w:proofErr w:type="gramEnd"/>
            <w:r w:rsidRPr="002F5726">
              <w:rPr>
                <w:rFonts w:ascii="Arial" w:hAnsi="Arial" w:cs="Arial"/>
                <w:sz w:val="20"/>
                <w:szCs w:val="20"/>
              </w:rPr>
              <w:t>1001353.</w:t>
            </w:r>
          </w:p>
        </w:tc>
      </w:tr>
      <w:tr w:rsidR="008E11E8" w:rsidRPr="0022553B" w14:paraId="3852EF87" w14:textId="77777777">
        <w:tc>
          <w:tcPr>
            <w:tcW w:w="9016" w:type="dxa"/>
            <w:gridSpan w:val="2"/>
            <w:tcBorders>
              <w:top w:val="single" w:sz="4" w:space="0" w:color="auto"/>
              <w:left w:val="nil"/>
              <w:bottom w:val="nil"/>
              <w:right w:val="nil"/>
            </w:tcBorders>
            <w:vAlign w:val="center"/>
          </w:tcPr>
          <w:p w14:paraId="41F1D8EE" w14:textId="77777777" w:rsidR="00C45758" w:rsidRDefault="00636ABD" w:rsidP="006C7283">
            <w:pPr>
              <w:spacing w:before="40" w:after="40"/>
              <w:jc w:val="both"/>
              <w:rPr>
                <w:rFonts w:ascii="Arial" w:hAnsi="Arial" w:cs="Arial"/>
                <w:sz w:val="20"/>
                <w:szCs w:val="20"/>
              </w:rPr>
            </w:pPr>
            <w:proofErr w:type="spellStart"/>
            <w:r>
              <w:rPr>
                <w:rFonts w:ascii="Arial" w:hAnsi="Arial" w:cs="Arial"/>
                <w:sz w:val="20"/>
                <w:szCs w:val="20"/>
                <w:vertAlign w:val="superscript"/>
              </w:rPr>
              <w:t>a</w:t>
            </w:r>
            <w:proofErr w:type="spellEnd"/>
            <w:r>
              <w:rPr>
                <w:rFonts w:ascii="Arial" w:hAnsi="Arial" w:cs="Arial"/>
                <w:sz w:val="20"/>
                <w:szCs w:val="20"/>
                <w:vertAlign w:val="superscript"/>
              </w:rPr>
              <w:t xml:space="preserve"> </w:t>
            </w:r>
            <w:proofErr w:type="gramStart"/>
            <w:r>
              <w:rPr>
                <w:rFonts w:ascii="Arial" w:hAnsi="Arial" w:cs="Arial"/>
                <w:sz w:val="20"/>
                <w:szCs w:val="20"/>
              </w:rPr>
              <w:t>To</w:t>
            </w:r>
            <w:proofErr w:type="gramEnd"/>
            <w:r>
              <w:rPr>
                <w:rFonts w:ascii="Arial" w:hAnsi="Arial" w:cs="Arial"/>
                <w:sz w:val="20"/>
                <w:szCs w:val="20"/>
              </w:rPr>
              <w:t xml:space="preserve"> be considered systematic, a review had to search 2+ electronic databases, report the search terms used, and report eligibility (inclusion/exclusion criteria)</w:t>
            </w:r>
          </w:p>
          <w:p w14:paraId="1CBA707D" w14:textId="4FCD1AA0" w:rsidR="00C45758" w:rsidRDefault="00C45758" w:rsidP="006C7283">
            <w:pPr>
              <w:spacing w:before="40" w:after="40"/>
              <w:jc w:val="both"/>
              <w:rPr>
                <w:rFonts w:ascii="Arial" w:hAnsi="Arial" w:cs="Arial"/>
                <w:sz w:val="20"/>
                <w:szCs w:val="20"/>
              </w:rPr>
            </w:pPr>
            <w:r>
              <w:rPr>
                <w:rFonts w:ascii="Arial" w:hAnsi="Arial" w:cs="Arial"/>
                <w:sz w:val="20"/>
                <w:szCs w:val="20"/>
                <w:vertAlign w:val="superscript"/>
              </w:rPr>
              <w:t xml:space="preserve">b </w:t>
            </w:r>
            <w:r w:rsidR="00DE5AF7">
              <w:rPr>
                <w:rFonts w:ascii="Arial" w:hAnsi="Arial" w:cs="Arial"/>
                <w:sz w:val="20"/>
                <w:szCs w:val="20"/>
              </w:rPr>
              <w:t xml:space="preserve">Only </w:t>
            </w:r>
            <w:r>
              <w:rPr>
                <w:rFonts w:ascii="Arial" w:hAnsi="Arial" w:cs="Arial"/>
                <w:sz w:val="20"/>
                <w:szCs w:val="20"/>
              </w:rPr>
              <w:t>alcohol, tobacco, unhealthy food, sugar-sweetened beverages</w:t>
            </w:r>
            <w:r w:rsidR="00DE5AF7">
              <w:rPr>
                <w:rFonts w:ascii="Arial" w:hAnsi="Arial" w:cs="Arial"/>
                <w:sz w:val="20"/>
                <w:szCs w:val="20"/>
              </w:rPr>
              <w:t>, or gambling were eligible</w:t>
            </w:r>
          </w:p>
          <w:p w14:paraId="792FFE45" w14:textId="20432279" w:rsidR="00C45758" w:rsidRDefault="00C45758" w:rsidP="006C7283">
            <w:pPr>
              <w:spacing w:before="40" w:after="40"/>
              <w:jc w:val="both"/>
              <w:rPr>
                <w:rFonts w:ascii="Arial" w:hAnsi="Arial" w:cs="Arial"/>
                <w:sz w:val="20"/>
                <w:szCs w:val="20"/>
              </w:rPr>
            </w:pPr>
            <w:r>
              <w:rPr>
                <w:rFonts w:ascii="Arial" w:hAnsi="Arial" w:cs="Arial"/>
                <w:sz w:val="20"/>
                <w:szCs w:val="20"/>
                <w:vertAlign w:val="superscript"/>
              </w:rPr>
              <w:t xml:space="preserve">c </w:t>
            </w:r>
            <w:r w:rsidR="00DE5AF7">
              <w:rPr>
                <w:rFonts w:ascii="Arial" w:hAnsi="Arial" w:cs="Arial"/>
                <w:sz w:val="20"/>
                <w:szCs w:val="20"/>
              </w:rPr>
              <w:t xml:space="preserve">Research </w:t>
            </w:r>
            <w:r w:rsidR="009A0EAC">
              <w:rPr>
                <w:rFonts w:ascii="Arial" w:hAnsi="Arial" w:cs="Arial"/>
                <w:sz w:val="20"/>
                <w:szCs w:val="20"/>
              </w:rPr>
              <w:t xml:space="preserve">that </w:t>
            </w:r>
            <w:r w:rsidR="00DE5AF7">
              <w:rPr>
                <w:rFonts w:ascii="Arial" w:hAnsi="Arial" w:cs="Arial"/>
                <w:sz w:val="20"/>
                <w:szCs w:val="20"/>
              </w:rPr>
              <w:t>was d</w:t>
            </w:r>
            <w:r>
              <w:rPr>
                <w:rFonts w:ascii="Arial" w:hAnsi="Arial" w:cs="Arial"/>
                <w:sz w:val="20"/>
                <w:szCs w:val="20"/>
              </w:rPr>
              <w:t>irectly funded by the alcohol, tobacco, food/drink</w:t>
            </w:r>
            <w:r w:rsidR="00DE5AF7">
              <w:rPr>
                <w:rFonts w:ascii="Arial" w:hAnsi="Arial" w:cs="Arial"/>
                <w:sz w:val="20"/>
                <w:szCs w:val="20"/>
              </w:rPr>
              <w:t>, or gambling</w:t>
            </w:r>
            <w:r>
              <w:rPr>
                <w:rFonts w:ascii="Arial" w:hAnsi="Arial" w:cs="Arial"/>
                <w:sz w:val="20"/>
                <w:szCs w:val="20"/>
              </w:rPr>
              <w:t xml:space="preserve"> industry</w:t>
            </w:r>
          </w:p>
          <w:p w14:paraId="699E4B21" w14:textId="164C4032" w:rsidR="008E11E8" w:rsidRDefault="00C45758" w:rsidP="006C7283">
            <w:pPr>
              <w:spacing w:before="40" w:after="40"/>
              <w:jc w:val="both"/>
              <w:rPr>
                <w:rFonts w:ascii="Arial" w:hAnsi="Arial" w:cs="Arial"/>
                <w:sz w:val="20"/>
                <w:szCs w:val="20"/>
              </w:rPr>
            </w:pPr>
            <w:r>
              <w:rPr>
                <w:rFonts w:ascii="Arial" w:hAnsi="Arial" w:cs="Arial"/>
                <w:sz w:val="20"/>
                <w:szCs w:val="20"/>
                <w:vertAlign w:val="superscript"/>
              </w:rPr>
              <w:t xml:space="preserve">d </w:t>
            </w:r>
            <w:r w:rsidR="00DE5AF7">
              <w:rPr>
                <w:rFonts w:ascii="Arial" w:hAnsi="Arial" w:cs="Arial"/>
                <w:sz w:val="20"/>
                <w:szCs w:val="20"/>
              </w:rPr>
              <w:t>In</w:t>
            </w:r>
            <w:r>
              <w:rPr>
                <w:rFonts w:ascii="Arial" w:hAnsi="Arial" w:cs="Arial"/>
                <w:sz w:val="20"/>
                <w:szCs w:val="20"/>
              </w:rPr>
              <w:t xml:space="preserve">sufficient information </w:t>
            </w:r>
            <w:r w:rsidR="00DE5AF7">
              <w:rPr>
                <w:rFonts w:ascii="Arial" w:hAnsi="Arial" w:cs="Arial"/>
                <w:sz w:val="20"/>
                <w:szCs w:val="20"/>
              </w:rPr>
              <w:t xml:space="preserve">was reported </w:t>
            </w:r>
            <w:r w:rsidR="00CF4AB0">
              <w:rPr>
                <w:rFonts w:ascii="Arial" w:hAnsi="Arial" w:cs="Arial"/>
                <w:sz w:val="20"/>
                <w:szCs w:val="20"/>
              </w:rPr>
              <w:t xml:space="preserve">which prevented us from </w:t>
            </w:r>
            <w:r>
              <w:rPr>
                <w:rFonts w:ascii="Arial" w:hAnsi="Arial" w:cs="Arial"/>
                <w:sz w:val="20"/>
                <w:szCs w:val="20"/>
              </w:rPr>
              <w:t>extract</w:t>
            </w:r>
            <w:r w:rsidR="00CF4AB0">
              <w:rPr>
                <w:rFonts w:ascii="Arial" w:hAnsi="Arial" w:cs="Arial"/>
                <w:sz w:val="20"/>
                <w:szCs w:val="20"/>
              </w:rPr>
              <w:t>ing</w:t>
            </w:r>
            <w:r>
              <w:rPr>
                <w:rFonts w:ascii="Arial" w:hAnsi="Arial" w:cs="Arial"/>
                <w:sz w:val="20"/>
                <w:szCs w:val="20"/>
              </w:rPr>
              <w:t xml:space="preserve"> usable data</w:t>
            </w:r>
          </w:p>
          <w:p w14:paraId="0A5FFCED" w14:textId="14666AF0" w:rsidR="00D26612" w:rsidRDefault="00E32BEC" w:rsidP="006C7283">
            <w:pPr>
              <w:spacing w:before="40" w:after="40"/>
              <w:jc w:val="both"/>
              <w:rPr>
                <w:rFonts w:ascii="Arial" w:hAnsi="Arial" w:cs="Arial"/>
                <w:sz w:val="20"/>
                <w:szCs w:val="20"/>
              </w:rPr>
            </w:pPr>
            <w:r>
              <w:rPr>
                <w:rFonts w:ascii="Arial" w:hAnsi="Arial" w:cs="Arial"/>
                <w:sz w:val="20"/>
                <w:szCs w:val="20"/>
                <w:vertAlign w:val="superscript"/>
              </w:rPr>
              <w:t xml:space="preserve">e </w:t>
            </w:r>
            <w:r w:rsidR="00CF4AB0" w:rsidRPr="00CF4AB0">
              <w:rPr>
                <w:rFonts w:ascii="Arial" w:hAnsi="Arial" w:cs="Arial"/>
                <w:sz w:val="20"/>
                <w:szCs w:val="20"/>
              </w:rPr>
              <w:t>Only</w:t>
            </w:r>
            <w:r w:rsidR="00CF4AB0">
              <w:rPr>
                <w:rFonts w:ascii="Arial" w:hAnsi="Arial" w:cs="Arial"/>
                <w:sz w:val="20"/>
                <w:szCs w:val="20"/>
              </w:rPr>
              <w:t xml:space="preserve"> changes in retail price/tax were eligible. N</w:t>
            </w:r>
            <w:r>
              <w:rPr>
                <w:rFonts w:ascii="Arial" w:hAnsi="Arial" w:cs="Arial"/>
                <w:sz w:val="20"/>
                <w:szCs w:val="20"/>
              </w:rPr>
              <w:t>on-</w:t>
            </w:r>
            <w:r w:rsidR="00CF4AB0">
              <w:rPr>
                <w:rFonts w:ascii="Arial" w:hAnsi="Arial" w:cs="Arial"/>
                <w:sz w:val="20"/>
                <w:szCs w:val="20"/>
              </w:rPr>
              <w:t xml:space="preserve">tax </w:t>
            </w:r>
            <w:r>
              <w:rPr>
                <w:rFonts w:ascii="Arial" w:hAnsi="Arial" w:cs="Arial"/>
                <w:sz w:val="20"/>
                <w:szCs w:val="20"/>
              </w:rPr>
              <w:t>interventions</w:t>
            </w:r>
            <w:r w:rsidR="00CF4AB0">
              <w:rPr>
                <w:rFonts w:ascii="Arial" w:hAnsi="Arial" w:cs="Arial"/>
                <w:sz w:val="20"/>
                <w:szCs w:val="20"/>
              </w:rPr>
              <w:t xml:space="preserve"> were outside of scope</w:t>
            </w:r>
            <w:r>
              <w:rPr>
                <w:rFonts w:ascii="Arial" w:hAnsi="Arial" w:cs="Arial"/>
                <w:sz w:val="20"/>
                <w:szCs w:val="20"/>
              </w:rPr>
              <w:t>, e.g. vouchers, subsidies, minimum unit price</w:t>
            </w:r>
            <w:r w:rsidR="0021317D">
              <w:rPr>
                <w:rFonts w:ascii="Arial" w:hAnsi="Arial" w:cs="Arial"/>
                <w:sz w:val="20"/>
                <w:szCs w:val="20"/>
              </w:rPr>
              <w:t xml:space="preserve"> etc</w:t>
            </w:r>
            <w:r w:rsidR="00BA146B">
              <w:rPr>
                <w:rFonts w:ascii="Arial" w:hAnsi="Arial" w:cs="Arial"/>
                <w:sz w:val="20"/>
                <w:szCs w:val="20"/>
              </w:rPr>
              <w:t>.</w:t>
            </w:r>
          </w:p>
          <w:p w14:paraId="1196D480" w14:textId="6BD01370" w:rsidR="00470954" w:rsidRDefault="00D26612" w:rsidP="006C7283">
            <w:pPr>
              <w:spacing w:before="40" w:after="40"/>
              <w:jc w:val="both"/>
              <w:rPr>
                <w:rFonts w:ascii="Arial" w:hAnsi="Arial" w:cs="Arial"/>
                <w:sz w:val="20"/>
                <w:szCs w:val="20"/>
              </w:rPr>
            </w:pPr>
            <w:r>
              <w:rPr>
                <w:rFonts w:ascii="Arial" w:hAnsi="Arial" w:cs="Arial"/>
                <w:sz w:val="20"/>
                <w:szCs w:val="20"/>
                <w:vertAlign w:val="superscript"/>
              </w:rPr>
              <w:lastRenderedPageBreak/>
              <w:t xml:space="preserve">f </w:t>
            </w:r>
            <w:r w:rsidR="0043393E">
              <w:rPr>
                <w:rFonts w:ascii="Arial" w:hAnsi="Arial" w:cs="Arial"/>
                <w:sz w:val="20"/>
                <w:szCs w:val="20"/>
              </w:rPr>
              <w:t xml:space="preserve">Settings </w:t>
            </w:r>
            <w:r w:rsidR="00175D78">
              <w:rPr>
                <w:rFonts w:ascii="Arial" w:hAnsi="Arial" w:cs="Arial"/>
                <w:sz w:val="20"/>
                <w:szCs w:val="20"/>
              </w:rPr>
              <w:t xml:space="preserve">and samples </w:t>
            </w:r>
            <w:r w:rsidR="0043393E">
              <w:rPr>
                <w:rFonts w:ascii="Arial" w:hAnsi="Arial" w:cs="Arial"/>
                <w:sz w:val="20"/>
                <w:szCs w:val="20"/>
              </w:rPr>
              <w:t xml:space="preserve">had to </w:t>
            </w:r>
            <w:r w:rsidR="00470954">
              <w:rPr>
                <w:rFonts w:ascii="Arial" w:hAnsi="Arial" w:cs="Arial"/>
                <w:sz w:val="20"/>
                <w:szCs w:val="20"/>
              </w:rPr>
              <w:t>reflect those alcohol, tobacco, unhealthy food/drink, and gambling is typically purchased</w:t>
            </w:r>
            <w:r w:rsidR="00175D78">
              <w:rPr>
                <w:rFonts w:ascii="Arial" w:hAnsi="Arial" w:cs="Arial"/>
                <w:sz w:val="20"/>
                <w:szCs w:val="20"/>
              </w:rPr>
              <w:t xml:space="preserve"> and generalisable groups</w:t>
            </w:r>
            <w:r w:rsidR="004844C1">
              <w:rPr>
                <w:rFonts w:ascii="Arial" w:hAnsi="Arial" w:cs="Arial"/>
                <w:sz w:val="20"/>
                <w:szCs w:val="20"/>
              </w:rPr>
              <w:t xml:space="preserve">, e.g. airports, prisons, </w:t>
            </w:r>
            <w:r w:rsidR="00175D78">
              <w:rPr>
                <w:rFonts w:ascii="Arial" w:hAnsi="Arial" w:cs="Arial"/>
                <w:sz w:val="20"/>
                <w:szCs w:val="20"/>
              </w:rPr>
              <w:t xml:space="preserve">pregnant women, </w:t>
            </w:r>
            <w:r w:rsidR="004844C1">
              <w:rPr>
                <w:rFonts w:ascii="Arial" w:hAnsi="Arial" w:cs="Arial"/>
                <w:sz w:val="20"/>
                <w:szCs w:val="20"/>
              </w:rPr>
              <w:t>etc</w:t>
            </w:r>
            <w:r w:rsidR="0021317D">
              <w:rPr>
                <w:rFonts w:ascii="Arial" w:hAnsi="Arial" w:cs="Arial"/>
                <w:sz w:val="20"/>
                <w:szCs w:val="20"/>
              </w:rPr>
              <w:t xml:space="preserve"> </w:t>
            </w:r>
            <w:r w:rsidR="004844C1">
              <w:rPr>
                <w:rFonts w:ascii="Arial" w:hAnsi="Arial" w:cs="Arial"/>
                <w:sz w:val="20"/>
                <w:szCs w:val="20"/>
              </w:rPr>
              <w:t>were ineligible</w:t>
            </w:r>
          </w:p>
          <w:p w14:paraId="66302D8F" w14:textId="03FE4928" w:rsidR="00E32BEC" w:rsidRDefault="0021317D" w:rsidP="006C7283">
            <w:pPr>
              <w:spacing w:before="40" w:after="40"/>
              <w:jc w:val="both"/>
              <w:rPr>
                <w:rFonts w:ascii="Arial" w:hAnsi="Arial" w:cs="Arial"/>
                <w:sz w:val="20"/>
                <w:szCs w:val="20"/>
              </w:rPr>
            </w:pPr>
            <w:r>
              <w:rPr>
                <w:rFonts w:ascii="Arial" w:hAnsi="Arial" w:cs="Arial"/>
                <w:sz w:val="20"/>
                <w:szCs w:val="20"/>
                <w:vertAlign w:val="superscript"/>
              </w:rPr>
              <w:t xml:space="preserve">g </w:t>
            </w:r>
            <w:proofErr w:type="gramStart"/>
            <w:r>
              <w:rPr>
                <w:rFonts w:ascii="Arial" w:hAnsi="Arial" w:cs="Arial"/>
                <w:sz w:val="20"/>
                <w:szCs w:val="20"/>
              </w:rPr>
              <w:t>N</w:t>
            </w:r>
            <w:r w:rsidR="00D26612">
              <w:rPr>
                <w:rFonts w:ascii="Arial" w:hAnsi="Arial" w:cs="Arial"/>
                <w:sz w:val="20"/>
                <w:szCs w:val="20"/>
              </w:rPr>
              <w:t>on-generalisable</w:t>
            </w:r>
            <w:proofErr w:type="gramEnd"/>
            <w:r w:rsidR="00D26612">
              <w:rPr>
                <w:rFonts w:ascii="Arial" w:hAnsi="Arial" w:cs="Arial"/>
                <w:sz w:val="20"/>
                <w:szCs w:val="20"/>
              </w:rPr>
              <w:t xml:space="preserve"> samples </w:t>
            </w:r>
            <w:r w:rsidR="00175D78">
              <w:rPr>
                <w:rFonts w:ascii="Arial" w:hAnsi="Arial" w:cs="Arial"/>
                <w:sz w:val="20"/>
                <w:szCs w:val="20"/>
              </w:rPr>
              <w:t xml:space="preserve">and settings </w:t>
            </w:r>
            <w:r>
              <w:rPr>
                <w:rFonts w:ascii="Arial" w:hAnsi="Arial" w:cs="Arial"/>
                <w:sz w:val="20"/>
                <w:szCs w:val="20"/>
              </w:rPr>
              <w:t xml:space="preserve">were excluded, e.g. </w:t>
            </w:r>
            <w:r w:rsidR="00D26612">
              <w:rPr>
                <w:rFonts w:ascii="Arial" w:hAnsi="Arial" w:cs="Arial"/>
                <w:sz w:val="20"/>
                <w:szCs w:val="20"/>
              </w:rPr>
              <w:t>prisoners, pregnant women, people with complex mental health problems etc.</w:t>
            </w:r>
          </w:p>
          <w:p w14:paraId="467958DD" w14:textId="7C4A552F" w:rsidR="00973C20" w:rsidRPr="00973C20" w:rsidRDefault="00973C20" w:rsidP="006C7283">
            <w:pPr>
              <w:spacing w:before="40" w:after="40"/>
              <w:jc w:val="both"/>
              <w:rPr>
                <w:rFonts w:ascii="Arial" w:hAnsi="Arial" w:cs="Arial"/>
                <w:sz w:val="20"/>
                <w:szCs w:val="20"/>
              </w:rPr>
            </w:pPr>
            <w:r>
              <w:rPr>
                <w:rFonts w:ascii="Arial" w:hAnsi="Arial" w:cs="Arial"/>
                <w:sz w:val="20"/>
                <w:szCs w:val="20"/>
                <w:vertAlign w:val="superscript"/>
              </w:rPr>
              <w:t xml:space="preserve">h </w:t>
            </w:r>
            <w:r w:rsidR="004C6351">
              <w:rPr>
                <w:rFonts w:ascii="Arial" w:hAnsi="Arial" w:cs="Arial"/>
                <w:sz w:val="20"/>
                <w:szCs w:val="20"/>
              </w:rPr>
              <w:t>Reviews had to include at least one study which used either an experimental or observational design</w:t>
            </w:r>
          </w:p>
        </w:tc>
      </w:tr>
    </w:tbl>
    <w:p w14:paraId="16902BB9" w14:textId="77777777" w:rsidR="0067439F" w:rsidRDefault="0067439F" w:rsidP="00523C75">
      <w:pPr>
        <w:spacing w:line="360" w:lineRule="auto"/>
        <w:jc w:val="both"/>
        <w:rPr>
          <w:rFonts w:ascii="Arial" w:hAnsi="Arial" w:cs="Arial"/>
          <w:b/>
          <w:bCs/>
        </w:rPr>
      </w:pPr>
    </w:p>
    <w:p w14:paraId="45C5B667" w14:textId="77777777" w:rsidR="0013650F" w:rsidRDefault="0013650F" w:rsidP="00523C75">
      <w:pPr>
        <w:spacing w:line="360" w:lineRule="auto"/>
        <w:jc w:val="both"/>
        <w:rPr>
          <w:rFonts w:ascii="Arial" w:hAnsi="Arial" w:cs="Arial"/>
          <w:b/>
          <w:bCs/>
        </w:rPr>
        <w:sectPr w:rsidR="0013650F" w:rsidSect="00677F5E">
          <w:pgSz w:w="11906" w:h="16838"/>
          <w:pgMar w:top="1440" w:right="1440" w:bottom="1440" w:left="1440" w:header="720" w:footer="720" w:gutter="0"/>
          <w:cols w:space="720"/>
          <w:docGrid w:linePitch="360"/>
        </w:sectPr>
      </w:pPr>
    </w:p>
    <w:p w14:paraId="367D59EC" w14:textId="35A5E285" w:rsidR="0018600A" w:rsidRDefault="0018600A" w:rsidP="00523C75">
      <w:pPr>
        <w:spacing w:line="360" w:lineRule="auto"/>
        <w:jc w:val="both"/>
        <w:rPr>
          <w:rFonts w:ascii="Arial" w:hAnsi="Arial" w:cs="Arial"/>
          <w:b/>
          <w:bCs/>
        </w:rPr>
      </w:pPr>
      <w:r>
        <w:rPr>
          <w:rFonts w:ascii="Arial" w:hAnsi="Arial" w:cs="Arial"/>
          <w:b/>
          <w:bCs/>
        </w:rPr>
        <w:lastRenderedPageBreak/>
        <w:t xml:space="preserve">Appendix </w:t>
      </w:r>
      <w:r w:rsidR="00EE08CE">
        <w:rPr>
          <w:rFonts w:ascii="Arial" w:hAnsi="Arial" w:cs="Arial"/>
          <w:b/>
          <w:bCs/>
        </w:rPr>
        <w:t>6</w:t>
      </w:r>
      <w:r>
        <w:rPr>
          <w:rFonts w:ascii="Arial" w:hAnsi="Arial" w:cs="Arial"/>
          <w:b/>
          <w:bCs/>
        </w:rPr>
        <w:t xml:space="preserve">: </w:t>
      </w:r>
      <w:r w:rsidR="00E303F5">
        <w:rPr>
          <w:rFonts w:ascii="Arial" w:hAnsi="Arial" w:cs="Arial"/>
          <w:b/>
          <w:bCs/>
        </w:rPr>
        <w:t>Included systematic reviews by publication year and commodity</w:t>
      </w:r>
      <w:r w:rsidR="00915118">
        <w:rPr>
          <w:rFonts w:ascii="Arial" w:hAnsi="Arial" w:cs="Arial"/>
          <w:b/>
          <w:bCs/>
        </w:rPr>
        <w:t>.</w:t>
      </w:r>
    </w:p>
    <w:p w14:paraId="56F29444" w14:textId="3EE6F572" w:rsidR="00E303F5" w:rsidRDefault="00E303F5" w:rsidP="00E303F5">
      <w:pPr>
        <w:spacing w:line="360" w:lineRule="auto"/>
        <w:jc w:val="both"/>
        <w:rPr>
          <w:rFonts w:ascii="Arial" w:hAnsi="Arial" w:cs="Arial"/>
        </w:rPr>
      </w:pPr>
      <w:r>
        <w:rPr>
          <w:rFonts w:ascii="Arial" w:hAnsi="Arial" w:cs="Arial"/>
        </w:rPr>
        <w:t>The alcohol and tobacco literature</w:t>
      </w:r>
      <w:r w:rsidR="000C1303">
        <w:rPr>
          <w:rFonts w:ascii="Arial" w:hAnsi="Arial" w:cs="Arial"/>
        </w:rPr>
        <w:t>s</w:t>
      </w:r>
      <w:r>
        <w:rPr>
          <w:rFonts w:ascii="Arial" w:hAnsi="Arial" w:cs="Arial"/>
        </w:rPr>
        <w:t xml:space="preserve"> </w:t>
      </w:r>
      <w:r w:rsidR="000C1303">
        <w:rPr>
          <w:rFonts w:ascii="Arial" w:hAnsi="Arial" w:cs="Arial"/>
        </w:rPr>
        <w:t>were</w:t>
      </w:r>
      <w:r>
        <w:rPr>
          <w:rFonts w:ascii="Arial" w:hAnsi="Arial" w:cs="Arial"/>
        </w:rPr>
        <w:t xml:space="preserve"> generally older than the literature published on unhealthy food and/or sugar-sweetened beverages. Almost half of the included alcohol and tobacco reviews were published before 2014, whereas almost half of the included reviews on unhealthy food and/or sugar-sweetened beverages were published after 2017.</w:t>
      </w:r>
    </w:p>
    <w:p w14:paraId="00BABB32" w14:textId="78ED5E2D" w:rsidR="00E303F5" w:rsidRDefault="00E303F5" w:rsidP="00E303F5">
      <w:pPr>
        <w:spacing w:line="360" w:lineRule="auto"/>
        <w:jc w:val="both"/>
        <w:rPr>
          <w:rFonts w:ascii="Arial" w:hAnsi="Arial" w:cs="Arial"/>
          <w:b/>
          <w:bCs/>
        </w:rPr>
      </w:pPr>
      <w:r>
        <w:rPr>
          <w:rFonts w:ascii="Arial" w:hAnsi="Arial" w:cs="Arial"/>
          <w:b/>
          <w:bCs/>
        </w:rPr>
        <w:t>The cumulative number of included reviews by publication year and commodity</w:t>
      </w:r>
      <w:r w:rsidR="00915118">
        <w:rPr>
          <w:rFonts w:ascii="Arial" w:hAnsi="Arial" w:cs="Arial"/>
          <w:b/>
          <w:bCs/>
        </w:rPr>
        <w:t>.</w:t>
      </w:r>
    </w:p>
    <w:p w14:paraId="59D95682" w14:textId="5289C37D" w:rsidR="008D4EC1" w:rsidRDefault="00D01640" w:rsidP="00E303F5">
      <w:pPr>
        <w:spacing w:line="360" w:lineRule="auto"/>
        <w:jc w:val="both"/>
        <w:rPr>
          <w:rFonts w:ascii="Arial" w:hAnsi="Arial" w:cs="Arial"/>
          <w:b/>
          <w:bCs/>
        </w:rPr>
      </w:pPr>
      <w:r>
        <w:rPr>
          <w:noProof/>
        </w:rPr>
        <w:drawing>
          <wp:inline distT="0" distB="0" distL="0" distR="0" wp14:anchorId="0A1D7F6F" wp14:editId="28AE83D1">
            <wp:extent cx="5708650" cy="3416300"/>
            <wp:effectExtent l="0" t="0" r="6350" b="12700"/>
            <wp:docPr id="1" name="Chart 1">
              <a:extLst xmlns:a="http://schemas.openxmlformats.org/drawingml/2006/main">
                <a:ext uri="{FF2B5EF4-FFF2-40B4-BE49-F238E27FC236}">
                  <a16:creationId xmlns:a16="http://schemas.microsoft.com/office/drawing/2014/main" id="{DAF101C9-5655-F64E-980C-2527422E82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D78101C" w14:textId="308B800D" w:rsidR="00E303F5" w:rsidRPr="00E303F5" w:rsidRDefault="00E303F5" w:rsidP="00E303F5">
      <w:pPr>
        <w:spacing w:line="240" w:lineRule="auto"/>
        <w:jc w:val="center"/>
        <w:rPr>
          <w:rFonts w:ascii="Arial" w:hAnsi="Arial" w:cs="Arial"/>
          <w:sz w:val="20"/>
          <w:szCs w:val="20"/>
        </w:rPr>
      </w:pPr>
      <w:r w:rsidRPr="00E303F5">
        <w:rPr>
          <w:rFonts w:ascii="Arial" w:hAnsi="Arial" w:cs="Arial"/>
          <w:sz w:val="20"/>
          <w:szCs w:val="20"/>
        </w:rPr>
        <w:t>MA: meta-analysis published</w:t>
      </w:r>
    </w:p>
    <w:p w14:paraId="0CFD1A1B" w14:textId="77777777" w:rsidR="0018600A" w:rsidRDefault="0018600A" w:rsidP="00523C75">
      <w:pPr>
        <w:spacing w:line="360" w:lineRule="auto"/>
        <w:jc w:val="both"/>
        <w:rPr>
          <w:rFonts w:ascii="Arial" w:hAnsi="Arial" w:cs="Arial"/>
          <w:b/>
          <w:bCs/>
        </w:rPr>
      </w:pPr>
    </w:p>
    <w:p w14:paraId="61A64CDD" w14:textId="77777777" w:rsidR="0018600A" w:rsidRDefault="0018600A" w:rsidP="00523C75">
      <w:pPr>
        <w:spacing w:line="360" w:lineRule="auto"/>
        <w:jc w:val="both"/>
        <w:rPr>
          <w:rFonts w:ascii="Arial" w:hAnsi="Arial" w:cs="Arial"/>
          <w:b/>
          <w:bCs/>
        </w:rPr>
      </w:pPr>
    </w:p>
    <w:p w14:paraId="7392DDAC" w14:textId="77777777" w:rsidR="0018600A" w:rsidRDefault="0018600A" w:rsidP="00523C75">
      <w:pPr>
        <w:spacing w:line="360" w:lineRule="auto"/>
        <w:jc w:val="both"/>
        <w:rPr>
          <w:rFonts w:ascii="Arial" w:hAnsi="Arial" w:cs="Arial"/>
          <w:b/>
          <w:bCs/>
        </w:rPr>
      </w:pPr>
    </w:p>
    <w:p w14:paraId="14632F9F" w14:textId="77777777" w:rsidR="000C02F0" w:rsidRDefault="000C02F0" w:rsidP="00523C75">
      <w:pPr>
        <w:spacing w:line="360" w:lineRule="auto"/>
        <w:jc w:val="both"/>
        <w:rPr>
          <w:rFonts w:ascii="Arial" w:hAnsi="Arial" w:cs="Arial"/>
          <w:b/>
          <w:bCs/>
        </w:rPr>
        <w:sectPr w:rsidR="000C02F0" w:rsidSect="00677F5E">
          <w:pgSz w:w="11906" w:h="16838"/>
          <w:pgMar w:top="1440" w:right="1440" w:bottom="1440" w:left="1440" w:header="720" w:footer="720" w:gutter="0"/>
          <w:cols w:space="720"/>
          <w:docGrid w:linePitch="360"/>
        </w:sectPr>
      </w:pPr>
    </w:p>
    <w:p w14:paraId="79C03195" w14:textId="29A4962E" w:rsidR="00523C75" w:rsidRPr="00D2173E" w:rsidRDefault="00523C75" w:rsidP="00523C75">
      <w:pPr>
        <w:spacing w:line="360" w:lineRule="auto"/>
        <w:jc w:val="both"/>
        <w:rPr>
          <w:rFonts w:ascii="Arial" w:hAnsi="Arial" w:cs="Arial"/>
          <w:b/>
          <w:bCs/>
        </w:rPr>
      </w:pPr>
      <w:r w:rsidRPr="006F5513">
        <w:rPr>
          <w:rFonts w:ascii="Arial" w:hAnsi="Arial" w:cs="Arial"/>
          <w:b/>
          <w:bCs/>
        </w:rPr>
        <w:lastRenderedPageBreak/>
        <w:t xml:space="preserve">Appendix </w:t>
      </w:r>
      <w:r w:rsidR="00EE08CE">
        <w:rPr>
          <w:rFonts w:ascii="Arial" w:hAnsi="Arial" w:cs="Arial"/>
          <w:b/>
          <w:bCs/>
        </w:rPr>
        <w:t>7</w:t>
      </w:r>
      <w:r>
        <w:rPr>
          <w:rFonts w:ascii="Arial" w:hAnsi="Arial" w:cs="Arial"/>
          <w:b/>
          <w:bCs/>
        </w:rPr>
        <w:t xml:space="preserve">: </w:t>
      </w:r>
      <w:r w:rsidR="00EE1D47">
        <w:rPr>
          <w:rFonts w:ascii="Arial" w:hAnsi="Arial" w:cs="Arial"/>
          <w:b/>
          <w:bCs/>
        </w:rPr>
        <w:t xml:space="preserve">Risk of bias </w:t>
      </w:r>
      <w:r w:rsidR="00D71C32">
        <w:rPr>
          <w:rFonts w:ascii="Arial" w:hAnsi="Arial" w:cs="Arial"/>
          <w:b/>
          <w:bCs/>
        </w:rPr>
        <w:t xml:space="preserve">scores based on the </w:t>
      </w:r>
      <w:r w:rsidR="00915118">
        <w:rPr>
          <w:rFonts w:ascii="Arial" w:hAnsi="Arial" w:cs="Arial"/>
          <w:b/>
          <w:bCs/>
        </w:rPr>
        <w:t xml:space="preserve">Risk of Bias in Systematic Reviews </w:t>
      </w:r>
      <w:r w:rsidR="00915118" w:rsidRPr="00D2173E">
        <w:rPr>
          <w:rFonts w:ascii="Arial" w:hAnsi="Arial" w:cs="Arial"/>
          <w:b/>
          <w:bCs/>
        </w:rPr>
        <w:t>(</w:t>
      </w:r>
      <w:r w:rsidR="00D71C32" w:rsidRPr="00D2173E">
        <w:rPr>
          <w:rFonts w:ascii="Arial" w:hAnsi="Arial" w:cs="Arial"/>
          <w:b/>
          <w:bCs/>
        </w:rPr>
        <w:t>ROBIS</w:t>
      </w:r>
      <w:r w:rsidR="00915118" w:rsidRPr="00D2173E">
        <w:rPr>
          <w:rFonts w:ascii="Arial" w:hAnsi="Arial" w:cs="Arial"/>
          <w:b/>
          <w:bCs/>
        </w:rPr>
        <w:t>)</w:t>
      </w:r>
      <w:r w:rsidR="00D71C32" w:rsidRPr="00D2173E">
        <w:rPr>
          <w:rFonts w:ascii="Arial" w:hAnsi="Arial" w:cs="Arial"/>
          <w:b/>
          <w:bCs/>
        </w:rPr>
        <w:t xml:space="preserve"> tool</w:t>
      </w:r>
      <w:r w:rsidR="00915118" w:rsidRPr="00D2173E">
        <w:rPr>
          <w:rFonts w:ascii="Arial" w:hAnsi="Arial" w:cs="Arial"/>
          <w:b/>
          <w:bCs/>
        </w:rPr>
        <w:t>.</w:t>
      </w:r>
    </w:p>
    <w:p w14:paraId="66D0AD6F" w14:textId="2134E567" w:rsidR="004854B3" w:rsidRPr="00D2173E" w:rsidRDefault="004854B3" w:rsidP="004854B3">
      <w:pPr>
        <w:spacing w:line="360" w:lineRule="auto"/>
        <w:jc w:val="both"/>
        <w:rPr>
          <w:rFonts w:ascii="Arial" w:hAnsi="Arial" w:cs="Arial"/>
        </w:rPr>
      </w:pPr>
      <w:r w:rsidRPr="00D2173E">
        <w:rPr>
          <w:rFonts w:ascii="Arial" w:hAnsi="Arial" w:cs="Arial"/>
        </w:rPr>
        <w:t xml:space="preserve">ROBIS has four domains that are used to identify concerns with a review including study eligibility, identification and selection of studies, data collection and study appraisal, and synthesis and findings. In each domain, there are five to six signalling questions which are used to assess the domain as low, high, or unclear </w:t>
      </w:r>
      <w:r w:rsidR="00A31E5E">
        <w:rPr>
          <w:rFonts w:ascii="Arial" w:hAnsi="Arial" w:cs="Arial"/>
        </w:rPr>
        <w:t>risk of bias (</w:t>
      </w:r>
      <w:proofErr w:type="spellStart"/>
      <w:r w:rsidR="0001675D" w:rsidRPr="00D2173E">
        <w:rPr>
          <w:rFonts w:ascii="Arial" w:hAnsi="Arial" w:cs="Arial"/>
        </w:rPr>
        <w:t>RoB</w:t>
      </w:r>
      <w:proofErr w:type="spellEnd"/>
      <w:r w:rsidR="00A31E5E">
        <w:rPr>
          <w:rFonts w:ascii="Arial" w:hAnsi="Arial" w:cs="Arial"/>
        </w:rPr>
        <w:t>)</w:t>
      </w:r>
      <w:r w:rsidRPr="00D2173E">
        <w:rPr>
          <w:rFonts w:ascii="Arial" w:hAnsi="Arial" w:cs="Arial"/>
        </w:rPr>
        <w:t xml:space="preserve">. Answers of “Yes” or “Probably Yes” signal low </w:t>
      </w:r>
      <w:proofErr w:type="spellStart"/>
      <w:r w:rsidR="0001675D" w:rsidRPr="00D2173E">
        <w:rPr>
          <w:rFonts w:ascii="Arial" w:hAnsi="Arial" w:cs="Arial"/>
        </w:rPr>
        <w:t>RoB</w:t>
      </w:r>
      <w:proofErr w:type="spellEnd"/>
      <w:r w:rsidRPr="00D2173E">
        <w:rPr>
          <w:rFonts w:ascii="Arial" w:hAnsi="Arial" w:cs="Arial"/>
        </w:rPr>
        <w:t xml:space="preserve">, “No” or “Probably No” signal high </w:t>
      </w:r>
      <w:proofErr w:type="spellStart"/>
      <w:r w:rsidR="0001675D" w:rsidRPr="00D2173E">
        <w:rPr>
          <w:rFonts w:ascii="Arial" w:hAnsi="Arial" w:cs="Arial"/>
        </w:rPr>
        <w:t>RoB</w:t>
      </w:r>
      <w:proofErr w:type="spellEnd"/>
      <w:r w:rsidRPr="00D2173E">
        <w:rPr>
          <w:rFonts w:ascii="Arial" w:hAnsi="Arial" w:cs="Arial"/>
        </w:rPr>
        <w:t xml:space="preserve">, and “No Information” signals unclear </w:t>
      </w:r>
      <w:proofErr w:type="spellStart"/>
      <w:r w:rsidR="0001675D" w:rsidRPr="00D2173E">
        <w:rPr>
          <w:rFonts w:ascii="Arial" w:hAnsi="Arial" w:cs="Arial"/>
        </w:rPr>
        <w:t>RoB</w:t>
      </w:r>
      <w:proofErr w:type="spellEnd"/>
      <w:r w:rsidRPr="00D2173E">
        <w:rPr>
          <w:rFonts w:ascii="Arial" w:hAnsi="Arial" w:cs="Arial"/>
        </w:rPr>
        <w:t xml:space="preserve">. The review’s overall </w:t>
      </w:r>
      <w:proofErr w:type="spellStart"/>
      <w:r w:rsidR="00744B29" w:rsidRPr="00D2173E">
        <w:rPr>
          <w:rFonts w:ascii="Arial" w:hAnsi="Arial" w:cs="Arial"/>
        </w:rPr>
        <w:t>RoB</w:t>
      </w:r>
      <w:proofErr w:type="spellEnd"/>
      <w:r w:rsidR="00744B29" w:rsidRPr="00D2173E">
        <w:rPr>
          <w:rFonts w:ascii="Arial" w:hAnsi="Arial" w:cs="Arial"/>
        </w:rPr>
        <w:t xml:space="preserve"> </w:t>
      </w:r>
      <w:r w:rsidRPr="00D2173E">
        <w:rPr>
          <w:rFonts w:ascii="Arial" w:hAnsi="Arial" w:cs="Arial"/>
        </w:rPr>
        <w:t>score considered each domain’s score as well as interpretation of the review findings and limitations. We developed a scoring rubric to ensure a consistent approach was taken to scoring domains</w:t>
      </w:r>
      <w:r w:rsidR="008048A5" w:rsidRPr="00D2173E">
        <w:rPr>
          <w:rFonts w:ascii="Arial" w:hAnsi="Arial" w:cs="Arial"/>
        </w:rPr>
        <w:t xml:space="preserve"> as follows:</w:t>
      </w:r>
    </w:p>
    <w:p w14:paraId="29900AC0" w14:textId="77777777" w:rsidR="008048A5" w:rsidRPr="00D2173E" w:rsidRDefault="00195269" w:rsidP="00166BE5">
      <w:pPr>
        <w:pStyle w:val="ListParagraph"/>
        <w:numPr>
          <w:ilvl w:val="0"/>
          <w:numId w:val="9"/>
        </w:numPr>
        <w:spacing w:line="360" w:lineRule="auto"/>
        <w:jc w:val="both"/>
        <w:rPr>
          <w:rFonts w:ascii="Arial" w:hAnsi="Arial" w:cs="Arial"/>
        </w:rPr>
      </w:pPr>
      <w:r w:rsidRPr="00D2173E">
        <w:rPr>
          <w:rFonts w:ascii="Arial" w:hAnsi="Arial" w:cs="Arial"/>
        </w:rPr>
        <w:t>If all questions scored “Yes” or “Probably Yes”, this domain was scored as low</w:t>
      </w:r>
      <w:r w:rsidR="008048A5" w:rsidRPr="00D2173E">
        <w:rPr>
          <w:rFonts w:ascii="Arial" w:hAnsi="Arial" w:cs="Arial"/>
        </w:rPr>
        <w:t xml:space="preserve"> </w:t>
      </w:r>
      <w:proofErr w:type="spellStart"/>
      <w:proofErr w:type="gramStart"/>
      <w:r w:rsidR="008048A5" w:rsidRPr="00D2173E">
        <w:rPr>
          <w:rFonts w:ascii="Arial" w:hAnsi="Arial" w:cs="Arial"/>
        </w:rPr>
        <w:t>RoB</w:t>
      </w:r>
      <w:proofErr w:type="spellEnd"/>
      <w:proofErr w:type="gramEnd"/>
    </w:p>
    <w:p w14:paraId="389B241E" w14:textId="34BC9A09" w:rsidR="00514BAD" w:rsidRPr="00D2173E" w:rsidRDefault="00195269" w:rsidP="00587B1B">
      <w:pPr>
        <w:pStyle w:val="ListParagraph"/>
        <w:numPr>
          <w:ilvl w:val="0"/>
          <w:numId w:val="9"/>
        </w:numPr>
        <w:spacing w:line="360" w:lineRule="auto"/>
        <w:jc w:val="both"/>
        <w:rPr>
          <w:rFonts w:ascii="Arial" w:hAnsi="Arial" w:cs="Arial"/>
        </w:rPr>
      </w:pPr>
      <w:r w:rsidRPr="00D2173E">
        <w:rPr>
          <w:rFonts w:ascii="Arial" w:hAnsi="Arial" w:cs="Arial"/>
        </w:rPr>
        <w:t xml:space="preserve">If one question scored “No information”, “No”, or “Probably No”, this domain was scored as low </w:t>
      </w:r>
      <w:proofErr w:type="spellStart"/>
      <w:proofErr w:type="gramStart"/>
      <w:r w:rsidR="008048A5" w:rsidRPr="00D2173E">
        <w:rPr>
          <w:rFonts w:ascii="Arial" w:hAnsi="Arial" w:cs="Arial"/>
        </w:rPr>
        <w:t>RoB</w:t>
      </w:r>
      <w:proofErr w:type="spellEnd"/>
      <w:proofErr w:type="gramEnd"/>
    </w:p>
    <w:p w14:paraId="3DD063A2" w14:textId="77777777" w:rsidR="00514BAD" w:rsidRPr="00D2173E" w:rsidRDefault="00195269" w:rsidP="004A0827">
      <w:pPr>
        <w:pStyle w:val="ListParagraph"/>
        <w:numPr>
          <w:ilvl w:val="0"/>
          <w:numId w:val="9"/>
        </w:numPr>
        <w:spacing w:line="360" w:lineRule="auto"/>
        <w:jc w:val="both"/>
        <w:rPr>
          <w:rFonts w:ascii="Arial" w:hAnsi="Arial" w:cs="Arial"/>
        </w:rPr>
      </w:pPr>
      <w:r w:rsidRPr="00D2173E">
        <w:rPr>
          <w:rFonts w:ascii="Arial" w:hAnsi="Arial" w:cs="Arial"/>
        </w:rPr>
        <w:t>If two questions scored “No” or “Probably No”, this domain was scored as high</w:t>
      </w:r>
      <w:r w:rsidR="00514BAD" w:rsidRPr="00D2173E">
        <w:rPr>
          <w:rFonts w:ascii="Arial" w:hAnsi="Arial" w:cs="Arial"/>
        </w:rPr>
        <w:t xml:space="preserve"> </w:t>
      </w:r>
      <w:proofErr w:type="spellStart"/>
      <w:proofErr w:type="gramStart"/>
      <w:r w:rsidR="00514BAD" w:rsidRPr="00D2173E">
        <w:rPr>
          <w:rFonts w:ascii="Arial" w:hAnsi="Arial" w:cs="Arial"/>
        </w:rPr>
        <w:t>RoB</w:t>
      </w:r>
      <w:proofErr w:type="spellEnd"/>
      <w:proofErr w:type="gramEnd"/>
    </w:p>
    <w:p w14:paraId="47675FBC" w14:textId="77777777" w:rsidR="00514BAD" w:rsidRPr="00D2173E" w:rsidRDefault="00514BAD" w:rsidP="00D661DA">
      <w:pPr>
        <w:pStyle w:val="ListParagraph"/>
        <w:numPr>
          <w:ilvl w:val="0"/>
          <w:numId w:val="9"/>
        </w:numPr>
        <w:spacing w:line="360" w:lineRule="auto"/>
        <w:jc w:val="both"/>
        <w:rPr>
          <w:rFonts w:ascii="Arial" w:hAnsi="Arial" w:cs="Arial"/>
        </w:rPr>
      </w:pPr>
      <w:r w:rsidRPr="00D2173E">
        <w:rPr>
          <w:rFonts w:ascii="Arial" w:hAnsi="Arial" w:cs="Arial"/>
        </w:rPr>
        <w:t>I</w:t>
      </w:r>
      <w:r w:rsidR="00195269" w:rsidRPr="00D2173E">
        <w:rPr>
          <w:rFonts w:ascii="Arial" w:hAnsi="Arial" w:cs="Arial"/>
        </w:rPr>
        <w:t>f two questions or more questions scored “No information”, this domain was scored as unclear</w:t>
      </w:r>
      <w:r w:rsidRPr="00D2173E">
        <w:rPr>
          <w:rFonts w:ascii="Arial" w:hAnsi="Arial" w:cs="Arial"/>
        </w:rPr>
        <w:t xml:space="preserve"> </w:t>
      </w:r>
      <w:proofErr w:type="spellStart"/>
      <w:proofErr w:type="gramStart"/>
      <w:r w:rsidRPr="00D2173E">
        <w:rPr>
          <w:rFonts w:ascii="Arial" w:hAnsi="Arial" w:cs="Arial"/>
        </w:rPr>
        <w:t>RoB</w:t>
      </w:r>
      <w:proofErr w:type="spellEnd"/>
      <w:proofErr w:type="gramEnd"/>
    </w:p>
    <w:p w14:paraId="4E6FE6E2" w14:textId="1414518F" w:rsidR="00195269" w:rsidRPr="00D2173E" w:rsidRDefault="00195269" w:rsidP="00514BAD">
      <w:pPr>
        <w:pStyle w:val="ListParagraph"/>
        <w:numPr>
          <w:ilvl w:val="0"/>
          <w:numId w:val="9"/>
        </w:numPr>
        <w:spacing w:line="360" w:lineRule="auto"/>
        <w:jc w:val="both"/>
        <w:rPr>
          <w:rFonts w:ascii="Arial" w:hAnsi="Arial" w:cs="Arial"/>
        </w:rPr>
      </w:pPr>
      <w:r w:rsidRPr="00D2173E">
        <w:rPr>
          <w:rFonts w:ascii="Arial" w:hAnsi="Arial" w:cs="Arial"/>
        </w:rPr>
        <w:t xml:space="preserve">If one question scored “No” or “Probably No” and one question scored “No information”, the domain score was </w:t>
      </w:r>
      <w:r w:rsidR="00937A68">
        <w:rPr>
          <w:rFonts w:ascii="Arial" w:hAnsi="Arial" w:cs="Arial"/>
        </w:rPr>
        <w:t xml:space="preserve">decided on a case-by-case basis </w:t>
      </w:r>
      <w:r w:rsidR="003205D5">
        <w:rPr>
          <w:rFonts w:ascii="Arial" w:hAnsi="Arial" w:cs="Arial"/>
        </w:rPr>
        <w:t>following discussions with the review team</w:t>
      </w:r>
      <w:r w:rsidR="00937A68">
        <w:rPr>
          <w:rFonts w:ascii="Arial" w:hAnsi="Arial" w:cs="Arial"/>
        </w:rPr>
        <w:t xml:space="preserve"> and while considering the sources of </w:t>
      </w:r>
      <w:proofErr w:type="gramStart"/>
      <w:r w:rsidR="00937A68">
        <w:rPr>
          <w:rFonts w:ascii="Arial" w:hAnsi="Arial" w:cs="Arial"/>
        </w:rPr>
        <w:t>bias</w:t>
      </w:r>
      <w:proofErr w:type="gramEnd"/>
    </w:p>
    <w:p w14:paraId="32DC6938" w14:textId="77777777" w:rsidR="00AA3E44" w:rsidRPr="00D2173E" w:rsidRDefault="00AA3E44" w:rsidP="00195269">
      <w:pPr>
        <w:spacing w:line="360" w:lineRule="auto"/>
        <w:jc w:val="both"/>
        <w:rPr>
          <w:rFonts w:ascii="Arial" w:hAnsi="Arial" w:cs="Arial"/>
        </w:rPr>
      </w:pPr>
      <w:r w:rsidRPr="00D2173E">
        <w:rPr>
          <w:rFonts w:ascii="Arial" w:hAnsi="Arial" w:cs="Arial"/>
        </w:rPr>
        <w:t xml:space="preserve">Our approach to scoring the overall </w:t>
      </w:r>
      <w:proofErr w:type="spellStart"/>
      <w:r w:rsidRPr="00D2173E">
        <w:rPr>
          <w:rFonts w:ascii="Arial" w:hAnsi="Arial" w:cs="Arial"/>
        </w:rPr>
        <w:t>RoB</w:t>
      </w:r>
      <w:proofErr w:type="spellEnd"/>
      <w:r w:rsidRPr="00D2173E">
        <w:rPr>
          <w:rFonts w:ascii="Arial" w:hAnsi="Arial" w:cs="Arial"/>
        </w:rPr>
        <w:t xml:space="preserve"> was as follows:</w:t>
      </w:r>
    </w:p>
    <w:p w14:paraId="79212996" w14:textId="77777777" w:rsidR="00AA3E44" w:rsidRPr="00D2173E" w:rsidRDefault="00195269" w:rsidP="00AA3E44">
      <w:pPr>
        <w:pStyle w:val="ListParagraph"/>
        <w:numPr>
          <w:ilvl w:val="0"/>
          <w:numId w:val="9"/>
        </w:numPr>
        <w:spacing w:line="360" w:lineRule="auto"/>
        <w:jc w:val="both"/>
        <w:rPr>
          <w:rFonts w:ascii="Arial" w:hAnsi="Arial" w:cs="Arial"/>
        </w:rPr>
      </w:pPr>
      <w:r w:rsidRPr="00D2173E">
        <w:rPr>
          <w:rFonts w:ascii="Arial" w:hAnsi="Arial" w:cs="Arial"/>
        </w:rPr>
        <w:t>If all four domains scored low</w:t>
      </w:r>
      <w:r w:rsidR="00AA3E44" w:rsidRPr="00D2173E">
        <w:rPr>
          <w:rFonts w:ascii="Arial" w:hAnsi="Arial" w:cs="Arial"/>
        </w:rPr>
        <w:t xml:space="preserve"> </w:t>
      </w:r>
      <w:proofErr w:type="spellStart"/>
      <w:r w:rsidR="00AA3E44" w:rsidRPr="00D2173E">
        <w:rPr>
          <w:rFonts w:ascii="Arial" w:hAnsi="Arial" w:cs="Arial"/>
        </w:rPr>
        <w:t>RoB</w:t>
      </w:r>
      <w:proofErr w:type="spellEnd"/>
      <w:r w:rsidRPr="00D2173E">
        <w:rPr>
          <w:rFonts w:ascii="Arial" w:hAnsi="Arial" w:cs="Arial"/>
        </w:rPr>
        <w:t xml:space="preserve">, the overall score was low </w:t>
      </w:r>
      <w:proofErr w:type="spellStart"/>
      <w:proofErr w:type="gramStart"/>
      <w:r w:rsidR="00AA3E44" w:rsidRPr="00D2173E">
        <w:rPr>
          <w:rFonts w:ascii="Arial" w:hAnsi="Arial" w:cs="Arial"/>
        </w:rPr>
        <w:t>RoB</w:t>
      </w:r>
      <w:proofErr w:type="spellEnd"/>
      <w:proofErr w:type="gramEnd"/>
    </w:p>
    <w:p w14:paraId="3866A53A" w14:textId="3F341AA4" w:rsidR="00195269" w:rsidRPr="00D2173E" w:rsidRDefault="00195269" w:rsidP="00AA3E44">
      <w:pPr>
        <w:pStyle w:val="ListParagraph"/>
        <w:numPr>
          <w:ilvl w:val="0"/>
          <w:numId w:val="9"/>
        </w:numPr>
        <w:spacing w:line="360" w:lineRule="auto"/>
        <w:jc w:val="both"/>
        <w:rPr>
          <w:rFonts w:ascii="Arial" w:hAnsi="Arial" w:cs="Arial"/>
        </w:rPr>
      </w:pPr>
      <w:r w:rsidRPr="00D2173E">
        <w:rPr>
          <w:rFonts w:ascii="Arial" w:hAnsi="Arial" w:cs="Arial"/>
        </w:rPr>
        <w:t xml:space="preserve">If one domain scored unclear or high </w:t>
      </w:r>
      <w:proofErr w:type="spellStart"/>
      <w:r w:rsidR="00AA3E44" w:rsidRPr="00D2173E">
        <w:rPr>
          <w:rFonts w:ascii="Arial" w:hAnsi="Arial" w:cs="Arial"/>
        </w:rPr>
        <w:t>RoB</w:t>
      </w:r>
      <w:proofErr w:type="spellEnd"/>
      <w:r w:rsidRPr="00D2173E">
        <w:rPr>
          <w:rFonts w:ascii="Arial" w:hAnsi="Arial" w:cs="Arial"/>
        </w:rPr>
        <w:t xml:space="preserve">, </w:t>
      </w:r>
      <w:r w:rsidR="0087599B">
        <w:rPr>
          <w:rFonts w:ascii="Arial" w:hAnsi="Arial" w:cs="Arial"/>
        </w:rPr>
        <w:t xml:space="preserve">or </w:t>
      </w:r>
      <w:r w:rsidR="00184FE6">
        <w:rPr>
          <w:rFonts w:ascii="Arial" w:hAnsi="Arial" w:cs="Arial"/>
        </w:rPr>
        <w:t xml:space="preserve">all domains </w:t>
      </w:r>
      <w:r w:rsidR="0087599B">
        <w:rPr>
          <w:rFonts w:ascii="Arial" w:hAnsi="Arial" w:cs="Arial"/>
        </w:rPr>
        <w:t xml:space="preserve">had a mix of unclear and high </w:t>
      </w:r>
      <w:proofErr w:type="spellStart"/>
      <w:r w:rsidR="0087599B">
        <w:rPr>
          <w:rFonts w:ascii="Arial" w:hAnsi="Arial" w:cs="Arial"/>
        </w:rPr>
        <w:t>RoB</w:t>
      </w:r>
      <w:proofErr w:type="spellEnd"/>
      <w:r w:rsidR="0087599B">
        <w:rPr>
          <w:rFonts w:ascii="Arial" w:hAnsi="Arial" w:cs="Arial"/>
        </w:rPr>
        <w:t xml:space="preserve"> scores, </w:t>
      </w:r>
      <w:r w:rsidRPr="00D2173E">
        <w:rPr>
          <w:rFonts w:ascii="Arial" w:hAnsi="Arial" w:cs="Arial"/>
        </w:rPr>
        <w:t xml:space="preserve">these reviews were assessed on a case-by-case basis </w:t>
      </w:r>
      <w:r w:rsidR="00937A68">
        <w:rPr>
          <w:rFonts w:ascii="Arial" w:hAnsi="Arial" w:cs="Arial"/>
        </w:rPr>
        <w:t xml:space="preserve">following discussions with the review team and while considering the sources of </w:t>
      </w:r>
      <w:proofErr w:type="gramStart"/>
      <w:r w:rsidR="00937A68">
        <w:rPr>
          <w:rFonts w:ascii="Arial" w:hAnsi="Arial" w:cs="Arial"/>
        </w:rPr>
        <w:t>bias</w:t>
      </w:r>
      <w:proofErr w:type="gramEnd"/>
    </w:p>
    <w:p w14:paraId="54DD7CE2" w14:textId="421A479E" w:rsidR="00195269" w:rsidRPr="00D2173E" w:rsidRDefault="00195269" w:rsidP="00AA3E44">
      <w:pPr>
        <w:pStyle w:val="ListParagraph"/>
        <w:numPr>
          <w:ilvl w:val="0"/>
          <w:numId w:val="9"/>
        </w:numPr>
        <w:spacing w:line="360" w:lineRule="auto"/>
        <w:jc w:val="both"/>
        <w:rPr>
          <w:rFonts w:ascii="Arial" w:hAnsi="Arial" w:cs="Arial"/>
        </w:rPr>
      </w:pPr>
      <w:r w:rsidRPr="00D2173E">
        <w:rPr>
          <w:rFonts w:ascii="Arial" w:hAnsi="Arial" w:cs="Arial"/>
        </w:rPr>
        <w:t xml:space="preserve">If two or more domains scored an unclear </w:t>
      </w:r>
      <w:proofErr w:type="spellStart"/>
      <w:r w:rsidR="00AA3E44" w:rsidRPr="00D2173E">
        <w:rPr>
          <w:rFonts w:ascii="Arial" w:hAnsi="Arial" w:cs="Arial"/>
        </w:rPr>
        <w:t>RoB</w:t>
      </w:r>
      <w:proofErr w:type="spellEnd"/>
      <w:r w:rsidRPr="00D2173E">
        <w:rPr>
          <w:rFonts w:ascii="Arial" w:hAnsi="Arial" w:cs="Arial"/>
        </w:rPr>
        <w:t xml:space="preserve">, the overall score was unclear </w:t>
      </w:r>
      <w:proofErr w:type="spellStart"/>
      <w:proofErr w:type="gramStart"/>
      <w:r w:rsidR="00AA3E44" w:rsidRPr="00D2173E">
        <w:rPr>
          <w:rFonts w:ascii="Arial" w:hAnsi="Arial" w:cs="Arial"/>
        </w:rPr>
        <w:t>RoB</w:t>
      </w:r>
      <w:proofErr w:type="spellEnd"/>
      <w:proofErr w:type="gramEnd"/>
    </w:p>
    <w:p w14:paraId="500CC9A2" w14:textId="2C7D7B93" w:rsidR="00195269" w:rsidRPr="00D2173E" w:rsidRDefault="00195269" w:rsidP="00AA3E44">
      <w:pPr>
        <w:pStyle w:val="ListParagraph"/>
        <w:numPr>
          <w:ilvl w:val="0"/>
          <w:numId w:val="9"/>
        </w:numPr>
        <w:spacing w:line="360" w:lineRule="auto"/>
        <w:jc w:val="both"/>
        <w:rPr>
          <w:rFonts w:ascii="Arial" w:hAnsi="Arial" w:cs="Arial"/>
        </w:rPr>
      </w:pPr>
      <w:r w:rsidRPr="00D2173E">
        <w:rPr>
          <w:rFonts w:ascii="Arial" w:hAnsi="Arial" w:cs="Arial"/>
        </w:rPr>
        <w:t xml:space="preserve">If two or more domains scored a high </w:t>
      </w:r>
      <w:proofErr w:type="spellStart"/>
      <w:r w:rsidR="00AA3E44" w:rsidRPr="00D2173E">
        <w:rPr>
          <w:rFonts w:ascii="Arial" w:hAnsi="Arial" w:cs="Arial"/>
        </w:rPr>
        <w:t>RoB</w:t>
      </w:r>
      <w:proofErr w:type="spellEnd"/>
      <w:r w:rsidRPr="00D2173E">
        <w:rPr>
          <w:rFonts w:ascii="Arial" w:hAnsi="Arial" w:cs="Arial"/>
        </w:rPr>
        <w:t xml:space="preserve">, the overall score was high </w:t>
      </w:r>
      <w:proofErr w:type="spellStart"/>
      <w:proofErr w:type="gramStart"/>
      <w:r w:rsidR="00AA3E44" w:rsidRPr="00D2173E">
        <w:rPr>
          <w:rFonts w:ascii="Arial" w:hAnsi="Arial" w:cs="Arial"/>
        </w:rPr>
        <w:t>RoB</w:t>
      </w:r>
      <w:proofErr w:type="spellEnd"/>
      <w:proofErr w:type="gramEnd"/>
    </w:p>
    <w:p w14:paraId="40D3D2CE" w14:textId="24D52F4F" w:rsidR="00775F38" w:rsidRPr="00D2173E" w:rsidRDefault="00767268" w:rsidP="00523C75">
      <w:pPr>
        <w:spacing w:line="360" w:lineRule="auto"/>
        <w:jc w:val="both"/>
        <w:rPr>
          <w:rFonts w:ascii="Arial" w:hAnsi="Arial" w:cs="Arial"/>
        </w:rPr>
      </w:pPr>
      <w:r w:rsidRPr="00D2173E">
        <w:rPr>
          <w:rFonts w:ascii="Arial" w:hAnsi="Arial" w:cs="Arial"/>
        </w:rPr>
        <w:t xml:space="preserve">Completed </w:t>
      </w:r>
      <w:proofErr w:type="spellStart"/>
      <w:r w:rsidRPr="00D2173E">
        <w:rPr>
          <w:rFonts w:ascii="Arial" w:hAnsi="Arial" w:cs="Arial"/>
        </w:rPr>
        <w:t>RoB</w:t>
      </w:r>
      <w:proofErr w:type="spellEnd"/>
      <w:r w:rsidRPr="00D2173E">
        <w:rPr>
          <w:rFonts w:ascii="Arial" w:hAnsi="Arial" w:cs="Arial"/>
        </w:rPr>
        <w:t xml:space="preserve"> templates are available on request.</w:t>
      </w:r>
    </w:p>
    <w:p w14:paraId="08E0CF87" w14:textId="77777777" w:rsidR="00767268" w:rsidRDefault="00767268" w:rsidP="00523C75">
      <w:pPr>
        <w:spacing w:line="360" w:lineRule="auto"/>
        <w:jc w:val="both"/>
        <w:rPr>
          <w:rFonts w:ascii="Arial" w:hAnsi="Arial" w:cs="Arial"/>
          <w:b/>
          <w:bCs/>
        </w:rPr>
        <w:sectPr w:rsidR="00767268" w:rsidSect="00677F5E">
          <w:pgSz w:w="11906" w:h="16838"/>
          <w:pgMar w:top="1440" w:right="1440" w:bottom="1440" w:left="1440" w:header="720" w:footer="720" w:gutter="0"/>
          <w:cols w:space="720"/>
          <w:docGrid w:linePitch="360"/>
        </w:sectPr>
      </w:pPr>
    </w:p>
    <w:p w14:paraId="470D697F" w14:textId="62DFFC64" w:rsidR="0008010E" w:rsidRPr="00D71C32" w:rsidRDefault="00D71C32" w:rsidP="00523C75">
      <w:pPr>
        <w:spacing w:line="360" w:lineRule="auto"/>
        <w:jc w:val="both"/>
        <w:rPr>
          <w:rFonts w:ascii="Arial" w:hAnsi="Arial" w:cs="Arial"/>
          <w:b/>
          <w:bCs/>
        </w:rPr>
      </w:pPr>
      <w:r w:rsidRPr="00D71C32">
        <w:rPr>
          <w:rFonts w:ascii="Arial" w:hAnsi="Arial" w:cs="Arial"/>
          <w:b/>
          <w:bCs/>
        </w:rPr>
        <w:lastRenderedPageBreak/>
        <w:t>Ris</w:t>
      </w:r>
      <w:r>
        <w:rPr>
          <w:rFonts w:ascii="Arial" w:hAnsi="Arial" w:cs="Arial"/>
          <w:b/>
          <w:bCs/>
        </w:rPr>
        <w:t xml:space="preserve">k of bias </w:t>
      </w:r>
      <w:r w:rsidR="000F55C9">
        <w:rPr>
          <w:rFonts w:ascii="Arial" w:hAnsi="Arial" w:cs="Arial"/>
          <w:b/>
          <w:bCs/>
        </w:rPr>
        <w:t>(</w:t>
      </w:r>
      <w:proofErr w:type="spellStart"/>
      <w:r w:rsidR="000F55C9">
        <w:rPr>
          <w:rFonts w:ascii="Arial" w:hAnsi="Arial" w:cs="Arial"/>
          <w:b/>
          <w:bCs/>
        </w:rPr>
        <w:t>RoB</w:t>
      </w:r>
      <w:proofErr w:type="spellEnd"/>
      <w:r w:rsidR="000F55C9">
        <w:rPr>
          <w:rFonts w:ascii="Arial" w:hAnsi="Arial" w:cs="Arial"/>
          <w:b/>
          <w:bCs/>
        </w:rPr>
        <w:t xml:space="preserve">) </w:t>
      </w:r>
      <w:r>
        <w:rPr>
          <w:rFonts w:ascii="Arial" w:hAnsi="Arial" w:cs="Arial"/>
          <w:b/>
          <w:bCs/>
        </w:rPr>
        <w:t>in individual systematic reviews based on the ROBIS tool</w:t>
      </w:r>
      <w:r w:rsidR="00915118">
        <w:rPr>
          <w:rFonts w:ascii="Arial" w:hAnsi="Arial" w:cs="Arial"/>
          <w:b/>
          <w:bCs/>
        </w:rPr>
        <w:t>.</w:t>
      </w:r>
    </w:p>
    <w:tbl>
      <w:tblPr>
        <w:tblStyle w:val="TableGrid"/>
        <w:tblW w:w="14484" w:type="dxa"/>
        <w:jc w:val="center"/>
        <w:tblLayout w:type="fixed"/>
        <w:tblLook w:val="04A0" w:firstRow="1" w:lastRow="0" w:firstColumn="1" w:lastColumn="0" w:noHBand="0" w:noVBand="1"/>
      </w:tblPr>
      <w:tblGrid>
        <w:gridCol w:w="2751"/>
        <w:gridCol w:w="1350"/>
        <w:gridCol w:w="1209"/>
        <w:gridCol w:w="1209"/>
        <w:gridCol w:w="1209"/>
        <w:gridCol w:w="1445"/>
        <w:gridCol w:w="5296"/>
        <w:gridCol w:w="15"/>
      </w:tblGrid>
      <w:tr w:rsidR="00767268" w:rsidRPr="00C15681" w14:paraId="36700C52" w14:textId="370EC039" w:rsidTr="00C445D6">
        <w:trPr>
          <w:gridAfter w:val="1"/>
          <w:wAfter w:w="15" w:type="dxa"/>
          <w:tblHeader/>
          <w:jc w:val="center"/>
        </w:trPr>
        <w:tc>
          <w:tcPr>
            <w:tcW w:w="2751" w:type="dxa"/>
            <w:shd w:val="clear" w:color="auto" w:fill="B4C6E7" w:themeFill="accent1" w:themeFillTint="66"/>
            <w:vAlign w:val="center"/>
          </w:tcPr>
          <w:p w14:paraId="2D90446B" w14:textId="23650C5C" w:rsidR="00767268" w:rsidRPr="00C15681" w:rsidRDefault="00767268" w:rsidP="00CB038C">
            <w:pPr>
              <w:jc w:val="center"/>
              <w:rPr>
                <w:rFonts w:ascii="Arial" w:hAnsi="Arial" w:cs="Arial"/>
                <w:b/>
                <w:bCs/>
                <w:sz w:val="20"/>
                <w:szCs w:val="20"/>
              </w:rPr>
            </w:pPr>
            <w:r w:rsidRPr="00C15681">
              <w:rPr>
                <w:rFonts w:ascii="Arial" w:hAnsi="Arial" w:cs="Arial"/>
                <w:b/>
                <w:bCs/>
                <w:sz w:val="20"/>
                <w:szCs w:val="20"/>
              </w:rPr>
              <w:t>Study</w:t>
            </w:r>
          </w:p>
        </w:tc>
        <w:tc>
          <w:tcPr>
            <w:tcW w:w="1350" w:type="dxa"/>
            <w:shd w:val="clear" w:color="auto" w:fill="B4C6E7" w:themeFill="accent1" w:themeFillTint="66"/>
            <w:vAlign w:val="center"/>
          </w:tcPr>
          <w:p w14:paraId="129D961D" w14:textId="54CB97F1" w:rsidR="00767268" w:rsidRPr="00C15681" w:rsidRDefault="00A25ABA" w:rsidP="00CB038C">
            <w:pPr>
              <w:jc w:val="center"/>
              <w:rPr>
                <w:rFonts w:ascii="Arial" w:hAnsi="Arial" w:cs="Arial"/>
                <w:b/>
                <w:bCs/>
                <w:sz w:val="20"/>
                <w:szCs w:val="20"/>
              </w:rPr>
            </w:pPr>
            <w:r w:rsidRPr="00C15681">
              <w:rPr>
                <w:rFonts w:ascii="Arial" w:hAnsi="Arial" w:cs="Arial"/>
                <w:b/>
                <w:bCs/>
                <w:sz w:val="20"/>
                <w:szCs w:val="20"/>
              </w:rPr>
              <w:t xml:space="preserve">1. </w:t>
            </w:r>
            <w:r w:rsidR="00767268" w:rsidRPr="00C15681">
              <w:rPr>
                <w:rFonts w:ascii="Arial" w:hAnsi="Arial" w:cs="Arial"/>
                <w:b/>
                <w:bCs/>
                <w:sz w:val="20"/>
                <w:szCs w:val="20"/>
              </w:rPr>
              <w:t>Study eligibility</w:t>
            </w:r>
          </w:p>
        </w:tc>
        <w:tc>
          <w:tcPr>
            <w:tcW w:w="1209" w:type="dxa"/>
            <w:shd w:val="clear" w:color="auto" w:fill="B4C6E7" w:themeFill="accent1" w:themeFillTint="66"/>
            <w:vAlign w:val="center"/>
          </w:tcPr>
          <w:p w14:paraId="429496D3" w14:textId="0F3A1240" w:rsidR="00767268" w:rsidRPr="00C15681" w:rsidRDefault="00A25ABA" w:rsidP="00CB038C">
            <w:pPr>
              <w:jc w:val="center"/>
              <w:rPr>
                <w:rFonts w:ascii="Arial" w:hAnsi="Arial" w:cs="Arial"/>
                <w:b/>
                <w:bCs/>
                <w:sz w:val="20"/>
                <w:szCs w:val="20"/>
              </w:rPr>
            </w:pPr>
            <w:r w:rsidRPr="00C15681">
              <w:rPr>
                <w:rFonts w:ascii="Arial" w:hAnsi="Arial" w:cs="Arial"/>
                <w:b/>
                <w:bCs/>
                <w:sz w:val="20"/>
                <w:szCs w:val="20"/>
              </w:rPr>
              <w:t xml:space="preserve">2. </w:t>
            </w:r>
            <w:r w:rsidR="00C445D6">
              <w:rPr>
                <w:rFonts w:ascii="Arial" w:hAnsi="Arial" w:cs="Arial"/>
                <w:b/>
                <w:bCs/>
                <w:sz w:val="20"/>
                <w:szCs w:val="20"/>
              </w:rPr>
              <w:t>Study selection</w:t>
            </w:r>
          </w:p>
        </w:tc>
        <w:tc>
          <w:tcPr>
            <w:tcW w:w="1209" w:type="dxa"/>
            <w:shd w:val="clear" w:color="auto" w:fill="B4C6E7" w:themeFill="accent1" w:themeFillTint="66"/>
            <w:vAlign w:val="center"/>
          </w:tcPr>
          <w:p w14:paraId="596AF0A5" w14:textId="1FCBDCC6" w:rsidR="00767268" w:rsidRPr="00C15681" w:rsidRDefault="00A25ABA" w:rsidP="00CB038C">
            <w:pPr>
              <w:jc w:val="center"/>
              <w:rPr>
                <w:rFonts w:ascii="Arial" w:hAnsi="Arial" w:cs="Arial"/>
                <w:b/>
                <w:bCs/>
                <w:sz w:val="20"/>
                <w:szCs w:val="20"/>
              </w:rPr>
            </w:pPr>
            <w:r w:rsidRPr="00C15681">
              <w:rPr>
                <w:rFonts w:ascii="Arial" w:hAnsi="Arial" w:cs="Arial"/>
                <w:b/>
                <w:bCs/>
                <w:sz w:val="20"/>
                <w:szCs w:val="20"/>
              </w:rPr>
              <w:t xml:space="preserve">3. </w:t>
            </w:r>
            <w:r w:rsidR="00767268" w:rsidRPr="00C15681">
              <w:rPr>
                <w:rFonts w:ascii="Arial" w:hAnsi="Arial" w:cs="Arial"/>
                <w:b/>
                <w:bCs/>
                <w:sz w:val="20"/>
                <w:szCs w:val="20"/>
              </w:rPr>
              <w:t xml:space="preserve">Data collection </w:t>
            </w:r>
            <w:r w:rsidR="00EB2773">
              <w:rPr>
                <w:rFonts w:ascii="Arial" w:hAnsi="Arial" w:cs="Arial"/>
                <w:b/>
                <w:bCs/>
                <w:sz w:val="20"/>
                <w:szCs w:val="20"/>
              </w:rPr>
              <w:t xml:space="preserve">&amp; </w:t>
            </w:r>
            <w:r w:rsidR="00767268" w:rsidRPr="00C15681">
              <w:rPr>
                <w:rFonts w:ascii="Arial" w:hAnsi="Arial" w:cs="Arial"/>
                <w:b/>
                <w:bCs/>
                <w:sz w:val="20"/>
                <w:szCs w:val="20"/>
              </w:rPr>
              <w:t>study appraisal</w:t>
            </w:r>
          </w:p>
        </w:tc>
        <w:tc>
          <w:tcPr>
            <w:tcW w:w="1209" w:type="dxa"/>
            <w:shd w:val="clear" w:color="auto" w:fill="B4C6E7" w:themeFill="accent1" w:themeFillTint="66"/>
            <w:vAlign w:val="center"/>
          </w:tcPr>
          <w:p w14:paraId="769EDB88" w14:textId="0E3F842A" w:rsidR="00767268" w:rsidRPr="00C15681" w:rsidRDefault="00A25ABA" w:rsidP="00CB038C">
            <w:pPr>
              <w:jc w:val="center"/>
              <w:rPr>
                <w:rFonts w:ascii="Arial" w:hAnsi="Arial" w:cs="Arial"/>
                <w:b/>
                <w:bCs/>
                <w:sz w:val="20"/>
                <w:szCs w:val="20"/>
              </w:rPr>
            </w:pPr>
            <w:r w:rsidRPr="00C15681">
              <w:rPr>
                <w:rFonts w:ascii="Arial" w:hAnsi="Arial" w:cs="Arial"/>
                <w:b/>
                <w:bCs/>
                <w:sz w:val="20"/>
                <w:szCs w:val="20"/>
              </w:rPr>
              <w:t xml:space="preserve">4. </w:t>
            </w:r>
            <w:r w:rsidR="00767268" w:rsidRPr="00C15681">
              <w:rPr>
                <w:rFonts w:ascii="Arial" w:hAnsi="Arial" w:cs="Arial"/>
                <w:b/>
                <w:bCs/>
                <w:sz w:val="20"/>
                <w:szCs w:val="20"/>
              </w:rPr>
              <w:t xml:space="preserve">Synthesis </w:t>
            </w:r>
            <w:r w:rsidR="00EB2773">
              <w:rPr>
                <w:rFonts w:ascii="Arial" w:hAnsi="Arial" w:cs="Arial"/>
                <w:b/>
                <w:bCs/>
                <w:sz w:val="20"/>
                <w:szCs w:val="20"/>
              </w:rPr>
              <w:t xml:space="preserve">&amp; </w:t>
            </w:r>
            <w:r w:rsidR="00767268" w:rsidRPr="00C15681">
              <w:rPr>
                <w:rFonts w:ascii="Arial" w:hAnsi="Arial" w:cs="Arial"/>
                <w:b/>
                <w:bCs/>
                <w:sz w:val="20"/>
                <w:szCs w:val="20"/>
              </w:rPr>
              <w:t>findings</w:t>
            </w:r>
          </w:p>
        </w:tc>
        <w:tc>
          <w:tcPr>
            <w:tcW w:w="1445" w:type="dxa"/>
            <w:shd w:val="clear" w:color="auto" w:fill="B4C6E7" w:themeFill="accent1" w:themeFillTint="66"/>
            <w:vAlign w:val="center"/>
          </w:tcPr>
          <w:p w14:paraId="4758D855" w14:textId="112B3573" w:rsidR="00767268" w:rsidRPr="00C15681" w:rsidRDefault="000F55C9" w:rsidP="00CB038C">
            <w:pPr>
              <w:jc w:val="center"/>
              <w:rPr>
                <w:rFonts w:ascii="Arial" w:hAnsi="Arial" w:cs="Arial"/>
                <w:b/>
                <w:bCs/>
                <w:sz w:val="20"/>
                <w:szCs w:val="20"/>
              </w:rPr>
            </w:pPr>
            <w:proofErr w:type="spellStart"/>
            <w:r>
              <w:rPr>
                <w:rFonts w:ascii="Arial" w:hAnsi="Arial" w:cs="Arial"/>
                <w:b/>
                <w:bCs/>
                <w:sz w:val="20"/>
                <w:szCs w:val="20"/>
              </w:rPr>
              <w:t>RoB</w:t>
            </w:r>
            <w:proofErr w:type="spellEnd"/>
            <w:r>
              <w:rPr>
                <w:rFonts w:ascii="Arial" w:hAnsi="Arial" w:cs="Arial"/>
                <w:b/>
                <w:bCs/>
                <w:sz w:val="20"/>
                <w:szCs w:val="20"/>
              </w:rPr>
              <w:t xml:space="preserve"> </w:t>
            </w:r>
            <w:r w:rsidR="00767268" w:rsidRPr="00C15681">
              <w:rPr>
                <w:rFonts w:ascii="Arial" w:hAnsi="Arial" w:cs="Arial"/>
                <w:b/>
                <w:bCs/>
                <w:sz w:val="20"/>
                <w:szCs w:val="20"/>
              </w:rPr>
              <w:t>in the review</w:t>
            </w:r>
          </w:p>
        </w:tc>
        <w:tc>
          <w:tcPr>
            <w:tcW w:w="5296" w:type="dxa"/>
            <w:shd w:val="clear" w:color="auto" w:fill="B4C6E7" w:themeFill="accent1" w:themeFillTint="66"/>
            <w:vAlign w:val="center"/>
          </w:tcPr>
          <w:p w14:paraId="4BF111F7" w14:textId="720047BC" w:rsidR="00767268" w:rsidRPr="00C15681" w:rsidRDefault="00563F4B" w:rsidP="00CB038C">
            <w:pPr>
              <w:jc w:val="center"/>
              <w:rPr>
                <w:rFonts w:ascii="Arial" w:hAnsi="Arial" w:cs="Arial"/>
                <w:b/>
                <w:bCs/>
                <w:sz w:val="20"/>
                <w:szCs w:val="20"/>
              </w:rPr>
            </w:pPr>
            <w:r w:rsidRPr="00C15681">
              <w:rPr>
                <w:rFonts w:ascii="Arial" w:hAnsi="Arial" w:cs="Arial"/>
                <w:b/>
                <w:bCs/>
                <w:sz w:val="20"/>
                <w:szCs w:val="20"/>
              </w:rPr>
              <w:t xml:space="preserve">Reasons for </w:t>
            </w:r>
            <w:r w:rsidR="00A258B0" w:rsidRPr="00C15681">
              <w:rPr>
                <w:rFonts w:ascii="Arial" w:hAnsi="Arial" w:cs="Arial"/>
                <w:b/>
                <w:bCs/>
                <w:sz w:val="20"/>
                <w:szCs w:val="20"/>
              </w:rPr>
              <w:t>receiving an unclear or high risk of bias rating</w:t>
            </w:r>
            <w:r w:rsidR="00712306">
              <w:rPr>
                <w:rFonts w:ascii="Arial" w:hAnsi="Arial" w:cs="Arial"/>
                <w:b/>
                <w:bCs/>
                <w:sz w:val="20"/>
                <w:szCs w:val="20"/>
              </w:rPr>
              <w:t xml:space="preserve"> (number corresponds to ROBIS section)</w:t>
            </w:r>
          </w:p>
        </w:tc>
      </w:tr>
      <w:tr w:rsidR="00767268" w:rsidRPr="00C15681" w14:paraId="57B68CF6" w14:textId="33E6A020" w:rsidTr="00C445D6">
        <w:trPr>
          <w:jc w:val="center"/>
        </w:trPr>
        <w:tc>
          <w:tcPr>
            <w:tcW w:w="14484" w:type="dxa"/>
            <w:gridSpan w:val="8"/>
            <w:shd w:val="clear" w:color="auto" w:fill="D9E2F3" w:themeFill="accent1" w:themeFillTint="33"/>
            <w:vAlign w:val="center"/>
          </w:tcPr>
          <w:p w14:paraId="3199B55B" w14:textId="2238F671" w:rsidR="00767268" w:rsidRPr="00C15681" w:rsidRDefault="00767268" w:rsidP="00FD2405">
            <w:pPr>
              <w:rPr>
                <w:rFonts w:ascii="Arial" w:hAnsi="Arial" w:cs="Arial"/>
                <w:b/>
                <w:bCs/>
                <w:sz w:val="20"/>
                <w:szCs w:val="20"/>
              </w:rPr>
            </w:pPr>
            <w:r w:rsidRPr="00C15681">
              <w:rPr>
                <w:rFonts w:ascii="Arial" w:hAnsi="Arial" w:cs="Arial"/>
                <w:b/>
                <w:bCs/>
                <w:sz w:val="20"/>
                <w:szCs w:val="20"/>
              </w:rPr>
              <w:t>Systematic reviews on unhealthy food and sugar-sweetened beverages n=31</w:t>
            </w:r>
          </w:p>
        </w:tc>
      </w:tr>
      <w:tr w:rsidR="00244E21" w:rsidRPr="00C15681" w14:paraId="7DAB2709" w14:textId="0070B37C" w:rsidTr="00C445D6">
        <w:trPr>
          <w:gridAfter w:val="1"/>
          <w:wAfter w:w="15" w:type="dxa"/>
          <w:jc w:val="center"/>
        </w:trPr>
        <w:tc>
          <w:tcPr>
            <w:tcW w:w="2751" w:type="dxa"/>
            <w:vAlign w:val="center"/>
          </w:tcPr>
          <w:p w14:paraId="1C855218" w14:textId="0F8E391A"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 xml:space="preserve">Afshin 2017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&lt;EndNote&gt;&lt;Cite&gt;&lt;Author&gt;Afshin&lt;/Author&gt;&lt;Year&gt;2017&lt;/Year&gt;&lt;RecNum&gt;16&lt;/RecNum&gt;&lt;DisplayText&gt;(1)&lt;/DisplayText&gt;&lt;record&gt;&lt;rec-number&gt;16&lt;/rec-number&gt;&lt;foreign-keys&gt;&lt;key app="EN" db-id="tr0tefw08arfpuew2pev9ewp9z0st995xadz" timestamp="1705568531"&gt;16&lt;/key&gt;&lt;/foreign-keys&gt;&lt;ref-type name="Journal Article"&gt;17&lt;/ref-type&gt;&lt;contributors&gt;&lt;authors&gt;&lt;author&gt;Afshin, Ashkan&lt;/author&gt;&lt;author&gt;Penalvo, Jose L&lt;/author&gt;&lt;author&gt;Del Gobbo, Liana&lt;/author&gt;&lt;author&gt;Silva, Jose&lt;/author&gt;&lt;author&gt;Michaelson, Melody&lt;/author&gt;&lt;author&gt;O&amp;apos;Flaherty, Martin&lt;/author&gt;&lt;author&gt;Capewell, Simon&lt;/author&gt;&lt;author&gt;Spiegelman, Donna&lt;/author&gt;&lt;author&gt;Danaei, Goodarz&lt;/author&gt;&lt;author&gt;Mozaffarian, Dariush&lt;/author&gt;&lt;/authors&gt;&lt;/contributors&gt;&lt;titles&gt;&lt;title&gt;The prospective impact of food pricing on improving dietary consumption: a systematic review and meta-analysis&lt;/title&gt;&lt;secondary-title&gt;PloS one&lt;/secondary-title&gt;&lt;/titles&gt;&lt;periodical&gt;&lt;full-title&gt;PloS one&lt;/full-title&gt;&lt;/periodical&gt;&lt;pages&gt;e0172277&lt;/pages&gt;&lt;volume&gt;12&lt;/volume&gt;&lt;number&gt;3&lt;/number&gt;&lt;dates&gt;&lt;year&gt;2017&lt;/year&gt;&lt;/dates&gt;&lt;isbn&gt;1932-6203&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(1)</w:t>
            </w:r>
            <w:r w:rsidRPr="00C15681">
              <w:rPr>
                <w:rFonts w:ascii="Arial" w:hAnsi="Arial" w:cs="Arial"/>
                <w:color w:val="000000"/>
                <w:sz w:val="20"/>
                <w:szCs w:val="20"/>
              </w:rPr>
              <w:fldChar w:fldCharType="end"/>
            </w:r>
          </w:p>
        </w:tc>
        <w:tc>
          <w:tcPr>
            <w:tcW w:w="1350" w:type="dxa"/>
            <w:shd w:val="clear" w:color="auto" w:fill="92D050"/>
            <w:vAlign w:val="center"/>
          </w:tcPr>
          <w:p w14:paraId="41AB2CD3" w14:textId="1EC51D58"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EE366C7" w14:textId="0B037CEF"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4EACF1C" w14:textId="1FDC86A3"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4F1857D0" w14:textId="6A25DC53"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73ED9CF4" w14:textId="4982566F"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7EA24541" w14:textId="234DDF04"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23AD6D48" w14:textId="2ED21965" w:rsidTr="00C445D6">
        <w:trPr>
          <w:gridAfter w:val="1"/>
          <w:wAfter w:w="15" w:type="dxa"/>
          <w:jc w:val="center"/>
        </w:trPr>
        <w:tc>
          <w:tcPr>
            <w:tcW w:w="2751" w:type="dxa"/>
            <w:vAlign w:val="center"/>
          </w:tcPr>
          <w:p w14:paraId="0AA5D168" w14:textId="3FCFE726"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 xml:space="preserve">Andreyeva 2022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&lt;EndNote&gt;&lt;Cite&gt;&lt;Author&gt;Andreyeva&lt;/Author&gt;&lt;Year&gt;2022&lt;/Year&gt;&lt;RecNum&gt;19&lt;/RecNum&gt;&lt;DisplayText&gt;(2)&lt;/DisplayText&gt;&lt;record&gt;&lt;rec-number&gt;19&lt;/rec-number&gt;&lt;foreign-keys&gt;&lt;key app="EN" db-id="tr0tefw08arfpuew2pev9ewp9z0st995xadz" timestamp="1705568531"&gt;19&lt;/key&gt;&lt;/foreign-keys&gt;&lt;ref-type name="Journal Article"&gt;17&lt;/ref-type&gt;&lt;contributors&gt;&lt;authors&gt;&lt;author&gt;Andreyeva, Tatiana&lt;/author&gt;&lt;author&gt;Marple, Keith&lt;/author&gt;&lt;author&gt;Marinello, Samantha&lt;/author&gt;&lt;author&gt;Moore, Timothy E&lt;/author&gt;&lt;author&gt;Powell, Lisa M&lt;/author&gt;&lt;/authors&gt;&lt;/contributors&gt;&lt;titles&gt;&lt;title&gt;Outcomes following taxation of sugar-sweetened beverages: a systematic review and meta-analysis&lt;/title&gt;&lt;secondary-title&gt;JAMA Network Open&lt;/secondary-title&gt;&lt;/titles&gt;&lt;periodical&gt;&lt;full-title&gt;JAMA Network Open&lt;/full-title&gt;&lt;/periodical&gt;&lt;pages&gt;e2215276-e2215276&lt;/pages&gt;&lt;volume&gt;5&lt;/volume&gt;&lt;number&gt;6&lt;/number&gt;&lt;dates&gt;&lt;year&gt;2022&lt;/year&gt;&lt;/dates&gt;&lt;urls&gt;&lt;/urls&gt;&lt;electronic-resource-num&gt;http://doi.org/10.1001/jamanetworkopen.2022.15276&lt;/electronic-resource-num&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(2)</w:t>
            </w:r>
            <w:r w:rsidRPr="00C15681">
              <w:rPr>
                <w:rFonts w:ascii="Arial" w:hAnsi="Arial" w:cs="Arial"/>
                <w:color w:val="000000"/>
                <w:sz w:val="20"/>
                <w:szCs w:val="20"/>
              </w:rPr>
              <w:fldChar w:fldCharType="end"/>
            </w:r>
          </w:p>
        </w:tc>
        <w:tc>
          <w:tcPr>
            <w:tcW w:w="1350" w:type="dxa"/>
            <w:shd w:val="clear" w:color="auto" w:fill="92D050"/>
            <w:vAlign w:val="center"/>
          </w:tcPr>
          <w:p w14:paraId="165F488B" w14:textId="283ACAF3"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06EB417" w14:textId="728891F5"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11FFCE05" w14:textId="7C54615B"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1D8F4C5E" w14:textId="4C27DBEA"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1D716E9E" w14:textId="302C8397"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4D250099" w14:textId="7EF1B0AE"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404665CA" w14:textId="3752056F" w:rsidTr="00C445D6">
        <w:trPr>
          <w:gridAfter w:val="1"/>
          <w:wAfter w:w="15" w:type="dxa"/>
          <w:jc w:val="center"/>
        </w:trPr>
        <w:tc>
          <w:tcPr>
            <w:tcW w:w="2751" w:type="dxa"/>
            <w:vAlign w:val="center"/>
          </w:tcPr>
          <w:p w14:paraId="4F461A61" w14:textId="1B9FA21B"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 xml:space="preserve">Green 2013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&lt;EndNote&gt;&lt;Cite&gt;&lt;Author&gt;Green&lt;/Author&gt;&lt;Year&gt;2013&lt;/Year&gt;&lt;RecNum&gt;20&lt;/RecNum&gt;&lt;DisplayText&gt;(3)&lt;/DisplayText&gt;&lt;record&gt;&lt;rec-number&gt;20&lt;/rec-number&gt;&lt;foreign-keys&gt;&lt;key app="EN" db-id="tr0tefw08arfpuew2pev9ewp9z0st995xadz" timestamp="1705568531"&gt;20&lt;/key&gt;&lt;/foreign-keys&gt;&lt;ref-type name="Journal Article"&gt;17&lt;/ref-type&gt;&lt;contributors&gt;&lt;authors&gt;&lt;author&gt;Green, Rosemary&lt;/author&gt;&lt;author&gt;Cornelsen, Laura&lt;/author&gt;&lt;author&gt;Dangour, Alan D&lt;/author&gt;&lt;author&gt;Turner, Rachel&lt;/author&gt;&lt;author&gt;Shankar, Bhavani&lt;/author&gt;&lt;author&gt;Mazzocchi, Mario&lt;/author&gt;&lt;author&gt;Smith, Richard D&lt;/author&gt;&lt;/authors&gt;&lt;/contributors&gt;&lt;titles&gt;&lt;title&gt;The effect of rising food prices on food consumption: systematic review with meta-regression&lt;/title&gt;&lt;secondary-title&gt;Bmj&lt;/secondary-title&gt;&lt;/titles&gt;&lt;periodical&gt;&lt;full-title&gt;BMJ&lt;/full-title&gt;&lt;/periodical&gt;&lt;volume&gt;346&lt;/volume&gt;&lt;dates&gt;&lt;year&gt;2013&lt;/year&gt;&lt;/dates&gt;&lt;isbn&gt;1756-1833&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(3)</w:t>
            </w:r>
            <w:r w:rsidRPr="00C15681">
              <w:rPr>
                <w:rFonts w:ascii="Arial" w:hAnsi="Arial" w:cs="Arial"/>
                <w:color w:val="000000"/>
                <w:sz w:val="20"/>
                <w:szCs w:val="20"/>
              </w:rPr>
              <w:fldChar w:fldCharType="end"/>
            </w:r>
          </w:p>
        </w:tc>
        <w:tc>
          <w:tcPr>
            <w:tcW w:w="1350" w:type="dxa"/>
            <w:shd w:val="clear" w:color="auto" w:fill="92D050"/>
            <w:vAlign w:val="center"/>
          </w:tcPr>
          <w:p w14:paraId="4F6ED00E" w14:textId="36C0FAB1"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9309A9A" w14:textId="245E330A"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08A7E6E8" w14:textId="4CD8DF33"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2C520768" w14:textId="36F775D4"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61F2F24D" w14:textId="4E7018BC"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60A73556" w14:textId="3171B8A2"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5D4FE6DC" w14:textId="668CECF0" w:rsidTr="00C445D6">
        <w:trPr>
          <w:gridAfter w:val="1"/>
          <w:wAfter w:w="15" w:type="dxa"/>
          <w:jc w:val="center"/>
        </w:trPr>
        <w:tc>
          <w:tcPr>
            <w:tcW w:w="2751" w:type="dxa"/>
            <w:vAlign w:val="center"/>
          </w:tcPr>
          <w:p w14:paraId="67BBCCD9" w14:textId="6CD00820"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 xml:space="preserve">Hammaker 2022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&lt;EndNote&gt;&lt;Cite&gt;&lt;Author&gt;Hammaker&lt;/Author&gt;&lt;Year&gt;2022&lt;/Year&gt;&lt;RecNum&gt;25&lt;/RecNum&gt;&lt;DisplayText&gt;(4)&lt;/DisplayText&gt;&lt;record&gt;&lt;rec-number&gt;25&lt;/rec-number&gt;&lt;foreign-keys&gt;&lt;key app="EN" db-id="tr0tefw08arfpuew2pev9ewp9z0st995xadz" timestamp="1705568531"&gt;25&lt;/key&gt;&lt;/foreign-keys&gt;&lt;ref-type name="Journal Article"&gt;17&lt;/ref-type&gt;&lt;contributors&gt;&lt;authors&gt;&lt;author&gt;Hammaker, Jane&lt;/author&gt;&lt;author&gt;Anda, Daniela&lt;/author&gt;&lt;author&gt;Kozakiewicz, Tomasz&lt;/author&gt;&lt;author&gt;Bachina, Vinitha&lt;/author&gt;&lt;author&gt;Berretta, Miriam&lt;/author&gt;&lt;author&gt;Shisler, Shannon&lt;/author&gt;&lt;author&gt;Lane, Charlotte&lt;/author&gt;&lt;/authors&gt;&lt;/contributors&gt;&lt;titles&gt;&lt;title&gt;Systematic review on fiscal policy interventions in nutrition&lt;/title&gt;&lt;secondary-title&gt;Frontiers in Nutrition&lt;/secondary-title&gt;&lt;/titles&gt;&lt;periodical&gt;&lt;full-title&gt;Frontiers in Nutrition&lt;/full-title&gt;&lt;/periodical&gt;&lt;pages&gt;967494&lt;/pages&gt;&lt;volume&gt;9&lt;/volume&gt;&lt;dates&gt;&lt;year&gt;2022&lt;/year&gt;&lt;/dates&gt;&lt;isbn&gt;2296-861X&lt;/isbn&gt;&lt;urls&gt;&lt;/urls&gt;&lt;/record&gt;&lt;/Cite&gt;&lt;/EndNote&gt;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(4)</w:t>
            </w:r>
            <w:r w:rsidRPr="00C15681">
              <w:rPr>
                <w:rFonts w:ascii="Arial" w:hAnsi="Arial" w:cs="Arial"/>
                <w:color w:val="000000"/>
                <w:sz w:val="20"/>
                <w:szCs w:val="20"/>
              </w:rPr>
              <w:fldChar w:fldCharType="end"/>
            </w:r>
          </w:p>
        </w:tc>
        <w:tc>
          <w:tcPr>
            <w:tcW w:w="1350" w:type="dxa"/>
            <w:shd w:val="clear" w:color="auto" w:fill="92D050"/>
            <w:vAlign w:val="center"/>
          </w:tcPr>
          <w:p w14:paraId="2AAE9233" w14:textId="3D71D284"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062B818D" w14:textId="52A5F336"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4E15BB97" w14:textId="43702F9D"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32CA60A1" w14:textId="41DF8170"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18E9D2FD" w14:textId="367572A4"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476AACA5" w14:textId="07CDA3C3"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28F7FB11" w14:textId="7A00AA4D" w:rsidTr="00C445D6">
        <w:trPr>
          <w:gridAfter w:val="1"/>
          <w:wAfter w:w="15" w:type="dxa"/>
          <w:jc w:val="center"/>
        </w:trPr>
        <w:tc>
          <w:tcPr>
            <w:tcW w:w="2751" w:type="dxa"/>
            <w:vAlign w:val="center"/>
          </w:tcPr>
          <w:p w14:paraId="5D58738A" w14:textId="0091A6BB" w:rsidR="00244E21" w:rsidRPr="00C15681" w:rsidRDefault="00244E21" w:rsidP="00244E21">
            <w:pPr>
              <w:jc w:val="center"/>
              <w:rPr>
                <w:rFonts w:ascii="Arial" w:hAnsi="Arial" w:cs="Arial"/>
                <w:sz w:val="20"/>
                <w:szCs w:val="20"/>
              </w:rPr>
            </w:pPr>
            <w:proofErr w:type="spellStart"/>
            <w:r w:rsidRPr="00C15681">
              <w:rPr>
                <w:rFonts w:ascii="Arial" w:hAnsi="Arial" w:cs="Arial"/>
                <w:color w:val="000000"/>
                <w:sz w:val="20"/>
                <w:szCs w:val="20"/>
              </w:rPr>
              <w:t>Lhachimi</w:t>
            </w:r>
            <w:proofErr w:type="spellEnd"/>
            <w:r w:rsidRPr="00C15681">
              <w:rPr>
                <w:rFonts w:ascii="Arial" w:hAnsi="Arial" w:cs="Arial"/>
                <w:color w:val="000000"/>
                <w:sz w:val="20"/>
                <w:szCs w:val="20"/>
              </w:rPr>
              <w:t xml:space="preserve"> 2020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&lt;EndNote&gt;&lt;Cite&gt;&lt;Author&gt;Lhachimi&lt;/Author&gt;&lt;Year&gt;2020&lt;/Year&gt;&lt;RecNum&gt;49&lt;/RecNum&gt;&lt;DisplayText&gt;(5)&lt;/DisplayText&gt;&lt;record&gt;&lt;rec-number&gt;49&lt;/rec-number&gt;&lt;foreign-keys&gt;&lt;key app="EN" db-id="tr0tefw08arfpuew2pev9ewp9z0st995xadz" timestamp="1705568531"&gt;49&lt;/key&gt;&lt;/foreign-keys&gt;&lt;ref-type name="Journal Article"&gt;17&lt;/ref-type&gt;&lt;contributors&gt;&lt;authors&gt;&lt;author&gt;Lhachimi, Stefan K&lt;/author&gt;&lt;author&gt;Pega, Frank&lt;/author&gt;&lt;author&gt;Heise, Thomas L&lt;/author&gt;&lt;author&gt;Fenton, Candida&lt;/author&gt;&lt;author&gt;Gartlehner, Gerald&lt;/author&gt;&lt;author&gt;Griebler, Ursula&lt;/author&gt;&lt;author&gt;Sommer, Isolde&lt;/author&gt;&lt;author&gt;Bombana, Manuela&lt;/author&gt;&lt;author&gt;Katikireddi, Srinivasa Vittal&lt;/author&gt;&lt;/authors&gt;&lt;/contributors&gt;&lt;titles&gt;&lt;title&gt;Taxation of the fat content of foods for reducing their consumption and preventing obesity or other adverse health outcomes&lt;/title&gt;&lt;secondary-title&gt;Cochrane Database of Systematic Reviews&lt;/secondary-title&gt;&lt;/titles&gt;&lt;periodical&gt;&lt;full-title&gt;Cochrane Database of Systematic Reviews&lt;/full-title&gt;&lt;/periodical&gt;&lt;number&gt;9&lt;/number&gt;&lt;dates&gt;&lt;year&gt;2020&lt;/year&gt;&lt;/dates&gt;&lt;isbn&gt;1465-1858&lt;/isbn&gt;&lt;urls&gt;&lt;/urls&gt;&lt;/record&gt;&lt;/Cite&gt;&lt;/EndNote&gt;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(5)</w:t>
            </w:r>
            <w:r w:rsidRPr="00C15681">
              <w:rPr>
                <w:rFonts w:ascii="Arial" w:hAnsi="Arial" w:cs="Arial"/>
                <w:color w:val="000000"/>
                <w:sz w:val="20"/>
                <w:szCs w:val="20"/>
              </w:rPr>
              <w:fldChar w:fldCharType="end"/>
            </w:r>
          </w:p>
        </w:tc>
        <w:tc>
          <w:tcPr>
            <w:tcW w:w="1350" w:type="dxa"/>
            <w:shd w:val="clear" w:color="auto" w:fill="92D050"/>
            <w:vAlign w:val="center"/>
          </w:tcPr>
          <w:p w14:paraId="25556B5F" w14:textId="52BBC5F5"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904E71D" w14:textId="08A633AE"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2C2327F1" w14:textId="6B194E5C"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BC00B4F" w14:textId="44E00972"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717ECFD4" w14:textId="61D73527"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06924822" w14:textId="439A4FE8"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4BD61103" w14:textId="63D05F6B" w:rsidTr="00C445D6">
        <w:trPr>
          <w:gridAfter w:val="1"/>
          <w:wAfter w:w="15" w:type="dxa"/>
          <w:jc w:val="center"/>
        </w:trPr>
        <w:tc>
          <w:tcPr>
            <w:tcW w:w="2751" w:type="dxa"/>
            <w:vAlign w:val="center"/>
          </w:tcPr>
          <w:p w14:paraId="4C67892D" w14:textId="329468B4" w:rsidR="00244E21" w:rsidRPr="00C15681" w:rsidRDefault="00244E21" w:rsidP="00244E21">
            <w:pPr>
              <w:jc w:val="center"/>
              <w:rPr>
                <w:rFonts w:ascii="Arial" w:hAnsi="Arial" w:cs="Arial"/>
                <w:sz w:val="20"/>
                <w:szCs w:val="20"/>
              </w:rPr>
            </w:pPr>
            <w:proofErr w:type="spellStart"/>
            <w:r w:rsidRPr="00C15681">
              <w:rPr>
                <w:rFonts w:ascii="Arial" w:hAnsi="Arial" w:cs="Arial"/>
                <w:color w:val="000000"/>
                <w:sz w:val="20"/>
                <w:szCs w:val="20"/>
              </w:rPr>
              <w:t>Pfinder</w:t>
            </w:r>
            <w:proofErr w:type="spellEnd"/>
            <w:r w:rsidRPr="00C15681">
              <w:rPr>
                <w:rFonts w:ascii="Arial" w:hAnsi="Arial" w:cs="Arial"/>
                <w:color w:val="000000"/>
                <w:sz w:val="20"/>
                <w:szCs w:val="20"/>
              </w:rPr>
              <w:t xml:space="preserve"> 2020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&lt;EndNote&gt;&lt;Cite&gt;&lt;Author&gt;Pfinder&lt;/Author&gt;&lt;Year&gt;2020&lt;/Year&gt;&lt;RecNum&gt;58&lt;/RecNum&gt;&lt;DisplayText&gt;(6)&lt;/DisplayText&gt;&lt;record&gt;&lt;rec-number&gt;58&lt;/rec-number&gt;&lt;foreign-keys&gt;&lt;key app="EN" db-id="tr0tefw08arfpuew2pev9ewp9z0st995xadz" timestamp="1705568531"&gt;58&lt;/key&gt;&lt;/foreign-keys&gt;&lt;ref-type name="Journal Article"&gt;17&lt;/ref-type&gt;&lt;contributors&gt;&lt;authors&gt;&lt;author&gt;Pfinder, Manuela&lt;/author&gt;&lt;author&gt;Heise, Thomas L&lt;/author&gt;&lt;author&gt;Boon, Michele Hilton&lt;/author&gt;&lt;author&gt;Pega, Frank&lt;/author&gt;&lt;author&gt;Fenton, Candida&lt;/author&gt;&lt;author&gt;Griebler, Ursula&lt;/author&gt;&lt;author&gt;Gartlehner, Gerald&lt;/author&gt;&lt;author&gt;Sommer, Isolde&lt;/author&gt;&lt;author&gt;Katikireddi, Srinivasa Vittal&lt;/author&gt;&lt;author&gt;Lhachimi, Stefan K&lt;/author&gt;&lt;/authors&gt;&lt;/contributors&gt;&lt;titles&gt;&lt;title&gt;Taxation of unprocessed sugar or sugar</w:instrText>
            </w:r>
            <w:r w:rsidR="00CF5DE3" w:rsidRPr="00C15681">
              <w:rPr>
                <w:rFonts w:ascii="Cambria Math" w:hAnsi="Cambria Math" w:cs="Cambria Math"/>
                <w:color w:val="000000"/>
                <w:sz w:val="20"/>
                <w:szCs w:val="20"/>
              </w:rPr>
              <w:instrText>‐</w:instrText>
            </w:r>
            <w:r w:rsidR="00CF5DE3" w:rsidRPr="00C15681">
              <w:rPr>
                <w:rFonts w:ascii="Arial" w:hAnsi="Arial" w:cs="Arial"/>
                <w:color w:val="000000"/>
                <w:sz w:val="20"/>
                <w:szCs w:val="20"/>
              </w:rPr>
              <w:instrText>added foods for reducing their consumption and preventing obesity or other adverse health outcomes&lt;/title&gt;&lt;secondary-title&gt;Cochrane Database of Systematic Reviews&lt;/secondary-title&gt;&lt;/titles&gt;&lt;periodical&gt;&lt;full-title&gt;Cochrane Database of Systematic Reviews&lt;/full-title&gt;&lt;/periodical&gt;&lt;number&gt;4&lt;/number&gt;&lt;dates&gt;&lt;year&gt;2020&lt;/year&gt;&lt;/dates&gt;&lt;isbn&gt;1465-1858&lt;/isbn&gt;&lt;urls&gt;&lt;/urls&gt;&lt;/record&gt;&lt;/Cite&gt;&lt;/EndNote&gt;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(6)</w:t>
            </w:r>
            <w:r w:rsidRPr="00C15681">
              <w:rPr>
                <w:rFonts w:ascii="Arial" w:hAnsi="Arial" w:cs="Arial"/>
                <w:color w:val="000000"/>
                <w:sz w:val="20"/>
                <w:szCs w:val="20"/>
              </w:rPr>
              <w:fldChar w:fldCharType="end"/>
            </w:r>
          </w:p>
        </w:tc>
        <w:tc>
          <w:tcPr>
            <w:tcW w:w="1350" w:type="dxa"/>
            <w:shd w:val="clear" w:color="auto" w:fill="92D050"/>
            <w:vAlign w:val="center"/>
          </w:tcPr>
          <w:p w14:paraId="3B06608F" w14:textId="181EF1BC"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EB32649" w14:textId="762C8798"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39D0C4A4" w14:textId="255ACB4E"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1914A6D1" w14:textId="27363732"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48504E3B" w14:textId="65F0340E"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4BE97CCA" w14:textId="7BD48062"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244E21" w:rsidRPr="00C15681" w14:paraId="78E0DB4C" w14:textId="7E04E69A" w:rsidTr="00C445D6">
        <w:trPr>
          <w:gridAfter w:val="1"/>
          <w:wAfter w:w="15" w:type="dxa"/>
          <w:jc w:val="center"/>
        </w:trPr>
        <w:tc>
          <w:tcPr>
            <w:tcW w:w="2751" w:type="dxa"/>
            <w:vAlign w:val="center"/>
          </w:tcPr>
          <w:p w14:paraId="6E578949" w14:textId="2013A0E0"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 xml:space="preserve">Teng 2019 </w:t>
            </w:r>
            <w:r w:rsidRPr="00C15681">
              <w:rPr>
                <w:rFonts w:ascii="Arial" w:hAnsi="Arial" w:cs="Arial"/>
                <w:color w:val="000000"/>
                <w:sz w:val="20"/>
                <w:szCs w:val="20"/>
              </w:rPr>
              <w:fldChar w:fldCharType="begin"/>
            </w:r>
            <w:r w:rsidR="00CF5DE3" w:rsidRPr="00C15681">
              <w:rPr>
                <w:rFonts w:ascii="Arial" w:hAnsi="Arial" w:cs="Arial"/>
                <w:color w:val="000000"/>
                <w:sz w:val="20"/>
                <w:szCs w:val="20"/>
              </w:rPr>
              <w:instrText xml:space="preserve"> ADDIN EN.CITE &lt;EndNote&gt;&lt;Cite&gt;&lt;Author&gt;Teng&lt;/Author&gt;&lt;Year&gt;2019&lt;/Year&gt;&lt;RecNum&gt;18&lt;/RecNum&gt;&lt;DisplayText&gt;(7)&lt;/DisplayText&gt;&lt;record&gt;&lt;rec-number&gt;18&lt;/rec-number&gt;&lt;foreign-keys&gt;&lt;key app="EN" db-id="tr0tefw08arfpuew2pev9ewp9z0st995xadz" timestamp="1705568531"&gt;18&lt;/key&gt;&lt;/foreign-keys&gt;&lt;ref-type name="Journal Article"&gt;17&lt;/ref-type&gt;&lt;contributors&gt;&lt;authors&gt;&lt;author&gt;Teng, Andrea M&lt;/author&gt;&lt;author&gt;Jones, Amanda C&lt;/author&gt;&lt;author&gt;Mizdrak, Anja&lt;/author&gt;&lt;author&gt;Signal, Louise&lt;/author&gt;&lt;author&gt;Genç, Murat&lt;/author&gt;&lt;author&gt;Wilson, Nick&lt;/author&gt;&lt;/authors&gt;&lt;/contributors&gt;&lt;titles&gt;&lt;title&gt;Impact of sugar</w:instrText>
            </w:r>
            <w:r w:rsidR="00CF5DE3" w:rsidRPr="00C15681">
              <w:rPr>
                <w:rFonts w:ascii="Cambria Math" w:hAnsi="Cambria Math" w:cs="Cambria Math"/>
                <w:color w:val="000000"/>
                <w:sz w:val="20"/>
                <w:szCs w:val="20"/>
              </w:rPr>
              <w:instrText>‐</w:instrText>
            </w:r>
            <w:r w:rsidR="00CF5DE3" w:rsidRPr="00C15681">
              <w:rPr>
                <w:rFonts w:ascii="Arial" w:hAnsi="Arial" w:cs="Arial"/>
                <w:color w:val="000000"/>
                <w:sz w:val="20"/>
                <w:szCs w:val="20"/>
              </w:rPr>
              <w:instrText>sweetened beverage taxes on purchases and dietary intake: Systematic review and meta</w:instrText>
            </w:r>
            <w:r w:rsidR="00CF5DE3" w:rsidRPr="00C15681">
              <w:rPr>
                <w:rFonts w:ascii="Cambria Math" w:hAnsi="Cambria Math" w:cs="Cambria Math"/>
                <w:color w:val="000000"/>
                <w:sz w:val="20"/>
                <w:szCs w:val="20"/>
              </w:rPr>
              <w:instrText>‐</w:instrText>
            </w:r>
            <w:r w:rsidR="00CF5DE3" w:rsidRPr="00C15681">
              <w:rPr>
                <w:rFonts w:ascii="Arial" w:hAnsi="Arial" w:cs="Arial"/>
                <w:color w:val="000000"/>
                <w:sz w:val="20"/>
                <w:szCs w:val="20"/>
              </w:rPr>
              <w:instrText>analysis&lt;/title&gt;&lt;secondary-title&gt;Obesity Reviews&lt;/secondary-title&gt;&lt;/titles&gt;&lt;periodical&gt;&lt;full-title&gt;Obesity Reviews&lt;/full-title&gt;&lt;/periodical&gt;&lt;pages&gt;1187-1204&lt;/pages&gt;&lt;volume&gt;20&lt;/volume&gt;&lt;number&gt;9&lt;/number&gt;&lt;dates&gt;&lt;year&gt;2019&lt;/year&gt;&lt;/dates&gt;&lt;isbn&gt;1467-7881&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(7)</w:t>
            </w:r>
            <w:r w:rsidRPr="00C15681">
              <w:rPr>
                <w:rFonts w:ascii="Arial" w:hAnsi="Arial" w:cs="Arial"/>
                <w:color w:val="000000"/>
                <w:sz w:val="20"/>
                <w:szCs w:val="20"/>
              </w:rPr>
              <w:fldChar w:fldCharType="end"/>
            </w:r>
          </w:p>
        </w:tc>
        <w:tc>
          <w:tcPr>
            <w:tcW w:w="1350" w:type="dxa"/>
            <w:shd w:val="clear" w:color="auto" w:fill="92D050"/>
            <w:vAlign w:val="center"/>
          </w:tcPr>
          <w:p w14:paraId="2F3AB69F" w14:textId="4B09F472"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A7CCA66" w14:textId="57F3A0D0"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206DA6B0" w14:textId="386D3EE1"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29A07CB0" w14:textId="5212061E"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0CDC421C" w14:textId="18819893" w:rsidR="00244E21" w:rsidRPr="00C15681" w:rsidRDefault="00244E21" w:rsidP="00244E21">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1D0FAFF0" w14:textId="2A5F1CAC" w:rsidR="00244E21" w:rsidRPr="00C15681" w:rsidRDefault="00244E21" w:rsidP="00244E21">
            <w:pPr>
              <w:jc w:val="center"/>
              <w:rPr>
                <w:rFonts w:ascii="Arial" w:hAnsi="Arial" w:cs="Arial"/>
                <w:color w:val="000000"/>
                <w:sz w:val="20"/>
                <w:szCs w:val="20"/>
              </w:rPr>
            </w:pPr>
            <w:r w:rsidRPr="00C15681">
              <w:rPr>
                <w:rFonts w:ascii="Arial" w:hAnsi="Arial" w:cs="Arial"/>
                <w:color w:val="000000"/>
                <w:sz w:val="20"/>
                <w:szCs w:val="20"/>
              </w:rPr>
              <w:t>-</w:t>
            </w:r>
          </w:p>
        </w:tc>
      </w:tr>
      <w:tr w:rsidR="00C74B57" w:rsidRPr="00C15681" w14:paraId="201FBCB1" w14:textId="77777777" w:rsidTr="00C445D6">
        <w:trPr>
          <w:gridAfter w:val="1"/>
          <w:wAfter w:w="15" w:type="dxa"/>
          <w:jc w:val="center"/>
        </w:trPr>
        <w:tc>
          <w:tcPr>
            <w:tcW w:w="2751" w:type="dxa"/>
            <w:vAlign w:val="center"/>
          </w:tcPr>
          <w:p w14:paraId="011CF943" w14:textId="462B813E" w:rsidR="00C74B57" w:rsidRPr="00C15681" w:rsidRDefault="00C74B57" w:rsidP="00C74B57">
            <w:pPr>
              <w:jc w:val="center"/>
              <w:rPr>
                <w:rFonts w:ascii="Arial" w:hAnsi="Arial" w:cs="Arial"/>
                <w:color w:val="000000"/>
                <w:sz w:val="20"/>
                <w:szCs w:val="20"/>
              </w:rPr>
            </w:pPr>
            <w:proofErr w:type="spellStart"/>
            <w:r w:rsidRPr="00C15681">
              <w:rPr>
                <w:rFonts w:ascii="Arial" w:hAnsi="Arial" w:cs="Arial"/>
                <w:color w:val="000000"/>
                <w:sz w:val="20"/>
                <w:szCs w:val="20"/>
              </w:rPr>
              <w:t>Mackenbach</w:t>
            </w:r>
            <w:proofErr w:type="spellEnd"/>
            <w:r w:rsidRPr="00C15681">
              <w:rPr>
                <w:rFonts w:ascii="Arial" w:hAnsi="Arial" w:cs="Arial"/>
                <w:color w:val="000000"/>
                <w:sz w:val="20"/>
                <w:szCs w:val="20"/>
              </w:rPr>
              <w:t xml:space="preserve"> 2019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&lt;EndNote&gt;&lt;Cite&gt;&lt;Author&gt;Mackenbach&lt;/Author&gt;&lt;Year&gt;2019&lt;/Year&gt;&lt;RecNum&gt;51&lt;/RecNum&gt;&lt;DisplayText&gt;(8)&lt;/DisplayText&gt;&lt;record&gt;&lt;rec-number&gt;51&lt;/rec-number&gt;&lt;foreign-keys&gt;&lt;key app="EN" db-id="tr0tefw08arfpuew2pev9ewp9z0st995xadz" timestamp="1705568531"&gt;51&lt;/key&gt;&lt;/foreign-keys&gt;&lt;ref-type name="Journal Article"&gt;17&lt;/ref-type&gt;&lt;contributors&gt;&lt;authors&gt;&lt;author&gt;Mackenbach, Joreintje D&lt;/author&gt;&lt;author&gt;Nelissen, Kyra GM&lt;/author&gt;&lt;author&gt;Dijkstra, S Coosje&lt;/author&gt;&lt;author&gt;Poelman, Maartje P&lt;/author&gt;&lt;author&gt;Daams, Joost G&lt;/author&gt;&lt;author&gt;Leijssen, Julianna B&lt;/author&gt;&lt;author&gt;Nicolaou, Mary&lt;/author&gt;&lt;/authors&gt;&lt;/contributors&gt;&lt;titles&gt;&lt;title&gt;A systematic review on socioeconomic differences in the association between the food environment and dietary behaviors&lt;/title&gt;&lt;secondary-title&gt;Nutrients&lt;/secondary-title&gt;&lt;/titles&gt;&lt;periodical&gt;&lt;full-title&gt;Nutrients&lt;/full-title&gt;&lt;/periodical&gt;&lt;pages&gt;2215&lt;/pages&gt;&lt;volume&gt;11&lt;/volume&gt;&lt;number&gt;9&lt;/number&gt;&lt;dates&gt;&lt;year&gt;2019&lt;/year&gt;&lt;/dates&gt;&lt;isbn&gt;2072-6643&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(8)</w:t>
            </w:r>
            <w:r w:rsidRPr="00C15681">
              <w:rPr>
                <w:rFonts w:ascii="Arial" w:hAnsi="Arial" w:cs="Arial"/>
                <w:color w:val="000000"/>
                <w:sz w:val="20"/>
                <w:szCs w:val="20"/>
              </w:rPr>
              <w:fldChar w:fldCharType="end"/>
            </w:r>
          </w:p>
        </w:tc>
        <w:tc>
          <w:tcPr>
            <w:tcW w:w="1350" w:type="dxa"/>
            <w:shd w:val="clear" w:color="auto" w:fill="92D050"/>
            <w:vAlign w:val="center"/>
          </w:tcPr>
          <w:p w14:paraId="4F933DD4" w14:textId="1FBCA5EA" w:rsidR="00C74B57" w:rsidRPr="00C15681" w:rsidRDefault="00C74B57" w:rsidP="00C74B57">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5EB7DA96" w14:textId="0FCCDE40" w:rsidR="00C74B57" w:rsidRPr="00C15681" w:rsidRDefault="00C74B57" w:rsidP="00C74B57">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E49995D" w14:textId="5FBF395D" w:rsidR="00C74B57" w:rsidRPr="00C15681" w:rsidRDefault="00C74B57" w:rsidP="00C74B57">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788D5BB3" w14:textId="46088119" w:rsidR="00C74B57" w:rsidRPr="00C15681" w:rsidRDefault="00C74B57" w:rsidP="00C74B57">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6203D6D7" w14:textId="417706E8" w:rsidR="00C74B57" w:rsidRPr="00C15681" w:rsidRDefault="00C74B57" w:rsidP="00C74B57">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4855D6D6" w14:textId="0AB6A578" w:rsidR="00C74B57" w:rsidRPr="00C15681" w:rsidRDefault="002D3238" w:rsidP="00C74B57">
            <w:pPr>
              <w:jc w:val="center"/>
              <w:rPr>
                <w:rFonts w:ascii="Arial" w:hAnsi="Arial" w:cs="Arial"/>
                <w:color w:val="000000"/>
                <w:sz w:val="20"/>
                <w:szCs w:val="20"/>
              </w:rPr>
            </w:pPr>
            <w:r w:rsidRPr="00C15681">
              <w:rPr>
                <w:rFonts w:ascii="Arial" w:hAnsi="Arial" w:cs="Arial"/>
                <w:color w:val="000000"/>
                <w:sz w:val="20"/>
                <w:szCs w:val="20"/>
              </w:rPr>
              <w:t>-</w:t>
            </w:r>
          </w:p>
        </w:tc>
      </w:tr>
      <w:tr w:rsidR="002D3238" w:rsidRPr="00C15681" w14:paraId="7F8468DF" w14:textId="77777777" w:rsidTr="00C445D6">
        <w:trPr>
          <w:gridAfter w:val="1"/>
          <w:wAfter w:w="15" w:type="dxa"/>
          <w:jc w:val="center"/>
        </w:trPr>
        <w:tc>
          <w:tcPr>
            <w:tcW w:w="2751" w:type="dxa"/>
            <w:vAlign w:val="center"/>
          </w:tcPr>
          <w:p w14:paraId="341348F0" w14:textId="4F576850" w:rsidR="002D3238" w:rsidRPr="00C15681" w:rsidRDefault="002D3238" w:rsidP="002D3238">
            <w:pPr>
              <w:jc w:val="center"/>
              <w:rPr>
                <w:rFonts w:ascii="Arial" w:hAnsi="Arial" w:cs="Arial"/>
                <w:color w:val="000000"/>
                <w:sz w:val="20"/>
                <w:szCs w:val="20"/>
              </w:rPr>
            </w:pPr>
            <w:proofErr w:type="spellStart"/>
            <w:r w:rsidRPr="00C15681">
              <w:rPr>
                <w:rFonts w:ascii="Arial" w:hAnsi="Arial" w:cs="Arial"/>
                <w:color w:val="000000"/>
                <w:sz w:val="20"/>
                <w:szCs w:val="20"/>
              </w:rPr>
              <w:t>Mackenbach</w:t>
            </w:r>
            <w:proofErr w:type="spellEnd"/>
            <w:r w:rsidRPr="00C15681">
              <w:rPr>
                <w:rFonts w:ascii="Arial" w:hAnsi="Arial" w:cs="Arial"/>
                <w:color w:val="000000"/>
                <w:sz w:val="20"/>
                <w:szCs w:val="20"/>
              </w:rPr>
              <w:t xml:space="preserve"> 2022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&lt;EndNote&gt;&lt;Cite&gt;&lt;Author&gt;Mackenbach&lt;/Author&gt;&lt;Year&gt;2022&lt;/Year&gt;&lt;RecNum&gt;50&lt;/RecNum&gt;&lt;DisplayText&gt;(9)&lt;/DisplayText&gt;&lt;record&gt;&lt;rec-number&gt;50&lt;/rec-number&gt;&lt;foreign-keys&gt;&lt;key app="EN" db-id="tr0tefw08arfpuew2pev9ewp9z0st995xadz" timestamp="1705568531"&gt;50&lt;/key&gt;&lt;/foreign-keys&gt;&lt;ref-type name="Journal Article"&gt;17&lt;/ref-type&gt;&lt;contributors&gt;&lt;authors&gt;&lt;author&gt;Mackenbach, Joreintje D&lt;/author&gt;&lt;author&gt;Ibouanga, Elodie L&lt;/author&gt;&lt;author&gt;van der Veen, Monique H&lt;/author&gt;&lt;author&gt;Ziesemer, Kirsten A&lt;/author&gt;&lt;author&gt;Pinho, Maria GM&lt;/author&gt;&lt;/authors&gt;&lt;/contributors&gt;&lt;titles&gt;&lt;title&gt;Relation between the food environment and oral health—systematic review&lt;/title&gt;&lt;secondary-title&gt;European journal of public health&lt;/secondary-title&gt;&lt;/titles&gt;&lt;periodical&gt;&lt;full-title&gt;European journal of public health&lt;/full-title&gt;&lt;/periodical&gt;&lt;pages&gt;606-616&lt;/pages&gt;&lt;volume&gt;32&lt;/volume&gt;&lt;number&gt;4&lt;/number&gt;&lt;dates&gt;&lt;year&gt;2022&lt;/year&gt;&lt;/dates&gt;&lt;isbn&gt;1101-1262&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(9)</w:t>
            </w:r>
            <w:r w:rsidRPr="00C15681">
              <w:rPr>
                <w:rFonts w:ascii="Arial" w:hAnsi="Arial" w:cs="Arial"/>
                <w:color w:val="000000"/>
                <w:sz w:val="20"/>
                <w:szCs w:val="20"/>
              </w:rPr>
              <w:fldChar w:fldCharType="end"/>
            </w:r>
          </w:p>
        </w:tc>
        <w:tc>
          <w:tcPr>
            <w:tcW w:w="1350" w:type="dxa"/>
            <w:shd w:val="clear" w:color="auto" w:fill="92D050"/>
            <w:vAlign w:val="center"/>
          </w:tcPr>
          <w:p w14:paraId="62E1E8FD" w14:textId="303957B3" w:rsidR="002D3238" w:rsidRPr="00C15681" w:rsidRDefault="002D3238" w:rsidP="002D3238">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FB42EE5" w14:textId="0E50BAF7" w:rsidR="002D3238" w:rsidRPr="00C15681" w:rsidDel="00BE0DE2" w:rsidRDefault="002D3238" w:rsidP="002D3238">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E77B9C5" w14:textId="75351A47" w:rsidR="002D3238" w:rsidRPr="00C15681" w:rsidRDefault="002D3238" w:rsidP="002D3238">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21E8559" w14:textId="113E0B49" w:rsidR="002D3238" w:rsidRPr="00C15681" w:rsidRDefault="002D3238" w:rsidP="002D3238">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07EE6574" w14:textId="14439BCE" w:rsidR="002D3238" w:rsidRPr="00C15681" w:rsidDel="00C74B57" w:rsidRDefault="002D3238" w:rsidP="002D3238">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5FB6B681" w14:textId="1E2E4E1C" w:rsidR="002D3238" w:rsidRPr="00C15681" w:rsidRDefault="0086463C" w:rsidP="002D3238">
            <w:pPr>
              <w:jc w:val="center"/>
              <w:rPr>
                <w:rFonts w:ascii="Arial" w:hAnsi="Arial" w:cs="Arial"/>
                <w:color w:val="000000"/>
                <w:sz w:val="20"/>
                <w:szCs w:val="20"/>
              </w:rPr>
            </w:pPr>
            <w:r w:rsidRPr="00C15681">
              <w:rPr>
                <w:rFonts w:ascii="Arial" w:hAnsi="Arial" w:cs="Arial"/>
                <w:color w:val="000000"/>
                <w:sz w:val="20"/>
                <w:szCs w:val="20"/>
              </w:rPr>
              <w:t>-</w:t>
            </w:r>
          </w:p>
        </w:tc>
      </w:tr>
      <w:tr w:rsidR="0086463C" w:rsidRPr="00C15681" w14:paraId="02FE3696" w14:textId="77777777" w:rsidTr="00C445D6">
        <w:trPr>
          <w:gridAfter w:val="1"/>
          <w:wAfter w:w="15" w:type="dxa"/>
          <w:jc w:val="center"/>
        </w:trPr>
        <w:tc>
          <w:tcPr>
            <w:tcW w:w="2751" w:type="dxa"/>
            <w:vAlign w:val="center"/>
          </w:tcPr>
          <w:p w14:paraId="0983CED6" w14:textId="1A5F5529" w:rsidR="0086463C" w:rsidRPr="00C15681" w:rsidRDefault="0086463C" w:rsidP="0086463C">
            <w:pPr>
              <w:jc w:val="center"/>
              <w:rPr>
                <w:rFonts w:ascii="Arial" w:hAnsi="Arial" w:cs="Arial"/>
                <w:color w:val="000000"/>
                <w:sz w:val="20"/>
                <w:szCs w:val="20"/>
              </w:rPr>
            </w:pPr>
            <w:proofErr w:type="spellStart"/>
            <w:r w:rsidRPr="00C15681">
              <w:rPr>
                <w:rFonts w:ascii="Arial" w:hAnsi="Arial" w:cs="Arial"/>
                <w:color w:val="000000"/>
                <w:sz w:val="20"/>
                <w:szCs w:val="20"/>
              </w:rPr>
              <w:t>Nakhimovsky</w:t>
            </w:r>
            <w:proofErr w:type="spellEnd"/>
            <w:r w:rsidRPr="00C15681">
              <w:rPr>
                <w:rFonts w:ascii="Arial" w:hAnsi="Arial" w:cs="Arial"/>
                <w:color w:val="000000"/>
                <w:sz w:val="20"/>
                <w:szCs w:val="20"/>
              </w:rPr>
              <w:t xml:space="preserve"> 2016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&lt;EndNote&gt;&lt;Cite&gt;&lt;Author&gt;Nakhimovsky&lt;/Author&gt;&lt;Year&gt;2016&lt;/Year&gt;&lt;RecNum&gt;54&lt;/RecNum&gt;&lt;DisplayText&gt;(10)&lt;/DisplayText&gt;&lt;record&gt;&lt;rec-number&gt;54&lt;/rec-number&gt;&lt;foreign-keys&gt;&lt;key app="EN" db-id="tr0tefw08arfpuew2pev9ewp9z0st995xadz" timestamp="1705568531"&gt;54&lt;/key&gt;&lt;/foreign-keys&gt;&lt;ref-type name="Journal Article"&gt;17&lt;/ref-type&gt;&lt;contributors&gt;&lt;authors&gt;&lt;author&gt;Nakhimovsky, Sharon S&lt;/author&gt;&lt;author&gt;Feigl, Andrea B&lt;/author&gt;&lt;author&gt;Avila, Carlos&lt;/author&gt;&lt;author&gt;O’Sullivan, Gael&lt;/author&gt;&lt;author&gt;Macgregor-Skinner, Elizabeth&lt;/author&gt;&lt;author&gt;Spranca, Mark&lt;/author&gt;&lt;/authors&gt;&lt;/contributors&gt;&lt;titles&gt;&lt;title&gt;Taxes on sugar-sweetened beverages to reduce overweight and obesity in middle-income countries: a systematic review&lt;/title&gt;&lt;secondary-title&gt;PloS one&lt;/secondary-title&gt;&lt;/titles&gt;&lt;periodical&gt;&lt;full-title&gt;PloS one&lt;/full-title&gt;&lt;/periodical&gt;&lt;pages&gt;e0163358&lt;/pages&gt;&lt;volume&gt;11&lt;/volume&gt;&lt;number&gt;9&lt;/number&gt;&lt;dates&gt;&lt;year&gt;2016&lt;/year&gt;&lt;/dates&gt;&lt;isbn&gt;1932-6203&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(10)</w:t>
            </w:r>
            <w:r w:rsidRPr="00C15681">
              <w:rPr>
                <w:rFonts w:ascii="Arial" w:hAnsi="Arial" w:cs="Arial"/>
                <w:color w:val="000000"/>
                <w:sz w:val="20"/>
                <w:szCs w:val="20"/>
              </w:rPr>
              <w:fldChar w:fldCharType="end"/>
            </w:r>
          </w:p>
        </w:tc>
        <w:tc>
          <w:tcPr>
            <w:tcW w:w="1350" w:type="dxa"/>
            <w:shd w:val="clear" w:color="auto" w:fill="92D050"/>
            <w:vAlign w:val="center"/>
          </w:tcPr>
          <w:p w14:paraId="20A29E11" w14:textId="4A21508D"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1996C01B" w14:textId="385C8428" w:rsidR="0086463C" w:rsidRPr="00C15681" w:rsidDel="00DF7533"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7547BB0" w14:textId="5046B152"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F19EB67" w14:textId="430D78DF"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70688770" w14:textId="76E2D3EE"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7520B64A" w14:textId="47172991"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w:t>
            </w:r>
          </w:p>
        </w:tc>
      </w:tr>
      <w:tr w:rsidR="0086463C" w:rsidRPr="00C15681" w14:paraId="636DFF0C" w14:textId="77777777" w:rsidTr="00C445D6">
        <w:trPr>
          <w:gridAfter w:val="1"/>
          <w:wAfter w:w="15" w:type="dxa"/>
          <w:jc w:val="center"/>
        </w:trPr>
        <w:tc>
          <w:tcPr>
            <w:tcW w:w="2751" w:type="dxa"/>
            <w:vAlign w:val="center"/>
          </w:tcPr>
          <w:p w14:paraId="3B46FC3F" w14:textId="0B4CB57D"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 xml:space="preserve">Von </w:t>
            </w:r>
            <w:proofErr w:type="spellStart"/>
            <w:r w:rsidRPr="00C15681">
              <w:rPr>
                <w:rFonts w:ascii="Arial" w:hAnsi="Arial" w:cs="Arial"/>
                <w:color w:val="000000"/>
                <w:sz w:val="20"/>
                <w:szCs w:val="20"/>
              </w:rPr>
              <w:t>Philipsborn</w:t>
            </w:r>
            <w:proofErr w:type="spellEnd"/>
            <w:r w:rsidRPr="00C15681">
              <w:rPr>
                <w:rFonts w:ascii="Arial" w:hAnsi="Arial" w:cs="Arial"/>
                <w:color w:val="000000"/>
                <w:sz w:val="20"/>
                <w:szCs w:val="20"/>
              </w:rPr>
              <w:t xml:space="preserve"> 2020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&lt;EndNote&gt;&lt;Cite&gt;&lt;Author&gt;von Philipsborn&lt;/Author&gt;&lt;Year&gt;2020&lt;/Year&gt;&lt;RecNum&gt;64&lt;/RecNum&gt;&lt;DisplayText&gt;(11)&lt;/DisplayText&gt;&lt;record&gt;&lt;rec-number&gt;64&lt;/rec-number&gt;&lt;foreign-keys&gt;&lt;key app="EN" db-id="tr0tefw08arfpuew2pev9ewp9z0st995xadz" timestamp="1705568531"&gt;64&lt;/key&gt;&lt;/foreign-keys&gt;&lt;ref-type name="Journal Article"&gt;17&lt;/ref-type&gt;&lt;contributors&gt;&lt;authors&gt;&lt;author&gt;von Philipsborn, Peter&lt;/author&gt;&lt;author&gt;Stratil, Jan M&lt;/author&gt;&lt;author&gt;Burns, Jacob&lt;/author&gt;&lt;author&gt;Busert, Laura K&lt;/author&gt;&lt;author&gt;Pfadenhauer, Lisa M&lt;/author&gt;&lt;author&gt;Polus, Stephanie&lt;/author&gt;&lt;author&gt;Holzapfel, Christina&lt;/author&gt;&lt;author&gt;Hauner, Hans&lt;/author&gt;&lt;author&gt;Rehfuess, Eva&lt;/author&gt;&lt;/authors&gt;&lt;/contributors&gt;&lt;titles&gt;&lt;title&gt;Environmental interventions to reduce the consumption of sugar</w:instrText>
            </w:r>
            <w:r w:rsidRPr="00C15681">
              <w:rPr>
                <w:rFonts w:ascii="Cambria Math" w:hAnsi="Cambria Math" w:cs="Cambria Math"/>
                <w:color w:val="000000"/>
                <w:sz w:val="20"/>
                <w:szCs w:val="20"/>
              </w:rPr>
              <w:instrText>‐</w:instrText>
            </w:r>
            <w:r w:rsidRPr="00C15681">
              <w:rPr>
                <w:rFonts w:ascii="Arial" w:hAnsi="Arial" w:cs="Arial"/>
                <w:color w:val="000000"/>
                <w:sz w:val="20"/>
                <w:szCs w:val="20"/>
              </w:rPr>
              <w:instrText>sweetened beverages and their effects on health&lt;/title&gt;&lt;secondary-title&gt;Cochrane Database of Systematic Reviews&lt;/secondary-title&gt;&lt;/titles&gt;&lt;periodical&gt;&lt;full-title&gt;Cochrane Database of Systematic Reviews&lt;/full-title&gt;&lt;/periodical&gt;&lt;number&gt;6&lt;/number&gt;&lt;dates&gt;&lt;year&gt;2020&lt;/year&gt;&lt;/dates&gt;&lt;isbn&gt;1465-1858&lt;/isbn&gt;&lt;urls&gt;&lt;/urls&gt;&lt;/record&gt;&lt;/Cite&gt;&lt;/EndNote&gt;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(11)</w:t>
            </w:r>
            <w:r w:rsidRPr="00C15681">
              <w:rPr>
                <w:rFonts w:ascii="Arial" w:hAnsi="Arial" w:cs="Arial"/>
                <w:color w:val="000000"/>
                <w:sz w:val="20"/>
                <w:szCs w:val="20"/>
              </w:rPr>
              <w:fldChar w:fldCharType="end"/>
            </w:r>
          </w:p>
        </w:tc>
        <w:tc>
          <w:tcPr>
            <w:tcW w:w="1350" w:type="dxa"/>
            <w:shd w:val="clear" w:color="auto" w:fill="92D050"/>
            <w:vAlign w:val="center"/>
          </w:tcPr>
          <w:p w14:paraId="2D47C68B" w14:textId="111596EB" w:rsidR="0086463C" w:rsidRPr="00C15681" w:rsidDel="00D41F13"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35988B2D" w14:textId="7B1BFB40"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38201E88" w14:textId="5A80EFD5"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340116F" w14:textId="1F7DA6E8"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0BE9BADA" w14:textId="7B82B1C5"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20B1E369" w14:textId="1C8381E4"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w:t>
            </w:r>
          </w:p>
        </w:tc>
      </w:tr>
      <w:tr w:rsidR="0086463C" w:rsidRPr="00C15681" w14:paraId="3543754E" w14:textId="77777777" w:rsidTr="00C445D6">
        <w:trPr>
          <w:gridAfter w:val="1"/>
          <w:wAfter w:w="15" w:type="dxa"/>
          <w:jc w:val="center"/>
        </w:trPr>
        <w:tc>
          <w:tcPr>
            <w:tcW w:w="2751" w:type="dxa"/>
            <w:shd w:val="clear" w:color="auto" w:fill="auto"/>
            <w:vAlign w:val="center"/>
          </w:tcPr>
          <w:p w14:paraId="00574A5B" w14:textId="2F31360D" w:rsidR="0086463C" w:rsidRPr="00C15681" w:rsidRDefault="0086463C" w:rsidP="0086463C">
            <w:pPr>
              <w:jc w:val="center"/>
              <w:rPr>
                <w:rFonts w:ascii="Arial" w:hAnsi="Arial" w:cs="Arial"/>
                <w:color w:val="000000"/>
                <w:sz w:val="20"/>
                <w:szCs w:val="20"/>
              </w:rPr>
            </w:pPr>
            <w:proofErr w:type="spellStart"/>
            <w:r w:rsidRPr="00C15681">
              <w:rPr>
                <w:rFonts w:ascii="Arial" w:hAnsi="Arial" w:cs="Arial"/>
                <w:color w:val="000000"/>
                <w:sz w:val="20"/>
                <w:szCs w:val="20"/>
              </w:rPr>
              <w:t>Backholer</w:t>
            </w:r>
            <w:proofErr w:type="spellEnd"/>
            <w:r w:rsidRPr="00C15681">
              <w:rPr>
                <w:rFonts w:ascii="Arial" w:hAnsi="Arial" w:cs="Arial"/>
                <w:color w:val="000000"/>
                <w:sz w:val="20"/>
                <w:szCs w:val="20"/>
              </w:rPr>
              <w:t xml:space="preserve"> 2016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&lt;EndNote&gt;&lt;Cite&gt;&lt;Author&gt;Backholer&lt;/Author&gt;&lt;Year&gt;2016&lt;/Year&gt;&lt;RecNum&gt;44&lt;/RecNum&gt;&lt;DisplayText&gt;(12)&lt;/DisplayText&gt;&lt;record&gt;&lt;rec-number&gt;44&lt;/rec-number&gt;&lt;foreign-keys&gt;&lt;key app="EN" db-id="tr0tefw08arfpuew2pev9ewp9z0st995xadz" timestamp="1705568531"&gt;44&lt;/key&gt;&lt;/foreign-keys&gt;&lt;ref-type name="Journal Article"&gt;17&lt;/ref-type&gt;&lt;contributors&gt;&lt;authors&gt;&lt;author&gt;Backholer, Kathryn&lt;/author&gt;&lt;author&gt;Sarink, Danja&lt;/author&gt;&lt;author&gt;Beauchamp, Alison&lt;/author&gt;&lt;author&gt;Keating, Catherine&lt;/author&gt;&lt;author&gt;Loh, Venurs&lt;/author&gt;&lt;author&gt;Ball, Kylie&lt;/author&gt;&lt;author&gt;Martin, Jane&lt;/author&gt;&lt;author&gt;Peeters, Anna&lt;/author&gt;&lt;/authors&gt;&lt;/contributors&gt;&lt;titles&gt;&lt;title&gt;The impact of a tax on sugar-sweetened beverages according to socio-economic position: a systematic review of the evidence&lt;/title&gt;&lt;secondary-title&gt;Public health nutrition&lt;/secondary-title&gt;&lt;/titles&gt;&lt;periodical&gt;&lt;full-title&gt;Public health nutrition&lt;/full-title&gt;&lt;/periodical&gt;&lt;pages&gt;3070-3084&lt;/pages&gt;&lt;volume&gt;19&lt;/volume&gt;&lt;number&gt;17&lt;/number&gt;&lt;dates&gt;&lt;year&gt;2016&lt;/year&gt;&lt;/dates&gt;&lt;isbn&gt;1368-9800&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(12)</w:t>
            </w:r>
            <w:r w:rsidRPr="00C15681">
              <w:rPr>
                <w:rFonts w:ascii="Arial" w:hAnsi="Arial" w:cs="Arial"/>
                <w:color w:val="000000"/>
                <w:sz w:val="20"/>
                <w:szCs w:val="20"/>
              </w:rPr>
              <w:fldChar w:fldCharType="end"/>
            </w:r>
          </w:p>
        </w:tc>
        <w:tc>
          <w:tcPr>
            <w:tcW w:w="1350" w:type="dxa"/>
            <w:shd w:val="clear" w:color="auto" w:fill="92D050"/>
            <w:vAlign w:val="center"/>
          </w:tcPr>
          <w:p w14:paraId="2FCC40A1" w14:textId="4229BBE9"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9D8237A" w14:textId="561AB8F4"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3D5D006" w14:textId="5A364447"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3C9A1B58" w14:textId="6EE63740"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U</w:t>
            </w:r>
          </w:p>
        </w:tc>
        <w:tc>
          <w:tcPr>
            <w:tcW w:w="1445" w:type="dxa"/>
            <w:shd w:val="clear" w:color="auto" w:fill="92D050"/>
            <w:vAlign w:val="center"/>
          </w:tcPr>
          <w:p w14:paraId="7F17DC67" w14:textId="5FEAC594" w:rsidR="0086463C" w:rsidRPr="00C15681" w:rsidRDefault="0086463C" w:rsidP="0086463C">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516F48AA" w14:textId="68100F23" w:rsidR="0086463C" w:rsidRPr="00C15681" w:rsidRDefault="0086463C" w:rsidP="0086463C">
            <w:pPr>
              <w:jc w:val="center"/>
              <w:rPr>
                <w:rFonts w:ascii="Arial" w:hAnsi="Arial" w:cs="Arial"/>
                <w:color w:val="000000"/>
                <w:sz w:val="20"/>
                <w:szCs w:val="20"/>
              </w:rPr>
            </w:pPr>
            <w:r w:rsidRPr="00C15681">
              <w:rPr>
                <w:rFonts w:ascii="Arial" w:hAnsi="Arial" w:cs="Arial"/>
                <w:sz w:val="20"/>
                <w:szCs w:val="20"/>
              </w:rPr>
              <w:t xml:space="preserve">4. Did not include variability around the reported estimates and </w:t>
            </w:r>
            <w:r w:rsidR="002B4D1E">
              <w:rPr>
                <w:rFonts w:ascii="Arial" w:hAnsi="Arial" w:cs="Arial"/>
                <w:sz w:val="20"/>
                <w:szCs w:val="20"/>
              </w:rPr>
              <w:t xml:space="preserve">no </w:t>
            </w:r>
            <w:r w:rsidRPr="00C15681">
              <w:rPr>
                <w:rFonts w:ascii="Arial" w:hAnsi="Arial" w:cs="Arial"/>
                <w:sz w:val="20"/>
                <w:szCs w:val="20"/>
              </w:rPr>
              <w:t>information about the robustness of findings.</w:t>
            </w:r>
          </w:p>
        </w:tc>
      </w:tr>
      <w:tr w:rsidR="00614556" w:rsidRPr="00C15681" w14:paraId="65A316AA" w14:textId="77777777" w:rsidTr="00C445D6">
        <w:trPr>
          <w:gridAfter w:val="1"/>
          <w:wAfter w:w="15" w:type="dxa"/>
          <w:jc w:val="center"/>
        </w:trPr>
        <w:tc>
          <w:tcPr>
            <w:tcW w:w="2751" w:type="dxa"/>
            <w:shd w:val="clear" w:color="auto" w:fill="auto"/>
            <w:vAlign w:val="center"/>
          </w:tcPr>
          <w:p w14:paraId="5BCE6263" w14:textId="59C69CCD" w:rsidR="00614556" w:rsidRPr="00C15681" w:rsidRDefault="00614556" w:rsidP="00614556">
            <w:pPr>
              <w:jc w:val="center"/>
              <w:rPr>
                <w:rFonts w:ascii="Arial" w:hAnsi="Arial" w:cs="Arial"/>
                <w:color w:val="000000"/>
                <w:sz w:val="20"/>
                <w:szCs w:val="20"/>
              </w:rPr>
            </w:pPr>
            <w:proofErr w:type="spellStart"/>
            <w:r w:rsidRPr="00C15681">
              <w:rPr>
                <w:rFonts w:ascii="Arial" w:hAnsi="Arial" w:cs="Arial"/>
                <w:color w:val="000000"/>
                <w:sz w:val="20"/>
                <w:szCs w:val="20"/>
              </w:rPr>
              <w:t>Mizdrak</w:t>
            </w:r>
            <w:proofErr w:type="spellEnd"/>
            <w:r w:rsidRPr="00C15681">
              <w:rPr>
                <w:rFonts w:ascii="Arial" w:hAnsi="Arial" w:cs="Arial"/>
                <w:color w:val="000000"/>
                <w:sz w:val="20"/>
                <w:szCs w:val="20"/>
              </w:rPr>
              <w:t xml:space="preserve"> 2015 </w:t>
            </w:r>
            <w:r w:rsidRPr="00C15681">
              <w:rPr>
                <w:rFonts w:ascii="Arial" w:hAnsi="Arial" w:cs="Arial"/>
                <w:color w:val="000000"/>
                <w:sz w:val="20"/>
                <w:szCs w:val="20"/>
              </w:rPr>
              <w:fldChar w:fldCharType="begin"/>
            </w:r>
            <w:r w:rsidRPr="00C15681">
              <w:rPr>
                <w:rFonts w:ascii="Arial" w:hAnsi="Arial" w:cs="Arial"/>
                <w:color w:val="000000"/>
                <w:sz w:val="20"/>
                <w:szCs w:val="20"/>
              </w:rPr>
              <w:instrText xml:space="preserve"> ADDIN EN.CITE &lt;EndNote&gt;&lt;Cite&gt;&lt;Author&gt;Mizdrak&lt;/Author&gt;&lt;Year&gt;2015&lt;/Year&gt;&lt;RecNum&gt;53&lt;/RecNum&gt;&lt;DisplayText&gt;(13)&lt;/DisplayText&gt;&lt;record&gt;&lt;rec-number&gt;53&lt;/rec-number&gt;&lt;foreign-keys&gt;&lt;key app="EN" db-id="tr0tefw08arfpuew2pev9ewp9z0st995xadz" timestamp="1705568531"&gt;53&lt;/key&gt;&lt;/foreign-keys&gt;&lt;ref-type name="Journal Article"&gt;17&lt;/ref-type&gt;&lt;contributors&gt;&lt;authors&gt;&lt;author&gt;Mizdrak, Anja&lt;/author&gt;&lt;author&gt;Scarborough, Peter&lt;/author&gt;&lt;author&gt;Waterlander, Wilma E&lt;/author&gt;&lt;author&gt;Rayner, Mike&lt;/author&gt;&lt;/authors&gt;&lt;/contributors&gt;&lt;titles&gt;&lt;title&gt;Differential responses to food price changes by personal characteristic: a systematic review of experimental studies&lt;/title&gt;&lt;secondary-title&gt;PloS one&lt;/secondary-title&gt;&lt;/titles&gt;&lt;periodical&gt;&lt;full-title&gt;PloS one&lt;/full-title&gt;&lt;/periodical&gt;&lt;pages&gt;e0130320&lt;/pages&gt;&lt;volume&gt;10&lt;/volume&gt;&lt;number&gt;7&lt;/number&gt;&lt;dates&gt;&lt;year&gt;2015&lt;/year&gt;&lt;/dates&gt;&lt;isbn&gt;1932-6203&lt;/isbn&gt;&lt;urls&gt;&lt;/urls&gt;&lt;/record&gt;&lt;/Cite&gt;&lt;/EndNote&gt;</w:instrText>
            </w:r>
            <w:r w:rsidRPr="00C15681">
              <w:rPr>
                <w:rFonts w:ascii="Arial" w:hAnsi="Arial" w:cs="Arial"/>
                <w:color w:val="000000"/>
                <w:sz w:val="20"/>
                <w:szCs w:val="20"/>
              </w:rPr>
              <w:fldChar w:fldCharType="separate"/>
            </w:r>
            <w:r w:rsidRPr="00C15681">
              <w:rPr>
                <w:rFonts w:ascii="Arial" w:hAnsi="Arial" w:cs="Arial"/>
                <w:noProof/>
                <w:color w:val="000000"/>
                <w:sz w:val="20"/>
                <w:szCs w:val="20"/>
              </w:rPr>
              <w:t>(13)</w:t>
            </w:r>
            <w:r w:rsidRPr="00C15681">
              <w:rPr>
                <w:rFonts w:ascii="Arial" w:hAnsi="Arial" w:cs="Arial"/>
                <w:color w:val="000000"/>
                <w:sz w:val="20"/>
                <w:szCs w:val="20"/>
              </w:rPr>
              <w:fldChar w:fldCharType="end"/>
            </w:r>
          </w:p>
        </w:tc>
        <w:tc>
          <w:tcPr>
            <w:tcW w:w="1350" w:type="dxa"/>
            <w:shd w:val="clear" w:color="auto" w:fill="92D050"/>
            <w:vAlign w:val="center"/>
          </w:tcPr>
          <w:p w14:paraId="17A1659B" w14:textId="4CAAB813" w:rsidR="00614556" w:rsidRPr="00C15681" w:rsidRDefault="00614556" w:rsidP="00614556">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5C3A588" w14:textId="564928E8" w:rsidR="00614556" w:rsidRPr="00C15681" w:rsidRDefault="00614556" w:rsidP="00614556">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vAlign w:val="center"/>
          </w:tcPr>
          <w:p w14:paraId="5DB20B0D" w14:textId="4FB32B84" w:rsidR="00614556" w:rsidRPr="00C15681" w:rsidRDefault="00614556" w:rsidP="00614556">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92D050"/>
            <w:vAlign w:val="center"/>
          </w:tcPr>
          <w:p w14:paraId="125ED7DA" w14:textId="27993BA0" w:rsidR="00614556" w:rsidRPr="00C15681" w:rsidRDefault="00614556" w:rsidP="00614556">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5B8B8FC6" w14:textId="4C648DAA" w:rsidR="00614556" w:rsidRPr="00C15681" w:rsidRDefault="00614556" w:rsidP="00614556">
            <w:pPr>
              <w:jc w:val="center"/>
              <w:rPr>
                <w:rFonts w:ascii="Arial" w:hAnsi="Arial" w:cs="Arial"/>
                <w:color w:val="000000"/>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14178702" w14:textId="4D5D50B3" w:rsidR="00614556" w:rsidRPr="00C15681" w:rsidRDefault="00614556" w:rsidP="00614556">
            <w:pPr>
              <w:jc w:val="center"/>
              <w:rPr>
                <w:rFonts w:ascii="Arial" w:hAnsi="Arial" w:cs="Arial"/>
                <w:color w:val="000000"/>
                <w:sz w:val="20"/>
                <w:szCs w:val="20"/>
              </w:rPr>
            </w:pPr>
            <w:r w:rsidRPr="00C15681">
              <w:rPr>
                <w:rFonts w:ascii="Arial" w:hAnsi="Arial" w:cs="Arial"/>
                <w:sz w:val="20"/>
                <w:szCs w:val="20"/>
              </w:rPr>
              <w:t xml:space="preserve">3. Unclear if steps were taken to </w:t>
            </w:r>
            <w:r w:rsidR="00A456F3">
              <w:rPr>
                <w:rFonts w:ascii="Arial" w:hAnsi="Arial" w:cs="Arial"/>
                <w:sz w:val="20"/>
                <w:szCs w:val="20"/>
              </w:rPr>
              <w:t xml:space="preserve">minimise </w:t>
            </w:r>
            <w:r w:rsidRPr="00C15681">
              <w:rPr>
                <w:rFonts w:ascii="Arial" w:hAnsi="Arial" w:cs="Arial"/>
                <w:sz w:val="20"/>
                <w:szCs w:val="20"/>
              </w:rPr>
              <w:t xml:space="preserve">errors in </w:t>
            </w:r>
            <w:r w:rsidR="00A456F3">
              <w:rPr>
                <w:rFonts w:ascii="Arial" w:hAnsi="Arial" w:cs="Arial"/>
                <w:sz w:val="20"/>
                <w:szCs w:val="20"/>
              </w:rPr>
              <w:t xml:space="preserve">the </w:t>
            </w:r>
            <w:r w:rsidRPr="00C15681">
              <w:rPr>
                <w:rFonts w:ascii="Arial" w:hAnsi="Arial" w:cs="Arial"/>
                <w:sz w:val="20"/>
                <w:szCs w:val="20"/>
              </w:rPr>
              <w:t xml:space="preserve">data collection or </w:t>
            </w:r>
            <w:proofErr w:type="spellStart"/>
            <w:r w:rsidR="006349A1">
              <w:rPr>
                <w:rFonts w:ascii="Arial" w:hAnsi="Arial" w:cs="Arial"/>
                <w:sz w:val="20"/>
                <w:szCs w:val="20"/>
              </w:rPr>
              <w:t>RoB</w:t>
            </w:r>
            <w:proofErr w:type="spellEnd"/>
            <w:r w:rsidRPr="00C15681">
              <w:rPr>
                <w:rFonts w:ascii="Arial" w:hAnsi="Arial" w:cs="Arial"/>
                <w:sz w:val="20"/>
                <w:szCs w:val="20"/>
              </w:rPr>
              <w:t xml:space="preserve"> assessments.</w:t>
            </w:r>
          </w:p>
        </w:tc>
      </w:tr>
      <w:tr w:rsidR="00B45B05" w:rsidRPr="00C15681" w14:paraId="66B179B9" w14:textId="77777777" w:rsidTr="00C445D6">
        <w:trPr>
          <w:gridAfter w:val="1"/>
          <w:wAfter w:w="15" w:type="dxa"/>
          <w:jc w:val="center"/>
        </w:trPr>
        <w:tc>
          <w:tcPr>
            <w:tcW w:w="2751" w:type="dxa"/>
            <w:shd w:val="clear" w:color="auto" w:fill="auto"/>
            <w:vAlign w:val="center"/>
          </w:tcPr>
          <w:p w14:paraId="6E2CAFA6" w14:textId="12113D12" w:rsidR="00B45B05" w:rsidRPr="00C15681" w:rsidRDefault="00B45B05" w:rsidP="00B45B05">
            <w:pPr>
              <w:jc w:val="center"/>
              <w:rPr>
                <w:rFonts w:ascii="Arial" w:hAnsi="Arial" w:cs="Arial"/>
                <w:color w:val="000000"/>
                <w:sz w:val="20"/>
                <w:szCs w:val="20"/>
              </w:rPr>
            </w:pPr>
            <w:proofErr w:type="spellStart"/>
            <w:r w:rsidRPr="00C15681">
              <w:rPr>
                <w:rFonts w:ascii="Arial" w:hAnsi="Arial" w:cs="Arial"/>
                <w:color w:val="000000"/>
                <w:sz w:val="20"/>
                <w:szCs w:val="20"/>
              </w:rPr>
              <w:t>Nikniaz</w:t>
            </w:r>
            <w:proofErr w:type="spellEnd"/>
            <w:r w:rsidRPr="00C15681">
              <w:rPr>
                <w:rFonts w:ascii="Arial" w:hAnsi="Arial" w:cs="Arial"/>
                <w:color w:val="000000"/>
                <w:sz w:val="20"/>
                <w:szCs w:val="20"/>
              </w:rPr>
              <w:t xml:space="preserve"> 2022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&lt;EndNote&gt;&lt;Cite&gt;&lt;Author&gt;Nikniaz&lt;/Author&gt;&lt;Year&gt;2022&lt;/Year&gt;&lt;RecNum&gt;56&lt;/RecNum&gt;&lt;DisplayText&gt;(14)&lt;/DisplayText&gt;&lt;record&gt;&lt;rec-number&gt;56&lt;/rec-number&gt;&lt;foreign-keys&gt;&lt;key app="EN" db-id="tr0tefw08arfpuew2pev9ewp9z0st995xadz" timestamp="1705568531"&gt;56&lt;/key&gt;&lt;/foreign-keys&gt;&lt;ref-type name="Journal Article"&gt;17&lt;/ref-type&gt;&lt;contributors&gt;&lt;authors&gt;&lt;author&gt;Nikniaz, Leila&lt;/author&gt;&lt;author&gt;Tabrizi, Jafar S&lt;/author&gt;&lt;author&gt;Farhangi, Mahdieh Abbasalizad&lt;/author&gt;&lt;author&gt;Pourmoradian, Samira&lt;/author&gt;&lt;author&gt;Allameh, Motahareh&lt;/author&gt;&lt;author&gt;Hoseinifard, Hosein&lt;/author&gt;&lt;author&gt;Tahmasebi, Sanaz&lt;/author&gt;&lt;author&gt;Nikniaz, Zeinab&lt;/author&gt;&lt;/authors&gt;&lt;/contributors&gt;&lt;titles&gt;&lt;title&gt;Community-based Interventions to Reduce Fat Intake in Healthy Populations: A Systematic Review and Meta-Analysis&lt;/title&gt;&lt;secondary-title&gt;Current Nutrition &amp;amp; Food Science&lt;/secondary-title&gt;&lt;/titles&gt;&lt;periodical&gt;&lt;full-title&gt;Current Nutrition &amp;amp; Food Science&lt;/full-title&gt;&lt;/periodical&gt;&lt;pages&gt;649-669&lt;/pages&gt;&lt;volume&gt;18&lt;/volume&gt;&lt;number&gt;7&lt;/number&gt;&lt;dates&gt;&lt;year&gt;2022&lt;/year&gt;&lt;/dates&gt;&lt;isbn&gt;1573-4013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(14)</w:t>
            </w:r>
            <w:r w:rsidRPr="00C15681">
              <w:rPr>
                <w:rFonts w:ascii="Arial" w:hAnsi="Arial" w:cs="Arial"/>
                <w:color w:val="000000"/>
                <w:sz w:val="20"/>
                <w:szCs w:val="20"/>
              </w:rPr>
              <w:fldChar w:fldCharType="end"/>
            </w:r>
          </w:p>
        </w:tc>
        <w:tc>
          <w:tcPr>
            <w:tcW w:w="1350" w:type="dxa"/>
            <w:shd w:val="clear" w:color="auto" w:fill="92D050"/>
            <w:vAlign w:val="center"/>
          </w:tcPr>
          <w:p w14:paraId="435B5935" w14:textId="489B87A7" w:rsidR="00B45B05" w:rsidRPr="00C15681" w:rsidDel="00E134C5"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27A214B" w14:textId="11AFE3CB"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25C0852" w14:textId="666FD2A4"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vAlign w:val="center"/>
          </w:tcPr>
          <w:p w14:paraId="5FB815F7" w14:textId="6AF0B910"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1445" w:type="dxa"/>
            <w:shd w:val="clear" w:color="auto" w:fill="92D050"/>
            <w:vAlign w:val="center"/>
          </w:tcPr>
          <w:p w14:paraId="342F9F50" w14:textId="23C29939" w:rsidR="00B45B05" w:rsidRPr="00C15681" w:rsidDel="00614556" w:rsidRDefault="00B45B05" w:rsidP="00B45B05">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21FFA033" w14:textId="550CB7BB" w:rsidR="00B45B05" w:rsidRPr="00C15681" w:rsidRDefault="00B45B05" w:rsidP="00B45B05">
            <w:pPr>
              <w:jc w:val="center"/>
              <w:rPr>
                <w:rFonts w:ascii="Arial" w:hAnsi="Arial" w:cs="Arial"/>
                <w:sz w:val="20"/>
                <w:szCs w:val="20"/>
              </w:rPr>
            </w:pPr>
            <w:r w:rsidRPr="00C15681">
              <w:rPr>
                <w:rFonts w:ascii="Arial" w:hAnsi="Arial" w:cs="Arial"/>
                <w:sz w:val="20"/>
                <w:szCs w:val="20"/>
              </w:rPr>
              <w:t xml:space="preserve">4. No information </w:t>
            </w:r>
            <w:r w:rsidR="00A456F3">
              <w:rPr>
                <w:rFonts w:ascii="Arial" w:hAnsi="Arial" w:cs="Arial"/>
                <w:sz w:val="20"/>
                <w:szCs w:val="20"/>
              </w:rPr>
              <w:t xml:space="preserve">was given </w:t>
            </w:r>
            <w:r w:rsidRPr="00C15681">
              <w:rPr>
                <w:rFonts w:ascii="Arial" w:hAnsi="Arial" w:cs="Arial"/>
                <w:sz w:val="20"/>
                <w:szCs w:val="20"/>
              </w:rPr>
              <w:t>about the robustness of findings</w:t>
            </w:r>
            <w:r w:rsidR="00A456F3">
              <w:rPr>
                <w:rFonts w:ascii="Arial" w:hAnsi="Arial" w:cs="Arial"/>
                <w:sz w:val="20"/>
                <w:szCs w:val="20"/>
              </w:rPr>
              <w:t>,</w:t>
            </w:r>
            <w:r w:rsidRPr="00C15681">
              <w:rPr>
                <w:rFonts w:ascii="Arial" w:hAnsi="Arial" w:cs="Arial"/>
                <w:sz w:val="20"/>
                <w:szCs w:val="20"/>
              </w:rPr>
              <w:t xml:space="preserve"> and </w:t>
            </w:r>
            <w:r w:rsidR="00A456F3">
              <w:rPr>
                <w:rFonts w:ascii="Arial" w:hAnsi="Arial" w:cs="Arial"/>
                <w:sz w:val="20"/>
                <w:szCs w:val="20"/>
              </w:rPr>
              <w:t xml:space="preserve">it was </w:t>
            </w:r>
            <w:r w:rsidRPr="00C15681">
              <w:rPr>
                <w:rFonts w:ascii="Arial" w:hAnsi="Arial" w:cs="Arial"/>
                <w:sz w:val="20"/>
                <w:szCs w:val="20"/>
              </w:rPr>
              <w:t xml:space="preserve">unclear about how </w:t>
            </w:r>
            <w:proofErr w:type="spellStart"/>
            <w:r w:rsidR="00A456F3">
              <w:rPr>
                <w:rFonts w:ascii="Arial" w:hAnsi="Arial" w:cs="Arial"/>
                <w:sz w:val="20"/>
                <w:szCs w:val="20"/>
              </w:rPr>
              <w:t>RoB</w:t>
            </w:r>
            <w:proofErr w:type="spellEnd"/>
            <w:r w:rsidR="00A456F3">
              <w:rPr>
                <w:rFonts w:ascii="Arial" w:hAnsi="Arial" w:cs="Arial"/>
                <w:sz w:val="20"/>
                <w:szCs w:val="20"/>
              </w:rPr>
              <w:t xml:space="preserve"> </w:t>
            </w:r>
            <w:r w:rsidRPr="00C15681">
              <w:rPr>
                <w:rFonts w:ascii="Arial" w:hAnsi="Arial" w:cs="Arial"/>
                <w:sz w:val="20"/>
                <w:szCs w:val="20"/>
              </w:rPr>
              <w:t>assessments were used to interpret the findings.</w:t>
            </w:r>
          </w:p>
        </w:tc>
      </w:tr>
      <w:tr w:rsidR="00B45B05" w:rsidRPr="00C15681" w14:paraId="360E1A52" w14:textId="77777777" w:rsidTr="00C445D6">
        <w:trPr>
          <w:gridAfter w:val="1"/>
          <w:wAfter w:w="15" w:type="dxa"/>
          <w:jc w:val="center"/>
        </w:trPr>
        <w:tc>
          <w:tcPr>
            <w:tcW w:w="2751" w:type="dxa"/>
            <w:shd w:val="clear" w:color="auto" w:fill="auto"/>
            <w:vAlign w:val="center"/>
          </w:tcPr>
          <w:p w14:paraId="4C738751" w14:textId="6B61311D" w:rsidR="00B45B05" w:rsidRPr="00C15681" w:rsidRDefault="00B45B05" w:rsidP="00B45B05">
            <w:pPr>
              <w:jc w:val="center"/>
              <w:rPr>
                <w:rFonts w:ascii="Arial" w:hAnsi="Arial" w:cs="Arial"/>
                <w:color w:val="000000"/>
                <w:sz w:val="20"/>
                <w:szCs w:val="20"/>
              </w:rPr>
            </w:pPr>
            <w:proofErr w:type="spellStart"/>
            <w:r w:rsidRPr="00C15681">
              <w:rPr>
                <w:rFonts w:ascii="Arial" w:hAnsi="Arial" w:cs="Arial"/>
                <w:color w:val="000000"/>
                <w:sz w:val="20"/>
                <w:szCs w:val="20"/>
              </w:rPr>
              <w:t>Alagiyawanna</w:t>
            </w:r>
            <w:proofErr w:type="spellEnd"/>
            <w:r w:rsidRPr="00C15681">
              <w:rPr>
                <w:rFonts w:ascii="Arial" w:hAnsi="Arial" w:cs="Arial"/>
                <w:color w:val="000000"/>
                <w:sz w:val="20"/>
                <w:szCs w:val="20"/>
              </w:rPr>
              <w:t xml:space="preserve"> 2015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&lt;EndNote&gt;&lt;Cite&gt;&lt;Author&gt;Alagiyawanna&lt;/Author&gt;&lt;Year&gt;2015&lt;/Year&gt;&lt;RecNum&gt;41&lt;/RecNum&gt;&lt;DisplayText&gt;(15)&lt;/DisplayText&gt;&lt;record&gt;&lt;rec-number&gt;41&lt;/rec-number&gt;&lt;foreign-keys&gt;&lt;key app="EN" db-id="tr0tefw08arfpuew2pev9ewp9z0st995xadz" timestamp="1705568531"&gt;41&lt;/key&gt;&lt;/foreign-keys&gt;&lt;ref-type name="Journal Article"&gt;17&lt;/ref-type&gt;&lt;contributors&gt;&lt;authors&gt;&lt;author&gt;Alagiyawanna, AMAAP&lt;/author&gt;&lt;author&gt;Townsend, Nick&lt;/author&gt;&lt;author&gt;Mytton, Oli&lt;/author&gt;&lt;author&gt;Scarborough, Pete&lt;/author&gt;&lt;author&gt;Roberts, Nia&lt;/author&gt;&lt;author&gt;Rayner, Mike&lt;/author&gt;&lt;/authors&gt;&lt;/contributors&gt;&lt;titles&gt;&lt;title&gt;Studying the consumption and health outcomes of fiscal interventions (taxes and subsidies) on food and beverages in countries of different income classifications; a systematic review&lt;/title&gt;&lt;secondary-title&gt;BMC Public Health&lt;/secondary-title&gt;&lt;/titles&gt;&lt;periodical&gt;&lt;full-title&gt;BMC Public Health&lt;/full-title&gt;&lt;/periodical&gt;&lt;pages&gt;1-14&lt;/pages&gt;&lt;volume&gt;15&lt;/volume&gt;&lt;number&gt;1&lt;/number&gt;&lt;dates&gt;&lt;year&gt;2015&lt;/year&gt;&lt;/dates&gt;&lt;isbn&gt;1471-2458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(15)</w:t>
            </w:r>
            <w:r w:rsidRPr="00C15681">
              <w:rPr>
                <w:rFonts w:ascii="Arial" w:hAnsi="Arial" w:cs="Arial"/>
                <w:color w:val="000000"/>
                <w:sz w:val="20"/>
                <w:szCs w:val="20"/>
              </w:rPr>
              <w:fldChar w:fldCharType="end"/>
            </w:r>
          </w:p>
        </w:tc>
        <w:tc>
          <w:tcPr>
            <w:tcW w:w="1350" w:type="dxa"/>
            <w:shd w:val="clear" w:color="auto" w:fill="92D050"/>
            <w:vAlign w:val="center"/>
          </w:tcPr>
          <w:p w14:paraId="071B0BDE" w14:textId="6EDF9A40"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33A2FB2C" w14:textId="132D7C58"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92D050"/>
            <w:vAlign w:val="center"/>
          </w:tcPr>
          <w:p w14:paraId="0E8A9151" w14:textId="5307EF72"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74F58B17" w14:textId="7279BA15"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1445" w:type="dxa"/>
            <w:shd w:val="clear" w:color="auto" w:fill="FFC000" w:themeFill="accent4"/>
            <w:vAlign w:val="center"/>
          </w:tcPr>
          <w:p w14:paraId="0AE5FA2E" w14:textId="42E4B762"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5B5BF8E6" w14:textId="65FE7B2E" w:rsidR="00B45B05" w:rsidRPr="00C15681" w:rsidRDefault="00B45B05" w:rsidP="00B45B05">
            <w:pPr>
              <w:jc w:val="center"/>
              <w:rPr>
                <w:rFonts w:ascii="Arial" w:hAnsi="Arial" w:cs="Arial"/>
                <w:sz w:val="20"/>
                <w:szCs w:val="20"/>
              </w:rPr>
            </w:pPr>
            <w:r w:rsidRPr="00C15681">
              <w:rPr>
                <w:rFonts w:ascii="Arial" w:hAnsi="Arial" w:cs="Arial"/>
                <w:sz w:val="20"/>
                <w:szCs w:val="20"/>
              </w:rPr>
              <w:t xml:space="preserve">2. No information was given about </w:t>
            </w:r>
            <w:r>
              <w:rPr>
                <w:rFonts w:ascii="Arial" w:hAnsi="Arial" w:cs="Arial"/>
                <w:sz w:val="20"/>
                <w:szCs w:val="20"/>
              </w:rPr>
              <w:t xml:space="preserve">the </w:t>
            </w:r>
            <w:r w:rsidRPr="00C15681">
              <w:rPr>
                <w:rFonts w:ascii="Arial" w:hAnsi="Arial" w:cs="Arial"/>
                <w:sz w:val="20"/>
                <w:szCs w:val="20"/>
              </w:rPr>
              <w:t xml:space="preserve">study selection procedure. </w:t>
            </w:r>
            <w:r w:rsidR="00A456F3">
              <w:rPr>
                <w:rFonts w:ascii="Arial" w:hAnsi="Arial" w:cs="Arial"/>
                <w:sz w:val="20"/>
                <w:szCs w:val="20"/>
              </w:rPr>
              <w:t>The a</w:t>
            </w:r>
            <w:r w:rsidRPr="00C15681">
              <w:rPr>
                <w:rFonts w:ascii="Arial" w:hAnsi="Arial" w:cs="Arial"/>
                <w:sz w:val="20"/>
                <w:szCs w:val="20"/>
              </w:rPr>
              <w:t xml:space="preserve">pplication of </w:t>
            </w:r>
            <w:r w:rsidR="00A456F3">
              <w:rPr>
                <w:rFonts w:ascii="Arial" w:hAnsi="Arial" w:cs="Arial"/>
                <w:sz w:val="20"/>
                <w:szCs w:val="20"/>
              </w:rPr>
              <w:t xml:space="preserve">the </w:t>
            </w:r>
            <w:r w:rsidRPr="00C15681">
              <w:rPr>
                <w:rFonts w:ascii="Arial" w:hAnsi="Arial" w:cs="Arial"/>
                <w:sz w:val="20"/>
                <w:szCs w:val="20"/>
              </w:rPr>
              <w:t xml:space="preserve">English language filter and terms </w:t>
            </w:r>
            <w:r w:rsidR="00A456F3">
              <w:rPr>
                <w:rFonts w:ascii="Arial" w:hAnsi="Arial" w:cs="Arial"/>
                <w:sz w:val="20"/>
                <w:szCs w:val="20"/>
              </w:rPr>
              <w:t xml:space="preserve">relating to English language were </w:t>
            </w:r>
            <w:r w:rsidRPr="00C15681">
              <w:rPr>
                <w:rFonts w:ascii="Arial" w:hAnsi="Arial" w:cs="Arial"/>
                <w:sz w:val="20"/>
                <w:szCs w:val="20"/>
              </w:rPr>
              <w:t>inconsistent and unclear.</w:t>
            </w:r>
          </w:p>
          <w:p w14:paraId="33BB5DE6" w14:textId="23AD6524" w:rsidR="00B45B05" w:rsidRPr="00C15681" w:rsidRDefault="00B45B05" w:rsidP="00B45B05">
            <w:pPr>
              <w:jc w:val="center"/>
              <w:rPr>
                <w:rFonts w:ascii="Arial" w:hAnsi="Arial" w:cs="Arial"/>
                <w:color w:val="000000"/>
                <w:sz w:val="20"/>
                <w:szCs w:val="20"/>
              </w:rPr>
            </w:pPr>
            <w:r w:rsidRPr="00C15681">
              <w:rPr>
                <w:rFonts w:ascii="Arial" w:hAnsi="Arial" w:cs="Arial"/>
                <w:sz w:val="20"/>
                <w:szCs w:val="20"/>
              </w:rPr>
              <w:t>4. Did not include information about between-study variability or the robustness of findings.</w:t>
            </w:r>
          </w:p>
        </w:tc>
      </w:tr>
      <w:tr w:rsidR="00B45B05" w:rsidRPr="00C15681" w14:paraId="298F8784" w14:textId="77777777" w:rsidTr="0092539A">
        <w:trPr>
          <w:gridAfter w:val="1"/>
          <w:wAfter w:w="15" w:type="dxa"/>
          <w:jc w:val="center"/>
        </w:trPr>
        <w:tc>
          <w:tcPr>
            <w:tcW w:w="2751" w:type="dxa"/>
            <w:shd w:val="clear" w:color="auto" w:fill="auto"/>
            <w:vAlign w:val="center"/>
          </w:tcPr>
          <w:p w14:paraId="5614867E" w14:textId="2A05C16D" w:rsidR="00B45B05" w:rsidRPr="00C15681" w:rsidRDefault="00B45B05" w:rsidP="00B45B05">
            <w:pPr>
              <w:jc w:val="center"/>
              <w:rPr>
                <w:rFonts w:ascii="Arial" w:hAnsi="Arial" w:cs="Arial"/>
                <w:color w:val="000000"/>
                <w:sz w:val="20"/>
                <w:szCs w:val="20"/>
              </w:rPr>
            </w:pPr>
            <w:proofErr w:type="spellStart"/>
            <w:r w:rsidRPr="00C15681">
              <w:rPr>
                <w:rFonts w:ascii="Arial" w:hAnsi="Arial" w:cs="Arial"/>
                <w:color w:val="000000"/>
                <w:sz w:val="20"/>
                <w:szCs w:val="20"/>
              </w:rPr>
              <w:t>Niebylski</w:t>
            </w:r>
            <w:proofErr w:type="spellEnd"/>
            <w:r w:rsidRPr="00C15681">
              <w:rPr>
                <w:rFonts w:ascii="Arial" w:hAnsi="Arial" w:cs="Arial"/>
                <w:color w:val="000000"/>
                <w:sz w:val="20"/>
                <w:szCs w:val="20"/>
              </w:rPr>
              <w:t xml:space="preserve"> 2015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&lt;EndNote&gt;&lt;Cite&gt;&lt;Author&gt;Niebylski&lt;/Author&gt;&lt;Year&gt;2015&lt;/Year&gt;&lt;RecNum&gt;55&lt;/RecNum&gt;&lt;DisplayText&gt;(16)&lt;/DisplayText&gt;&lt;record&gt;&lt;rec-number&gt;55&lt;/rec-number&gt;&lt;foreign-keys&gt;&lt;key app="EN" db-id="tr0tefw08arfpuew2pev9ewp9z0st995xadz" timestamp="1705568531"&gt;55&lt;/key&gt;&lt;/foreign-keys&gt;&lt;ref-type name="Journal Article"&gt;17&lt;/ref-type&gt;&lt;contributors&gt;&lt;authors&gt;&lt;author&gt;Niebylski, Mark L&lt;/author&gt;&lt;author&gt;Redburn, Kimbree A&lt;/author&gt;&lt;author&gt;Duhaney, Tara&lt;/author&gt;&lt;author&gt;Campbell, Norm R&lt;/author&gt;&lt;/authors&gt;&lt;/contributors&gt;&lt;titles&gt;&lt;title&gt;Healthy food subsidies and unhealthy food taxation: A systematic review of the evidence&lt;/title&gt;&lt;secondary-title&gt;Nutrition&lt;/secondary-title&gt;&lt;/titles&gt;&lt;periodical&gt;&lt;full-title&gt;Nutrition&lt;/full-title&gt;&lt;/periodical&gt;&lt;pages&gt;787-795&lt;/pages&gt;&lt;volume&gt;31&lt;/volume&gt;&lt;number&gt;6&lt;/number&gt;&lt;dates&gt;&lt;year&gt;2015&lt;/year&gt;&lt;/dates&gt;&lt;isbn&gt;0899-9007&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(16)</w:t>
            </w:r>
            <w:r w:rsidRPr="00C15681">
              <w:rPr>
                <w:rFonts w:ascii="Arial" w:hAnsi="Arial" w:cs="Arial"/>
                <w:color w:val="000000"/>
                <w:sz w:val="20"/>
                <w:szCs w:val="20"/>
              </w:rPr>
              <w:fldChar w:fldCharType="end"/>
            </w:r>
          </w:p>
        </w:tc>
        <w:tc>
          <w:tcPr>
            <w:tcW w:w="1350" w:type="dxa"/>
            <w:shd w:val="clear" w:color="auto" w:fill="92D050"/>
            <w:vAlign w:val="center"/>
          </w:tcPr>
          <w:p w14:paraId="6C786D48" w14:textId="4C4449A7"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6305575E" w14:textId="7B7CD534" w:rsidR="00B45B05" w:rsidRPr="00C15681" w:rsidRDefault="0092539A" w:rsidP="00B45B05">
            <w:pPr>
              <w:jc w:val="center"/>
              <w:rPr>
                <w:rFonts w:ascii="Arial" w:hAnsi="Arial" w:cs="Arial"/>
                <w:color w:val="000000"/>
                <w:sz w:val="20"/>
                <w:szCs w:val="20"/>
              </w:rPr>
            </w:pPr>
            <w:r>
              <w:rPr>
                <w:rFonts w:ascii="Arial" w:hAnsi="Arial" w:cs="Arial"/>
                <w:color w:val="000000"/>
                <w:sz w:val="20"/>
                <w:szCs w:val="20"/>
              </w:rPr>
              <w:t>L</w:t>
            </w:r>
          </w:p>
        </w:tc>
        <w:tc>
          <w:tcPr>
            <w:tcW w:w="1209" w:type="dxa"/>
            <w:shd w:val="clear" w:color="auto" w:fill="FFC000" w:themeFill="accent4"/>
            <w:vAlign w:val="center"/>
          </w:tcPr>
          <w:p w14:paraId="5EF5A6DC" w14:textId="5D0ED695"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C000" w:themeFill="accent4"/>
            <w:vAlign w:val="center"/>
          </w:tcPr>
          <w:p w14:paraId="110F2D7A" w14:textId="1D4AF8DC"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1445" w:type="dxa"/>
            <w:shd w:val="clear" w:color="auto" w:fill="FFC000" w:themeFill="accent4"/>
            <w:vAlign w:val="center"/>
          </w:tcPr>
          <w:p w14:paraId="0E5055D9" w14:textId="6039C485" w:rsidR="00B45B05" w:rsidRPr="00C15681" w:rsidRDefault="00B45B05" w:rsidP="00B45B05">
            <w:pPr>
              <w:jc w:val="center"/>
              <w:rPr>
                <w:rFonts w:ascii="Arial" w:hAnsi="Arial" w:cs="Arial"/>
                <w:color w:val="000000"/>
                <w:sz w:val="20"/>
                <w:szCs w:val="20"/>
              </w:rPr>
            </w:pPr>
            <w:r w:rsidRPr="00C15681">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3AFA25F9" w14:textId="442EAF0B" w:rsidR="00B45B05" w:rsidRPr="00C15681" w:rsidRDefault="00266B0C" w:rsidP="00B45B05">
            <w:pPr>
              <w:jc w:val="center"/>
              <w:rPr>
                <w:rFonts w:ascii="Arial" w:hAnsi="Arial" w:cs="Arial"/>
                <w:color w:val="000000"/>
                <w:sz w:val="20"/>
                <w:szCs w:val="20"/>
              </w:rPr>
            </w:pPr>
            <w:r>
              <w:rPr>
                <w:rFonts w:ascii="Arial" w:hAnsi="Arial" w:cs="Arial"/>
                <w:color w:val="000000"/>
                <w:sz w:val="20"/>
                <w:szCs w:val="20"/>
              </w:rPr>
              <w:t xml:space="preserve">2. </w:t>
            </w:r>
            <w:r w:rsidR="00CD418A">
              <w:rPr>
                <w:rFonts w:ascii="Arial" w:hAnsi="Arial" w:cs="Arial"/>
                <w:color w:val="000000"/>
                <w:sz w:val="20"/>
                <w:szCs w:val="20"/>
              </w:rPr>
              <w:t>Lack of clarity about the d</w:t>
            </w:r>
            <w:r>
              <w:rPr>
                <w:rFonts w:ascii="Arial" w:hAnsi="Arial" w:cs="Arial"/>
                <w:color w:val="000000"/>
                <w:sz w:val="20"/>
                <w:szCs w:val="20"/>
              </w:rPr>
              <w:t>ata collection process</w:t>
            </w:r>
            <w:r w:rsidR="00FF7289">
              <w:rPr>
                <w:rFonts w:ascii="Arial" w:hAnsi="Arial" w:cs="Arial"/>
                <w:color w:val="000000"/>
                <w:sz w:val="20"/>
                <w:szCs w:val="20"/>
              </w:rPr>
              <w:t xml:space="preserve">, and whether efforts were made to minimise errors in the </w:t>
            </w:r>
            <w:proofErr w:type="spellStart"/>
            <w:r w:rsidR="00FF7289">
              <w:rPr>
                <w:rFonts w:ascii="Arial" w:hAnsi="Arial" w:cs="Arial"/>
                <w:color w:val="000000"/>
                <w:sz w:val="20"/>
                <w:szCs w:val="20"/>
              </w:rPr>
              <w:t>RoB</w:t>
            </w:r>
            <w:proofErr w:type="spellEnd"/>
            <w:r w:rsidR="00FF7289">
              <w:rPr>
                <w:rFonts w:ascii="Arial" w:hAnsi="Arial" w:cs="Arial"/>
                <w:color w:val="000000"/>
                <w:sz w:val="20"/>
                <w:szCs w:val="20"/>
              </w:rPr>
              <w:t xml:space="preserve"> assessment. Whether the </w:t>
            </w:r>
            <w:proofErr w:type="spellStart"/>
            <w:r w:rsidR="00FF7289">
              <w:rPr>
                <w:rFonts w:ascii="Arial" w:hAnsi="Arial" w:cs="Arial"/>
                <w:color w:val="000000"/>
                <w:sz w:val="20"/>
                <w:szCs w:val="20"/>
              </w:rPr>
              <w:t>RoB</w:t>
            </w:r>
            <w:proofErr w:type="spellEnd"/>
            <w:r w:rsidR="00FF7289">
              <w:rPr>
                <w:rFonts w:ascii="Arial" w:hAnsi="Arial" w:cs="Arial"/>
                <w:color w:val="000000"/>
                <w:sz w:val="20"/>
                <w:szCs w:val="20"/>
              </w:rPr>
              <w:t xml:space="preserve"> tool used was fit-for-purpose was unclear.</w:t>
            </w:r>
          </w:p>
        </w:tc>
      </w:tr>
      <w:tr w:rsidR="0040669A" w:rsidRPr="00C15681" w14:paraId="3E15A797" w14:textId="77777777" w:rsidTr="00F577B8">
        <w:trPr>
          <w:gridAfter w:val="1"/>
          <w:wAfter w:w="15" w:type="dxa"/>
          <w:jc w:val="center"/>
        </w:trPr>
        <w:tc>
          <w:tcPr>
            <w:tcW w:w="2751" w:type="dxa"/>
            <w:shd w:val="clear" w:color="auto" w:fill="auto"/>
            <w:vAlign w:val="center"/>
          </w:tcPr>
          <w:p w14:paraId="046BDE31" w14:textId="3F136C7E"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lastRenderedPageBreak/>
              <w:t xml:space="preserve">Andreyeva 2022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&lt;EndNote&gt;&lt;Cite&gt;&lt;Author&gt;Andreyeva&lt;/Author&gt;&lt;Year&gt;2022&lt;/Year&gt;&lt;RecNum&gt;43&lt;/RecNum&gt;&lt;DisplayText&gt;(17)&lt;/DisplayText&gt;&lt;record&gt;&lt;rec-number&gt;43&lt;/rec-number&gt;&lt;foreign-keys&gt;&lt;key app="EN" db-id="tr0tefw08arfpuew2pev9ewp9z0st995xadz" timestamp="1705568531"&gt;43&lt;/key&gt;&lt;/foreign-keys&gt;&lt;ref-type name="Journal Article"&gt;17&lt;/ref-type&gt;&lt;contributors&gt;&lt;authors&gt;&lt;author&gt;Andreyeva, Tatiana&lt;/author&gt;&lt;author&gt;Marple, Keith&lt;/author&gt;&lt;author&gt;Moore, Timothy E&lt;/author&gt;&lt;author&gt;Powell, Lisa M&lt;/author&gt;&lt;/authors&gt;&lt;/contributors&gt;&lt;titles&gt;&lt;title&gt;Evaluation of economic and health outcomes associated with food taxes and subsidies: a systematic review and meta-analysis&lt;/title&gt;&lt;secondary-title&gt;JAMA network open&lt;/secondary-title&gt;&lt;/titles&gt;&lt;periodical&gt;&lt;full-title&gt;JAMA Network Open&lt;/full-title&gt;&lt;/periodical&gt;&lt;pages&gt;e2214371-e2214371&lt;/pages&gt;&lt;volume&gt;5&lt;/volume&gt;&lt;number&gt;6&lt;/number&gt;&lt;dates&gt;&lt;year&gt;2022&lt;/year&gt;&lt;/dates&gt;&lt;urls&gt;&lt;/urls&gt;&lt;/record&gt;&lt;/Cite&gt;&lt;/EndNote&gt;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(17)</w:t>
            </w:r>
            <w:r w:rsidRPr="00C15681">
              <w:rPr>
                <w:rFonts w:ascii="Arial" w:hAnsi="Arial" w:cs="Arial"/>
                <w:color w:val="000000"/>
                <w:sz w:val="20"/>
                <w:szCs w:val="20"/>
              </w:rPr>
              <w:fldChar w:fldCharType="end"/>
            </w:r>
          </w:p>
        </w:tc>
        <w:tc>
          <w:tcPr>
            <w:tcW w:w="1350" w:type="dxa"/>
            <w:shd w:val="clear" w:color="auto" w:fill="92D050"/>
            <w:vAlign w:val="center"/>
          </w:tcPr>
          <w:p w14:paraId="3937A178" w14:textId="6735E5ED"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63A3DC1" w14:textId="19C2B23B"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35FE1B1" w14:textId="5D3C41F2"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30620F34" w14:textId="6BBAC9D0"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C000"/>
            <w:vAlign w:val="center"/>
          </w:tcPr>
          <w:p w14:paraId="3CEE17CE" w14:textId="7F0C2040" w:rsidR="0040669A" w:rsidRPr="00C15681" w:rsidRDefault="00F577B8" w:rsidP="0040669A">
            <w:pPr>
              <w:jc w:val="center"/>
              <w:rPr>
                <w:rFonts w:ascii="Arial" w:hAnsi="Arial" w:cs="Arial"/>
                <w:color w:val="000000"/>
                <w:sz w:val="20"/>
                <w:szCs w:val="20"/>
              </w:rPr>
            </w:pPr>
            <w:r>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1514127B" w14:textId="66F508D4" w:rsidR="0040669A" w:rsidRPr="00C15681" w:rsidRDefault="0040669A" w:rsidP="004F36CF">
            <w:pPr>
              <w:jc w:val="center"/>
              <w:rPr>
                <w:rFonts w:ascii="Arial" w:hAnsi="Arial" w:cs="Arial"/>
                <w:color w:val="000000"/>
                <w:sz w:val="20"/>
                <w:szCs w:val="20"/>
              </w:rPr>
            </w:pPr>
            <w:r w:rsidRPr="00C15681">
              <w:rPr>
                <w:rFonts w:ascii="Arial" w:hAnsi="Arial" w:cs="Arial"/>
                <w:sz w:val="20"/>
                <w:szCs w:val="20"/>
              </w:rPr>
              <w:t xml:space="preserve">4. There was large between-study variability which was not addressed or explored and no assessment of the impact of </w:t>
            </w:r>
            <w:proofErr w:type="spellStart"/>
            <w:r w:rsidR="006349A1">
              <w:rPr>
                <w:rFonts w:ascii="Arial" w:hAnsi="Arial" w:cs="Arial"/>
                <w:sz w:val="20"/>
                <w:szCs w:val="20"/>
              </w:rPr>
              <w:t>RoB</w:t>
            </w:r>
            <w:proofErr w:type="spellEnd"/>
            <w:r w:rsidR="006349A1">
              <w:rPr>
                <w:rFonts w:ascii="Arial" w:hAnsi="Arial" w:cs="Arial"/>
                <w:sz w:val="20"/>
                <w:szCs w:val="20"/>
              </w:rPr>
              <w:t xml:space="preserve"> </w:t>
            </w:r>
            <w:r w:rsidRPr="00C15681">
              <w:rPr>
                <w:rFonts w:ascii="Arial" w:hAnsi="Arial" w:cs="Arial"/>
                <w:sz w:val="20"/>
                <w:szCs w:val="20"/>
              </w:rPr>
              <w:t>scores on the results was made.</w:t>
            </w:r>
          </w:p>
        </w:tc>
      </w:tr>
      <w:tr w:rsidR="0040669A" w:rsidRPr="00C15681" w14:paraId="460CE08B" w14:textId="77777777" w:rsidTr="006349A1">
        <w:trPr>
          <w:gridAfter w:val="1"/>
          <w:wAfter w:w="15" w:type="dxa"/>
          <w:jc w:val="center"/>
        </w:trPr>
        <w:tc>
          <w:tcPr>
            <w:tcW w:w="2751" w:type="dxa"/>
            <w:shd w:val="clear" w:color="auto" w:fill="auto"/>
            <w:vAlign w:val="center"/>
          </w:tcPr>
          <w:p w14:paraId="5FCB1A74" w14:textId="3BDB2EB6"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 xml:space="preserve">Engler-Stringer 2014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&lt;EndNote&gt;&lt;Cite&gt;&lt;Author&gt;Engler-Stringer&lt;/Author&gt;&lt;Year&gt;2014&lt;/Year&gt;&lt;RecNum&gt;46&lt;/RecNum&gt;&lt;DisplayText&gt;(18)&lt;/DisplayText&gt;&lt;record&gt;&lt;rec-number&gt;46&lt;/rec-number&gt;&lt;foreign-keys&gt;&lt;key app="EN" db-id="tr0tefw08arfpuew2pev9ewp9z0st995xadz" timestamp="1705568531"&gt;46&lt;/key&gt;&lt;/foreign-keys&gt;&lt;ref-type name="Journal Article"&gt;17&lt;/ref-type&gt;&lt;contributors&gt;&lt;authors&gt;&lt;author&gt;Engler-Stringer, Rachel&lt;/author&gt;&lt;author&gt;Le, Ha&lt;/author&gt;&lt;author&gt;Gerrard, Angela&lt;/author&gt;&lt;author&gt;Muhajarine, Nazeem&lt;/author&gt;&lt;/authors&gt;&lt;/contributors&gt;&lt;titles&gt;&lt;title&gt;The community and consumer food environment and children’s diet: a systematic review&lt;/title&gt;&lt;secondary-title&gt;BMC public health&lt;/secondary-title&gt;&lt;/titles&gt;&lt;periodical&gt;&lt;full-title&gt;BMC Public Health&lt;/full-title&gt;&lt;/periodical&gt;&lt;pages&gt;1-15&lt;/pages&gt;&lt;volume&gt;14&lt;/volume&gt;&lt;number&gt;1&lt;/number&gt;&lt;dates&gt;&lt;year&gt;2014&lt;/year&gt;&lt;/dates&gt;&lt;isbn&gt;1471-2458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(18)</w:t>
            </w:r>
            <w:r w:rsidRPr="00C15681">
              <w:rPr>
                <w:rFonts w:ascii="Arial" w:hAnsi="Arial" w:cs="Arial"/>
                <w:color w:val="000000"/>
                <w:sz w:val="20"/>
                <w:szCs w:val="20"/>
              </w:rPr>
              <w:fldChar w:fldCharType="end"/>
            </w:r>
          </w:p>
        </w:tc>
        <w:tc>
          <w:tcPr>
            <w:tcW w:w="1350" w:type="dxa"/>
            <w:shd w:val="clear" w:color="auto" w:fill="92D050"/>
            <w:vAlign w:val="center"/>
          </w:tcPr>
          <w:p w14:paraId="0DC2C2BD" w14:textId="43B5AF2D"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3B58409" w14:textId="0F3E3AE7"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659709A9" w14:textId="38592E11"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92D050"/>
            <w:vAlign w:val="center"/>
          </w:tcPr>
          <w:p w14:paraId="6E5A81AB" w14:textId="5049029D"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FFC000" w:themeFill="accent4"/>
            <w:vAlign w:val="center"/>
          </w:tcPr>
          <w:p w14:paraId="212D5ED4" w14:textId="616668F0" w:rsidR="0040669A" w:rsidRPr="00C15681" w:rsidRDefault="00F577B8" w:rsidP="0040669A">
            <w:pPr>
              <w:jc w:val="center"/>
              <w:rPr>
                <w:rFonts w:ascii="Arial" w:hAnsi="Arial" w:cs="Arial"/>
                <w:color w:val="000000"/>
                <w:sz w:val="20"/>
                <w:szCs w:val="20"/>
              </w:rPr>
            </w:pPr>
            <w:r>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649BBF75" w14:textId="6B101788" w:rsidR="0040669A" w:rsidRPr="00C15681" w:rsidRDefault="0040669A" w:rsidP="0070288F">
            <w:pPr>
              <w:jc w:val="center"/>
              <w:rPr>
                <w:rFonts w:ascii="Arial" w:hAnsi="Arial" w:cs="Arial"/>
                <w:color w:val="000000"/>
                <w:sz w:val="20"/>
                <w:szCs w:val="20"/>
              </w:rPr>
            </w:pPr>
            <w:r w:rsidRPr="00C15681">
              <w:rPr>
                <w:rFonts w:ascii="Arial" w:hAnsi="Arial" w:cs="Arial"/>
                <w:sz w:val="20"/>
                <w:szCs w:val="20"/>
              </w:rPr>
              <w:t xml:space="preserve">3. Data collection process was not described, and no </w:t>
            </w:r>
            <w:proofErr w:type="spellStart"/>
            <w:r w:rsidR="006349A1">
              <w:rPr>
                <w:rFonts w:ascii="Arial" w:hAnsi="Arial" w:cs="Arial"/>
                <w:sz w:val="20"/>
                <w:szCs w:val="20"/>
              </w:rPr>
              <w:t>RoB</w:t>
            </w:r>
            <w:proofErr w:type="spellEnd"/>
            <w:r w:rsidRPr="00C15681">
              <w:rPr>
                <w:rFonts w:ascii="Arial" w:hAnsi="Arial" w:cs="Arial"/>
                <w:sz w:val="20"/>
                <w:szCs w:val="20"/>
              </w:rPr>
              <w:t xml:space="preserve"> assessment was undertaken.</w:t>
            </w:r>
          </w:p>
        </w:tc>
      </w:tr>
      <w:tr w:rsidR="0040669A" w:rsidRPr="00C15681" w14:paraId="002D6346" w14:textId="77777777" w:rsidTr="00535DD2">
        <w:trPr>
          <w:gridAfter w:val="1"/>
          <w:wAfter w:w="15" w:type="dxa"/>
          <w:jc w:val="center"/>
        </w:trPr>
        <w:tc>
          <w:tcPr>
            <w:tcW w:w="2751" w:type="dxa"/>
            <w:shd w:val="clear" w:color="auto" w:fill="auto"/>
            <w:vAlign w:val="center"/>
          </w:tcPr>
          <w:p w14:paraId="770F03B1" w14:textId="483C66F2"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 xml:space="preserve">Itria 2021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&lt;EndNote&gt;&lt;Cite&gt;&lt;Author&gt;Itria&lt;/Author&gt;&lt;Year&gt;2021&lt;/Year&gt;&lt;RecNum&gt;48&lt;/RecNum&gt;&lt;DisplayText&gt;(19)&lt;/DisplayText&gt;&lt;record&gt;&lt;rec-number&gt;48&lt;/rec-number&gt;&lt;foreign-keys&gt;&lt;key app="EN" db-id="tr0tefw08arfpuew2pev9ewp9z0st995xadz" timestamp="1705568531"&gt;48&lt;/key&gt;&lt;/foreign-keys&gt;&lt;ref-type name="Journal Article"&gt;17&lt;/ref-type&gt;&lt;contributors&gt;&lt;authors&gt;&lt;author&gt;Itria, Alexander&lt;/author&gt;&lt;author&gt;Borges, Stéfani S&lt;/author&gt;&lt;author&gt;Rinaldi, Ana Elisa M&lt;/author&gt;&lt;author&gt;Nucci, Luciana Bertoldi&lt;/author&gt;&lt;author&gt;Enes, Carla Cristina&lt;/author&gt;&lt;/authors&gt;&lt;/contributors&gt;&lt;titles&gt;&lt;title&gt;Taxing sugar-sweetened beverages as a policy to reduce overweight and obesity in countries of different income classifications: a systematic review&lt;/title&gt;&lt;secondary-title&gt;Public health nutrition&lt;/secondary-title&gt;&lt;/titles&gt;&lt;periodical&gt;&lt;full-title&gt;Public health nutrition&lt;/full-title&gt;&lt;/periodical&gt;&lt;pages&gt;5550-5560&lt;/pages&gt;&lt;volume&gt;24&lt;/volume&gt;&lt;number&gt;16&lt;/number&gt;&lt;dates&gt;&lt;year&gt;2021&lt;/year&gt;&lt;/dates&gt;&lt;isbn&gt;1368-9800&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(19)</w:t>
            </w:r>
            <w:r w:rsidRPr="00C15681">
              <w:rPr>
                <w:rFonts w:ascii="Arial" w:hAnsi="Arial" w:cs="Arial"/>
                <w:color w:val="000000"/>
                <w:sz w:val="20"/>
                <w:szCs w:val="20"/>
              </w:rPr>
              <w:fldChar w:fldCharType="end"/>
            </w:r>
          </w:p>
        </w:tc>
        <w:tc>
          <w:tcPr>
            <w:tcW w:w="1350" w:type="dxa"/>
            <w:shd w:val="clear" w:color="auto" w:fill="92D050"/>
            <w:vAlign w:val="center"/>
          </w:tcPr>
          <w:p w14:paraId="160D9D48" w14:textId="66032FB5"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3578FED" w14:textId="234A1AE8"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7139367C" w14:textId="6CF6FC30"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3AEC2683" w14:textId="5A35A955"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108E45FC" w14:textId="57AE114C" w:rsidR="0040669A" w:rsidRPr="00C15681" w:rsidRDefault="0040669A" w:rsidP="0040669A">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3D1F9895" w14:textId="45F8B3C4" w:rsidR="0040669A" w:rsidRPr="00C15681" w:rsidRDefault="0040669A" w:rsidP="00305315">
            <w:pPr>
              <w:jc w:val="center"/>
              <w:rPr>
                <w:rFonts w:ascii="Arial" w:hAnsi="Arial" w:cs="Arial"/>
                <w:color w:val="000000"/>
                <w:sz w:val="20"/>
                <w:szCs w:val="20"/>
              </w:rPr>
            </w:pPr>
            <w:r w:rsidRPr="00C15681">
              <w:rPr>
                <w:rFonts w:ascii="Arial" w:hAnsi="Arial" w:cs="Arial"/>
                <w:sz w:val="20"/>
                <w:szCs w:val="20"/>
              </w:rPr>
              <w:t>4. Given the similarity in outcome measures, it is unclear why a meta-analysis was not undertaken and reporting of variability between studies and for study estimates was inconsistent.</w:t>
            </w:r>
          </w:p>
        </w:tc>
      </w:tr>
      <w:tr w:rsidR="00E568BD" w:rsidRPr="00C15681" w14:paraId="7E6192CB" w14:textId="77777777" w:rsidTr="00FB361B">
        <w:trPr>
          <w:gridAfter w:val="1"/>
          <w:wAfter w:w="15" w:type="dxa"/>
          <w:jc w:val="center"/>
        </w:trPr>
        <w:tc>
          <w:tcPr>
            <w:tcW w:w="2751" w:type="dxa"/>
            <w:shd w:val="clear" w:color="auto" w:fill="auto"/>
            <w:vAlign w:val="center"/>
          </w:tcPr>
          <w:p w14:paraId="4DDE7157" w14:textId="2492B46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Redondo 2018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&lt;EndNote&gt;&lt;Cite&gt;&lt;Author&gt;Redondo&lt;/Author&gt;&lt;Year&gt;2018&lt;/Year&gt;&lt;RecNum&gt;61&lt;/RecNum&gt;&lt;DisplayText&gt;(20)&lt;/DisplayText&gt;&lt;record&gt;&lt;rec-number&gt;61&lt;/rec-number&gt;&lt;foreign-keys&gt;&lt;key app="EN" db-id="tr0tefw08arfpuew2pev9ewp9z0st995xadz" timestamp="1705568531"&gt;61&lt;/key&gt;&lt;/foreign-keys&gt;&lt;ref-type name="Journal Article"&gt;17&lt;/ref-type&gt;&lt;contributors&gt;&lt;authors&gt;&lt;author&gt;Redondo, Maite&lt;/author&gt;&lt;author&gt;Hernández-Aguado, Ildefonso&lt;/author&gt;&lt;author&gt;Lumbreras, Blanca&lt;/author&gt;&lt;/authors&gt;&lt;/contributors&gt;&lt;titles&gt;&lt;title&gt;The impact of the tax on sweetened beverages: a systematic review&lt;/title&gt;&lt;secondary-title&gt;The American journal of clinical nutrition&lt;/secondary-title&gt;&lt;/titles&gt;&lt;periodical&gt;&lt;full-title&gt;The American journal of clinical nutrition&lt;/full-title&gt;&lt;/periodical&gt;&lt;pages&gt;548-563&lt;/pages&gt;&lt;volume&gt;108&lt;/volume&gt;&lt;number&gt;3&lt;/number&gt;&lt;dates&gt;&lt;year&gt;2018&lt;/year&gt;&lt;/dates&gt;&lt;isbn&gt;0002-9165&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(20)</w:t>
            </w:r>
            <w:r w:rsidRPr="00C15681">
              <w:rPr>
                <w:rFonts w:ascii="Arial" w:hAnsi="Arial" w:cs="Arial"/>
                <w:color w:val="000000"/>
                <w:sz w:val="20"/>
                <w:szCs w:val="20"/>
              </w:rPr>
              <w:fldChar w:fldCharType="end"/>
            </w:r>
          </w:p>
        </w:tc>
        <w:tc>
          <w:tcPr>
            <w:tcW w:w="1350" w:type="dxa"/>
            <w:shd w:val="clear" w:color="auto" w:fill="92D050"/>
            <w:vAlign w:val="center"/>
          </w:tcPr>
          <w:p w14:paraId="69AF0772" w14:textId="235E8D27"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7ABD8F61" w14:textId="30D4A1CB" w:rsidR="00E568BD" w:rsidRPr="00C15681"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1209" w:type="dxa"/>
            <w:shd w:val="clear" w:color="auto" w:fill="92D050"/>
            <w:vAlign w:val="center"/>
          </w:tcPr>
          <w:p w14:paraId="55327CD0" w14:textId="7BEFD707"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0CEB2C14" w14:textId="3B1926FF"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3506C00D" w14:textId="4EF9DD6D"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5F0282D2" w14:textId="5BDD05D5" w:rsidR="00E568BD" w:rsidRPr="00C15681" w:rsidRDefault="00E568BD" w:rsidP="007E040E">
            <w:pPr>
              <w:jc w:val="center"/>
              <w:rPr>
                <w:rFonts w:ascii="Arial" w:hAnsi="Arial" w:cs="Arial"/>
                <w:sz w:val="20"/>
                <w:szCs w:val="20"/>
              </w:rPr>
            </w:pPr>
            <w:r w:rsidRPr="00C15681">
              <w:rPr>
                <w:rFonts w:ascii="Arial" w:hAnsi="Arial" w:cs="Arial"/>
                <w:sz w:val="20"/>
                <w:szCs w:val="20"/>
              </w:rPr>
              <w:t xml:space="preserve">4. Unclear why a meta-analysis could not be undertaken given the similarity of outcomes. Lacked transparency about between-study variation or the robustness of findings. Did not incorporate their assessments of </w:t>
            </w:r>
            <w:proofErr w:type="spellStart"/>
            <w:r w:rsidR="00A53A15">
              <w:rPr>
                <w:rFonts w:ascii="Arial" w:hAnsi="Arial" w:cs="Arial"/>
                <w:sz w:val="20"/>
                <w:szCs w:val="20"/>
              </w:rPr>
              <w:t>RoB</w:t>
            </w:r>
            <w:proofErr w:type="spellEnd"/>
            <w:r w:rsidRPr="00C15681">
              <w:rPr>
                <w:rFonts w:ascii="Arial" w:hAnsi="Arial" w:cs="Arial"/>
                <w:sz w:val="20"/>
                <w:szCs w:val="20"/>
              </w:rPr>
              <w:t xml:space="preserve"> within studies in their results.</w:t>
            </w:r>
          </w:p>
        </w:tc>
      </w:tr>
      <w:tr w:rsidR="00E568BD" w:rsidRPr="00C15681" w14:paraId="337B02B5" w14:textId="77777777" w:rsidTr="00712306">
        <w:trPr>
          <w:gridAfter w:val="1"/>
          <w:wAfter w:w="15" w:type="dxa"/>
          <w:jc w:val="center"/>
        </w:trPr>
        <w:tc>
          <w:tcPr>
            <w:tcW w:w="2751" w:type="dxa"/>
            <w:shd w:val="clear" w:color="auto" w:fill="auto"/>
            <w:vAlign w:val="center"/>
          </w:tcPr>
          <w:p w14:paraId="6846316B" w14:textId="6C323F6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Powell 2013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&lt;EndNote&gt;&lt;Cite&gt;&lt;Author&gt;Powell&lt;/Author&gt;&lt;Year&gt;2013&lt;/Year&gt;&lt;RecNum&gt;60&lt;/RecNum&gt;&lt;DisplayText&gt;(21)&lt;/DisplayText&gt;&lt;record&gt;&lt;rec-number&gt;60&lt;/rec-number&gt;&lt;foreign-keys&gt;&lt;key app="EN" db-id="tr0tefw08arfpuew2pev9ewp9z0st995xadz" timestamp="1705568531"&gt;60&lt;/key&gt;&lt;/foreign-keys&gt;&lt;ref-type name="Journal Article"&gt;17&lt;/ref-type&gt;&lt;contributors&gt;&lt;authors&gt;&lt;author&gt;Powell, Lisa M&lt;/author&gt;&lt;author&gt;Chriqui, Jamie F&lt;/author&gt;&lt;author&gt;Khan, Tamkeen&lt;/author&gt;&lt;author&gt;Wada, Roy&lt;/author&gt;&lt;author&gt;Chaloupka, Frank J&lt;/author&gt;&lt;/authors&gt;&lt;/contributors&gt;&lt;titles&gt;&lt;title&gt;Assessing the potential effectiveness of food and beverage taxes and subsidies for improving public health: a systematic review of prices, demand and body weight outcomes&lt;/title&gt;&lt;secondary-title&gt;Obesity Reviews&lt;/secondary-title&gt;&lt;/titles&gt;&lt;periodical&gt;&lt;full-title&gt;Obesity Reviews&lt;/full-title&gt;&lt;/periodical&gt;&lt;pages&gt;110-128&lt;/pages&gt;&lt;volume&gt;14&lt;/volume&gt;&lt;number&gt;2&lt;/number&gt;&lt;dates&gt;&lt;year&gt;2013&lt;/year&gt;&lt;/dates&gt;&lt;isbn&gt;1467-7881&lt;/isbn&gt;&lt;urls&gt;&lt;/urls&gt;&lt;electronic-resource-num&gt;http://doi.org/10.1111/obr.12002&lt;/electronic-resource-num&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(21)</w:t>
            </w:r>
            <w:r w:rsidRPr="00C15681">
              <w:rPr>
                <w:rFonts w:ascii="Arial" w:hAnsi="Arial" w:cs="Arial"/>
                <w:color w:val="000000"/>
                <w:sz w:val="20"/>
                <w:szCs w:val="20"/>
              </w:rPr>
              <w:fldChar w:fldCharType="end"/>
            </w:r>
          </w:p>
        </w:tc>
        <w:tc>
          <w:tcPr>
            <w:tcW w:w="1350" w:type="dxa"/>
            <w:shd w:val="clear" w:color="auto" w:fill="92D050"/>
            <w:vAlign w:val="center"/>
          </w:tcPr>
          <w:p w14:paraId="67E2D087" w14:textId="0072AFB9"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0366C089" w14:textId="4ACC09C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17F4F40E" w14:textId="10A0BCCB"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0000"/>
            <w:vAlign w:val="center"/>
          </w:tcPr>
          <w:p w14:paraId="2B437DFA" w14:textId="017762F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57449ED5" w14:textId="5C1D099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610651A7" w14:textId="22C22B36"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Unclear whether steps were taken to reduce errors in the data collection process and whether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 were made.</w:t>
            </w:r>
          </w:p>
          <w:p w14:paraId="7E8E485D" w14:textId="28494D7C" w:rsidR="00E568BD" w:rsidRPr="00C15681" w:rsidRDefault="00E568BD" w:rsidP="009D0013">
            <w:pPr>
              <w:jc w:val="center"/>
              <w:rPr>
                <w:rFonts w:ascii="Arial" w:hAnsi="Arial" w:cs="Arial"/>
                <w:color w:val="000000"/>
                <w:sz w:val="20"/>
                <w:szCs w:val="20"/>
              </w:rPr>
            </w:pPr>
            <w:r w:rsidRPr="00C15681">
              <w:rPr>
                <w:rFonts w:ascii="Arial" w:hAnsi="Arial" w:cs="Arial"/>
                <w:sz w:val="20"/>
                <w:szCs w:val="20"/>
              </w:rPr>
              <w:t xml:space="preserve">4. Did not provide a funnel plot or sensitivity analysis to assess robustness of findings.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of studies within the review was not assessed and could not be considered.</w:t>
            </w:r>
          </w:p>
        </w:tc>
      </w:tr>
      <w:tr w:rsidR="00E568BD" w:rsidRPr="00C15681" w14:paraId="1F472C91" w14:textId="6EDE7034" w:rsidTr="009D0013">
        <w:trPr>
          <w:gridAfter w:val="1"/>
          <w:wAfter w:w="15" w:type="dxa"/>
          <w:jc w:val="center"/>
        </w:trPr>
        <w:tc>
          <w:tcPr>
            <w:tcW w:w="2751" w:type="dxa"/>
            <w:vAlign w:val="center"/>
          </w:tcPr>
          <w:p w14:paraId="3E78CE93" w14:textId="3F7A5371"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Cabrera Escobar 2013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&lt;EndNote&gt;&lt;Cite&gt;&lt;Author&gt;Cabrera Escobar&lt;/Author&gt;&lt;Year&gt;2013&lt;/Year&gt;&lt;RecNum&gt;17&lt;/RecNum&gt;&lt;DisplayText&gt;(22)&lt;/DisplayText&gt;&lt;record&gt;&lt;rec-number&gt;17&lt;/rec-number&gt;&lt;foreign-keys&gt;&lt;key app="EN" db-id="tr0tefw08arfpuew2pev9ewp9z0st995xadz" timestamp="1705568531"&gt;17&lt;/key&gt;&lt;/foreign-keys&gt;&lt;ref-type name="Journal Article"&gt;17&lt;/ref-type&gt;&lt;contributors&gt;&lt;authors&gt;&lt;author&gt;Cabrera Escobar, Maria A&lt;/author&gt;&lt;author&gt;Veerman, J Lennert&lt;/author&gt;&lt;author&gt;Tollman, Stephen M&lt;/author&gt;&lt;author&gt;Bertram, Melanie Y&lt;/author&gt;&lt;author&gt;Hofman, Karen J&lt;/author&gt;&lt;/authors&gt;&lt;/contributors&gt;&lt;titles&gt;&lt;title&gt;Evidence that a tax on sugar sweetened beverages reduces the obesity rate: a meta-analysis&lt;/title&gt;&lt;secondary-title&gt;BMC public health&lt;/secondary-title&gt;&lt;/titles&gt;&lt;periodical&gt;&lt;full-title&gt;BMC Public Health&lt;/full-title&gt;&lt;/periodical&gt;&lt;pages&gt;1-10&lt;/pages&gt;&lt;volume&gt;13&lt;/volume&gt;&lt;dates&gt;&lt;year&gt;2013&lt;/year&gt;&lt;/dates&gt;&lt;urls&gt;&lt;/urls&gt;&lt;/record&gt;&lt;/Cite&gt;&lt;/EndNote&gt;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(22)</w:t>
            </w:r>
            <w:r w:rsidRPr="00C15681">
              <w:rPr>
                <w:rFonts w:ascii="Arial" w:hAnsi="Arial" w:cs="Arial"/>
                <w:color w:val="000000"/>
                <w:sz w:val="20"/>
                <w:szCs w:val="20"/>
              </w:rPr>
              <w:fldChar w:fldCharType="end"/>
            </w:r>
          </w:p>
        </w:tc>
        <w:tc>
          <w:tcPr>
            <w:tcW w:w="1350" w:type="dxa"/>
            <w:shd w:val="clear" w:color="auto" w:fill="92D050"/>
            <w:vAlign w:val="center"/>
          </w:tcPr>
          <w:p w14:paraId="3B99C4BB" w14:textId="5839B1B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151CFFEB" w14:textId="38628401"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0000"/>
            <w:vAlign w:val="center"/>
          </w:tcPr>
          <w:p w14:paraId="1492A6E0" w14:textId="366EF6C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92D050"/>
            <w:vAlign w:val="center"/>
          </w:tcPr>
          <w:p w14:paraId="5918A44F" w14:textId="59FCFC2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FF0000"/>
            <w:vAlign w:val="center"/>
          </w:tcPr>
          <w:p w14:paraId="216448BD" w14:textId="5962BDF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27826099" w14:textId="3CCACB87" w:rsidR="00E568BD" w:rsidRPr="00C15681" w:rsidRDefault="00E568BD" w:rsidP="00E568BD">
            <w:pPr>
              <w:jc w:val="center"/>
              <w:rPr>
                <w:rFonts w:ascii="Arial" w:hAnsi="Arial" w:cs="Arial"/>
                <w:sz w:val="20"/>
                <w:szCs w:val="20"/>
              </w:rPr>
            </w:pPr>
            <w:r w:rsidRPr="00C15681">
              <w:rPr>
                <w:rFonts w:ascii="Arial" w:hAnsi="Arial" w:cs="Arial"/>
                <w:sz w:val="20"/>
                <w:szCs w:val="20"/>
              </w:rPr>
              <w:t>2. Did not use methods additional to database searching to identify relevant reports. Did not give sufficient information about the terms and structure of the search strategy. Did not specify restrictions based on date, publication format, or language. Lack of clarity about study selection procedure.</w:t>
            </w:r>
          </w:p>
          <w:p w14:paraId="668369EF" w14:textId="1A037FA4" w:rsidR="00E568BD" w:rsidRPr="00C15681" w:rsidRDefault="00E568BD" w:rsidP="009D0013">
            <w:pPr>
              <w:jc w:val="center"/>
              <w:rPr>
                <w:rFonts w:ascii="Arial" w:hAnsi="Arial" w:cs="Arial"/>
                <w:color w:val="000000"/>
                <w:sz w:val="20"/>
                <w:szCs w:val="20"/>
              </w:rPr>
            </w:pPr>
            <w:r w:rsidRPr="00C15681">
              <w:rPr>
                <w:rFonts w:ascii="Arial" w:hAnsi="Arial" w:cs="Arial"/>
                <w:sz w:val="20"/>
                <w:szCs w:val="20"/>
              </w:rPr>
              <w:t xml:space="preserve">3. Unclear whether data extraction was undertaken in duplicate, and no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 was undertaken.</w:t>
            </w:r>
          </w:p>
        </w:tc>
      </w:tr>
      <w:tr w:rsidR="00E568BD" w:rsidRPr="00C15681" w14:paraId="3C96470E" w14:textId="0CFA786C" w:rsidTr="009D0013">
        <w:trPr>
          <w:gridAfter w:val="1"/>
          <w:wAfter w:w="15" w:type="dxa"/>
          <w:jc w:val="center"/>
        </w:trPr>
        <w:tc>
          <w:tcPr>
            <w:tcW w:w="2751" w:type="dxa"/>
            <w:vAlign w:val="center"/>
          </w:tcPr>
          <w:p w14:paraId="0885691B" w14:textId="4783D71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Dodd 2020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&lt;EndNote&gt;&lt;Cite&gt;&lt;Author&gt;Dodd&lt;/Author&gt;&lt;Year&gt;2020&lt;/Year&gt;&lt;RecNum&gt;45&lt;/RecNum&gt;&lt;DisplayText&gt;(23)&lt;/DisplayText&gt;&lt;record&gt;&lt;rec-number&gt;45&lt;/rec-number&gt;&lt;foreign-keys&gt;&lt;key app="EN" db-id="tr0tefw08arfpuew2pev9ewp9z0st995xadz" timestamp="1705568531"&gt;45&lt;/key&gt;&lt;/foreign-keys&gt;&lt;ref-type name="Journal Article"&gt;17&lt;/ref-type&gt;&lt;contributors&gt;&lt;authors&gt;&lt;author&gt;Dodd, Rebecca&lt;/author&gt;&lt;author&gt;Santos, Joseph Alvin&lt;/author&gt;&lt;author&gt;Tan, Monique&lt;/author&gt;&lt;author&gt;Campbell, Norm RC&lt;/author&gt;&lt;author&gt;Ni Mhurchu, Cliona&lt;/author&gt;&lt;author&gt;Cobb, Laura&lt;/author&gt;&lt;author&gt;Jacobson, Michael F&lt;/author&gt;&lt;author&gt;He, Feng J&lt;/author&gt;&lt;author&gt;Trieu, Kathy&lt;/author&gt;&lt;author&gt;Osornprasop, Sutayut&lt;/author&gt;&lt;/authors&gt;&lt;/contributors&gt;&lt;titles&gt;&lt;title&gt;Effectiveness and feasibility of taxing salt and foods high in sodium: a systematic review of the evidence&lt;/title&gt;&lt;secondary-title&gt;Advances in Nutrition&lt;/secondary-title&gt;&lt;/titles&gt;&lt;periodical&gt;&lt;full-title&gt;Advances in Nutrition&lt;/full-title&gt;&lt;/periodical&gt;&lt;pages&gt;1616-1630&lt;/pages&gt;&lt;volume&gt;11&lt;/volume&gt;&lt;number&gt;6&lt;/number&gt;&lt;dates&gt;&lt;year&gt;2020&lt;/year&gt;&lt;/dates&gt;&lt;isbn&gt;2161-8313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(23)</w:t>
            </w:r>
            <w:r w:rsidRPr="00C15681">
              <w:rPr>
                <w:rFonts w:ascii="Arial" w:hAnsi="Arial" w:cs="Arial"/>
                <w:color w:val="000000"/>
                <w:sz w:val="20"/>
                <w:szCs w:val="20"/>
              </w:rPr>
              <w:fldChar w:fldCharType="end"/>
            </w:r>
          </w:p>
        </w:tc>
        <w:tc>
          <w:tcPr>
            <w:tcW w:w="1350" w:type="dxa"/>
            <w:shd w:val="clear" w:color="auto" w:fill="92D050"/>
            <w:vAlign w:val="center"/>
          </w:tcPr>
          <w:p w14:paraId="011DEDA8" w14:textId="3C1F4783"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432E606" w14:textId="170733B3"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5FAF6386" w14:textId="0A571BF8"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0000"/>
            <w:vAlign w:val="center"/>
          </w:tcPr>
          <w:p w14:paraId="6689EDE9" w14:textId="4AD8A693"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0000"/>
            <w:vAlign w:val="center"/>
          </w:tcPr>
          <w:p w14:paraId="5478E281" w14:textId="747B390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07155322" w14:textId="59306BA0" w:rsidR="00E568BD" w:rsidRPr="00C15681" w:rsidRDefault="00A376C0" w:rsidP="00E568BD">
            <w:pPr>
              <w:jc w:val="center"/>
              <w:rPr>
                <w:rFonts w:ascii="Arial" w:hAnsi="Arial" w:cs="Arial"/>
                <w:sz w:val="20"/>
                <w:szCs w:val="20"/>
              </w:rPr>
            </w:pPr>
            <w:r>
              <w:rPr>
                <w:rFonts w:ascii="Arial" w:hAnsi="Arial" w:cs="Arial"/>
                <w:sz w:val="20"/>
                <w:szCs w:val="20"/>
              </w:rPr>
              <w:t xml:space="preserve">3. </w:t>
            </w:r>
            <w:r w:rsidRPr="00A376C0">
              <w:rPr>
                <w:rFonts w:ascii="Arial" w:hAnsi="Arial" w:cs="Arial"/>
                <w:sz w:val="20"/>
                <w:szCs w:val="20"/>
              </w:rPr>
              <w:t xml:space="preserve">Sufficient detail on the population/sample/dataset the data was </w:t>
            </w:r>
            <w:r w:rsidR="009D0013">
              <w:rPr>
                <w:rFonts w:ascii="Arial" w:hAnsi="Arial" w:cs="Arial"/>
                <w:sz w:val="20"/>
                <w:szCs w:val="20"/>
              </w:rPr>
              <w:t>reported or</w:t>
            </w:r>
            <w:r w:rsidRPr="00A376C0">
              <w:rPr>
                <w:rFonts w:ascii="Arial" w:hAnsi="Arial" w:cs="Arial"/>
                <w:sz w:val="20"/>
                <w:szCs w:val="20"/>
              </w:rPr>
              <w:t xml:space="preserve"> not clear and measures of variability were not consistently reported</w:t>
            </w:r>
            <w:r>
              <w:rPr>
                <w:rFonts w:ascii="Arial" w:hAnsi="Arial" w:cs="Arial"/>
                <w:sz w:val="20"/>
                <w:szCs w:val="20"/>
              </w:rPr>
              <w:t>.</w:t>
            </w:r>
          </w:p>
          <w:p w14:paraId="7FEA6E32" w14:textId="437E6707" w:rsidR="00E568BD" w:rsidRPr="00C15681" w:rsidRDefault="00E568BD" w:rsidP="009D0013">
            <w:pPr>
              <w:jc w:val="center"/>
              <w:rPr>
                <w:rFonts w:ascii="Arial" w:hAnsi="Arial" w:cs="Arial"/>
                <w:color w:val="000000"/>
                <w:sz w:val="20"/>
                <w:szCs w:val="20"/>
              </w:rPr>
            </w:pPr>
            <w:r w:rsidRPr="00C15681">
              <w:rPr>
                <w:rFonts w:ascii="Arial" w:hAnsi="Arial" w:cs="Arial"/>
                <w:sz w:val="20"/>
                <w:szCs w:val="20"/>
              </w:rPr>
              <w:t>4. There were deviations from the published protocol that were not explained and a lack of transparency about between-study variability and the robustness of findings.</w:t>
            </w:r>
          </w:p>
        </w:tc>
      </w:tr>
      <w:tr w:rsidR="00E568BD" w:rsidRPr="00C15681" w14:paraId="504D8F21" w14:textId="669FB410" w:rsidTr="009D0013">
        <w:trPr>
          <w:gridAfter w:val="1"/>
          <w:wAfter w:w="15" w:type="dxa"/>
          <w:jc w:val="center"/>
        </w:trPr>
        <w:tc>
          <w:tcPr>
            <w:tcW w:w="2751" w:type="dxa"/>
            <w:vAlign w:val="center"/>
          </w:tcPr>
          <w:p w14:paraId="2400818A" w14:textId="5F0962C6"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lastRenderedPageBreak/>
              <w:t xml:space="preserve">Mah 2019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&lt;EndNote&gt;&lt;Cite&gt;&lt;Author&gt;Mah&lt;/Author&gt;&lt;Year&gt;2019&lt;/Year&gt;&lt;RecNum&gt;52&lt;/RecNum&gt;&lt;DisplayText&gt;(24)&lt;/DisplayText&gt;&lt;record&gt;&lt;rec-number&gt;52&lt;/rec-number&gt;&lt;foreign-keys&gt;&lt;key app="EN" db-id="tr0tefw08arfpuew2pev9ewp9z0st995xadz" timestamp="1705568531"&gt;52&lt;/key&gt;&lt;/foreign-keys&gt;&lt;ref-type name="Journal Article"&gt;17&lt;/ref-type&gt;&lt;contributors&gt;&lt;authors&gt;&lt;author&gt;Mah, Catherine L&lt;/author&gt;&lt;author&gt;Luongo, Gabriella&lt;/author&gt;&lt;author&gt;Hasdell, Rebecca&lt;/author&gt;&lt;author&gt;Taylor, Nathan GA&lt;/author&gt;&lt;author&gt;Lo, Brian K&lt;/author&gt;&lt;/authors&gt;&lt;/contributors&gt;&lt;titles&gt;&lt;title&gt;A systematic review of the effect of retail food environment interventions on diet and health with a focus on the enabling role of public policies&lt;/title&gt;&lt;secondary-title&gt;Current Nutrition Reports&lt;/secondary-title&gt;&lt;/titles&gt;&lt;periodical&gt;&lt;full-title&gt;Current Nutrition Reports&lt;/full-title&gt;&lt;/periodical&gt;&lt;pages&gt;411-428&lt;/pages&gt;&lt;volume&gt;8&lt;/volume&gt;&lt;dates&gt;&lt;year&gt;2019&lt;/year&gt;&lt;/dates&gt;&lt;urls&gt;&lt;/urls&gt;&lt;/record&gt;&lt;/Cite&gt;&lt;/EndNote&gt;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(24)</w:t>
            </w:r>
            <w:r w:rsidRPr="00C15681">
              <w:rPr>
                <w:rFonts w:ascii="Arial" w:hAnsi="Arial" w:cs="Arial"/>
                <w:color w:val="000000"/>
                <w:sz w:val="20"/>
                <w:szCs w:val="20"/>
              </w:rPr>
              <w:fldChar w:fldCharType="end"/>
            </w:r>
          </w:p>
        </w:tc>
        <w:tc>
          <w:tcPr>
            <w:tcW w:w="1350" w:type="dxa"/>
            <w:shd w:val="clear" w:color="auto" w:fill="92D050"/>
            <w:vAlign w:val="center"/>
          </w:tcPr>
          <w:p w14:paraId="42765144" w14:textId="11576A8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0187824" w14:textId="619F79B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55C5E022" w14:textId="3E0C464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0000"/>
            <w:vAlign w:val="center"/>
          </w:tcPr>
          <w:p w14:paraId="23345723" w14:textId="77F1F15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0000"/>
            <w:vAlign w:val="center"/>
          </w:tcPr>
          <w:p w14:paraId="29FFAAF0" w14:textId="17C513C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76C5F996" w14:textId="2E99C25B" w:rsidR="00E568BD" w:rsidRPr="00C15681" w:rsidRDefault="00E568BD" w:rsidP="00E568BD">
            <w:pPr>
              <w:jc w:val="center"/>
              <w:rPr>
                <w:rFonts w:ascii="Arial" w:hAnsi="Arial" w:cs="Arial"/>
                <w:sz w:val="20"/>
                <w:szCs w:val="20"/>
              </w:rPr>
            </w:pPr>
            <w:r w:rsidRPr="00C15681">
              <w:rPr>
                <w:rFonts w:ascii="Arial" w:hAnsi="Arial" w:cs="Arial"/>
                <w:sz w:val="20"/>
                <w:szCs w:val="20"/>
              </w:rPr>
              <w:t>3. No efforts were made to reduce errors in data collection processes which were undertaken by a single researcher without any checks</w:t>
            </w:r>
            <w:r w:rsidR="009D0013">
              <w:rPr>
                <w:rFonts w:ascii="Arial" w:hAnsi="Arial" w:cs="Arial"/>
                <w:sz w:val="20"/>
                <w:szCs w:val="20"/>
              </w:rPr>
              <w:t xml:space="preserve">. No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w:t>
            </w:r>
            <w:r w:rsidR="009D0013">
              <w:rPr>
                <w:rFonts w:ascii="Arial" w:hAnsi="Arial" w:cs="Arial"/>
                <w:sz w:val="20"/>
                <w:szCs w:val="20"/>
              </w:rPr>
              <w:t xml:space="preserve"> were undertaken</w:t>
            </w:r>
            <w:r w:rsidRPr="00C15681">
              <w:rPr>
                <w:rFonts w:ascii="Arial" w:hAnsi="Arial" w:cs="Arial"/>
                <w:sz w:val="20"/>
                <w:szCs w:val="20"/>
              </w:rPr>
              <w:t>.</w:t>
            </w:r>
          </w:p>
          <w:p w14:paraId="17CBC8BE" w14:textId="42EA2221" w:rsidR="00E568BD" w:rsidRPr="00C15681" w:rsidRDefault="00E568BD" w:rsidP="009D0013">
            <w:pPr>
              <w:jc w:val="center"/>
              <w:rPr>
                <w:rFonts w:ascii="Arial" w:hAnsi="Arial" w:cs="Arial"/>
                <w:color w:val="000000"/>
                <w:sz w:val="20"/>
                <w:szCs w:val="20"/>
              </w:rPr>
            </w:pPr>
            <w:r w:rsidRPr="00C15681">
              <w:rPr>
                <w:rFonts w:ascii="Arial" w:hAnsi="Arial" w:cs="Arial"/>
                <w:sz w:val="20"/>
                <w:szCs w:val="20"/>
              </w:rPr>
              <w:t>4. Given the similarity in outcome measures, it is unclear why results were not meta-analysed. Between-study variability was large, and not addressed, and no assessment of the robustness of findings was made.</w:t>
            </w:r>
          </w:p>
        </w:tc>
      </w:tr>
      <w:tr w:rsidR="00E568BD" w:rsidRPr="00C15681" w14:paraId="6594D953" w14:textId="77777777" w:rsidTr="009D0013">
        <w:trPr>
          <w:gridAfter w:val="1"/>
          <w:wAfter w:w="15" w:type="dxa"/>
          <w:jc w:val="center"/>
        </w:trPr>
        <w:tc>
          <w:tcPr>
            <w:tcW w:w="2751" w:type="dxa"/>
            <w:shd w:val="clear" w:color="auto" w:fill="auto"/>
            <w:vAlign w:val="center"/>
          </w:tcPr>
          <w:p w14:paraId="5175B5BB" w14:textId="228666C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Pérez-Ferrer 2019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&lt;EndNote&gt;&lt;Cite&gt;&lt;Author&gt;Pérez-Ferrer&lt;/Author&gt;&lt;Year&gt;2019&lt;/Year&gt;&lt;RecNum&gt;57&lt;/RecNum&gt;&lt;DisplayText&gt;(25)&lt;/DisplayText&gt;&lt;record&gt;&lt;rec-number&gt;57&lt;/rec-number&gt;&lt;foreign-keys&gt;&lt;key app="EN" db-id="tr0tefw08arfpuew2pev9ewp9z0st995xadz" timestamp="1705568531"&gt;57&lt;/key&gt;&lt;/foreign-keys&gt;&lt;ref-type name="Journal Article"&gt;17&lt;/ref-type&gt;&lt;contributors&gt;&lt;authors&gt;&lt;author&gt;Pérez-Ferrer, Carolina&lt;/author&gt;&lt;author&gt;Auchincloss, Amy H&lt;/author&gt;&lt;author&gt;de Menezes, Mariana Carvalho&lt;/author&gt;&lt;author&gt;Kroker-Lobos, Maria F&lt;/author&gt;&lt;author&gt;de Oliveira Cardoso, Leticia&lt;/author&gt;&lt;author&gt;Barrientos-Gutierrez, Tonatiuh&lt;/author&gt;&lt;/authors&gt;&lt;/contributors&gt;&lt;titles&gt;&lt;title&gt;The food environment in Latin America: a systematic review with a focus on environments relevant to obesity and related chronic diseases&lt;/title&gt;&lt;secondary-title&gt;Public health nutrition&lt;/secondary-title&gt;&lt;/titles&gt;&lt;periodical&gt;&lt;full-title&gt;Public health nutrition&lt;/full-title&gt;&lt;/periodical&gt;&lt;pages&gt;3447-3464&lt;/pages&gt;&lt;volume&gt;22&lt;/volume&gt;&lt;number&gt;18&lt;/number&gt;&lt;dates&gt;&lt;year&gt;2019&lt;/year&gt;&lt;/dates&gt;&lt;isbn&gt;1368-9800&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(25)</w:t>
            </w:r>
            <w:r w:rsidRPr="00C15681">
              <w:rPr>
                <w:rFonts w:ascii="Arial" w:hAnsi="Arial" w:cs="Arial"/>
                <w:color w:val="000000"/>
                <w:sz w:val="20"/>
                <w:szCs w:val="20"/>
              </w:rPr>
              <w:fldChar w:fldCharType="end"/>
            </w:r>
          </w:p>
        </w:tc>
        <w:tc>
          <w:tcPr>
            <w:tcW w:w="1350" w:type="dxa"/>
            <w:shd w:val="clear" w:color="auto" w:fill="92D050"/>
            <w:vAlign w:val="center"/>
          </w:tcPr>
          <w:p w14:paraId="2BC997C8" w14:textId="3A5204FB"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6FD0AD1E" w14:textId="7795E1B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338E5375" w14:textId="4C01A6E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C000"/>
            <w:vAlign w:val="center"/>
          </w:tcPr>
          <w:p w14:paraId="76247735" w14:textId="766C384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445" w:type="dxa"/>
            <w:shd w:val="clear" w:color="auto" w:fill="FF0000"/>
            <w:vAlign w:val="center"/>
          </w:tcPr>
          <w:p w14:paraId="6FFE25EF" w14:textId="30B8695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64E8E94E" w14:textId="39D9E814" w:rsidR="00E568BD" w:rsidRPr="00C15681" w:rsidRDefault="00E568BD" w:rsidP="00E568BD">
            <w:pPr>
              <w:jc w:val="center"/>
              <w:rPr>
                <w:rFonts w:ascii="Arial" w:hAnsi="Arial" w:cs="Arial"/>
                <w:sz w:val="20"/>
                <w:szCs w:val="20"/>
              </w:rPr>
            </w:pPr>
            <w:r w:rsidRPr="00C15681">
              <w:rPr>
                <w:rFonts w:ascii="Arial" w:hAnsi="Arial" w:cs="Arial"/>
                <w:sz w:val="20"/>
                <w:szCs w:val="20"/>
              </w:rPr>
              <w:t>2. Did not use additional methods to database searching to identify relevant reports. Title</w:t>
            </w:r>
            <w:r w:rsidR="009D0013">
              <w:rPr>
                <w:rFonts w:ascii="Arial" w:hAnsi="Arial" w:cs="Arial"/>
                <w:sz w:val="20"/>
                <w:szCs w:val="20"/>
              </w:rPr>
              <w:t>-</w:t>
            </w:r>
            <w:r w:rsidRPr="00C15681">
              <w:rPr>
                <w:rFonts w:ascii="Arial" w:hAnsi="Arial" w:cs="Arial"/>
                <w:sz w:val="20"/>
                <w:szCs w:val="20"/>
              </w:rPr>
              <w:t>and</w:t>
            </w:r>
            <w:r w:rsidR="009D0013">
              <w:rPr>
                <w:rFonts w:ascii="Arial" w:hAnsi="Arial" w:cs="Arial"/>
                <w:sz w:val="20"/>
                <w:szCs w:val="20"/>
              </w:rPr>
              <w:t>-</w:t>
            </w:r>
            <w:r w:rsidRPr="00C15681">
              <w:rPr>
                <w:rFonts w:ascii="Arial" w:hAnsi="Arial" w:cs="Arial"/>
                <w:sz w:val="20"/>
                <w:szCs w:val="20"/>
              </w:rPr>
              <w:t xml:space="preserve">abstract screening was undertaken by a single </w:t>
            </w:r>
            <w:proofErr w:type="gramStart"/>
            <w:r w:rsidRPr="00C15681">
              <w:rPr>
                <w:rFonts w:ascii="Arial" w:hAnsi="Arial" w:cs="Arial"/>
                <w:sz w:val="20"/>
                <w:szCs w:val="20"/>
              </w:rPr>
              <w:t>researcher</w:t>
            </w:r>
            <w:proofErr w:type="gramEnd"/>
            <w:r w:rsidRPr="00C15681">
              <w:rPr>
                <w:rFonts w:ascii="Arial" w:hAnsi="Arial" w:cs="Arial"/>
                <w:sz w:val="20"/>
                <w:szCs w:val="20"/>
              </w:rPr>
              <w:t xml:space="preserve"> and it was unclear if full text screening was done in duplicate</w:t>
            </w:r>
            <w:r w:rsidR="00835D66">
              <w:rPr>
                <w:rFonts w:ascii="Arial" w:hAnsi="Arial" w:cs="Arial"/>
                <w:sz w:val="20"/>
                <w:szCs w:val="20"/>
              </w:rPr>
              <w:t xml:space="preserve">. </w:t>
            </w:r>
            <w:r w:rsidR="00835D66" w:rsidRPr="00835D66">
              <w:rPr>
                <w:rFonts w:ascii="Arial" w:hAnsi="Arial" w:cs="Arial"/>
                <w:sz w:val="20"/>
                <w:szCs w:val="20"/>
              </w:rPr>
              <w:t>The use of selected filters may have missed relevant hits</w:t>
            </w:r>
            <w:r w:rsidR="00835D66">
              <w:rPr>
                <w:rFonts w:ascii="Arial" w:hAnsi="Arial" w:cs="Arial"/>
                <w:sz w:val="20"/>
                <w:szCs w:val="20"/>
              </w:rPr>
              <w:t>.</w:t>
            </w:r>
          </w:p>
          <w:p w14:paraId="2190B2A7" w14:textId="6C335AC9"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No information was given about whether steps were taken to reduce errors in the data collection process, and no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 were undertaken.</w:t>
            </w:r>
          </w:p>
          <w:p w14:paraId="0402416E" w14:textId="45E8EB77" w:rsidR="00E568BD" w:rsidRPr="00C15681" w:rsidRDefault="00E568BD" w:rsidP="009D0013">
            <w:pPr>
              <w:jc w:val="center"/>
              <w:rPr>
                <w:rFonts w:ascii="Arial" w:hAnsi="Arial" w:cs="Arial"/>
                <w:sz w:val="20"/>
                <w:szCs w:val="20"/>
              </w:rPr>
            </w:pPr>
            <w:r w:rsidRPr="00C15681">
              <w:rPr>
                <w:rFonts w:ascii="Arial" w:hAnsi="Arial" w:cs="Arial"/>
                <w:sz w:val="20"/>
                <w:szCs w:val="20"/>
              </w:rPr>
              <w:t>4. It is unclear whether all eligible studies were included in the synthesis and no information was given about the robustness of the findings.</w:t>
            </w:r>
          </w:p>
        </w:tc>
      </w:tr>
      <w:tr w:rsidR="00E568BD" w:rsidRPr="00C15681" w14:paraId="5E783C16" w14:textId="77777777" w:rsidTr="009D0013">
        <w:trPr>
          <w:gridAfter w:val="1"/>
          <w:wAfter w:w="15" w:type="dxa"/>
          <w:jc w:val="center"/>
        </w:trPr>
        <w:tc>
          <w:tcPr>
            <w:tcW w:w="2751" w:type="dxa"/>
            <w:shd w:val="clear" w:color="auto" w:fill="auto"/>
            <w:vAlign w:val="center"/>
          </w:tcPr>
          <w:p w14:paraId="1A62201E" w14:textId="1751467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Holsten 2009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&lt;EndNote&gt;&lt;Cite&gt;&lt;Author&gt;Holsten&lt;/Author&gt;&lt;Year&gt;2009&lt;/Year&gt;&lt;RecNum&gt;47&lt;/RecNum&gt;&lt;DisplayText&gt;(26)&lt;/DisplayText&gt;&lt;record&gt;&lt;rec-number&gt;47&lt;/rec-number&gt;&lt;foreign-keys&gt;&lt;key app="EN" db-id="tr0tefw08arfpuew2pev9ewp9z0st995xadz" timestamp="1705568531"&gt;47&lt;/key&gt;&lt;/foreign-keys&gt;&lt;ref-type name="Journal Article"&gt;17&lt;/ref-type&gt;&lt;contributors&gt;&lt;authors&gt;&lt;author&gt;Holsten, Joanna E&lt;/author&gt;&lt;/authors&gt;&lt;/contributors&gt;&lt;titles&gt;&lt;title&gt;Obesity and the community food environment: a systematic review&lt;/title&gt;&lt;secondary-title&gt;Public health nutrition&lt;/secondary-title&gt;&lt;/titles&gt;&lt;periodical&gt;&lt;full-title&gt;Public health nutrition&lt;/full-title&gt;&lt;/periodical&gt;&lt;pages&gt;397-405&lt;/pages&gt;&lt;volume&gt;12&lt;/volume&gt;&lt;number&gt;3&lt;/number&gt;&lt;dates&gt;&lt;year&gt;2009&lt;/year&gt;&lt;/dates&gt;&lt;isbn&gt;1475-2727&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(26)</w:t>
            </w:r>
            <w:r w:rsidRPr="00C15681">
              <w:rPr>
                <w:rFonts w:ascii="Arial" w:hAnsi="Arial" w:cs="Arial"/>
                <w:color w:val="000000"/>
                <w:sz w:val="20"/>
                <w:szCs w:val="20"/>
              </w:rPr>
              <w:fldChar w:fldCharType="end"/>
            </w:r>
          </w:p>
        </w:tc>
        <w:tc>
          <w:tcPr>
            <w:tcW w:w="1350" w:type="dxa"/>
            <w:shd w:val="clear" w:color="auto" w:fill="92D050"/>
            <w:vAlign w:val="center"/>
          </w:tcPr>
          <w:p w14:paraId="4176E601" w14:textId="66A970E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09629CAB" w14:textId="0D5C28A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C000" w:themeFill="accent4"/>
            <w:vAlign w:val="center"/>
          </w:tcPr>
          <w:p w14:paraId="2720F99B" w14:textId="238F678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0000"/>
            <w:vAlign w:val="center"/>
          </w:tcPr>
          <w:p w14:paraId="37146C9A" w14:textId="4F82907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259719C0" w14:textId="5EEDCFF8"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7580532C" w14:textId="68F40734" w:rsidR="00E568BD" w:rsidRPr="00C15681" w:rsidRDefault="00E568BD" w:rsidP="00E568BD">
            <w:pPr>
              <w:jc w:val="center"/>
              <w:rPr>
                <w:rFonts w:ascii="Arial" w:hAnsi="Arial" w:cs="Arial"/>
                <w:sz w:val="20"/>
                <w:szCs w:val="20"/>
              </w:rPr>
            </w:pPr>
            <w:r w:rsidRPr="00C15681">
              <w:rPr>
                <w:rFonts w:ascii="Arial" w:hAnsi="Arial" w:cs="Arial"/>
                <w:sz w:val="20"/>
                <w:szCs w:val="20"/>
              </w:rPr>
              <w:t>2. Terms and structure of search strategy may not have retrieved as many eligible studies as possible. Lack of clarity about study selection process.</w:t>
            </w:r>
          </w:p>
          <w:p w14:paraId="455A4B27" w14:textId="37CFC440"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Data collection process was not described, and no information was given about how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 were made.</w:t>
            </w:r>
          </w:p>
          <w:p w14:paraId="30C3B15E" w14:textId="2143D036" w:rsidR="00E568BD" w:rsidRPr="00C15681" w:rsidRDefault="00E568BD" w:rsidP="009D0013">
            <w:pPr>
              <w:jc w:val="center"/>
              <w:rPr>
                <w:rFonts w:ascii="Arial" w:hAnsi="Arial" w:cs="Arial"/>
                <w:sz w:val="20"/>
                <w:szCs w:val="20"/>
              </w:rPr>
            </w:pPr>
            <w:r w:rsidRPr="00C15681">
              <w:rPr>
                <w:rFonts w:ascii="Arial" w:hAnsi="Arial" w:cs="Arial"/>
                <w:sz w:val="20"/>
                <w:szCs w:val="20"/>
              </w:rPr>
              <w:t xml:space="preserve">4. It was unclear whether all eligible studies were included and the approach to synthesis was unclear. No consideration of the influence of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in studies was made.</w:t>
            </w:r>
          </w:p>
        </w:tc>
      </w:tr>
      <w:tr w:rsidR="00E568BD" w:rsidRPr="00C15681" w14:paraId="489DA456" w14:textId="77777777" w:rsidTr="00C445D6">
        <w:trPr>
          <w:gridAfter w:val="1"/>
          <w:wAfter w:w="15" w:type="dxa"/>
          <w:jc w:val="center"/>
        </w:trPr>
        <w:tc>
          <w:tcPr>
            <w:tcW w:w="2751" w:type="dxa"/>
            <w:shd w:val="clear" w:color="auto" w:fill="auto"/>
            <w:vAlign w:val="center"/>
          </w:tcPr>
          <w:p w14:paraId="24A22866" w14:textId="5F1771D9"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Thow 2010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&lt;EndNote&gt;&lt;Cite&gt;&lt;Author&gt;Thow&lt;/Author&gt;&lt;Year&gt;2010&lt;/Year&gt;&lt;RecNum&gt;63&lt;/RecNum&gt;&lt;DisplayText&gt;(27)&lt;/DisplayText&gt;&lt;record&gt;&lt;rec-number&gt;63&lt;/rec-number&gt;&lt;foreign-keys&gt;&lt;key app="EN" db-id="tr0tefw08arfpuew2pev9ewp9z0st995xadz" timestamp="1705568531"&gt;63&lt;/key&gt;&lt;/foreign-keys&gt;&lt;ref-type name="Journal Article"&gt;17&lt;/ref-type&gt;&lt;contributors&gt;&lt;authors&gt;&lt;author&gt;Thow, Anne Marie&lt;/author&gt;&lt;author&gt;Jan, Stephen&lt;/author&gt;&lt;author&gt;Leeder, Stephen&lt;/author&gt;&lt;author&gt;Swinburn, Boyd&lt;/author&gt;&lt;/authors&gt;&lt;/contributors&gt;&lt;titles&gt;&lt;title&gt;The effect of fiscal policy on diet, obesity and chronic disease: a systematic review&lt;/title&gt;&lt;secondary-title&gt;Bulletin of the World Health Organization&lt;/secondary-title&gt;&lt;/titles&gt;&lt;periodical&gt;&lt;full-title&gt;Bulletin of the World Health Organization&lt;/full-title&gt;&lt;/periodical&gt;&lt;pages&gt;609-614&lt;/pages&gt;&lt;volume&gt;88&lt;/volume&gt;&lt;dates&gt;&lt;year&gt;2010&lt;/year&gt;&lt;/dates&gt;&lt;isbn&gt;0042-9686&lt;/isbn&gt;&lt;urls&gt;&lt;/urls&gt;&lt;/record&gt;&lt;/Cite&gt;&lt;/EndNote&gt;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(27)</w:t>
            </w:r>
            <w:r w:rsidRPr="00C15681">
              <w:rPr>
                <w:rFonts w:ascii="Arial" w:hAnsi="Arial" w:cs="Arial"/>
                <w:color w:val="000000"/>
                <w:sz w:val="20"/>
                <w:szCs w:val="20"/>
              </w:rPr>
              <w:fldChar w:fldCharType="end"/>
            </w:r>
          </w:p>
        </w:tc>
        <w:tc>
          <w:tcPr>
            <w:tcW w:w="1350" w:type="dxa"/>
            <w:shd w:val="clear" w:color="auto" w:fill="92D050"/>
            <w:vAlign w:val="center"/>
          </w:tcPr>
          <w:p w14:paraId="7BF499CF" w14:textId="766D575B"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71BD8259" w14:textId="5BBD354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0E3E7CC2" w14:textId="04B1719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0E44CBA9" w14:textId="26602379"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0045DA2E" w14:textId="513D9C77"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43A87452" w14:textId="77777777"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2. Did not provide enough information about the search strategy to understand if the terms and structure would retrieve as many eligible papers as possible. Information about the eligibility of studies based on date and </w:t>
            </w:r>
            <w:r w:rsidRPr="00C15681">
              <w:rPr>
                <w:rFonts w:ascii="Arial" w:hAnsi="Arial" w:cs="Arial"/>
                <w:sz w:val="20"/>
                <w:szCs w:val="20"/>
              </w:rPr>
              <w:lastRenderedPageBreak/>
              <w:t>publication format was unclear. No information given about study selection process.</w:t>
            </w:r>
          </w:p>
          <w:p w14:paraId="6EE8A748" w14:textId="66F3ABF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Doesn’t describe the data collection process clearly enough to understand whether a template was used and what steps were taken to reduce error. Did not extract variability around estimates. It is unclear what the approach to assessing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was.</w:t>
            </w:r>
          </w:p>
          <w:p w14:paraId="12CFCAA4" w14:textId="6D9AFC40" w:rsidR="00E568BD" w:rsidRPr="00C15681" w:rsidRDefault="00E568BD" w:rsidP="009D0013">
            <w:pPr>
              <w:jc w:val="center"/>
              <w:rPr>
                <w:rFonts w:ascii="Arial" w:hAnsi="Arial" w:cs="Arial"/>
                <w:sz w:val="20"/>
                <w:szCs w:val="20"/>
              </w:rPr>
            </w:pPr>
            <w:r w:rsidRPr="00C15681">
              <w:rPr>
                <w:rFonts w:ascii="Arial" w:hAnsi="Arial" w:cs="Arial"/>
                <w:sz w:val="20"/>
                <w:szCs w:val="20"/>
              </w:rPr>
              <w:t xml:space="preserve">4. Unclear why a meta-analysis was not undertaken given the similarity of findings, and between-study variation was not adequately considered. Did not incorporate their assessments of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within studies in their results.</w:t>
            </w:r>
          </w:p>
        </w:tc>
      </w:tr>
      <w:tr w:rsidR="00E568BD" w:rsidRPr="00C15681" w14:paraId="2C20128C" w14:textId="77777777" w:rsidTr="00C445D6">
        <w:trPr>
          <w:gridAfter w:val="1"/>
          <w:wAfter w:w="15" w:type="dxa"/>
          <w:jc w:val="center"/>
        </w:trPr>
        <w:tc>
          <w:tcPr>
            <w:tcW w:w="2751" w:type="dxa"/>
            <w:shd w:val="clear" w:color="auto" w:fill="auto"/>
            <w:vAlign w:val="center"/>
          </w:tcPr>
          <w:p w14:paraId="73EDB51C" w14:textId="6924369E"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lastRenderedPageBreak/>
              <w:t xml:space="preserve">Powell 2009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&lt;EndNote&gt;&lt;Cite&gt;&lt;Author&gt;Powell&lt;/Author&gt;&lt;Year&gt;2009&lt;/Year&gt;&lt;RecNum&gt;59&lt;/RecNum&gt;&lt;DisplayText&gt;(28)&lt;/DisplayText&gt;&lt;record&gt;&lt;rec-number&gt;59&lt;/rec-number&gt;&lt;foreign-keys&gt;&lt;key app="EN" db-id="tr0tefw08arfpuew2pev9ewp9z0st995xadz" timestamp="1705568531"&gt;59&lt;/key&gt;&lt;/foreign-keys&gt;&lt;ref-type name="Journal Article"&gt;17&lt;/ref-type&gt;&lt;contributors&gt;&lt;authors&gt;&lt;author&gt;Powell, Lisa M&lt;/author&gt;&lt;author&gt;Chaloupka, Frank J&lt;/author&gt;&lt;/authors&gt;&lt;/contributors&gt;&lt;titles&gt;&lt;title&gt;Food prices and obesity: evidence and policy implications for taxes and subsidies&lt;/title&gt;&lt;secondary-title&gt;The Milbank Quarterly&lt;/secondary-title&gt;&lt;/titles&gt;&lt;periodical&gt;&lt;full-title&gt;The Milbank Quarterly&lt;/full-title&gt;&lt;/periodical&gt;&lt;pages&gt;229-257&lt;/pages&gt;&lt;volume&gt;87&lt;/volume&gt;&lt;number&gt;1&lt;/number&gt;&lt;dates&gt;&lt;year&gt;2009&lt;/year&gt;&lt;/dates&gt;&lt;isbn&gt;0887-378X&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(28)</w:t>
            </w:r>
            <w:r w:rsidRPr="00C15681">
              <w:rPr>
                <w:rFonts w:ascii="Arial" w:hAnsi="Arial" w:cs="Arial"/>
                <w:color w:val="000000"/>
                <w:sz w:val="20"/>
                <w:szCs w:val="20"/>
              </w:rPr>
              <w:fldChar w:fldCharType="end"/>
            </w:r>
          </w:p>
        </w:tc>
        <w:tc>
          <w:tcPr>
            <w:tcW w:w="1350" w:type="dxa"/>
            <w:shd w:val="clear" w:color="auto" w:fill="92D050"/>
            <w:vAlign w:val="center"/>
          </w:tcPr>
          <w:p w14:paraId="0149DC13" w14:textId="28BD947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098C83C5" w14:textId="0BF61A2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6EA7DF40" w14:textId="7B566AD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392C98EB" w14:textId="3D4C983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7EF33893" w14:textId="3E772F3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7D5A6F1F" w14:textId="77777777" w:rsidR="00E568BD" w:rsidRPr="00C15681" w:rsidRDefault="00E568BD" w:rsidP="00E568BD">
            <w:pPr>
              <w:jc w:val="center"/>
              <w:rPr>
                <w:rFonts w:ascii="Arial" w:hAnsi="Arial" w:cs="Arial"/>
                <w:sz w:val="20"/>
                <w:szCs w:val="20"/>
              </w:rPr>
            </w:pPr>
            <w:r w:rsidRPr="00C15681">
              <w:rPr>
                <w:rFonts w:ascii="Arial" w:hAnsi="Arial" w:cs="Arial"/>
                <w:sz w:val="20"/>
                <w:szCs w:val="20"/>
              </w:rPr>
              <w:t>2. Did not use additional database searching to identify relevant reports. Did not provide a sample search strategy to understand if the terms and structure would retrieve as many eligible papers as possible.</w:t>
            </w:r>
          </w:p>
          <w:p w14:paraId="5FC535A4" w14:textId="327A59F5"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Did not use formal data extraction templates and did not undertake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w:t>
            </w:r>
          </w:p>
          <w:p w14:paraId="53CE4B00" w14:textId="45AD40F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4. Between-study variability was not assessed, and no information was given about the robustness of findings.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of studies within the review was not assessed and could not be considered.</w:t>
            </w:r>
          </w:p>
        </w:tc>
      </w:tr>
      <w:tr w:rsidR="00E568BD" w:rsidRPr="00C15681" w14:paraId="4855E1E3" w14:textId="77777777" w:rsidTr="00C445D6">
        <w:trPr>
          <w:gridAfter w:val="1"/>
          <w:wAfter w:w="15" w:type="dxa"/>
          <w:jc w:val="center"/>
        </w:trPr>
        <w:tc>
          <w:tcPr>
            <w:tcW w:w="2751" w:type="dxa"/>
            <w:shd w:val="clear" w:color="auto" w:fill="auto"/>
            <w:vAlign w:val="center"/>
          </w:tcPr>
          <w:p w14:paraId="606F1E7E" w14:textId="38B9D7C5" w:rsidR="00E568BD" w:rsidRPr="00C15681" w:rsidRDefault="00E568BD" w:rsidP="00E568BD">
            <w:pPr>
              <w:jc w:val="center"/>
              <w:rPr>
                <w:rFonts w:ascii="Arial" w:hAnsi="Arial" w:cs="Arial"/>
                <w:color w:val="000000"/>
                <w:sz w:val="20"/>
                <w:szCs w:val="20"/>
              </w:rPr>
            </w:pPr>
            <w:proofErr w:type="spellStart"/>
            <w:r w:rsidRPr="00C15681">
              <w:rPr>
                <w:rFonts w:ascii="Arial" w:hAnsi="Arial" w:cs="Arial"/>
                <w:color w:val="000000"/>
                <w:sz w:val="20"/>
                <w:szCs w:val="20"/>
              </w:rPr>
              <w:t>Maniadakis</w:t>
            </w:r>
            <w:proofErr w:type="spellEnd"/>
            <w:r w:rsidRPr="00C15681">
              <w:rPr>
                <w:rFonts w:ascii="Arial" w:hAnsi="Arial" w:cs="Arial"/>
                <w:color w:val="000000"/>
                <w:sz w:val="20"/>
                <w:szCs w:val="20"/>
              </w:rPr>
              <w:t xml:space="preserve"> 2013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&lt;EndNote&gt;&lt;Cite&gt;&lt;Author&gt;Maniadakis&lt;/Author&gt;&lt;Year&gt;2013&lt;/Year&gt;&lt;RecNum&gt;90&lt;/RecNum&gt;&lt;DisplayText&gt;(29)&lt;/DisplayText&gt;&lt;record&gt;&lt;rec-number&gt;90&lt;/rec-number&gt;&lt;foreign-keys&gt;&lt;key app="EN" db-id="tr0tefw08arfpuew2pev9ewp9z0st995xadz" timestamp="1705568549"&gt;90&lt;/key&gt;&lt;/foreign-keys&gt;&lt;ref-type name="Journal Article"&gt;17&lt;/ref-type&gt;&lt;contributors&gt;&lt;authors&gt;&lt;author&gt;Maniadakis, Nikolaos&lt;/author&gt;&lt;author&gt;Kapaki, Vasiliki&lt;/author&gt;&lt;author&gt;Damianidi, Louiza&lt;/author&gt;&lt;author&gt;Kourlaba, Georgia&lt;/author&gt;&lt;/authors&gt;&lt;/contributors&gt;&lt;titles&gt;&lt;title&gt;A systematic review of the effectiveness of taxes on nonalcoholic beverages and high-in-fat foods as a means to prevent obesity trends&lt;/title&gt;&lt;secondary-title&gt;ClinicoEconomics and Outcomes Research&lt;/secondary-title&gt;&lt;/titles&gt;&lt;periodical&gt;&lt;full-title&gt;ClinicoEconomics and Outcomes Research&lt;/full-title&gt;&lt;/periodical&gt;&lt;pages&gt;519-543&lt;/pages&gt;&lt;dates&gt;&lt;year&gt;2013&lt;/year&gt;&lt;/dates&gt;&lt;isbn&gt;1178-6981&lt;/isbn&gt;&lt;urls&gt;&lt;/urls&gt;&lt;/record&gt;&lt;/Cite&gt;&lt;/EndNote&gt;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(29)</w:t>
            </w:r>
            <w:r w:rsidRPr="00C15681">
              <w:rPr>
                <w:rFonts w:ascii="Arial" w:hAnsi="Arial" w:cs="Arial"/>
                <w:color w:val="000000"/>
                <w:sz w:val="20"/>
                <w:szCs w:val="20"/>
              </w:rPr>
              <w:fldChar w:fldCharType="end"/>
            </w:r>
          </w:p>
        </w:tc>
        <w:tc>
          <w:tcPr>
            <w:tcW w:w="1350" w:type="dxa"/>
            <w:shd w:val="clear" w:color="auto" w:fill="FF0000"/>
            <w:vAlign w:val="center"/>
          </w:tcPr>
          <w:p w14:paraId="21F1C32F" w14:textId="51AF1E0D"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92D050"/>
            <w:vAlign w:val="center"/>
          </w:tcPr>
          <w:p w14:paraId="52D99BC5" w14:textId="4620AB8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0139A92A" w14:textId="6E60DC2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1C1B6682" w14:textId="14EA2E38"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6238502F" w14:textId="76FBC56D"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33D1D172" w14:textId="77777777" w:rsidR="00E568BD" w:rsidRPr="00C15681" w:rsidRDefault="00E568BD" w:rsidP="00E568BD">
            <w:pPr>
              <w:jc w:val="center"/>
              <w:rPr>
                <w:rFonts w:ascii="Arial" w:hAnsi="Arial" w:cs="Arial"/>
                <w:sz w:val="20"/>
                <w:szCs w:val="20"/>
              </w:rPr>
            </w:pPr>
            <w:r w:rsidRPr="00C15681">
              <w:rPr>
                <w:rFonts w:ascii="Arial" w:hAnsi="Arial" w:cs="Arial"/>
                <w:sz w:val="20"/>
                <w:szCs w:val="20"/>
              </w:rPr>
              <w:t>1. The eligibility criteria were ambiguous because it was not clear which countries or populations were included, or whether unpublished studies were sought.</w:t>
            </w:r>
          </w:p>
          <w:p w14:paraId="5D256F98" w14:textId="2AAB7D7C"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No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 was undertaken.</w:t>
            </w:r>
          </w:p>
          <w:p w14:paraId="256900F1" w14:textId="6ED0CFAA"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4. The structure of the synthesis was unclear and there was no consideration about how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in studies might influence the results.</w:t>
            </w:r>
          </w:p>
        </w:tc>
      </w:tr>
      <w:tr w:rsidR="00E568BD" w:rsidRPr="00C15681" w14:paraId="7DB8F2B8" w14:textId="77777777" w:rsidTr="00C445D6">
        <w:trPr>
          <w:gridAfter w:val="1"/>
          <w:wAfter w:w="15" w:type="dxa"/>
          <w:jc w:val="center"/>
        </w:trPr>
        <w:tc>
          <w:tcPr>
            <w:tcW w:w="2751" w:type="dxa"/>
            <w:shd w:val="clear" w:color="auto" w:fill="auto"/>
            <w:vAlign w:val="center"/>
          </w:tcPr>
          <w:p w14:paraId="7A2B13F4" w14:textId="5EF04FF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Thow 2014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&lt;EndNote&gt;&lt;Cite&gt;&lt;Author&gt;Thow&lt;/Author&gt;&lt;Year&gt;2014&lt;/Year&gt;&lt;RecNum&gt;62&lt;/RecNum&gt;&lt;DisplayText&gt;(30)&lt;/DisplayText&gt;&lt;record&gt;&lt;rec-number&gt;62&lt;/rec-number&gt;&lt;foreign-keys&gt;&lt;key app="EN" db-id="tr0tefw08arfpuew2pev9ewp9z0st995xadz" timestamp="1705568531"&gt;62&lt;/key&gt;&lt;/foreign-keys&gt;&lt;ref-type name="Journal Article"&gt;17&lt;/ref-type&gt;&lt;contributors&gt;&lt;authors&gt;&lt;author&gt;Thow, Anne Marie&lt;/author&gt;&lt;author&gt;Downs, Shauna&lt;/author&gt;&lt;author&gt;Jan, Stephen&lt;/author&gt;&lt;/authors&gt;&lt;/contributors&gt;&lt;titles&gt;&lt;title&gt;A systematic review of the effectiveness of food taxes and subsidies to improve diets: understanding the recent evidence&lt;/title&gt;&lt;secondary-title&gt;Nutrition reviews&lt;/secondary-title&gt;&lt;/titles&gt;&lt;periodical&gt;&lt;full-title&gt;Nutrition reviews&lt;/full-title&gt;&lt;/periodical&gt;&lt;pages&gt;551-565&lt;/pages&gt;&lt;volume&gt;72&lt;/volume&gt;&lt;number&gt;9&lt;/number&gt;&lt;dates&gt;&lt;year&gt;2014&lt;/year&gt;&lt;/dates&gt;&lt;isbn&gt;1753-4887&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(30)</w:t>
            </w:r>
            <w:r w:rsidRPr="00C15681">
              <w:rPr>
                <w:rFonts w:ascii="Arial" w:hAnsi="Arial" w:cs="Arial"/>
                <w:color w:val="000000"/>
                <w:sz w:val="20"/>
                <w:szCs w:val="20"/>
              </w:rPr>
              <w:fldChar w:fldCharType="end"/>
            </w:r>
          </w:p>
        </w:tc>
        <w:tc>
          <w:tcPr>
            <w:tcW w:w="1350" w:type="dxa"/>
            <w:shd w:val="clear" w:color="auto" w:fill="FF0000"/>
            <w:vAlign w:val="center"/>
          </w:tcPr>
          <w:p w14:paraId="61A9669C" w14:textId="51FF4C1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C000"/>
            <w:vAlign w:val="center"/>
          </w:tcPr>
          <w:p w14:paraId="3AD248F6" w14:textId="4A1760AE" w:rsidR="00E568BD" w:rsidRPr="00C15681" w:rsidDel="00A96A93"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C000"/>
            <w:vAlign w:val="center"/>
          </w:tcPr>
          <w:p w14:paraId="3045DA7D" w14:textId="7DE4C7E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0000"/>
            <w:vAlign w:val="center"/>
          </w:tcPr>
          <w:p w14:paraId="02DBAE14" w14:textId="4CD4E65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40B1DF60" w14:textId="1E949AB4"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shd w:val="clear" w:color="auto" w:fill="auto"/>
            <w:vAlign w:val="center"/>
          </w:tcPr>
          <w:p w14:paraId="7C846CFF" w14:textId="77777777" w:rsidR="009D0013" w:rsidRDefault="00E568BD" w:rsidP="00E568BD">
            <w:pPr>
              <w:jc w:val="center"/>
              <w:rPr>
                <w:rFonts w:ascii="Arial" w:hAnsi="Arial" w:cs="Arial"/>
                <w:sz w:val="20"/>
                <w:szCs w:val="20"/>
              </w:rPr>
            </w:pPr>
            <w:r w:rsidRPr="00C15681">
              <w:rPr>
                <w:rFonts w:ascii="Arial" w:hAnsi="Arial" w:cs="Arial"/>
                <w:sz w:val="20"/>
                <w:szCs w:val="20"/>
              </w:rPr>
              <w:t>1. The eligibility criteria were ambiguous because it was not clear which countries or populations were included. The eligibility dates were limited, only including papers published between 2009-2012.</w:t>
            </w:r>
          </w:p>
          <w:p w14:paraId="1C559DB3" w14:textId="5FB6A27D" w:rsidR="00E568BD" w:rsidRPr="00C15681" w:rsidRDefault="00E568BD" w:rsidP="00E568BD">
            <w:pPr>
              <w:jc w:val="center"/>
              <w:rPr>
                <w:rFonts w:ascii="Arial" w:hAnsi="Arial" w:cs="Arial"/>
                <w:sz w:val="20"/>
                <w:szCs w:val="20"/>
              </w:rPr>
            </w:pPr>
            <w:r w:rsidRPr="00C15681">
              <w:rPr>
                <w:rFonts w:ascii="Arial" w:hAnsi="Arial" w:cs="Arial"/>
                <w:sz w:val="20"/>
                <w:szCs w:val="20"/>
              </w:rPr>
              <w:lastRenderedPageBreak/>
              <w:t>2. Did not use additional methods to database searching to identify relevant reports. No information given about study selection process.</w:t>
            </w:r>
          </w:p>
          <w:p w14:paraId="71AE696C" w14:textId="7C22C72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Unclear whether steps were taken to reduce errors in data collection and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w:t>
            </w:r>
          </w:p>
          <w:p w14:paraId="02D342DE" w14:textId="2EECA373" w:rsidR="00E568BD" w:rsidRPr="00C15681" w:rsidRDefault="00E568BD" w:rsidP="00E568BD">
            <w:pPr>
              <w:jc w:val="center"/>
              <w:rPr>
                <w:rFonts w:ascii="Arial" w:hAnsi="Arial" w:cs="Arial"/>
                <w:sz w:val="20"/>
                <w:szCs w:val="20"/>
              </w:rPr>
            </w:pPr>
            <w:r w:rsidRPr="00C15681">
              <w:rPr>
                <w:rFonts w:ascii="Arial" w:hAnsi="Arial" w:cs="Arial"/>
                <w:sz w:val="20"/>
                <w:szCs w:val="20"/>
              </w:rPr>
              <w:t>4. Between-study variation was not explicitly dealt with</w:t>
            </w:r>
            <w:r w:rsidR="009D0013">
              <w:rPr>
                <w:rFonts w:ascii="Arial" w:hAnsi="Arial" w:cs="Arial"/>
                <w:sz w:val="20"/>
                <w:szCs w:val="20"/>
              </w:rPr>
              <w:t>,</w:t>
            </w:r>
            <w:r w:rsidRPr="00C15681">
              <w:rPr>
                <w:rFonts w:ascii="Arial" w:hAnsi="Arial" w:cs="Arial"/>
                <w:sz w:val="20"/>
                <w:szCs w:val="20"/>
              </w:rPr>
              <w:t xml:space="preserve"> or discussed, and insufficient information was given to understand if the findings were robust. Did not incorporate their assessments of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within studies in their results.</w:t>
            </w:r>
          </w:p>
        </w:tc>
      </w:tr>
      <w:tr w:rsidR="00E568BD" w:rsidRPr="00C15681" w14:paraId="45383DF0" w14:textId="3EB1F396" w:rsidTr="00C445D6">
        <w:trPr>
          <w:gridAfter w:val="1"/>
          <w:wAfter w:w="15" w:type="dxa"/>
          <w:jc w:val="center"/>
        </w:trPr>
        <w:tc>
          <w:tcPr>
            <w:tcW w:w="2751" w:type="dxa"/>
            <w:vAlign w:val="center"/>
          </w:tcPr>
          <w:p w14:paraId="2F7DA59F" w14:textId="67257FA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lastRenderedPageBreak/>
              <w:t xml:space="preserve">Wright 2017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&lt;EndNote&gt;&lt;Cite&gt;&lt;Author&gt;Wright&lt;/Author&gt;&lt;Year&gt;2017&lt;/Year&gt;&lt;RecNum&gt;65&lt;/RecNum&gt;&lt;DisplayText&gt;(31)&lt;/DisplayText&gt;&lt;record&gt;&lt;rec-number&gt;65&lt;/rec-number&gt;&lt;foreign-keys&gt;&lt;key app="EN" db-id="tr0tefw08arfpuew2pev9ewp9z0st995xadz" timestamp="1705568531"&gt;65&lt;/key&gt;&lt;/foreign-keys&gt;&lt;ref-type name="Journal Article"&gt;17&lt;/ref-type&gt;&lt;contributors&gt;&lt;authors&gt;&lt;author&gt;Wright, Alexandra&lt;/author&gt;&lt;author&gt;Smith, Katherine E&lt;/author&gt;&lt;author&gt;Hellowell, Mark&lt;/author&gt;&lt;/authors&gt;&lt;/contributors&gt;&lt;titles&gt;&lt;title&gt;Policy lessons from health taxes: a systematic review of empirical studies&lt;/title&gt;&lt;secondary-title&gt;BMC public health&lt;/secondary-title&gt;&lt;/titles&gt;&lt;periodical&gt;&lt;full-title&gt;BMC Public Health&lt;/full-title&gt;&lt;/periodical&gt;&lt;pages&gt;1-14&lt;/pages&gt;&lt;volume&gt;17&lt;/volume&gt;&lt;number&gt;1&lt;/number&gt;&lt;dates&gt;&lt;year&gt;2017&lt;/year&gt;&lt;/dates&gt;&lt;isbn&gt;1471-2458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(31)</w:t>
            </w:r>
            <w:r w:rsidRPr="00C15681">
              <w:rPr>
                <w:rFonts w:ascii="Arial" w:hAnsi="Arial" w:cs="Arial"/>
                <w:color w:val="000000"/>
                <w:sz w:val="20"/>
                <w:szCs w:val="20"/>
              </w:rPr>
              <w:fldChar w:fldCharType="end"/>
            </w:r>
          </w:p>
        </w:tc>
        <w:tc>
          <w:tcPr>
            <w:tcW w:w="1350" w:type="dxa"/>
            <w:shd w:val="clear" w:color="auto" w:fill="FF0000"/>
            <w:vAlign w:val="center"/>
          </w:tcPr>
          <w:p w14:paraId="0247A2BA" w14:textId="6841561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C000"/>
            <w:vAlign w:val="center"/>
          </w:tcPr>
          <w:p w14:paraId="113A6482" w14:textId="684FC415"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0000"/>
            <w:vAlign w:val="center"/>
          </w:tcPr>
          <w:p w14:paraId="082E85C8" w14:textId="3C9726D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0000"/>
            <w:vAlign w:val="center"/>
          </w:tcPr>
          <w:p w14:paraId="7BCEF6C2" w14:textId="0DB90B3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0000"/>
            <w:vAlign w:val="center"/>
          </w:tcPr>
          <w:p w14:paraId="4DDD7E04" w14:textId="0EF067B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4C20EE76" w14:textId="628501E5" w:rsidR="00E568BD" w:rsidRPr="00C15681" w:rsidRDefault="00E568BD" w:rsidP="00E568BD">
            <w:pPr>
              <w:jc w:val="center"/>
              <w:rPr>
                <w:rFonts w:ascii="Arial" w:hAnsi="Arial" w:cs="Arial"/>
                <w:sz w:val="20"/>
                <w:szCs w:val="20"/>
              </w:rPr>
            </w:pPr>
            <w:r w:rsidRPr="00C15681">
              <w:rPr>
                <w:rFonts w:ascii="Arial" w:hAnsi="Arial" w:cs="Arial"/>
                <w:sz w:val="20"/>
                <w:szCs w:val="20"/>
              </w:rPr>
              <w:t>1. Not enough information was given to assess whether the eligibility criteria were appropriate and unambiguous.</w:t>
            </w:r>
          </w:p>
          <w:p w14:paraId="4EAD92A5" w14:textId="77777777" w:rsidR="009D0013" w:rsidRDefault="00E568BD" w:rsidP="00E568BD">
            <w:pPr>
              <w:jc w:val="center"/>
              <w:rPr>
                <w:rFonts w:ascii="Arial" w:hAnsi="Arial" w:cs="Arial"/>
                <w:sz w:val="20"/>
                <w:szCs w:val="20"/>
              </w:rPr>
            </w:pPr>
            <w:r w:rsidRPr="00C15681">
              <w:rPr>
                <w:rFonts w:ascii="Arial" w:hAnsi="Arial" w:cs="Arial"/>
                <w:sz w:val="20"/>
                <w:szCs w:val="20"/>
              </w:rPr>
              <w:t>2. Unclear if study selection process was undertaken in duplicate.</w:t>
            </w:r>
            <w:r w:rsidR="009D2D1A">
              <w:rPr>
                <w:rFonts w:ascii="Arial" w:hAnsi="Arial" w:cs="Arial"/>
                <w:sz w:val="20"/>
                <w:szCs w:val="20"/>
              </w:rPr>
              <w:t xml:space="preserve"> </w:t>
            </w:r>
            <w:r w:rsidR="009D2D1A" w:rsidRPr="009D2D1A">
              <w:rPr>
                <w:rFonts w:ascii="Arial" w:hAnsi="Arial" w:cs="Arial"/>
                <w:sz w:val="20"/>
                <w:szCs w:val="20"/>
              </w:rPr>
              <w:t>The eligibility criteria were unclear regarding which foods and types of tobacco were eligible. The lack of clarity was to some extent reflected in the search terms</w:t>
            </w:r>
            <w:r w:rsidR="009D2D1A">
              <w:rPr>
                <w:rFonts w:ascii="Arial" w:hAnsi="Arial" w:cs="Arial"/>
                <w:sz w:val="20"/>
                <w:szCs w:val="20"/>
              </w:rPr>
              <w:t>.</w:t>
            </w:r>
          </w:p>
          <w:p w14:paraId="2E86ADBB" w14:textId="57224394"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Unclear what steps were taken to reduce errors in data collection and although the authors mention a ‘matrix’, it is not clear what data were extracted. It is unclear whether all relevant results were collected for use in the synthesis and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assessments were not undertaken.</w:t>
            </w:r>
          </w:p>
          <w:p w14:paraId="4BDA86BA" w14:textId="122DE724" w:rsidR="00E568BD" w:rsidRPr="00C15681" w:rsidRDefault="00E568BD" w:rsidP="00E568BD">
            <w:pPr>
              <w:jc w:val="center"/>
              <w:rPr>
                <w:rFonts w:ascii="Arial" w:hAnsi="Arial" w:cs="Arial"/>
                <w:color w:val="000000"/>
                <w:sz w:val="20"/>
                <w:szCs w:val="20"/>
              </w:rPr>
            </w:pPr>
            <w:r w:rsidRPr="00C15681">
              <w:rPr>
                <w:rFonts w:ascii="Arial" w:hAnsi="Arial" w:cs="Arial"/>
                <w:sz w:val="20"/>
                <w:szCs w:val="20"/>
              </w:rPr>
              <w:t xml:space="preserve">4. It is unclear whether all eligible studies were included in the synthesis. A lack of information was given to understand between-study variability and only direction of effect was reported. No information about the robustness of findings was given. No </w:t>
            </w:r>
            <w:proofErr w:type="spellStart"/>
            <w:r w:rsidR="009D0013">
              <w:rPr>
                <w:rFonts w:ascii="Arial" w:hAnsi="Arial" w:cs="Arial"/>
                <w:sz w:val="20"/>
                <w:szCs w:val="20"/>
              </w:rPr>
              <w:t>RoB</w:t>
            </w:r>
            <w:proofErr w:type="spellEnd"/>
            <w:r w:rsidR="009D0013">
              <w:rPr>
                <w:rFonts w:ascii="Arial" w:hAnsi="Arial" w:cs="Arial"/>
                <w:sz w:val="20"/>
                <w:szCs w:val="20"/>
              </w:rPr>
              <w:t xml:space="preserve"> </w:t>
            </w:r>
            <w:r w:rsidRPr="00C15681">
              <w:rPr>
                <w:rFonts w:ascii="Arial" w:hAnsi="Arial" w:cs="Arial"/>
                <w:sz w:val="20"/>
                <w:szCs w:val="20"/>
              </w:rPr>
              <w:t>assessment was undertaken to consider alongside the findings.</w:t>
            </w:r>
          </w:p>
        </w:tc>
      </w:tr>
      <w:tr w:rsidR="00E568BD" w:rsidRPr="00C15681" w14:paraId="3786E6CB" w14:textId="12E18481" w:rsidTr="00C445D6">
        <w:trPr>
          <w:jc w:val="center"/>
        </w:trPr>
        <w:tc>
          <w:tcPr>
            <w:tcW w:w="14484" w:type="dxa"/>
            <w:gridSpan w:val="8"/>
            <w:shd w:val="clear" w:color="auto" w:fill="D9E2F3" w:themeFill="accent1" w:themeFillTint="33"/>
            <w:vAlign w:val="center"/>
          </w:tcPr>
          <w:p w14:paraId="70A4F79E" w14:textId="105FE48A" w:rsidR="00E568BD" w:rsidRPr="00C15681" w:rsidRDefault="00E568BD" w:rsidP="00E568BD">
            <w:pPr>
              <w:rPr>
                <w:rFonts w:ascii="Arial" w:hAnsi="Arial" w:cs="Arial"/>
                <w:b/>
                <w:bCs/>
                <w:sz w:val="20"/>
                <w:szCs w:val="20"/>
              </w:rPr>
            </w:pPr>
            <w:r w:rsidRPr="00C15681">
              <w:rPr>
                <w:rFonts w:ascii="Arial" w:hAnsi="Arial" w:cs="Arial"/>
                <w:b/>
                <w:bCs/>
                <w:sz w:val="20"/>
                <w:szCs w:val="20"/>
              </w:rPr>
              <w:t>Systematic reviews on tobacco=9</w:t>
            </w:r>
          </w:p>
        </w:tc>
      </w:tr>
      <w:tr w:rsidR="00E568BD" w:rsidRPr="00C15681" w14:paraId="584561DA" w14:textId="2E7A4466" w:rsidTr="00C445D6">
        <w:trPr>
          <w:gridAfter w:val="1"/>
          <w:wAfter w:w="15" w:type="dxa"/>
          <w:jc w:val="center"/>
        </w:trPr>
        <w:tc>
          <w:tcPr>
            <w:tcW w:w="2751" w:type="dxa"/>
            <w:vAlign w:val="center"/>
          </w:tcPr>
          <w:p w14:paraId="4D50BC35" w14:textId="71541138"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Akter 2023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&lt;EndNote&gt;&lt;Cite&gt;&lt;Author&gt;Akter&lt;/Author&gt;&lt;Year&gt;2023&lt;/Year&gt;&lt;RecNum&gt;66&lt;/RecNum&gt;&lt;DisplayText&gt;(32)&lt;/DisplayText&gt;&lt;record&gt;&lt;rec-number&gt;66&lt;/rec-number&gt;&lt;foreign-keys&gt;&lt;key app="EN" db-id="tr0tefw08arfpuew2pev9ewp9z0st995xadz" timestamp="1705568531"&gt;66&lt;/key&gt;&lt;/foreign-keys&gt;&lt;ref-type name="Journal Article"&gt;17&lt;/ref-type&gt;&lt;contributors&gt;&lt;authors&gt;&lt;author&gt;Akter, Shamima&lt;/author&gt;&lt;author&gt;Islam, Md Rashedul&lt;/author&gt;&lt;author&gt;Rahman, Md Mizanur&lt;/author&gt;&lt;author&gt;Rouyard, Thomas&lt;/author&gt;&lt;author&gt;Nsashiyi, Raïssa Shiyghan&lt;/author&gt;&lt;author&gt;Hossain, Fahima&lt;/author&gt;&lt;author&gt;Nakamura, Ryota&lt;/author&gt;&lt;/authors&gt;&lt;/contributors&gt;&lt;titles&gt;&lt;title&gt;Evaluation of Population-Level Tobacco Control Interventions and Health Outcomes: A Systematic Review and Meta-Analysis&lt;/title&gt;&lt;secondary-title&gt;JAMA Network Open&lt;/secondary-title&gt;&lt;/titles&gt;&lt;periodical&gt;&lt;full-title&gt;JAMA Network Open&lt;/full-title&gt;&lt;/periodical&gt;&lt;pages&gt;e2322341-e2322341&lt;/pages&gt;&lt;volume&gt;6&lt;/volume&gt;&lt;number&gt;7&lt;/number&gt;&lt;dates&gt;&lt;year&gt;2023&lt;/year&gt;&lt;/dates&gt;&lt;urls&gt;&lt;/urls&gt;&lt;/record&gt;&lt;/Cite&gt;&lt;/EndNote&gt;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(32)</w:t>
            </w:r>
            <w:r w:rsidRPr="00C15681">
              <w:rPr>
                <w:rFonts w:ascii="Arial" w:hAnsi="Arial" w:cs="Arial"/>
                <w:color w:val="000000"/>
                <w:sz w:val="20"/>
                <w:szCs w:val="20"/>
              </w:rPr>
              <w:fldChar w:fldCharType="end"/>
            </w:r>
          </w:p>
        </w:tc>
        <w:tc>
          <w:tcPr>
            <w:tcW w:w="1350" w:type="dxa"/>
            <w:shd w:val="clear" w:color="auto" w:fill="92D050"/>
            <w:vAlign w:val="center"/>
          </w:tcPr>
          <w:p w14:paraId="2D511B84" w14:textId="4945EC6D"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1B995DC3" w14:textId="1A8BFE5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5AECE44" w14:textId="07A858C6"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E2BEB07" w14:textId="6062544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75E4740F" w14:textId="374747E3"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239EBC5F" w14:textId="5A00632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w:t>
            </w:r>
          </w:p>
        </w:tc>
      </w:tr>
      <w:tr w:rsidR="00E568BD" w:rsidRPr="00C15681" w14:paraId="12C2FBB7" w14:textId="6B626E4B" w:rsidTr="00C445D6">
        <w:trPr>
          <w:gridAfter w:val="1"/>
          <w:wAfter w:w="15" w:type="dxa"/>
          <w:jc w:val="center"/>
        </w:trPr>
        <w:tc>
          <w:tcPr>
            <w:tcW w:w="2751" w:type="dxa"/>
            <w:vAlign w:val="center"/>
          </w:tcPr>
          <w:p w14:paraId="78C7D284" w14:textId="023596D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Guindon 2015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&lt;EndNote&gt;&lt;Cite&gt;&lt;Author&gt;Guindon&lt;/Author&gt;&lt;Year&gt;2015&lt;/Year&gt;&lt;RecNum&gt;21&lt;/RecNum&gt;&lt;DisplayText&gt;(33)&lt;/DisplayText&gt;&lt;record&gt;&lt;rec-number&gt;21&lt;/rec-number&gt;&lt;foreign-keys&gt;&lt;key app="EN" db-id="tr0tefw08arfpuew2pev9ewp9z0st995xadz" timestamp="1705568531"&gt;21&lt;/key&gt;&lt;/foreign-keys&gt;&lt;ref-type name="Journal Article"&gt;17&lt;/ref-type&gt;&lt;contributors&gt;&lt;authors&gt;&lt;author&gt;Guindon, G Emmanuel&lt;/author&gt;&lt;author&gt;Paraje, Guillermo R&lt;/author&gt;&lt;author&gt;Chaloupka, Frank J&lt;/author&gt;&lt;/authors&gt;&lt;/contributors&gt;&lt;titles&gt;&lt;title&gt;The impact of prices and taxes on the use of tobacco products in Latin America and the Caribbean&lt;/title&gt;&lt;secondary-title&gt;American journal of public health&lt;/secondary-title&gt;&lt;/titles&gt;&lt;periodical&gt;&lt;full-title&gt;American journal of public health&lt;/full-title&gt;&lt;/periodical&gt;&lt;pages&gt;e9-e19&lt;/pages&gt;&lt;volume&gt;105&lt;/volume&gt;&lt;number&gt;3&lt;/number&gt;&lt;dates&gt;&lt;year&gt;2015&lt;/year&gt;&lt;/dates&gt;&lt;isbn&gt;1541-0048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(33)</w:t>
            </w:r>
            <w:r w:rsidRPr="00C15681">
              <w:rPr>
                <w:rFonts w:ascii="Arial" w:hAnsi="Arial" w:cs="Arial"/>
                <w:color w:val="000000"/>
                <w:sz w:val="20"/>
                <w:szCs w:val="20"/>
              </w:rPr>
              <w:fldChar w:fldCharType="end"/>
            </w:r>
          </w:p>
        </w:tc>
        <w:tc>
          <w:tcPr>
            <w:tcW w:w="1350" w:type="dxa"/>
            <w:shd w:val="clear" w:color="auto" w:fill="92D050"/>
            <w:vAlign w:val="center"/>
          </w:tcPr>
          <w:p w14:paraId="24E4087E" w14:textId="449D961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B268B09" w14:textId="6C95081D"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0B0BA20" w14:textId="2C652D1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46E14001" w14:textId="4080464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4A61533C" w14:textId="14156AC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3A2E1208" w14:textId="647D987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w:t>
            </w:r>
          </w:p>
        </w:tc>
      </w:tr>
      <w:tr w:rsidR="00E568BD" w:rsidRPr="00C15681" w14:paraId="0DA005C7" w14:textId="0C61C44E" w:rsidTr="00C445D6">
        <w:trPr>
          <w:gridAfter w:val="1"/>
          <w:wAfter w:w="15" w:type="dxa"/>
          <w:jc w:val="center"/>
        </w:trPr>
        <w:tc>
          <w:tcPr>
            <w:tcW w:w="2751" w:type="dxa"/>
            <w:vAlign w:val="center"/>
          </w:tcPr>
          <w:p w14:paraId="5D3F69EE" w14:textId="7BB9331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Thomas 2008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&lt;EndNote&gt;&lt;Cite&gt;&lt;Author&gt;Thomas&lt;/Author&gt;&lt;Year&gt;2008&lt;/Year&gt;&lt;RecNum&gt;37&lt;/RecNum&gt;&lt;DisplayText&gt;(34)&lt;/DisplayText&gt;&lt;record&gt;&lt;rec-number&gt;37&lt;/rec-number&gt;&lt;foreign-keys&gt;&lt;key app="EN" db-id="tr0tefw08arfpuew2pev9ewp9z0st995xadz" timestamp="1705568531"&gt;37&lt;/key&gt;&lt;/foreign-keys&gt;&lt;ref-type name="Journal Article"&gt;17&lt;/ref-type&gt;&lt;contributors&gt;&lt;authors&gt;&lt;author&gt;Thomas, Sian&lt;/author&gt;&lt;author&gt;Fayter, Debra&lt;/author&gt;&lt;author&gt;Misso, Kate&lt;/author&gt;&lt;author&gt;Ogilvie, David&lt;/author&gt;&lt;author&gt;Petticrew, Mark&lt;/author&gt;&lt;author&gt;Sowden, Amanda&lt;/author&gt;&lt;author&gt;Whitehead, Margaret&lt;/author&gt;&lt;author&gt;Worthy, Gill&lt;/author&gt;&lt;/authors&gt;&lt;/contributors&gt;&lt;titles&gt;&lt;title&gt;Population tobacco control interventions and their effects on social inequalities in smoking: systematic review&lt;/title&gt;&lt;secondary-title&gt;Tobacco control&lt;/secondary-title&gt;&lt;/titles&gt;&lt;periodical&gt;&lt;full-title&gt;Tobacco control&lt;/full-title&gt;&lt;/periodical&gt;&lt;pages&gt;230-237&lt;/pages&gt;&lt;volume&gt;17&lt;/volume&gt;&lt;number&gt;4&lt;/number&gt;&lt;dates&gt;&lt;year&gt;2008&lt;/year&gt;&lt;/dates&gt;&lt;isbn&gt;0964-4563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(34)</w:t>
            </w:r>
            <w:r w:rsidRPr="00C15681">
              <w:rPr>
                <w:rFonts w:ascii="Arial" w:hAnsi="Arial" w:cs="Arial"/>
                <w:color w:val="000000"/>
                <w:sz w:val="20"/>
                <w:szCs w:val="20"/>
              </w:rPr>
              <w:fldChar w:fldCharType="end"/>
            </w:r>
          </w:p>
        </w:tc>
        <w:tc>
          <w:tcPr>
            <w:tcW w:w="1350" w:type="dxa"/>
            <w:shd w:val="clear" w:color="auto" w:fill="92D050"/>
            <w:vAlign w:val="center"/>
          </w:tcPr>
          <w:p w14:paraId="64CFB01E" w14:textId="14AE7C0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0EA454E1" w14:textId="04DA198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158F761" w14:textId="3E120DDC"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D17348E" w14:textId="55AA8524"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5E481023" w14:textId="09C2963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1DB4AE38" w14:textId="70C2DD9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w:t>
            </w:r>
          </w:p>
        </w:tc>
      </w:tr>
      <w:tr w:rsidR="00E568BD" w:rsidRPr="00C15681" w14:paraId="74D8E7A7" w14:textId="77777777" w:rsidTr="00C445D6">
        <w:trPr>
          <w:gridAfter w:val="1"/>
          <w:wAfter w:w="15" w:type="dxa"/>
          <w:jc w:val="center"/>
        </w:trPr>
        <w:tc>
          <w:tcPr>
            <w:tcW w:w="2751" w:type="dxa"/>
            <w:vAlign w:val="center"/>
          </w:tcPr>
          <w:p w14:paraId="2B39DEF8" w14:textId="255D33AB"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Kjeld 2023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&lt;EndNote&gt;&lt;Cite&gt;&lt;Author&gt;Kjeld&lt;/Author&gt;&lt;Year&gt;2023&lt;/Year&gt;&lt;RecNum&gt;68&lt;/RecNum&gt;&lt;DisplayText&gt;(35)&lt;/DisplayText&gt;&lt;record&gt;&lt;rec-number&gt;68&lt;/rec-number&gt;&lt;foreign-keys&gt;&lt;key app="EN" db-id="tr0tefw08arfpuew2pev9ewp9z0st995xadz" timestamp="1705568531"&gt;68&lt;/key&gt;&lt;/foreign-keys&gt;&lt;ref-type name="Journal Article"&gt;17&lt;/ref-type&gt;&lt;contributors&gt;&lt;authors&gt;&lt;author&gt;Kjeld, Simone Gad&lt;/author&gt;&lt;author&gt;Jørgensen, Maja Bæksgaard&lt;/author&gt;&lt;author&gt;Aundal, Maria&lt;/author&gt;&lt;author&gt;Bast, Lotus Sofie&lt;/author&gt;&lt;/authors&gt;&lt;/contributors&gt;&lt;titles&gt;&lt;title&gt;Price elasticity of demand for cigarettes among youths in high-income countries: a systematic review&lt;/title&gt;&lt;secondary-title&gt;Scandinavian Journal of Public Health&lt;/secondary-title&gt;&lt;/titles&gt;&lt;periodical&gt;&lt;full-title&gt;Scandinavian Journal of Public Health&lt;/full-title&gt;&lt;/periodical&gt;&lt;pages&gt;35-43&lt;/pages&gt;&lt;volume&gt;51&lt;/volume&gt;&lt;number&gt;1&lt;/number&gt;&lt;dates&gt;&lt;year&gt;2023&lt;/year&gt;&lt;/dates&gt;&lt;isbn&gt;1403-4948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(35)</w:t>
            </w:r>
            <w:r w:rsidRPr="00C15681">
              <w:rPr>
                <w:rFonts w:ascii="Arial" w:hAnsi="Arial" w:cs="Arial"/>
                <w:color w:val="000000"/>
                <w:sz w:val="20"/>
                <w:szCs w:val="20"/>
              </w:rPr>
              <w:fldChar w:fldCharType="end"/>
            </w:r>
          </w:p>
        </w:tc>
        <w:tc>
          <w:tcPr>
            <w:tcW w:w="1350" w:type="dxa"/>
            <w:shd w:val="clear" w:color="auto" w:fill="92D050"/>
            <w:vAlign w:val="center"/>
          </w:tcPr>
          <w:p w14:paraId="662B9613" w14:textId="376291B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312949C5" w14:textId="58875876"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17FFCF81" w14:textId="3C0EE96E"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BC83F89" w14:textId="231DF6E8"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5C3A4309" w14:textId="5B597C95" w:rsidR="00E568BD" w:rsidRPr="00C15681"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422A890F" w14:textId="442D4E84" w:rsidR="00E568BD" w:rsidRPr="00C15681" w:rsidRDefault="00E568BD" w:rsidP="00E568BD">
            <w:pPr>
              <w:jc w:val="center"/>
              <w:rPr>
                <w:rFonts w:ascii="Arial" w:hAnsi="Arial" w:cs="Arial"/>
                <w:color w:val="000000"/>
                <w:sz w:val="20"/>
                <w:szCs w:val="20"/>
              </w:rPr>
            </w:pPr>
            <w:r>
              <w:rPr>
                <w:rFonts w:ascii="Arial" w:hAnsi="Arial" w:cs="Arial"/>
                <w:color w:val="000000"/>
                <w:sz w:val="20"/>
                <w:szCs w:val="20"/>
              </w:rPr>
              <w:t>-</w:t>
            </w:r>
          </w:p>
        </w:tc>
      </w:tr>
      <w:tr w:rsidR="00E568BD" w:rsidRPr="00C15681" w14:paraId="1A4A56CA" w14:textId="77777777" w:rsidTr="00C445D6">
        <w:trPr>
          <w:gridAfter w:val="1"/>
          <w:wAfter w:w="15" w:type="dxa"/>
          <w:jc w:val="center"/>
        </w:trPr>
        <w:tc>
          <w:tcPr>
            <w:tcW w:w="2751" w:type="dxa"/>
            <w:vAlign w:val="center"/>
          </w:tcPr>
          <w:p w14:paraId="40E87AC0" w14:textId="5B548F9D"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lastRenderedPageBreak/>
              <w:t xml:space="preserve">McKay 2015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&lt;EndNote&gt;&lt;Cite&gt;&lt;Author&gt;McKay&lt;/Author&gt;&lt;Year&gt;2015&lt;/Year&gt;&lt;RecNum&gt;69&lt;/RecNum&gt;&lt;DisplayText&gt;(36)&lt;/DisplayText&gt;&lt;record&gt;&lt;rec-number&gt;69&lt;/rec-number&gt;&lt;foreign-keys&gt;&lt;key app="EN" db-id="tr0tefw08arfpuew2pev9ewp9z0st995xadz" timestamp="1705568531"&gt;69&lt;/key&gt;&lt;/foreign-keys&gt;&lt;ref-type name="Journal Article"&gt;17&lt;/ref-type&gt;&lt;contributors&gt;&lt;authors&gt;&lt;author&gt;McKay, Ailsa J&lt;/author&gt;&lt;author&gt;Patel, Raju KK&lt;/author&gt;&lt;author&gt;Majeed, Azeem&lt;/author&gt;&lt;/authors&gt;&lt;/contributors&gt;&lt;titles&gt;&lt;title&gt;Strategies for tobacco control in India: a systematic review&lt;/title&gt;&lt;secondary-title&gt;PLoS One&lt;/secondary-title&gt;&lt;/titles&gt;&lt;periodical&gt;&lt;full-title&gt;PloS one&lt;/full-title&gt;&lt;/periodical&gt;&lt;pages&gt;e0122610&lt;/pages&gt;&lt;volume&gt;10&lt;/volume&gt;&lt;number&gt;4&lt;/number&gt;&lt;dates&gt;&lt;year&gt;2015&lt;/year&gt;&lt;/dates&gt;&lt;isbn&gt;1932-6203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(36)</w:t>
            </w:r>
            <w:r w:rsidRPr="00C15681">
              <w:rPr>
                <w:rFonts w:ascii="Arial" w:hAnsi="Arial" w:cs="Arial"/>
                <w:color w:val="000000"/>
                <w:sz w:val="20"/>
                <w:szCs w:val="20"/>
              </w:rPr>
              <w:fldChar w:fldCharType="end"/>
            </w:r>
          </w:p>
        </w:tc>
        <w:tc>
          <w:tcPr>
            <w:tcW w:w="1350" w:type="dxa"/>
            <w:shd w:val="clear" w:color="auto" w:fill="92D050"/>
            <w:vAlign w:val="center"/>
          </w:tcPr>
          <w:p w14:paraId="31B9F4E3" w14:textId="034B5FF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5F479D6" w14:textId="130D588B" w:rsidR="00E568BD" w:rsidRPr="00C15681" w:rsidDel="00991455"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EF2EA9F" w14:textId="5074EF09"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581FB478" w14:textId="3103156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535B5036" w14:textId="020A7C01" w:rsidR="00E568BD" w:rsidRPr="00C15681" w:rsidDel="00D33C01"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712101AE" w14:textId="6288AAFF" w:rsidR="00E568BD" w:rsidRDefault="00E568BD" w:rsidP="00E568BD">
            <w:pPr>
              <w:jc w:val="center"/>
              <w:rPr>
                <w:rFonts w:ascii="Arial" w:hAnsi="Arial" w:cs="Arial"/>
                <w:color w:val="000000"/>
                <w:sz w:val="20"/>
                <w:szCs w:val="20"/>
              </w:rPr>
            </w:pPr>
            <w:r>
              <w:rPr>
                <w:rFonts w:ascii="Arial" w:hAnsi="Arial" w:cs="Arial"/>
                <w:color w:val="000000"/>
                <w:sz w:val="20"/>
                <w:szCs w:val="20"/>
              </w:rPr>
              <w:t>-</w:t>
            </w:r>
          </w:p>
        </w:tc>
      </w:tr>
      <w:tr w:rsidR="00E568BD" w:rsidRPr="00C15681" w14:paraId="14DC248F" w14:textId="6AE36BFF" w:rsidTr="009A70E5">
        <w:trPr>
          <w:gridAfter w:val="1"/>
          <w:wAfter w:w="15" w:type="dxa"/>
          <w:jc w:val="center"/>
        </w:trPr>
        <w:tc>
          <w:tcPr>
            <w:tcW w:w="2751" w:type="dxa"/>
            <w:vAlign w:val="center"/>
          </w:tcPr>
          <w:p w14:paraId="639C7D6E" w14:textId="1315184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Nazar 2021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&lt;EndNote&gt;&lt;Cite&gt;&lt;Author&gt;Nazar&lt;/Author&gt;&lt;Year&gt;2021&lt;/Year&gt;&lt;RecNum&gt;70&lt;/RecNum&gt;&lt;DisplayText&gt;(37)&lt;/DisplayText&gt;&lt;record&gt;&lt;rec-number&gt;70&lt;/rec-number&gt;&lt;foreign-keys&gt;&lt;key app="EN" db-id="tr0tefw08arfpuew2pev9ewp9z0st995xadz" timestamp="1705568531"&gt;70&lt;/key&gt;&lt;/foreign-keys&gt;&lt;ref-type name="Journal Article"&gt;17&lt;/ref-type&gt;&lt;contributors&gt;&lt;authors&gt;&lt;author&gt;Nazar, Gaurang P&lt;/author&gt;&lt;author&gt;Sharma, Nitika&lt;/author&gt;&lt;author&gt;Chugh, Aastha&lt;/author&gt;&lt;author&gt;Abdullah, SM&lt;/author&gt;&lt;author&gt;Lina, Silwa&lt;/author&gt;&lt;author&gt;Mdege, Noreen D&lt;/author&gt;&lt;author&gt;John, Rijo M&lt;/author&gt;&lt;author&gt;Huque, Rumana&lt;/author&gt;&lt;author&gt;Bauld, Linda&lt;/author&gt;&lt;author&gt;Arora, Monika&lt;/author&gt;&lt;/authors&gt;&lt;/contributors&gt;&lt;titles&gt;&lt;title&gt;Impact of tobacco price and taxation on affordability and consumption of tobacco products in the South-East Asia Region: A systematic review&lt;/title&gt;&lt;secondary-title&gt;Tobacco Induced Diseases&lt;/secondary-title&gt;&lt;/titles&gt;&lt;periodical&gt;&lt;full-title&gt;Tobacco Induced Diseases&lt;/full-title&gt;&lt;/periodical&gt;&lt;volume&gt;19&lt;/volume&gt;&lt;dates&gt;&lt;year&gt;2021&lt;/year&gt;&lt;/dates&gt;&lt;urls&gt;&lt;/urls&gt;&lt;/record&gt;&lt;/Cite&gt;&lt;/EndNote&gt;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(37)</w:t>
            </w:r>
            <w:r w:rsidRPr="00C15681">
              <w:rPr>
                <w:rFonts w:ascii="Arial" w:hAnsi="Arial" w:cs="Arial"/>
                <w:color w:val="000000"/>
                <w:sz w:val="20"/>
                <w:szCs w:val="20"/>
              </w:rPr>
              <w:fldChar w:fldCharType="end"/>
            </w:r>
          </w:p>
        </w:tc>
        <w:tc>
          <w:tcPr>
            <w:tcW w:w="1350" w:type="dxa"/>
            <w:shd w:val="clear" w:color="auto" w:fill="92D050"/>
            <w:vAlign w:val="center"/>
          </w:tcPr>
          <w:p w14:paraId="0584C566" w14:textId="6743EBFB"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19584C3" w14:textId="7350D935"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0131B35" w14:textId="7FA9B4F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2807AF73" w14:textId="2C918676"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C000"/>
            <w:vAlign w:val="center"/>
          </w:tcPr>
          <w:p w14:paraId="49E29788" w14:textId="33C0F02D" w:rsidR="00E568BD" w:rsidRPr="00C15681" w:rsidRDefault="009A70E5" w:rsidP="00E568BD">
            <w:pPr>
              <w:jc w:val="center"/>
              <w:rPr>
                <w:rFonts w:ascii="Arial" w:hAnsi="Arial" w:cs="Arial"/>
                <w:sz w:val="20"/>
                <w:szCs w:val="20"/>
              </w:rPr>
            </w:pPr>
            <w:r>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vAlign w:val="center"/>
          </w:tcPr>
          <w:p w14:paraId="31B30FC5" w14:textId="75ADBA63" w:rsidR="00E568BD" w:rsidRPr="00C15681" w:rsidRDefault="00E568BD" w:rsidP="00E568BD">
            <w:pPr>
              <w:jc w:val="center"/>
              <w:rPr>
                <w:rFonts w:ascii="Arial" w:hAnsi="Arial" w:cs="Arial"/>
                <w:color w:val="000000"/>
                <w:sz w:val="20"/>
                <w:szCs w:val="20"/>
              </w:rPr>
            </w:pPr>
            <w:r w:rsidRPr="00C15681">
              <w:rPr>
                <w:rFonts w:ascii="Arial" w:hAnsi="Arial" w:cs="Arial"/>
                <w:sz w:val="20"/>
                <w:szCs w:val="20"/>
              </w:rPr>
              <w:t>4. Unclear why a meta-analysis was not undertaken, and the between-study variability was not addressed or discussed. No information was provided about the robustness of findings.</w:t>
            </w:r>
          </w:p>
        </w:tc>
      </w:tr>
      <w:tr w:rsidR="00E568BD" w:rsidRPr="00C15681" w14:paraId="0E9D299E" w14:textId="1D591429" w:rsidTr="009A70E5">
        <w:trPr>
          <w:gridAfter w:val="1"/>
          <w:wAfter w:w="15" w:type="dxa"/>
          <w:jc w:val="center"/>
        </w:trPr>
        <w:tc>
          <w:tcPr>
            <w:tcW w:w="2751" w:type="dxa"/>
            <w:vAlign w:val="center"/>
          </w:tcPr>
          <w:p w14:paraId="5C7347DB" w14:textId="47F4D99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Wilson 2012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&lt;EndNote&gt;&lt;Cite&gt;&lt;Author&gt;Wilson&lt;/Author&gt;&lt;Year&gt;2012&lt;/Year&gt;&lt;RecNum&gt;71&lt;/RecNum&gt;&lt;DisplayText&gt;(38)&lt;/DisplayText&gt;&lt;record&gt;&lt;rec-number&gt;71&lt;/rec-number&gt;&lt;foreign-keys&gt;&lt;key app="EN" db-id="tr0tefw08arfpuew2pev9ewp9z0st995xadz" timestamp="1705568531"&gt;71&lt;/key&gt;&lt;/foreign-keys&gt;&lt;ref-type name="Journal Article"&gt;17&lt;/ref-type&gt;&lt;contributors&gt;&lt;authors&gt;&lt;author&gt;Wilson, Lisa M&lt;/author&gt;&lt;author&gt;Avila Tang, Erika&lt;/author&gt;&lt;author&gt;Chander, Geetanjali&lt;/author&gt;&lt;author&gt;Hutton, Heidi E&lt;/author&gt;&lt;author&gt;Odelola, Olaide A&lt;/author&gt;&lt;author&gt;Elf, Jessica L&lt;/author&gt;&lt;author&gt;Heckman-Stoddard, Brandy M&lt;/author&gt;&lt;author&gt;Bass, Eric B&lt;/author&gt;&lt;author&gt;Little, Emily A&lt;/author&gt;&lt;author&gt;Haberl, Elisabeth B&lt;/author&gt;&lt;/authors&gt;&lt;/contributors&gt;&lt;titles&gt;&lt;title&gt;Impact of tobacco control interventions on smoking initiation, cessation, and prevalence: a systematic review&lt;/title&gt;&lt;secondary-title&gt;Journal of environmental and public health&lt;/secondary-title&gt;&lt;/titles&gt;&lt;periodical&gt;&lt;full-title&gt;Journal of environmental and public health&lt;/full-title&gt;&lt;/periodical&gt;&lt;volume&gt;2012&lt;/volume&gt;&lt;dates&gt;&lt;year&gt;2012&lt;/year&gt;&lt;/dates&gt;&lt;isbn&gt;1687-9805&lt;/isbn&gt;&lt;urls&gt;&lt;/urls&gt;&lt;/record&gt;&lt;/Cite&gt;&lt;/EndNote&gt;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(38)</w:t>
            </w:r>
            <w:r w:rsidRPr="00C15681">
              <w:rPr>
                <w:rFonts w:ascii="Arial" w:hAnsi="Arial" w:cs="Arial"/>
                <w:color w:val="000000"/>
                <w:sz w:val="20"/>
                <w:szCs w:val="20"/>
              </w:rPr>
              <w:fldChar w:fldCharType="end"/>
            </w:r>
          </w:p>
        </w:tc>
        <w:tc>
          <w:tcPr>
            <w:tcW w:w="1350" w:type="dxa"/>
            <w:shd w:val="clear" w:color="auto" w:fill="92D050"/>
            <w:vAlign w:val="center"/>
          </w:tcPr>
          <w:p w14:paraId="4D988874" w14:textId="0BCABFB9"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FB7B98E" w14:textId="16636C8A"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656809B" w14:textId="7F47B50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6F90BC9B" w14:textId="7CF9F2DD"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C000"/>
            <w:vAlign w:val="center"/>
          </w:tcPr>
          <w:p w14:paraId="1EA081B8" w14:textId="7C29D9B8" w:rsidR="00E568BD" w:rsidRPr="00C15681" w:rsidRDefault="009A70E5" w:rsidP="00E568BD">
            <w:pPr>
              <w:jc w:val="center"/>
              <w:rPr>
                <w:rFonts w:ascii="Arial" w:hAnsi="Arial" w:cs="Arial"/>
                <w:sz w:val="20"/>
                <w:szCs w:val="20"/>
              </w:rPr>
            </w:pPr>
            <w:r>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vAlign w:val="center"/>
          </w:tcPr>
          <w:p w14:paraId="7D671FBD" w14:textId="23EFFFCF" w:rsidR="00E568BD" w:rsidRPr="00C15681" w:rsidRDefault="00E568BD" w:rsidP="009A70E5">
            <w:pPr>
              <w:jc w:val="center"/>
              <w:rPr>
                <w:rFonts w:ascii="Arial" w:hAnsi="Arial" w:cs="Arial"/>
                <w:color w:val="000000"/>
                <w:sz w:val="20"/>
                <w:szCs w:val="20"/>
              </w:rPr>
            </w:pPr>
            <w:r w:rsidRPr="00C15681">
              <w:rPr>
                <w:rFonts w:ascii="Arial" w:hAnsi="Arial" w:cs="Arial"/>
                <w:sz w:val="20"/>
                <w:szCs w:val="20"/>
              </w:rPr>
              <w:t>4. Between-study variability was not assessed</w:t>
            </w:r>
            <w:r w:rsidR="009A70E5">
              <w:rPr>
                <w:rFonts w:ascii="Arial" w:hAnsi="Arial" w:cs="Arial"/>
                <w:sz w:val="20"/>
                <w:szCs w:val="20"/>
              </w:rPr>
              <w:t>,</w:t>
            </w:r>
            <w:r w:rsidRPr="00C15681">
              <w:rPr>
                <w:rFonts w:ascii="Arial" w:hAnsi="Arial" w:cs="Arial"/>
                <w:sz w:val="20"/>
                <w:szCs w:val="20"/>
              </w:rPr>
              <w:t xml:space="preserve"> and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assessments were not considered in the results.</w:t>
            </w:r>
          </w:p>
        </w:tc>
      </w:tr>
      <w:tr w:rsidR="00E568BD" w:rsidRPr="00C15681" w14:paraId="4BC1E80E" w14:textId="77777777" w:rsidTr="009A70E5">
        <w:trPr>
          <w:gridAfter w:val="1"/>
          <w:wAfter w:w="15" w:type="dxa"/>
          <w:jc w:val="center"/>
        </w:trPr>
        <w:tc>
          <w:tcPr>
            <w:tcW w:w="2751" w:type="dxa"/>
            <w:vAlign w:val="center"/>
          </w:tcPr>
          <w:p w14:paraId="686E47C5" w14:textId="248EB78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Hill 2014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&lt;EndNote&gt;&lt;Cite&gt;&lt;Author&gt;Hill&lt;/Author&gt;&lt;Year&gt;2014&lt;/Year&gt;&lt;RecNum&gt;67&lt;/RecNum&gt;&lt;DisplayText&gt;(39)&lt;/DisplayText&gt;&lt;record&gt;&lt;rec-number&gt;67&lt;/rec-number&gt;&lt;foreign-keys&gt;&lt;key app="EN" db-id="tr0tefw08arfpuew2pev9ewp9z0st995xadz" timestamp="1705568531"&gt;67&lt;/key&gt;&lt;/foreign-keys&gt;&lt;ref-type name="Journal Article"&gt;17&lt;/ref-type&gt;&lt;contributors&gt;&lt;authors&gt;&lt;author&gt;Hill, Sarah&lt;/author&gt;&lt;author&gt;Amos, Amanda&lt;/author&gt;&lt;author&gt;Clifford, David&lt;/author&gt;&lt;author&gt;Platt, Stephen&lt;/author&gt;&lt;/authors&gt;&lt;/contributors&gt;&lt;titles&gt;&lt;title&gt;Impact of tobacco control interventions on socioeconomic inequalities in smoking: review of the evidence&lt;/title&gt;&lt;secondary-title&gt;Tobacco control&lt;/secondary-title&gt;&lt;/titles&gt;&lt;periodical&gt;&lt;full-title&gt;Tobacco control&lt;/full-title&gt;&lt;/periodical&gt;&lt;pages&gt;e89-e97&lt;/pages&gt;&lt;volume&gt;23&lt;/volume&gt;&lt;number&gt;e2&lt;/number&gt;&lt;dates&gt;&lt;year&gt;2014&lt;/year&gt;&lt;/dates&gt;&lt;isbn&gt;0964-4563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(39)</w:t>
            </w:r>
            <w:r w:rsidRPr="00C15681">
              <w:rPr>
                <w:rFonts w:ascii="Arial" w:hAnsi="Arial" w:cs="Arial"/>
                <w:color w:val="000000"/>
                <w:sz w:val="20"/>
                <w:szCs w:val="20"/>
              </w:rPr>
              <w:fldChar w:fldCharType="end"/>
            </w:r>
          </w:p>
        </w:tc>
        <w:tc>
          <w:tcPr>
            <w:tcW w:w="1350" w:type="dxa"/>
            <w:shd w:val="clear" w:color="auto" w:fill="92D050"/>
            <w:vAlign w:val="center"/>
          </w:tcPr>
          <w:p w14:paraId="69C441C8" w14:textId="609F3A1F" w:rsidR="00E568BD" w:rsidRPr="00C15681" w:rsidDel="000C0DB4"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91C811B" w14:textId="57859CB7"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vAlign w:val="center"/>
          </w:tcPr>
          <w:p w14:paraId="4591AE6B" w14:textId="3BD9F01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FF0000"/>
            <w:vAlign w:val="center"/>
          </w:tcPr>
          <w:p w14:paraId="00DD0EE6" w14:textId="32DBC958"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3B9140BB" w14:textId="34C7F08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7563A11E" w14:textId="36ACCB5A"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It’s unclear if all relevant results were collected for use in the synthesis and there was a lack of information about how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assessments were made, whether the tool was appropriate, and whether efforts to minimise error in these assessments were undertaken.</w:t>
            </w:r>
          </w:p>
          <w:p w14:paraId="4E6D2219" w14:textId="7EB5D884" w:rsidR="00E568BD" w:rsidRPr="00C15681" w:rsidRDefault="00E568BD" w:rsidP="009A70E5">
            <w:pPr>
              <w:jc w:val="center"/>
              <w:rPr>
                <w:rFonts w:ascii="Arial" w:hAnsi="Arial" w:cs="Arial"/>
                <w:sz w:val="20"/>
                <w:szCs w:val="20"/>
              </w:rPr>
            </w:pPr>
            <w:r w:rsidRPr="00C15681">
              <w:rPr>
                <w:rFonts w:ascii="Arial" w:hAnsi="Arial" w:cs="Arial"/>
                <w:sz w:val="20"/>
                <w:szCs w:val="20"/>
              </w:rPr>
              <w:t xml:space="preserve">4. Between-study variability was not addressed or discussed, and it was unclear whether findings were robust. Assessments of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were not clearly incorporated into the results.</w:t>
            </w:r>
          </w:p>
        </w:tc>
      </w:tr>
      <w:tr w:rsidR="00E568BD" w:rsidRPr="00C15681" w14:paraId="5837E0A4" w14:textId="77777777" w:rsidTr="009A70E5">
        <w:trPr>
          <w:gridAfter w:val="1"/>
          <w:wAfter w:w="15" w:type="dxa"/>
          <w:jc w:val="center"/>
        </w:trPr>
        <w:tc>
          <w:tcPr>
            <w:tcW w:w="2751" w:type="dxa"/>
            <w:vAlign w:val="center"/>
          </w:tcPr>
          <w:p w14:paraId="2CE71892" w14:textId="78FE995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Jawad 2018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&lt;EndNote&gt;&lt;Cite&gt;&lt;Author&gt;Jawad&lt;/Author&gt;&lt;Year&gt;2018&lt;/Year&gt;&lt;RecNum&gt;22&lt;/RecNum&gt;&lt;DisplayText&gt;(40)&lt;/DisplayText&gt;&lt;record&gt;&lt;rec-number&gt;22&lt;/rec-number&gt;&lt;foreign-keys&gt;&lt;key app="EN" db-id="tr0tefw08arfpuew2pev9ewp9z0st995xadz" timestamp="1705568531"&gt;22&lt;/key&gt;&lt;/foreign-keys&gt;&lt;ref-type name="Journal Article"&gt;17&lt;/ref-type&gt;&lt;contributors&gt;&lt;authors&gt;&lt;author&gt;Jawad, Mohammed&lt;/author&gt;&lt;author&gt;Lee, John Tayu&lt;/author&gt;&lt;author&gt;Glantz, Stanton&lt;/author&gt;&lt;author&gt;Millett, Christopher&lt;/author&gt;&lt;/authors&gt;&lt;/contributors&gt;&lt;titles&gt;&lt;title&gt;Price elasticity of demand of non-cigarette tobacco products: a systematic review and meta-analysis&lt;/title&gt;&lt;secondary-title&gt;Tobacco control&lt;/secondary-title&gt;&lt;/titles&gt;&lt;periodical&gt;&lt;full-title&gt;Tobacco control&lt;/full-title&gt;&lt;/periodical&gt;&lt;pages&gt;689-695&lt;/pages&gt;&lt;volume&gt;27&lt;/volume&gt;&lt;number&gt;6&lt;/number&gt;&lt;dates&gt;&lt;year&gt;2018&lt;/year&gt;&lt;/dates&gt;&lt;isbn&gt;0964-4563&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(40)</w:t>
            </w:r>
            <w:r w:rsidRPr="00C15681">
              <w:rPr>
                <w:rFonts w:ascii="Arial" w:hAnsi="Arial" w:cs="Arial"/>
                <w:color w:val="000000"/>
                <w:sz w:val="20"/>
                <w:szCs w:val="20"/>
              </w:rPr>
              <w:fldChar w:fldCharType="end"/>
            </w:r>
          </w:p>
        </w:tc>
        <w:tc>
          <w:tcPr>
            <w:tcW w:w="1350" w:type="dxa"/>
            <w:shd w:val="clear" w:color="auto" w:fill="92D050"/>
            <w:vAlign w:val="center"/>
          </w:tcPr>
          <w:p w14:paraId="38A66B63" w14:textId="542DAF20" w:rsidR="00E568BD" w:rsidRPr="00C15681" w:rsidDel="000C0DB4"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63728057" w14:textId="77A44C5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3AB27F78" w14:textId="7510BCA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6CD0EDB7" w14:textId="1E215A69"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263C7E7E" w14:textId="0096339B"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1D468366" w14:textId="6782D75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Did not undertake </w:t>
            </w:r>
            <w:proofErr w:type="spellStart"/>
            <w:r w:rsidR="009A70E5">
              <w:rPr>
                <w:rFonts w:ascii="Arial" w:hAnsi="Arial" w:cs="Arial"/>
                <w:sz w:val="20"/>
                <w:szCs w:val="20"/>
              </w:rPr>
              <w:t>RoB</w:t>
            </w:r>
            <w:proofErr w:type="spellEnd"/>
            <w:r w:rsidRPr="00C15681">
              <w:rPr>
                <w:rFonts w:ascii="Arial" w:hAnsi="Arial" w:cs="Arial"/>
                <w:sz w:val="20"/>
                <w:szCs w:val="20"/>
              </w:rPr>
              <w:t xml:space="preserve"> assessments.</w:t>
            </w:r>
          </w:p>
          <w:p w14:paraId="79CD68BC" w14:textId="1DD6769B" w:rsidR="00E568BD" w:rsidRPr="00C15681" w:rsidRDefault="00E568BD" w:rsidP="009A70E5">
            <w:pPr>
              <w:jc w:val="center"/>
              <w:rPr>
                <w:rFonts w:ascii="Arial" w:hAnsi="Arial" w:cs="Arial"/>
                <w:sz w:val="20"/>
                <w:szCs w:val="20"/>
              </w:rPr>
            </w:pPr>
            <w:r w:rsidRPr="00C15681">
              <w:rPr>
                <w:rFonts w:ascii="Arial" w:hAnsi="Arial" w:cs="Arial"/>
                <w:sz w:val="20"/>
                <w:szCs w:val="20"/>
              </w:rPr>
              <w:t xml:space="preserve">4. The stated number of included studies doesn’t reflect the number of studies included in the meta-analysis and review. Between-study variability and robustness of findings was not assessed. No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assessment was undertaken to understand the influence of this on the results.</w:t>
            </w:r>
          </w:p>
        </w:tc>
      </w:tr>
      <w:tr w:rsidR="00E568BD" w:rsidRPr="00C15681" w14:paraId="69AC524A" w14:textId="4214FA87" w:rsidTr="00C445D6">
        <w:trPr>
          <w:jc w:val="center"/>
        </w:trPr>
        <w:tc>
          <w:tcPr>
            <w:tcW w:w="14484" w:type="dxa"/>
            <w:gridSpan w:val="8"/>
            <w:shd w:val="clear" w:color="auto" w:fill="D9E2F3" w:themeFill="accent1" w:themeFillTint="33"/>
            <w:vAlign w:val="center"/>
          </w:tcPr>
          <w:p w14:paraId="39DBD6A0" w14:textId="2B9AA2DD" w:rsidR="00E568BD" w:rsidRPr="00C15681" w:rsidRDefault="00E568BD" w:rsidP="00E568BD">
            <w:pPr>
              <w:rPr>
                <w:rFonts w:ascii="Arial" w:hAnsi="Arial" w:cs="Arial"/>
                <w:b/>
                <w:bCs/>
                <w:sz w:val="20"/>
                <w:szCs w:val="20"/>
              </w:rPr>
            </w:pPr>
            <w:r w:rsidRPr="00C15681">
              <w:rPr>
                <w:rFonts w:ascii="Arial" w:hAnsi="Arial" w:cs="Arial"/>
                <w:b/>
                <w:bCs/>
                <w:sz w:val="20"/>
                <w:szCs w:val="20"/>
              </w:rPr>
              <w:t>Systematic reviews on alcohol n=9</w:t>
            </w:r>
          </w:p>
        </w:tc>
      </w:tr>
      <w:tr w:rsidR="00E568BD" w:rsidRPr="00C15681" w14:paraId="640DF636" w14:textId="5C6F5203" w:rsidTr="00C445D6">
        <w:trPr>
          <w:gridAfter w:val="1"/>
          <w:wAfter w:w="15" w:type="dxa"/>
          <w:jc w:val="center"/>
        </w:trPr>
        <w:tc>
          <w:tcPr>
            <w:tcW w:w="2751" w:type="dxa"/>
            <w:vAlign w:val="center"/>
          </w:tcPr>
          <w:p w14:paraId="12DDCB22" w14:textId="0B3E1E5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Kilian 2023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&lt;EndNote&gt;&lt;Cite&gt;&lt;Author&gt;Kilian&lt;/Author&gt;&lt;Year&gt;2023&lt;/Year&gt;&lt;RecNum&gt;23&lt;/RecNum&gt;&lt;DisplayText&gt;(41)&lt;/DisplayText&gt;&lt;record&gt;&lt;rec-number&gt;23&lt;/rec-number&gt;&lt;foreign-keys&gt;&lt;key app="EN" db-id="tr0tefw08arfpuew2pev9ewp9z0st995xadz" timestamp="1705568531"&gt;23&lt;/key&gt;&lt;/foreign-keys&gt;&lt;ref-type name="Journal Article"&gt;17&lt;/ref-type&gt;&lt;contributors&gt;&lt;authors&gt;&lt;author&gt;Kilian, Carolin&lt;/author&gt;&lt;author&gt;Lemp, Julia M&lt;/author&gt;&lt;author&gt;Llamosas-Falcón, Laura&lt;/author&gt;&lt;author&gt;Carr, Tessa&lt;/author&gt;&lt;author&gt;Ye, Yu&lt;/author&gt;&lt;author&gt;Kerr, William C&lt;/author&gt;&lt;author&gt;Mulia, Nina&lt;/author&gt;&lt;author&gt;Puka, Klajdi&lt;/author&gt;&lt;author&gt;Lasserre, Aurélie M&lt;/author&gt;&lt;author&gt;Bright, Sophie&lt;/author&gt;&lt;/authors&gt;&lt;/contributors&gt;&lt;titles&gt;&lt;title&gt;Reducing alcohol use through alcohol control policies in the general population and population subgroups: a systematic review and meta-analysis&lt;/title&gt;&lt;secondary-title&gt;Eclinicalmedicine&lt;/secondary-title&gt;&lt;/titles&gt;&lt;periodical&gt;&lt;full-title&gt;Eclinicalmedicine&lt;/full-title&gt;&lt;/periodical&gt;&lt;dates&gt;&lt;year&gt;2023&lt;/year&gt;&lt;/dates&gt;&lt;isbn&gt;2589-5370&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(41)</w:t>
            </w:r>
            <w:r w:rsidRPr="00C15681">
              <w:rPr>
                <w:rFonts w:ascii="Arial" w:hAnsi="Arial" w:cs="Arial"/>
                <w:color w:val="000000"/>
                <w:sz w:val="20"/>
                <w:szCs w:val="20"/>
              </w:rPr>
              <w:fldChar w:fldCharType="end"/>
            </w:r>
          </w:p>
        </w:tc>
        <w:tc>
          <w:tcPr>
            <w:tcW w:w="1350" w:type="dxa"/>
            <w:shd w:val="clear" w:color="auto" w:fill="92D050"/>
            <w:vAlign w:val="center"/>
          </w:tcPr>
          <w:p w14:paraId="61C6A08E" w14:textId="16AFB9D9"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1C0A532F" w14:textId="6E7975C6"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5326059E" w14:textId="44A812C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74B26C8A" w14:textId="7EE4709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7BFAEAC8" w14:textId="1CC15CE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35AA2C22" w14:textId="4DCD31D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w:t>
            </w:r>
          </w:p>
        </w:tc>
      </w:tr>
      <w:tr w:rsidR="00E568BD" w:rsidRPr="00C15681" w14:paraId="4999C6DE" w14:textId="77777777" w:rsidTr="00C445D6">
        <w:trPr>
          <w:gridAfter w:val="1"/>
          <w:wAfter w:w="15" w:type="dxa"/>
          <w:jc w:val="center"/>
        </w:trPr>
        <w:tc>
          <w:tcPr>
            <w:tcW w:w="2751" w:type="dxa"/>
            <w:vAlign w:val="center"/>
          </w:tcPr>
          <w:p w14:paraId="10BC8DC8" w14:textId="3B10F570"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Scott 2017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&lt;EndNote&gt;&lt;Cite&gt;&lt;Author&gt;Scott&lt;/Author&gt;&lt;Year&gt;2017&lt;/Year&gt;&lt;RecNum&gt;39&lt;/RecNum&gt;&lt;DisplayText&gt;(42)&lt;/DisplayText&gt;&lt;record&gt;&lt;rec-number&gt;39&lt;/rec-number&gt;&lt;foreign-keys&gt;&lt;key app="EN" db-id="tr0tefw08arfpuew2pev9ewp9z0st995xadz" timestamp="1705568531"&gt;39&lt;/key&gt;&lt;/foreign-keys&gt;&lt;ref-type name="Journal Article"&gt;17&lt;/ref-type&gt;&lt;contributors&gt;&lt;authors&gt;&lt;author&gt;Scott, Stephanie&lt;/author&gt;&lt;author&gt;Muirhead, Colin&lt;/author&gt;&lt;author&gt;Shucksmith, Janet&lt;/author&gt;&lt;author&gt;Tyrrell, Rachel&lt;/author&gt;&lt;author&gt;Kaner, Eileen&lt;/author&gt;&lt;/authors&gt;&lt;/contributors&gt;&lt;titles&gt;&lt;title&gt;Does industry-driven alcohol marketing influence adolescent drinking behaviour? A systematic review&lt;/title&gt;&lt;secondary-title&gt;Alcohol and alcoholism&lt;/secondary-title&gt;&lt;/titles&gt;&lt;periodical&gt;&lt;full-title&gt;Alcohol and alcoholism&lt;/full-title&gt;&lt;/periodical&gt;&lt;pages&gt;84-94&lt;/pages&gt;&lt;volume&gt;52&lt;/volume&gt;&lt;number&gt;1&lt;/number&gt;&lt;dates&gt;&lt;year&gt;2017&lt;/year&gt;&lt;/dates&gt;&lt;isbn&gt;0735-0414&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(42)</w:t>
            </w:r>
            <w:r w:rsidRPr="00C15681">
              <w:rPr>
                <w:rFonts w:ascii="Arial" w:hAnsi="Arial" w:cs="Arial"/>
                <w:color w:val="000000"/>
                <w:sz w:val="20"/>
                <w:szCs w:val="20"/>
              </w:rPr>
              <w:fldChar w:fldCharType="end"/>
            </w:r>
          </w:p>
        </w:tc>
        <w:tc>
          <w:tcPr>
            <w:tcW w:w="1350" w:type="dxa"/>
            <w:shd w:val="clear" w:color="auto" w:fill="92D050"/>
            <w:vAlign w:val="center"/>
          </w:tcPr>
          <w:p w14:paraId="2C97E44F" w14:textId="6C926CEA"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5A1E7C72" w14:textId="40F4C4F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5E9901C5" w14:textId="0934B7F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2EE5D309" w14:textId="4681FA62"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41DDCC66" w14:textId="48693DA0" w:rsidR="00E568BD" w:rsidRPr="00C15681"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74F72D82" w14:textId="2B0FCB4E" w:rsidR="00E568BD" w:rsidRPr="00C15681" w:rsidRDefault="00E568BD" w:rsidP="00E568BD">
            <w:pPr>
              <w:jc w:val="center"/>
              <w:rPr>
                <w:rFonts w:ascii="Arial" w:hAnsi="Arial" w:cs="Arial"/>
                <w:color w:val="000000"/>
                <w:sz w:val="20"/>
                <w:szCs w:val="20"/>
              </w:rPr>
            </w:pPr>
            <w:r>
              <w:rPr>
                <w:rFonts w:ascii="Arial" w:hAnsi="Arial" w:cs="Arial"/>
                <w:sz w:val="20"/>
                <w:szCs w:val="20"/>
              </w:rPr>
              <w:t>-</w:t>
            </w:r>
          </w:p>
        </w:tc>
      </w:tr>
      <w:tr w:rsidR="00E568BD" w:rsidRPr="00C15681" w14:paraId="485B3E78" w14:textId="77F047A1" w:rsidTr="00C445D6">
        <w:trPr>
          <w:gridAfter w:val="1"/>
          <w:wAfter w:w="15" w:type="dxa"/>
          <w:jc w:val="center"/>
        </w:trPr>
        <w:tc>
          <w:tcPr>
            <w:tcW w:w="2751" w:type="dxa"/>
            <w:vAlign w:val="center"/>
          </w:tcPr>
          <w:p w14:paraId="06AB63B1" w14:textId="5499F26D"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Elder 2010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&lt;EndNote&gt;&lt;Cite&gt;&lt;Author&gt;Elder&lt;/Author&gt;&lt;Year&gt;2010&lt;/Year&gt;&lt;RecNum&gt;73&lt;/RecNum&gt;&lt;DisplayText&gt;(43)&lt;/DisplayText&gt;&lt;record&gt;&lt;rec-number&gt;73&lt;/rec-number&gt;&lt;foreign-keys&gt;&lt;key app="EN" db-id="tr0tefw08arfpuew2pev9ewp9z0st995xadz" timestamp="1705568531"&gt;73&lt;/key&gt;&lt;/foreign-keys&gt;&lt;ref-type name="Journal Article"&gt;17&lt;/ref-type&gt;&lt;contributors&gt;&lt;authors&gt;&lt;author&gt;Elder, Randy W&lt;/author&gt;&lt;author&gt;Lawrence, Briana&lt;/author&gt;&lt;author&gt;Ferguson, Aneeqah&lt;/author&gt;&lt;author&gt;Naimi, Timothy S&lt;/author&gt;&lt;author&gt;Brewer, Robert D&lt;/author&gt;&lt;author&gt;Chattopadhyay, Sajal K&lt;/author&gt;&lt;author&gt;Toomey, Traci L&lt;/author&gt;&lt;author&gt;Fielding, Jonathan E&lt;/author&gt;&lt;author&gt;Task Force on Community Preventive Services&lt;/author&gt;&lt;/authors&gt;&lt;/contributors&gt;&lt;titles&gt;&lt;title&gt;The effectiveness of tax policy interventions for reducing excessive alcohol consumption and related harms&lt;/title&gt;&lt;secondary-title&gt;American journal of preventive medicine&lt;/secondary-title&gt;&lt;/titles&gt;&lt;periodical&gt;&lt;full-title&gt;American journal of preventive medicine&lt;/full-title&gt;&lt;/periodical&gt;&lt;pages&gt;217-229&lt;/pages&gt;&lt;volume&gt;38&lt;/volume&gt;&lt;number&gt;2&lt;/number&gt;&lt;dates&gt;&lt;year&gt;2010&lt;/year&gt;&lt;/dates&gt;&lt;isbn&gt;0749-3797&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(43)</w:t>
            </w:r>
            <w:r w:rsidRPr="00C15681">
              <w:rPr>
                <w:rFonts w:ascii="Arial" w:hAnsi="Arial" w:cs="Arial"/>
                <w:color w:val="000000"/>
                <w:sz w:val="20"/>
                <w:szCs w:val="20"/>
              </w:rPr>
              <w:fldChar w:fldCharType="end"/>
            </w:r>
          </w:p>
        </w:tc>
        <w:tc>
          <w:tcPr>
            <w:tcW w:w="1350" w:type="dxa"/>
            <w:shd w:val="clear" w:color="auto" w:fill="92D050"/>
            <w:vAlign w:val="center"/>
          </w:tcPr>
          <w:p w14:paraId="781C2A41" w14:textId="4116CFE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B8DFF37" w14:textId="2333C384"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4184C7B5" w14:textId="13E06191"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92D050"/>
            <w:vAlign w:val="center"/>
          </w:tcPr>
          <w:p w14:paraId="1DEE45CB" w14:textId="220BBD83"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445" w:type="dxa"/>
            <w:shd w:val="clear" w:color="auto" w:fill="92D050"/>
            <w:vAlign w:val="center"/>
          </w:tcPr>
          <w:p w14:paraId="58F84AD2" w14:textId="59CF788A" w:rsidR="00E568BD" w:rsidRPr="00C15681" w:rsidRDefault="00E568BD" w:rsidP="00E568BD">
            <w:pPr>
              <w:jc w:val="center"/>
              <w:rPr>
                <w:rFonts w:ascii="Arial" w:hAnsi="Arial" w:cs="Arial"/>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57F8DE6D" w14:textId="65838A60" w:rsidR="00E568BD" w:rsidRPr="00C15681" w:rsidRDefault="00E568BD" w:rsidP="00E568BD">
            <w:pPr>
              <w:jc w:val="center"/>
              <w:rPr>
                <w:rFonts w:ascii="Arial" w:hAnsi="Arial" w:cs="Arial"/>
                <w:color w:val="000000"/>
                <w:sz w:val="20"/>
                <w:szCs w:val="20"/>
              </w:rPr>
            </w:pPr>
            <w:r w:rsidRPr="00C15681">
              <w:rPr>
                <w:rFonts w:ascii="Arial" w:hAnsi="Arial" w:cs="Arial"/>
                <w:sz w:val="20"/>
                <w:szCs w:val="20"/>
              </w:rPr>
              <w:t xml:space="preserve">3. Data collection process not described and unclear whether efforts to minimise error in </w:t>
            </w:r>
            <w:proofErr w:type="spellStart"/>
            <w:r w:rsidR="009A70E5">
              <w:rPr>
                <w:rFonts w:ascii="Arial" w:hAnsi="Arial" w:cs="Arial"/>
                <w:sz w:val="20"/>
                <w:szCs w:val="20"/>
              </w:rPr>
              <w:t>RoB</w:t>
            </w:r>
            <w:proofErr w:type="spellEnd"/>
            <w:r w:rsidRPr="00C15681">
              <w:rPr>
                <w:rFonts w:ascii="Arial" w:hAnsi="Arial" w:cs="Arial"/>
                <w:sz w:val="20"/>
                <w:szCs w:val="20"/>
              </w:rPr>
              <w:t xml:space="preserve"> assessments were made.</w:t>
            </w:r>
          </w:p>
        </w:tc>
      </w:tr>
      <w:tr w:rsidR="00E568BD" w:rsidRPr="00C15681" w14:paraId="2D8AC5C8" w14:textId="77777777" w:rsidTr="00C445D6">
        <w:trPr>
          <w:gridAfter w:val="1"/>
          <w:wAfter w:w="15" w:type="dxa"/>
          <w:jc w:val="center"/>
        </w:trPr>
        <w:tc>
          <w:tcPr>
            <w:tcW w:w="2751" w:type="dxa"/>
            <w:vAlign w:val="center"/>
          </w:tcPr>
          <w:p w14:paraId="4B47C151" w14:textId="644D049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 xml:space="preserve">Wagenaar 2010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&lt;EndNote&gt;&lt;Cite&gt;&lt;Author&gt;Wagenaar&lt;/Author&gt;&lt;Year&gt;2010&lt;/Year&gt;&lt;RecNum&gt;26&lt;/RecNum&gt;&lt;DisplayText&gt;(44)&lt;/DisplayText&gt;&lt;record&gt;&lt;rec-number&gt;26&lt;/rec-number&gt;&lt;foreign-keys&gt;&lt;key app="EN" db-id="tr0tefw08arfpuew2pev9ewp9z0st995xadz" timestamp="1705568531"&gt;26&lt;/key&gt;&lt;/foreign-keys&gt;&lt;ref-type name="Journal Article"&gt;17&lt;/ref-type&gt;&lt;contributors&gt;&lt;authors&gt;&lt;author&gt;Wagenaar, Alexander C&lt;/author&gt;&lt;author&gt;Tobler, Amy L&lt;/author&gt;&lt;author&gt;Komro, Kelli A&lt;/author&gt;&lt;/authors&gt;&lt;/contributors&gt;&lt;titles&gt;&lt;title&gt;Effects of alcohol tax and price policies on morbidity and mortality: a systematic review&lt;/title&gt;&lt;secondary-title&gt;American journal of public health&lt;/secondary-title&gt;&lt;/titles&gt;&lt;periodical&gt;&lt;full-title&gt;American journal of public health&lt;/full-title&gt;&lt;/periodical&gt;&lt;pages&gt;2270-2278&lt;/pages&gt;&lt;volume&gt;100&lt;/volume&gt;&lt;number&gt;11&lt;/number&gt;&lt;dates&gt;&lt;year&gt;2010&lt;/year&gt;&lt;/dates&gt;&lt;isbn&gt;1541-0048&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(44)</w:t>
            </w:r>
            <w:r w:rsidRPr="00C15681">
              <w:rPr>
                <w:rFonts w:ascii="Arial" w:hAnsi="Arial" w:cs="Arial"/>
                <w:color w:val="000000"/>
                <w:sz w:val="20"/>
                <w:szCs w:val="20"/>
              </w:rPr>
              <w:fldChar w:fldCharType="end"/>
            </w:r>
          </w:p>
        </w:tc>
        <w:tc>
          <w:tcPr>
            <w:tcW w:w="1350" w:type="dxa"/>
            <w:shd w:val="clear" w:color="auto" w:fill="92D050"/>
            <w:vAlign w:val="center"/>
          </w:tcPr>
          <w:p w14:paraId="1AD015B7" w14:textId="6B20DDE1"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3BDDD437" w14:textId="66ECF5B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48230770" w14:textId="2B9AC2B3"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92D050"/>
            <w:vAlign w:val="center"/>
          </w:tcPr>
          <w:p w14:paraId="02E13C24" w14:textId="6B2C0B5E"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15CCEC80" w14:textId="0CC56779" w:rsidR="00E568BD"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71999F8D" w14:textId="2A937615"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Does not describe how data extraction was undertaken or the process of assessing </w:t>
            </w:r>
            <w:proofErr w:type="spellStart"/>
            <w:r w:rsidR="009A70E5">
              <w:rPr>
                <w:rFonts w:ascii="Arial" w:hAnsi="Arial" w:cs="Arial"/>
                <w:sz w:val="20"/>
                <w:szCs w:val="20"/>
              </w:rPr>
              <w:t>RoB</w:t>
            </w:r>
            <w:proofErr w:type="spellEnd"/>
            <w:r w:rsidRPr="00C15681">
              <w:rPr>
                <w:rFonts w:ascii="Arial" w:hAnsi="Arial" w:cs="Arial"/>
                <w:sz w:val="20"/>
                <w:szCs w:val="20"/>
              </w:rPr>
              <w:t>.</w:t>
            </w:r>
          </w:p>
        </w:tc>
      </w:tr>
      <w:tr w:rsidR="00E568BD" w:rsidRPr="00C15681" w14:paraId="0873129F" w14:textId="77777777" w:rsidTr="00C445D6">
        <w:trPr>
          <w:gridAfter w:val="1"/>
          <w:wAfter w:w="15" w:type="dxa"/>
          <w:jc w:val="center"/>
        </w:trPr>
        <w:tc>
          <w:tcPr>
            <w:tcW w:w="2751" w:type="dxa"/>
            <w:vAlign w:val="center"/>
          </w:tcPr>
          <w:p w14:paraId="11B32EB1" w14:textId="14AF9C34" w:rsidR="00E568BD" w:rsidRPr="00C15681" w:rsidRDefault="00E568BD" w:rsidP="00E568BD">
            <w:pPr>
              <w:jc w:val="center"/>
              <w:rPr>
                <w:rFonts w:ascii="Arial" w:hAnsi="Arial" w:cs="Arial"/>
                <w:color w:val="000000"/>
                <w:sz w:val="20"/>
                <w:szCs w:val="20"/>
              </w:rPr>
            </w:pPr>
            <w:proofErr w:type="spellStart"/>
            <w:r w:rsidRPr="00C15681">
              <w:rPr>
                <w:rFonts w:ascii="Arial" w:hAnsi="Arial" w:cs="Arial"/>
                <w:color w:val="000000"/>
                <w:sz w:val="20"/>
                <w:szCs w:val="20"/>
              </w:rPr>
              <w:t>Kõlves</w:t>
            </w:r>
            <w:proofErr w:type="spellEnd"/>
            <w:r w:rsidRPr="00C15681">
              <w:rPr>
                <w:rFonts w:ascii="Arial" w:hAnsi="Arial" w:cs="Arial"/>
                <w:color w:val="000000"/>
                <w:sz w:val="20"/>
                <w:szCs w:val="20"/>
              </w:rPr>
              <w:t xml:space="preserve"> 2020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&lt;EndNote&gt;&lt;Cite&gt;&lt;Author&gt;Kõlves&lt;/Author&gt;&lt;Year&gt;2020&lt;/Year&gt;&lt;RecNum&gt;74&lt;/RecNum&gt;&lt;DisplayText&gt;(45)&lt;/DisplayText&gt;&lt;record&gt;&lt;rec-number&gt;74&lt;/rec-number&gt;&lt;foreign-keys&gt;&lt;key app="EN" db-id="tr0tefw08arfpuew2pev9ewp9z0st995xadz" timestamp="1705568531"&gt;74&lt;/key&gt;&lt;/foreign-keys&gt;&lt;ref-type name="Journal Article"&gt;17&lt;/ref-type&gt;&lt;contributors&gt;&lt;authors&gt;&lt;author&gt;Kõlves, Kairi&lt;/author&gt;&lt;author&gt;Chitty, Kate M&lt;/author&gt;&lt;author&gt;Wardhani, Rachmania&lt;/author&gt;&lt;author&gt;Värnik, Airi&lt;/author&gt;&lt;author&gt;De Leo, Diego&lt;/author&gt;&lt;author&gt;Witt, Katrina&lt;/author&gt;&lt;/authors&gt;&lt;/contributors&gt;&lt;titles&gt;&lt;title&gt;Impact of alcohol policies on suicidal behavior: a systematic literature review&lt;/title&gt;&lt;secondary-title&gt;International journal of environmental research and public health&lt;/secondary-title&gt;&lt;/titles&gt;&lt;periodical&gt;&lt;full-title&gt;International Journal of Environmental Research and Public Health&lt;/full-title&gt;&lt;/periodical&gt;&lt;pages&gt;7030&lt;/pages&gt;&lt;volume&gt;17&lt;/volume&gt;&lt;number&gt;19&lt;/number&gt;&lt;dates&gt;&lt;year&gt;2020&lt;/year&gt;&lt;/dates&gt;&lt;isbn&gt;1660-4601&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(45)</w:t>
            </w:r>
            <w:r w:rsidRPr="00C15681">
              <w:rPr>
                <w:rFonts w:ascii="Arial" w:hAnsi="Arial" w:cs="Arial"/>
                <w:color w:val="000000"/>
                <w:sz w:val="20"/>
                <w:szCs w:val="20"/>
              </w:rPr>
              <w:fldChar w:fldCharType="end"/>
            </w:r>
          </w:p>
        </w:tc>
        <w:tc>
          <w:tcPr>
            <w:tcW w:w="1350" w:type="dxa"/>
            <w:shd w:val="clear" w:color="auto" w:fill="92D050"/>
            <w:vAlign w:val="center"/>
          </w:tcPr>
          <w:p w14:paraId="2212E7FC" w14:textId="04C39F3C"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92D050"/>
            <w:vAlign w:val="center"/>
          </w:tcPr>
          <w:p w14:paraId="4A5A846A" w14:textId="086DFD44"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0D96B67F" w14:textId="73790746"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U</w:t>
            </w:r>
          </w:p>
        </w:tc>
        <w:tc>
          <w:tcPr>
            <w:tcW w:w="1209" w:type="dxa"/>
            <w:shd w:val="clear" w:color="auto" w:fill="92D050"/>
            <w:vAlign w:val="center"/>
          </w:tcPr>
          <w:p w14:paraId="69E3CD66" w14:textId="0518FEE5" w:rsidR="00E568BD" w:rsidRPr="00C15681" w:rsidRDefault="00E568BD" w:rsidP="00E568BD">
            <w:pPr>
              <w:jc w:val="center"/>
              <w:rPr>
                <w:rFonts w:ascii="Arial" w:hAnsi="Arial" w:cs="Arial"/>
                <w:color w:val="000000"/>
                <w:sz w:val="20"/>
                <w:szCs w:val="20"/>
              </w:rPr>
            </w:pPr>
            <w:r w:rsidRPr="00C15681">
              <w:rPr>
                <w:rFonts w:ascii="Arial" w:hAnsi="Arial" w:cs="Arial"/>
                <w:color w:val="000000"/>
                <w:sz w:val="20"/>
                <w:szCs w:val="20"/>
              </w:rPr>
              <w:t>L</w:t>
            </w:r>
          </w:p>
        </w:tc>
        <w:tc>
          <w:tcPr>
            <w:tcW w:w="1445" w:type="dxa"/>
            <w:shd w:val="clear" w:color="auto" w:fill="92D050"/>
            <w:vAlign w:val="center"/>
          </w:tcPr>
          <w:p w14:paraId="634BA2C9" w14:textId="7E99E0E2" w:rsidR="00E568BD" w:rsidRDefault="00E568BD" w:rsidP="00E568BD">
            <w:pPr>
              <w:jc w:val="center"/>
              <w:rPr>
                <w:rFonts w:ascii="Arial" w:hAnsi="Arial" w:cs="Arial"/>
                <w:color w:val="000000"/>
                <w:sz w:val="20"/>
                <w:szCs w:val="20"/>
              </w:rPr>
            </w:pPr>
            <w:r>
              <w:rPr>
                <w:rFonts w:ascii="Arial" w:hAnsi="Arial" w:cs="Arial"/>
                <w:color w:val="000000"/>
                <w:sz w:val="20"/>
                <w:szCs w:val="20"/>
              </w:rPr>
              <w:t>L</w:t>
            </w:r>
          </w:p>
        </w:tc>
        <w:tc>
          <w:tcPr>
            <w:tcW w:w="5296" w:type="dxa"/>
            <w:tcBorders>
              <w:top w:val="single" w:sz="4" w:space="0" w:color="auto"/>
              <w:left w:val="single" w:sz="4" w:space="0" w:color="auto"/>
              <w:bottom w:val="single" w:sz="4" w:space="0" w:color="auto"/>
              <w:right w:val="single" w:sz="4" w:space="0" w:color="auto"/>
            </w:tcBorders>
            <w:vAlign w:val="center"/>
          </w:tcPr>
          <w:p w14:paraId="67B0E5F7" w14:textId="31ED9B27"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Does not include information about whether steps were taken to minimise errors in the data collection or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assessments.</w:t>
            </w:r>
          </w:p>
        </w:tc>
      </w:tr>
      <w:tr w:rsidR="00E568BD" w:rsidRPr="00C15681" w14:paraId="48620213" w14:textId="29D87DF4" w:rsidTr="00C445D6">
        <w:trPr>
          <w:gridAfter w:val="1"/>
          <w:wAfter w:w="15" w:type="dxa"/>
          <w:jc w:val="center"/>
        </w:trPr>
        <w:tc>
          <w:tcPr>
            <w:tcW w:w="2751" w:type="dxa"/>
            <w:vAlign w:val="center"/>
          </w:tcPr>
          <w:p w14:paraId="6F7855D0" w14:textId="1955CCD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lastRenderedPageBreak/>
              <w:t xml:space="preserve">Li 2015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&lt;EndNote&gt;&lt;Cite&gt;&lt;Author&gt;Li&lt;/Author&gt;&lt;Year&gt;2015&lt;/Year&gt;&lt;RecNum&gt;75&lt;/RecNum&gt;&lt;DisplayText&gt;(46)&lt;/DisplayText&gt;&lt;record&gt;&lt;rec-number&gt;75&lt;/rec-number&gt;&lt;foreign-keys&gt;&lt;key app="EN" db-id="tr0tefw08arfpuew2pev9ewp9z0st995xadz" timestamp="1705568531"&gt;75&lt;/key&gt;&lt;/foreign-keys&gt;&lt;ref-type name="Journal Article"&gt;17&lt;/ref-type&gt;&lt;contributors&gt;&lt;authors&gt;&lt;author&gt;Li, Qing&lt;/author&gt;&lt;author&gt;Babor, Thomas F&lt;/author&gt;&lt;author&gt;Zeigler, Donald&lt;/author&gt;&lt;author&gt;Xuan, Ziming&lt;/author&gt;&lt;author&gt;Morisky, Donald&lt;/author&gt;&lt;author&gt;Hovell, Melbourne F&lt;/author&gt;&lt;author&gt;Nelson, Toben F&lt;/author&gt;&lt;author&gt;Shen, Weixing&lt;/author&gt;&lt;author&gt;Li, Bing&lt;/author&gt;&lt;/authors&gt;&lt;/contributors&gt;&lt;titles&gt;&lt;title&gt;Health promotion interventions and policies addressing excessive alcohol use: a systematic review of national and global evidence as a guide to health</w:instrText>
            </w:r>
            <w:r>
              <w:rPr>
                <w:rFonts w:ascii="Cambria Math" w:hAnsi="Cambria Math" w:cs="Cambria Math"/>
                <w:color w:val="000000"/>
                <w:sz w:val="20"/>
                <w:szCs w:val="20"/>
              </w:rPr>
              <w:instrText>‐</w:instrText>
            </w:r>
            <w:r>
              <w:rPr>
                <w:rFonts w:ascii="Arial" w:hAnsi="Arial" w:cs="Arial"/>
                <w:color w:val="000000"/>
                <w:sz w:val="20"/>
                <w:szCs w:val="20"/>
              </w:rPr>
              <w:instrText>care reform in China&lt;/title&gt;&lt;secondary-title&gt;Addiction&lt;/secondary-title&gt;&lt;/titles&gt;&lt;periodical&gt;&lt;full-title&gt;Addiction&lt;/full-title&gt;&lt;/periodical&gt;&lt;pages&gt;68-78&lt;/pages&gt;&lt;volume&gt;110&lt;/volume&gt;&lt;dates&gt;&lt;year&gt;2015&lt;/year&gt;&lt;/dates&gt;&lt;isbn&gt;0965-2140&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(46)</w:t>
            </w:r>
            <w:r w:rsidRPr="00C15681">
              <w:rPr>
                <w:rFonts w:ascii="Arial" w:hAnsi="Arial" w:cs="Arial"/>
                <w:color w:val="000000"/>
                <w:sz w:val="20"/>
                <w:szCs w:val="20"/>
              </w:rPr>
              <w:fldChar w:fldCharType="end"/>
            </w:r>
          </w:p>
        </w:tc>
        <w:tc>
          <w:tcPr>
            <w:tcW w:w="1350" w:type="dxa"/>
            <w:shd w:val="clear" w:color="auto" w:fill="FFC000" w:themeFill="accent4"/>
            <w:vAlign w:val="center"/>
          </w:tcPr>
          <w:p w14:paraId="7680ECB1" w14:textId="2CD610B5"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C000" w:themeFill="accent4"/>
            <w:vAlign w:val="center"/>
          </w:tcPr>
          <w:p w14:paraId="4B05444D" w14:textId="2B4BCD0B"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C000" w:themeFill="accent4"/>
            <w:vAlign w:val="center"/>
          </w:tcPr>
          <w:p w14:paraId="241A1D82" w14:textId="1605D7F2"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C000" w:themeFill="accent4"/>
            <w:vAlign w:val="center"/>
          </w:tcPr>
          <w:p w14:paraId="18EACE69" w14:textId="793A142F"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445" w:type="dxa"/>
            <w:shd w:val="clear" w:color="auto" w:fill="FFC000" w:themeFill="accent4"/>
            <w:vAlign w:val="center"/>
          </w:tcPr>
          <w:p w14:paraId="02FD3EE1" w14:textId="442554E5"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5296" w:type="dxa"/>
            <w:tcBorders>
              <w:top w:val="single" w:sz="4" w:space="0" w:color="auto"/>
              <w:left w:val="single" w:sz="4" w:space="0" w:color="auto"/>
              <w:bottom w:val="single" w:sz="4" w:space="0" w:color="auto"/>
              <w:right w:val="single" w:sz="4" w:space="0" w:color="auto"/>
            </w:tcBorders>
            <w:vAlign w:val="center"/>
          </w:tcPr>
          <w:p w14:paraId="4F889EBA" w14:textId="5B69600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1. The eligibility criteria were </w:t>
            </w:r>
            <w:r w:rsidR="009A70E5">
              <w:rPr>
                <w:rFonts w:ascii="Arial" w:hAnsi="Arial" w:cs="Arial"/>
                <w:sz w:val="20"/>
                <w:szCs w:val="20"/>
              </w:rPr>
              <w:t xml:space="preserve">not clearly described, and </w:t>
            </w:r>
            <w:r w:rsidRPr="00C15681">
              <w:rPr>
                <w:rFonts w:ascii="Arial" w:hAnsi="Arial" w:cs="Arial"/>
                <w:sz w:val="20"/>
                <w:szCs w:val="20"/>
              </w:rPr>
              <w:t xml:space="preserve">it was </w:t>
            </w:r>
            <w:r w:rsidR="009A70E5">
              <w:rPr>
                <w:rFonts w:ascii="Arial" w:hAnsi="Arial" w:cs="Arial"/>
                <w:sz w:val="20"/>
                <w:szCs w:val="20"/>
              </w:rPr>
              <w:t>un</w:t>
            </w:r>
            <w:r w:rsidRPr="00C15681">
              <w:rPr>
                <w:rFonts w:ascii="Arial" w:hAnsi="Arial" w:cs="Arial"/>
                <w:sz w:val="20"/>
                <w:szCs w:val="20"/>
              </w:rPr>
              <w:t>clear whether unpublished studies were sought.</w:t>
            </w:r>
          </w:p>
          <w:p w14:paraId="34E61537" w14:textId="0D8B4326" w:rsidR="00E568BD" w:rsidRPr="00C15681" w:rsidRDefault="00E568BD" w:rsidP="00E568BD">
            <w:pPr>
              <w:jc w:val="center"/>
              <w:rPr>
                <w:rFonts w:ascii="Arial" w:hAnsi="Arial" w:cs="Arial"/>
                <w:sz w:val="20"/>
                <w:szCs w:val="20"/>
              </w:rPr>
            </w:pPr>
            <w:r w:rsidRPr="00C15681">
              <w:rPr>
                <w:rFonts w:ascii="Arial" w:hAnsi="Arial" w:cs="Arial"/>
                <w:sz w:val="20"/>
                <w:szCs w:val="20"/>
              </w:rPr>
              <w:t>2. Did not provide enough information about the search strategy to understand if the terms and structure would retrieve as many papers as possible. No information given about the study selection process.</w:t>
            </w:r>
          </w:p>
          <w:p w14:paraId="5FCE9CBF" w14:textId="3BDEB21A"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No information about efforts to minimise error in data collection processes or </w:t>
            </w:r>
            <w:proofErr w:type="spellStart"/>
            <w:r w:rsidR="009A70E5">
              <w:rPr>
                <w:rFonts w:ascii="Arial" w:hAnsi="Arial" w:cs="Arial"/>
                <w:sz w:val="20"/>
                <w:szCs w:val="20"/>
              </w:rPr>
              <w:t>RoB</w:t>
            </w:r>
            <w:proofErr w:type="spellEnd"/>
            <w:r w:rsidR="009A70E5">
              <w:rPr>
                <w:rFonts w:ascii="Arial" w:hAnsi="Arial" w:cs="Arial"/>
                <w:sz w:val="20"/>
                <w:szCs w:val="20"/>
              </w:rPr>
              <w:t xml:space="preserve"> </w:t>
            </w:r>
            <w:r w:rsidRPr="00C15681">
              <w:rPr>
                <w:rFonts w:ascii="Arial" w:hAnsi="Arial" w:cs="Arial"/>
                <w:sz w:val="20"/>
                <w:szCs w:val="20"/>
              </w:rPr>
              <w:t>assessments.</w:t>
            </w:r>
          </w:p>
          <w:p w14:paraId="7164B4C2" w14:textId="21400863" w:rsidR="00E568BD" w:rsidRPr="00F002D2" w:rsidRDefault="00E568BD" w:rsidP="00E568BD">
            <w:pPr>
              <w:jc w:val="center"/>
              <w:rPr>
                <w:rFonts w:ascii="Arial" w:hAnsi="Arial" w:cs="Arial"/>
                <w:sz w:val="20"/>
                <w:szCs w:val="20"/>
              </w:rPr>
            </w:pPr>
            <w:r w:rsidRPr="00C15681">
              <w:rPr>
                <w:rFonts w:ascii="Arial" w:hAnsi="Arial" w:cs="Arial"/>
                <w:sz w:val="20"/>
                <w:szCs w:val="20"/>
              </w:rPr>
              <w:t>4. Lacked information about between-study variability and the robustness of findings.</w:t>
            </w:r>
          </w:p>
        </w:tc>
      </w:tr>
      <w:tr w:rsidR="00E568BD" w:rsidRPr="00C15681" w14:paraId="159AF3B0" w14:textId="7DDD8905" w:rsidTr="00F53661">
        <w:trPr>
          <w:gridAfter w:val="1"/>
          <w:wAfter w:w="15" w:type="dxa"/>
          <w:jc w:val="center"/>
        </w:trPr>
        <w:tc>
          <w:tcPr>
            <w:tcW w:w="2751" w:type="dxa"/>
            <w:vAlign w:val="center"/>
          </w:tcPr>
          <w:p w14:paraId="6ED86238" w14:textId="26B33A01"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 xml:space="preserve">Baldwin 2022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&lt;EndNote&gt;&lt;Cite&gt;&lt;Author&gt;Baldwin&lt;/Author&gt;&lt;Year&gt;2022&lt;/Year&gt;&lt;RecNum&gt;72&lt;/RecNum&gt;&lt;DisplayText&gt;(47)&lt;/DisplayText&gt;&lt;record&gt;&lt;rec-number&gt;72&lt;/rec-number&gt;&lt;foreign-keys&gt;&lt;key app="EN" db-id="tr0tefw08arfpuew2pev9ewp9z0st995xadz" timestamp="1705568531"&gt;72&lt;/key&gt;&lt;/foreign-keys&gt;&lt;ref-type name="Journal Article"&gt;17&lt;/ref-type&gt;&lt;contributors&gt;&lt;authors&gt;&lt;author&gt;Baldwin, Ryan&lt;/author&gt;&lt;author&gt;Miller, Peter G&lt;/author&gt;&lt;author&gt;Coomber, Kerri&lt;/author&gt;&lt;author&gt;Patafio, Brittany&lt;/author&gt;&lt;author&gt;Scott, Debbie&lt;/author&gt;&lt;/authors&gt;&lt;/contributors&gt;&lt;titles&gt;&lt;title&gt;A systematic narrative review of the effects of alcohol supply reduction policies on children and adolescents&lt;/title&gt;&lt;secondary-title&gt;International Journal of Drug Policy&lt;/secondary-title&gt;&lt;/titles&gt;&lt;periodical&gt;&lt;full-title&gt;International Journal of Drug Policy&lt;/full-title&gt;&lt;/periodical&gt;&lt;pages&gt;103581&lt;/pages&gt;&lt;volume&gt;101&lt;/volume&gt;&lt;dates&gt;&lt;year&gt;2022&lt;/year&gt;&lt;/dates&gt;&lt;isbn&gt;0955-3959&lt;/isbn&gt;&lt;urls&gt;&lt;/urls&gt;&lt;/record&gt;&lt;/Cite&gt;&lt;/EndNote&gt;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(47)</w:t>
            </w:r>
            <w:r w:rsidRPr="00C15681">
              <w:rPr>
                <w:rFonts w:ascii="Arial" w:hAnsi="Arial" w:cs="Arial"/>
                <w:color w:val="000000"/>
                <w:sz w:val="20"/>
                <w:szCs w:val="20"/>
              </w:rPr>
              <w:fldChar w:fldCharType="end"/>
            </w:r>
          </w:p>
        </w:tc>
        <w:tc>
          <w:tcPr>
            <w:tcW w:w="1350" w:type="dxa"/>
            <w:shd w:val="clear" w:color="auto" w:fill="92D050"/>
            <w:vAlign w:val="center"/>
          </w:tcPr>
          <w:p w14:paraId="7E3CDDF3" w14:textId="70552D5E"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001BAACB" w14:textId="0EBA6550"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4073D66F" w14:textId="14B19EA7"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0000"/>
            <w:vAlign w:val="center"/>
          </w:tcPr>
          <w:p w14:paraId="36F62C01" w14:textId="7D2035CB"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0000"/>
            <w:vAlign w:val="center"/>
          </w:tcPr>
          <w:p w14:paraId="1D02F5C3" w14:textId="57BCB7BD" w:rsidR="00E568BD" w:rsidRPr="00C15681" w:rsidRDefault="00E568BD" w:rsidP="00E568BD">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69EB885E" w14:textId="763A0EB2" w:rsidR="00E568BD" w:rsidRPr="00C15681" w:rsidRDefault="00E568BD" w:rsidP="00E568BD">
            <w:pPr>
              <w:jc w:val="center"/>
              <w:rPr>
                <w:rFonts w:ascii="Arial" w:hAnsi="Arial" w:cs="Arial"/>
                <w:sz w:val="20"/>
                <w:szCs w:val="20"/>
              </w:rPr>
            </w:pPr>
            <w:r w:rsidRPr="00C15681">
              <w:rPr>
                <w:rFonts w:ascii="Arial" w:hAnsi="Arial" w:cs="Arial"/>
                <w:sz w:val="20"/>
                <w:szCs w:val="20"/>
              </w:rPr>
              <w:t xml:space="preserve">3. Does not describe data collection processes or steps taken to minimise error in </w:t>
            </w:r>
            <w:proofErr w:type="spellStart"/>
            <w:r w:rsidR="00F53661">
              <w:rPr>
                <w:rFonts w:ascii="Arial" w:hAnsi="Arial" w:cs="Arial"/>
                <w:sz w:val="20"/>
                <w:szCs w:val="20"/>
              </w:rPr>
              <w:t>RoB</w:t>
            </w:r>
            <w:proofErr w:type="spellEnd"/>
            <w:r w:rsidR="00F53661">
              <w:rPr>
                <w:rFonts w:ascii="Arial" w:hAnsi="Arial" w:cs="Arial"/>
                <w:sz w:val="20"/>
                <w:szCs w:val="20"/>
              </w:rPr>
              <w:t xml:space="preserve"> </w:t>
            </w:r>
            <w:r w:rsidRPr="00C15681">
              <w:rPr>
                <w:rFonts w:ascii="Arial" w:hAnsi="Arial" w:cs="Arial"/>
                <w:sz w:val="20"/>
                <w:szCs w:val="20"/>
              </w:rPr>
              <w:t>assessments.</w:t>
            </w:r>
          </w:p>
          <w:p w14:paraId="36DE83D2" w14:textId="121FFB15" w:rsidR="00E568BD" w:rsidRPr="00C15681" w:rsidRDefault="00E568BD" w:rsidP="00F53661">
            <w:pPr>
              <w:jc w:val="center"/>
              <w:rPr>
                <w:rFonts w:ascii="Arial" w:hAnsi="Arial" w:cs="Arial"/>
                <w:sz w:val="20"/>
                <w:szCs w:val="20"/>
              </w:rPr>
            </w:pPr>
            <w:r w:rsidRPr="00C15681">
              <w:rPr>
                <w:rFonts w:ascii="Arial" w:hAnsi="Arial" w:cs="Arial"/>
                <w:sz w:val="20"/>
                <w:szCs w:val="20"/>
              </w:rPr>
              <w:t xml:space="preserve">4. Unclear why a meta-analysis was not undertaken given the similarity of findings. Limited information given about the variability around study estimates and variability between studies. The influence of </w:t>
            </w:r>
            <w:proofErr w:type="spellStart"/>
            <w:r w:rsidR="00F53661">
              <w:rPr>
                <w:rFonts w:ascii="Arial" w:hAnsi="Arial" w:cs="Arial"/>
                <w:sz w:val="20"/>
                <w:szCs w:val="20"/>
              </w:rPr>
              <w:t>RoB</w:t>
            </w:r>
            <w:proofErr w:type="spellEnd"/>
            <w:r w:rsidR="00F53661">
              <w:rPr>
                <w:rFonts w:ascii="Arial" w:hAnsi="Arial" w:cs="Arial"/>
                <w:sz w:val="20"/>
                <w:szCs w:val="20"/>
              </w:rPr>
              <w:t xml:space="preserve"> </w:t>
            </w:r>
            <w:r w:rsidRPr="00C15681">
              <w:rPr>
                <w:rFonts w:ascii="Arial" w:hAnsi="Arial" w:cs="Arial"/>
                <w:sz w:val="20"/>
                <w:szCs w:val="20"/>
              </w:rPr>
              <w:t>assessments was not considered in the results.</w:t>
            </w:r>
          </w:p>
        </w:tc>
      </w:tr>
      <w:tr w:rsidR="00E97873" w:rsidRPr="00C15681" w14:paraId="5B0E1D23" w14:textId="77777777" w:rsidTr="00E97873">
        <w:trPr>
          <w:gridAfter w:val="1"/>
          <w:wAfter w:w="15" w:type="dxa"/>
          <w:jc w:val="center"/>
        </w:trPr>
        <w:tc>
          <w:tcPr>
            <w:tcW w:w="2751" w:type="dxa"/>
            <w:vAlign w:val="center"/>
          </w:tcPr>
          <w:p w14:paraId="5DCC592C" w14:textId="481DF5F8" w:rsidR="00E97873" w:rsidRPr="00C15681" w:rsidRDefault="00E97873" w:rsidP="00E97873">
            <w:pPr>
              <w:jc w:val="center"/>
              <w:rPr>
                <w:rFonts w:ascii="Arial" w:hAnsi="Arial" w:cs="Arial"/>
                <w:color w:val="000000"/>
                <w:sz w:val="20"/>
                <w:szCs w:val="20"/>
              </w:rPr>
            </w:pPr>
            <w:r w:rsidRPr="00C15681">
              <w:rPr>
                <w:rFonts w:ascii="Arial" w:hAnsi="Arial" w:cs="Arial"/>
                <w:color w:val="000000"/>
                <w:sz w:val="20"/>
                <w:szCs w:val="20"/>
              </w:rPr>
              <w:t xml:space="preserve">Wilson 2014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&lt;EndNote&gt;&lt;Cite&gt;&lt;Author&gt;Wilson&lt;/Author&gt;&lt;Year&gt;2014&lt;/Year&gt;&lt;RecNum&gt;76&lt;/RecNum&gt;&lt;DisplayText&gt;(48)&lt;/DisplayText&gt;&lt;record&gt;&lt;rec-number&gt;76&lt;/rec-number&gt;&lt;foreign-keys&gt;&lt;key app="EN" db-id="tr0tefw08arfpuew2pev9ewp9z0st995xadz" timestamp="1705568531"&gt;76&lt;/key&gt;&lt;/foreign-keys&gt;&lt;ref-type name="Journal Article"&gt;17&lt;/ref-type&gt;&lt;contributors&gt;&lt;authors&gt;&lt;author&gt;Wilson, Ingrid M&lt;/author&gt;&lt;author&gt;Graham, Kathryn&lt;/author&gt;&lt;author&gt;Taft, Angela&lt;/author&gt;&lt;/authors&gt;&lt;/contributors&gt;&lt;titles&gt;&lt;title&gt;Alcohol interventions, alcohol policy and intimate partner violence: a systematic review&lt;/title&gt;&lt;secondary-title&gt;BMC public health&lt;/secondary-title&gt;&lt;/titles&gt;&lt;periodical&gt;&lt;full-title&gt;BMC Public Health&lt;/full-title&gt;&lt;/periodical&gt;&lt;pages&gt;1-11&lt;/pages&gt;&lt;volume&gt;14&lt;/volume&gt;&lt;dates&gt;&lt;year&gt;2014&lt;/year&gt;&lt;/dates&gt;&lt;urls&gt;&lt;/urls&gt;&lt;/record&gt;&lt;/Cite&gt;&lt;/EndNote&gt;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(48)</w:t>
            </w:r>
            <w:r w:rsidRPr="00C15681">
              <w:rPr>
                <w:rFonts w:ascii="Arial" w:hAnsi="Arial" w:cs="Arial"/>
                <w:color w:val="000000"/>
                <w:sz w:val="20"/>
                <w:szCs w:val="20"/>
              </w:rPr>
              <w:fldChar w:fldCharType="end"/>
            </w:r>
          </w:p>
        </w:tc>
        <w:tc>
          <w:tcPr>
            <w:tcW w:w="1350" w:type="dxa"/>
            <w:shd w:val="clear" w:color="auto" w:fill="FF0000"/>
            <w:vAlign w:val="center"/>
          </w:tcPr>
          <w:p w14:paraId="0385C40E" w14:textId="160137AB" w:rsidR="00E97873" w:rsidRPr="00C15681" w:rsidDel="001749A9" w:rsidRDefault="00E97873" w:rsidP="00E97873">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92D050"/>
            <w:vAlign w:val="center"/>
          </w:tcPr>
          <w:p w14:paraId="3DBF031C" w14:textId="1FCD72C6" w:rsidR="00E97873" w:rsidRPr="00C15681" w:rsidRDefault="00E97873" w:rsidP="00E97873">
            <w:pPr>
              <w:jc w:val="center"/>
              <w:rPr>
                <w:rFonts w:ascii="Arial" w:hAnsi="Arial" w:cs="Arial"/>
                <w:color w:val="000000"/>
                <w:sz w:val="20"/>
                <w:szCs w:val="20"/>
              </w:rPr>
            </w:pPr>
            <w:r w:rsidRPr="00C15681">
              <w:rPr>
                <w:rFonts w:ascii="Arial" w:hAnsi="Arial" w:cs="Arial"/>
                <w:color w:val="000000"/>
                <w:sz w:val="20"/>
                <w:szCs w:val="20"/>
              </w:rPr>
              <w:t>L</w:t>
            </w:r>
          </w:p>
        </w:tc>
        <w:tc>
          <w:tcPr>
            <w:tcW w:w="1209" w:type="dxa"/>
            <w:shd w:val="clear" w:color="auto" w:fill="FF0000"/>
            <w:vAlign w:val="center"/>
          </w:tcPr>
          <w:p w14:paraId="63E72196" w14:textId="61804C41" w:rsidR="00E97873" w:rsidRPr="00C15681" w:rsidRDefault="00E97873" w:rsidP="00E97873">
            <w:pPr>
              <w:jc w:val="center"/>
              <w:rPr>
                <w:rFonts w:ascii="Arial" w:hAnsi="Arial" w:cs="Arial"/>
                <w:color w:val="000000"/>
                <w:sz w:val="20"/>
                <w:szCs w:val="20"/>
              </w:rPr>
            </w:pPr>
            <w:r w:rsidRPr="00C15681">
              <w:rPr>
                <w:rFonts w:ascii="Arial" w:hAnsi="Arial" w:cs="Arial"/>
                <w:color w:val="000000"/>
                <w:sz w:val="20"/>
                <w:szCs w:val="20"/>
              </w:rPr>
              <w:t>H</w:t>
            </w:r>
          </w:p>
        </w:tc>
        <w:tc>
          <w:tcPr>
            <w:tcW w:w="1209" w:type="dxa"/>
            <w:shd w:val="clear" w:color="auto" w:fill="FF0000"/>
            <w:vAlign w:val="center"/>
          </w:tcPr>
          <w:p w14:paraId="35005E38" w14:textId="11FA5759" w:rsidR="00E97873" w:rsidRPr="00C15681" w:rsidRDefault="00E97873" w:rsidP="00E97873">
            <w:pPr>
              <w:jc w:val="center"/>
              <w:rPr>
                <w:rFonts w:ascii="Arial" w:hAnsi="Arial" w:cs="Arial"/>
                <w:color w:val="000000"/>
                <w:sz w:val="20"/>
                <w:szCs w:val="20"/>
              </w:rPr>
            </w:pPr>
            <w:r w:rsidRPr="00C15681">
              <w:rPr>
                <w:rFonts w:ascii="Arial" w:hAnsi="Arial" w:cs="Arial"/>
                <w:color w:val="000000"/>
                <w:sz w:val="20"/>
                <w:szCs w:val="20"/>
              </w:rPr>
              <w:t>H</w:t>
            </w:r>
          </w:p>
        </w:tc>
        <w:tc>
          <w:tcPr>
            <w:tcW w:w="1445" w:type="dxa"/>
            <w:shd w:val="clear" w:color="auto" w:fill="FF0000"/>
            <w:vAlign w:val="center"/>
          </w:tcPr>
          <w:p w14:paraId="6A2B654E" w14:textId="4BF59CDD" w:rsidR="00E97873" w:rsidRPr="00C15681" w:rsidRDefault="00E97873" w:rsidP="00E97873">
            <w:pPr>
              <w:jc w:val="center"/>
              <w:rPr>
                <w:rFonts w:ascii="Arial" w:hAnsi="Arial" w:cs="Arial"/>
                <w:color w:val="000000"/>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67BEF626" w14:textId="679BACB6" w:rsidR="00E97873" w:rsidRPr="00C15681" w:rsidRDefault="00E97873" w:rsidP="00E97873">
            <w:pPr>
              <w:jc w:val="center"/>
              <w:rPr>
                <w:rFonts w:ascii="Arial" w:hAnsi="Arial" w:cs="Arial"/>
                <w:sz w:val="20"/>
                <w:szCs w:val="20"/>
              </w:rPr>
            </w:pPr>
            <w:r w:rsidRPr="00C15681">
              <w:rPr>
                <w:rFonts w:ascii="Arial" w:hAnsi="Arial" w:cs="Arial"/>
                <w:sz w:val="20"/>
                <w:szCs w:val="20"/>
              </w:rPr>
              <w:t>1. No pre-published protocol or clear rationale for review. The description about eligible outcomes was unclear. Alcohol sales or purchases seemed to be ineligible meaning the eligibility criteria were not appropriate for the review’s question.</w:t>
            </w:r>
          </w:p>
          <w:p w14:paraId="23F5F795" w14:textId="08388D0C" w:rsidR="00E97873" w:rsidRPr="00C15681" w:rsidRDefault="00E97873" w:rsidP="00E97873">
            <w:pPr>
              <w:jc w:val="center"/>
              <w:rPr>
                <w:rFonts w:ascii="Arial" w:hAnsi="Arial" w:cs="Arial"/>
                <w:sz w:val="20"/>
                <w:szCs w:val="20"/>
              </w:rPr>
            </w:pPr>
            <w:r w:rsidRPr="00C15681">
              <w:rPr>
                <w:rFonts w:ascii="Arial" w:hAnsi="Arial" w:cs="Arial"/>
                <w:sz w:val="20"/>
                <w:szCs w:val="20"/>
              </w:rPr>
              <w:t xml:space="preserve">3. Does not describe data extraction process and no </w:t>
            </w:r>
            <w:proofErr w:type="spellStart"/>
            <w:r w:rsidR="007231FF">
              <w:rPr>
                <w:rFonts w:ascii="Arial" w:hAnsi="Arial" w:cs="Arial"/>
                <w:sz w:val="20"/>
                <w:szCs w:val="20"/>
              </w:rPr>
              <w:t>RoB</w:t>
            </w:r>
            <w:proofErr w:type="spellEnd"/>
            <w:r w:rsidR="007231FF">
              <w:rPr>
                <w:rFonts w:ascii="Arial" w:hAnsi="Arial" w:cs="Arial"/>
                <w:sz w:val="20"/>
                <w:szCs w:val="20"/>
              </w:rPr>
              <w:t xml:space="preserve"> </w:t>
            </w:r>
            <w:r w:rsidRPr="00C15681">
              <w:rPr>
                <w:rFonts w:ascii="Arial" w:hAnsi="Arial" w:cs="Arial"/>
                <w:sz w:val="20"/>
                <w:szCs w:val="20"/>
              </w:rPr>
              <w:t>assessment was undertaken.</w:t>
            </w:r>
          </w:p>
          <w:p w14:paraId="1DDA4ECF" w14:textId="4687BF8E" w:rsidR="00E97873" w:rsidRPr="00C15681" w:rsidRDefault="00E97873" w:rsidP="00271D91">
            <w:pPr>
              <w:jc w:val="center"/>
              <w:rPr>
                <w:rFonts w:ascii="Arial" w:hAnsi="Arial" w:cs="Arial"/>
                <w:sz w:val="20"/>
                <w:szCs w:val="20"/>
              </w:rPr>
            </w:pPr>
            <w:r w:rsidRPr="00C15681">
              <w:rPr>
                <w:rFonts w:ascii="Arial" w:hAnsi="Arial" w:cs="Arial"/>
                <w:sz w:val="20"/>
                <w:szCs w:val="20"/>
              </w:rPr>
              <w:t xml:space="preserve">4. </w:t>
            </w:r>
            <w:r w:rsidR="000A678F">
              <w:rPr>
                <w:rFonts w:ascii="Arial" w:hAnsi="Arial" w:cs="Arial"/>
                <w:sz w:val="20"/>
                <w:szCs w:val="20"/>
              </w:rPr>
              <w:t>S</w:t>
            </w:r>
            <w:r w:rsidRPr="00C15681">
              <w:rPr>
                <w:rFonts w:ascii="Arial" w:hAnsi="Arial" w:cs="Arial"/>
                <w:sz w:val="20"/>
                <w:szCs w:val="20"/>
              </w:rPr>
              <w:t xml:space="preserve">eemed to include </w:t>
            </w:r>
            <w:r w:rsidR="000A678F">
              <w:rPr>
                <w:rFonts w:ascii="Arial" w:hAnsi="Arial" w:cs="Arial"/>
                <w:sz w:val="20"/>
                <w:szCs w:val="20"/>
              </w:rPr>
              <w:t>studies which should have been excluded according to their stated eligibility criteria.</w:t>
            </w:r>
          </w:p>
        </w:tc>
      </w:tr>
      <w:tr w:rsidR="00E97873" w:rsidRPr="00C15681" w14:paraId="64218348" w14:textId="1C785C70" w:rsidTr="00F53661">
        <w:trPr>
          <w:gridAfter w:val="1"/>
          <w:wAfter w:w="15" w:type="dxa"/>
          <w:jc w:val="center"/>
        </w:trPr>
        <w:tc>
          <w:tcPr>
            <w:tcW w:w="2751" w:type="dxa"/>
            <w:vAlign w:val="center"/>
          </w:tcPr>
          <w:p w14:paraId="524C30E5" w14:textId="38CE1AF9"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 xml:space="preserve">Wagenaar 2009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&lt;EndNote&gt;&lt;Cite&gt;&lt;Author&gt;Wagenaar&lt;/Author&gt;&lt;Year&gt;2009&lt;/Year&gt;&lt;RecNum&gt;24&lt;/RecNum&gt;&lt;DisplayText&gt;(49)&lt;/DisplayText&gt;&lt;record&gt;&lt;rec-number&gt;24&lt;/rec-number&gt;&lt;foreign-keys&gt;&lt;key app="EN" db-id="tr0tefw08arfpuew2pev9ewp9z0st995xadz" timestamp="1705568531"&gt;24&lt;/key&gt;&lt;/foreign-keys&gt;&lt;ref-type name="Journal Article"&gt;17&lt;/ref-type&gt;&lt;contributors&gt;&lt;authors&gt;&lt;author&gt;Wagenaar, Alexander C&lt;/author&gt;&lt;author&gt;Salois, Matthew J&lt;/author&gt;&lt;author&gt;Komro, Kelli A&lt;/author&gt;&lt;/authors&gt;&lt;/contributors&gt;&lt;titles&gt;&lt;title&gt;Effects of beverage alcohol price and tax levels on drinking: a meta</w:instrText>
            </w:r>
            <w:r>
              <w:rPr>
                <w:rFonts w:ascii="Cambria Math" w:hAnsi="Cambria Math" w:cs="Cambria Math"/>
                <w:color w:val="000000"/>
                <w:sz w:val="20"/>
                <w:szCs w:val="20"/>
              </w:rPr>
              <w:instrText>‐</w:instrText>
            </w:r>
            <w:r>
              <w:rPr>
                <w:rFonts w:ascii="Arial" w:hAnsi="Arial" w:cs="Arial"/>
                <w:color w:val="000000"/>
                <w:sz w:val="20"/>
                <w:szCs w:val="20"/>
              </w:rPr>
              <w:instrText>analysis of 1003 estimates from 112 studies&lt;/title&gt;&lt;secondary-title&gt;Addiction&lt;/secondary-title&gt;&lt;/titles&gt;&lt;periodical&gt;&lt;full-title&gt;Addiction&lt;/full-title&gt;&lt;/periodical&gt;&lt;pages&gt;179-190&lt;/pages&gt;&lt;volume&gt;104&lt;/volume&gt;&lt;number&gt;2&lt;/number&gt;&lt;dates&gt;&lt;year&gt;2009&lt;/year&gt;&lt;/dates&gt;&lt;isbn&gt;0965-2140&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(49)</w:t>
            </w:r>
            <w:r w:rsidRPr="00C15681">
              <w:rPr>
                <w:rFonts w:ascii="Arial" w:hAnsi="Arial" w:cs="Arial"/>
                <w:color w:val="000000"/>
                <w:sz w:val="20"/>
                <w:szCs w:val="20"/>
              </w:rPr>
              <w:fldChar w:fldCharType="end"/>
            </w:r>
          </w:p>
        </w:tc>
        <w:tc>
          <w:tcPr>
            <w:tcW w:w="1350" w:type="dxa"/>
            <w:shd w:val="clear" w:color="auto" w:fill="92D050"/>
            <w:vAlign w:val="center"/>
          </w:tcPr>
          <w:p w14:paraId="4FFCB328" w14:textId="27B8DF10"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C000" w:themeFill="accent4"/>
            <w:vAlign w:val="center"/>
          </w:tcPr>
          <w:p w14:paraId="2C71E9F0" w14:textId="50FF3D4B"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U</w:t>
            </w:r>
          </w:p>
        </w:tc>
        <w:tc>
          <w:tcPr>
            <w:tcW w:w="1209" w:type="dxa"/>
            <w:shd w:val="clear" w:color="auto" w:fill="FF0000"/>
            <w:vAlign w:val="center"/>
          </w:tcPr>
          <w:p w14:paraId="29285EF3" w14:textId="6ADF4148"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H</w:t>
            </w:r>
          </w:p>
        </w:tc>
        <w:tc>
          <w:tcPr>
            <w:tcW w:w="1209" w:type="dxa"/>
            <w:shd w:val="clear" w:color="auto" w:fill="FF0000"/>
            <w:vAlign w:val="center"/>
          </w:tcPr>
          <w:p w14:paraId="0CCF640D" w14:textId="11D85B99"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0000"/>
            <w:vAlign w:val="center"/>
          </w:tcPr>
          <w:p w14:paraId="0B3DFD0D" w14:textId="343EBA8C"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H</w:t>
            </w:r>
          </w:p>
        </w:tc>
        <w:tc>
          <w:tcPr>
            <w:tcW w:w="5296" w:type="dxa"/>
            <w:tcBorders>
              <w:top w:val="single" w:sz="4" w:space="0" w:color="auto"/>
              <w:left w:val="single" w:sz="4" w:space="0" w:color="auto"/>
              <w:bottom w:val="single" w:sz="4" w:space="0" w:color="auto"/>
              <w:right w:val="single" w:sz="4" w:space="0" w:color="auto"/>
            </w:tcBorders>
            <w:vAlign w:val="center"/>
          </w:tcPr>
          <w:p w14:paraId="32E3C16A" w14:textId="04CEA876" w:rsidR="00E97873" w:rsidRPr="00C15681" w:rsidRDefault="00E97873" w:rsidP="00E97873">
            <w:pPr>
              <w:jc w:val="center"/>
              <w:rPr>
                <w:rFonts w:ascii="Arial" w:hAnsi="Arial" w:cs="Arial"/>
                <w:sz w:val="20"/>
                <w:szCs w:val="20"/>
              </w:rPr>
            </w:pPr>
            <w:r w:rsidRPr="00C15681">
              <w:rPr>
                <w:rFonts w:ascii="Arial" w:hAnsi="Arial" w:cs="Arial"/>
                <w:sz w:val="20"/>
                <w:szCs w:val="20"/>
              </w:rPr>
              <w:t>2. Lack of information about the date, publication format, and language restrictions. No information was given about the study selection process.</w:t>
            </w:r>
          </w:p>
          <w:p w14:paraId="653B5E3B" w14:textId="3335BC39" w:rsidR="00E97873" w:rsidRPr="00C15681" w:rsidRDefault="00E97873" w:rsidP="00E97873">
            <w:pPr>
              <w:jc w:val="center"/>
              <w:rPr>
                <w:rFonts w:ascii="Arial" w:hAnsi="Arial" w:cs="Arial"/>
                <w:sz w:val="20"/>
                <w:szCs w:val="20"/>
              </w:rPr>
            </w:pPr>
            <w:r w:rsidRPr="00C15681">
              <w:rPr>
                <w:rFonts w:ascii="Arial" w:hAnsi="Arial" w:cs="Arial"/>
                <w:sz w:val="20"/>
                <w:szCs w:val="20"/>
              </w:rPr>
              <w:t>3. Data collection process not described</w:t>
            </w:r>
            <w:r>
              <w:rPr>
                <w:rFonts w:ascii="Arial" w:hAnsi="Arial" w:cs="Arial"/>
                <w:sz w:val="20"/>
                <w:szCs w:val="20"/>
              </w:rPr>
              <w:t>,</w:t>
            </w:r>
            <w:r w:rsidRPr="00C15681">
              <w:rPr>
                <w:rFonts w:ascii="Arial" w:hAnsi="Arial" w:cs="Arial"/>
                <w:sz w:val="20"/>
                <w:szCs w:val="20"/>
              </w:rPr>
              <w:t xml:space="preserve"> and no </w:t>
            </w:r>
            <w:proofErr w:type="spellStart"/>
            <w:r>
              <w:rPr>
                <w:rFonts w:ascii="Arial" w:hAnsi="Arial" w:cs="Arial"/>
                <w:sz w:val="20"/>
                <w:szCs w:val="20"/>
              </w:rPr>
              <w:t>RoB</w:t>
            </w:r>
            <w:proofErr w:type="spellEnd"/>
            <w:r>
              <w:rPr>
                <w:rFonts w:ascii="Arial" w:hAnsi="Arial" w:cs="Arial"/>
                <w:sz w:val="20"/>
                <w:szCs w:val="20"/>
              </w:rPr>
              <w:t xml:space="preserve"> </w:t>
            </w:r>
            <w:r w:rsidRPr="00C15681">
              <w:rPr>
                <w:rFonts w:ascii="Arial" w:hAnsi="Arial" w:cs="Arial"/>
                <w:sz w:val="20"/>
                <w:szCs w:val="20"/>
              </w:rPr>
              <w:t>assessments were undertaken.</w:t>
            </w:r>
          </w:p>
          <w:p w14:paraId="507F0755" w14:textId="70A0570E" w:rsidR="00E97873" w:rsidRPr="00C15681" w:rsidRDefault="00E97873" w:rsidP="00E97873">
            <w:pPr>
              <w:jc w:val="center"/>
              <w:rPr>
                <w:rFonts w:ascii="Arial" w:hAnsi="Arial" w:cs="Arial"/>
                <w:sz w:val="20"/>
                <w:szCs w:val="20"/>
              </w:rPr>
            </w:pPr>
            <w:r w:rsidRPr="00C15681">
              <w:rPr>
                <w:rFonts w:ascii="Arial" w:hAnsi="Arial" w:cs="Arial"/>
                <w:sz w:val="20"/>
                <w:szCs w:val="20"/>
              </w:rPr>
              <w:t>4. Funnel plots were not provided</w:t>
            </w:r>
            <w:r>
              <w:rPr>
                <w:rFonts w:ascii="Arial" w:hAnsi="Arial" w:cs="Arial"/>
                <w:sz w:val="20"/>
                <w:szCs w:val="20"/>
              </w:rPr>
              <w:t>,</w:t>
            </w:r>
            <w:r w:rsidRPr="00C15681">
              <w:rPr>
                <w:rFonts w:ascii="Arial" w:hAnsi="Arial" w:cs="Arial"/>
                <w:sz w:val="20"/>
                <w:szCs w:val="20"/>
              </w:rPr>
              <w:t xml:space="preserve"> and sensitivity analyses were not undertaken. No </w:t>
            </w:r>
            <w:proofErr w:type="spellStart"/>
            <w:r>
              <w:rPr>
                <w:rFonts w:ascii="Arial" w:hAnsi="Arial" w:cs="Arial"/>
                <w:sz w:val="20"/>
                <w:szCs w:val="20"/>
              </w:rPr>
              <w:t>RoB</w:t>
            </w:r>
            <w:proofErr w:type="spellEnd"/>
            <w:r>
              <w:rPr>
                <w:rFonts w:ascii="Arial" w:hAnsi="Arial" w:cs="Arial"/>
                <w:sz w:val="20"/>
                <w:szCs w:val="20"/>
              </w:rPr>
              <w:t xml:space="preserve"> </w:t>
            </w:r>
            <w:r w:rsidRPr="00C15681">
              <w:rPr>
                <w:rFonts w:ascii="Arial" w:hAnsi="Arial" w:cs="Arial"/>
                <w:sz w:val="20"/>
                <w:szCs w:val="20"/>
              </w:rPr>
              <w:t xml:space="preserve">assessments </w:t>
            </w:r>
            <w:r w:rsidRPr="00C15681">
              <w:rPr>
                <w:rFonts w:ascii="Arial" w:hAnsi="Arial" w:cs="Arial"/>
                <w:sz w:val="20"/>
                <w:szCs w:val="20"/>
              </w:rPr>
              <w:lastRenderedPageBreak/>
              <w:t>were undertaken so the influence of bias could not be assessed.</w:t>
            </w:r>
          </w:p>
        </w:tc>
      </w:tr>
      <w:tr w:rsidR="00E97873" w:rsidRPr="00C15681" w14:paraId="612B4AD2" w14:textId="66772EDC" w:rsidTr="00C445D6">
        <w:trPr>
          <w:jc w:val="center"/>
        </w:trPr>
        <w:tc>
          <w:tcPr>
            <w:tcW w:w="14484" w:type="dxa"/>
            <w:gridSpan w:val="8"/>
            <w:shd w:val="clear" w:color="auto" w:fill="D9E2F3" w:themeFill="accent1" w:themeFillTint="33"/>
            <w:vAlign w:val="center"/>
          </w:tcPr>
          <w:p w14:paraId="054DA2BD" w14:textId="65C24CCA" w:rsidR="00E97873" w:rsidRPr="00C15681" w:rsidRDefault="00E97873" w:rsidP="00E97873">
            <w:pPr>
              <w:rPr>
                <w:rFonts w:ascii="Arial" w:hAnsi="Arial" w:cs="Arial"/>
                <w:b/>
                <w:bCs/>
                <w:sz w:val="20"/>
                <w:szCs w:val="20"/>
              </w:rPr>
            </w:pPr>
            <w:r w:rsidRPr="00C15681">
              <w:rPr>
                <w:rFonts w:ascii="Arial" w:hAnsi="Arial" w:cs="Arial"/>
                <w:b/>
                <w:bCs/>
                <w:sz w:val="20"/>
                <w:szCs w:val="20"/>
              </w:rPr>
              <w:lastRenderedPageBreak/>
              <w:t>Systematic reviews on multiple commodities n=1</w:t>
            </w:r>
          </w:p>
        </w:tc>
      </w:tr>
      <w:tr w:rsidR="00E97873" w:rsidRPr="00C15681" w14:paraId="5CA298B1" w14:textId="2FCB0368" w:rsidTr="00DA6DB0">
        <w:trPr>
          <w:gridAfter w:val="1"/>
          <w:wAfter w:w="15" w:type="dxa"/>
          <w:jc w:val="center"/>
        </w:trPr>
        <w:tc>
          <w:tcPr>
            <w:tcW w:w="2751" w:type="dxa"/>
            <w:vAlign w:val="center"/>
          </w:tcPr>
          <w:p w14:paraId="54E249EF" w14:textId="270BFD76" w:rsidR="00E97873" w:rsidRPr="00C15681" w:rsidRDefault="00E97873" w:rsidP="00E97873">
            <w:pPr>
              <w:jc w:val="center"/>
              <w:rPr>
                <w:rFonts w:ascii="Arial" w:hAnsi="Arial" w:cs="Arial"/>
                <w:color w:val="000000"/>
                <w:sz w:val="20"/>
                <w:szCs w:val="20"/>
              </w:rPr>
            </w:pPr>
            <w:proofErr w:type="spellStart"/>
            <w:r w:rsidRPr="00C15681">
              <w:rPr>
                <w:rFonts w:ascii="Arial" w:hAnsi="Arial" w:cs="Arial"/>
                <w:color w:val="000000"/>
                <w:sz w:val="20"/>
                <w:szCs w:val="20"/>
              </w:rPr>
              <w:t>Miracolo</w:t>
            </w:r>
            <w:proofErr w:type="spellEnd"/>
            <w:r w:rsidRPr="00C15681">
              <w:rPr>
                <w:rFonts w:ascii="Arial" w:hAnsi="Arial" w:cs="Arial"/>
                <w:color w:val="000000"/>
                <w:sz w:val="20"/>
                <w:szCs w:val="20"/>
              </w:rPr>
              <w:t xml:space="preserve"> 2021 </w:t>
            </w:r>
            <w:r w:rsidRPr="00C15681">
              <w:rPr>
                <w:rFonts w:ascii="Arial" w:hAnsi="Arial" w:cs="Arial"/>
                <w:color w:val="000000"/>
                <w:sz w:val="20"/>
                <w:szCs w:val="20"/>
              </w:rPr>
              <w:fldChar w:fldCharType="begin"/>
            </w:r>
            <w:r>
              <w:rPr>
                <w:rFonts w:ascii="Arial" w:hAnsi="Arial" w:cs="Arial"/>
                <w:color w:val="000000"/>
                <w:sz w:val="20"/>
                <w:szCs w:val="20"/>
              </w:rPr>
              <w:instrText xml:space="preserve"> ADDIN EN.CITE &lt;EndNote&gt;&lt;Cite&gt;&lt;Author&gt;Miracolo&lt;/Author&gt;&lt;Year&gt;2021&lt;/Year&gt;&lt;RecNum&gt;27&lt;/RecNum&gt;&lt;DisplayText&gt;(50)&lt;/DisplayText&gt;&lt;record&gt;&lt;rec-number&gt;27&lt;/rec-number&gt;&lt;foreign-keys&gt;&lt;key app="EN" db-id="tr0tefw08arfpuew2pev9ewp9z0st995xadz" timestamp="1705568531"&gt;27&lt;/key&gt;&lt;/foreign-keys&gt;&lt;ref-type name="Journal Article"&gt;17&lt;/ref-type&gt;&lt;contributors&gt;&lt;authors&gt;&lt;author&gt;Miracolo, Aurelio&lt;/author&gt;&lt;author&gt;Sophiea, Marisa&lt;/author&gt;&lt;author&gt;Mills, Mackenzie&lt;/author&gt;&lt;author&gt;Kanavos, Panos&lt;/author&gt;&lt;/authors&gt;&lt;/contributors&gt;&lt;titles&gt;&lt;title&gt;Sin taxes and their effect on consumption, revenue generation and health improvement: a systematic literature review in Latin America&lt;/title&gt;&lt;secondary-title&gt;Health Policy and Planning&lt;/secondary-title&gt;&lt;/titles&gt;&lt;periodical&gt;&lt;full-title&gt;Health Policy and Planning&lt;/full-title&gt;&lt;/periodical&gt;&lt;pages&gt;790-810&lt;/pages&gt;&lt;volume&gt;36&lt;/volume&gt;&lt;number&gt;5&lt;/number&gt;&lt;dates&gt;&lt;year&gt;2021&lt;/year&gt;&lt;/dates&gt;&lt;isbn&gt;1460-2237&lt;/isbn&gt;&lt;urls&gt;&lt;/urls&gt;&lt;/record&gt;&lt;/Cite&gt;&lt;/EndNote&gt;</w:instrText>
            </w:r>
            <w:r w:rsidRPr="00C15681">
              <w:rPr>
                <w:rFonts w:ascii="Arial" w:hAnsi="Arial" w:cs="Arial"/>
                <w:color w:val="000000"/>
                <w:sz w:val="20"/>
                <w:szCs w:val="20"/>
              </w:rPr>
              <w:fldChar w:fldCharType="separate"/>
            </w:r>
            <w:r>
              <w:rPr>
                <w:rFonts w:ascii="Arial" w:hAnsi="Arial" w:cs="Arial"/>
                <w:noProof/>
                <w:color w:val="000000"/>
                <w:sz w:val="20"/>
                <w:szCs w:val="20"/>
              </w:rPr>
              <w:t>(50)</w:t>
            </w:r>
            <w:r w:rsidRPr="00C15681">
              <w:rPr>
                <w:rFonts w:ascii="Arial" w:hAnsi="Arial" w:cs="Arial"/>
                <w:color w:val="000000"/>
                <w:sz w:val="20"/>
                <w:szCs w:val="20"/>
              </w:rPr>
              <w:fldChar w:fldCharType="end"/>
            </w:r>
          </w:p>
        </w:tc>
        <w:tc>
          <w:tcPr>
            <w:tcW w:w="1350" w:type="dxa"/>
            <w:shd w:val="clear" w:color="auto" w:fill="92D050"/>
            <w:vAlign w:val="center"/>
          </w:tcPr>
          <w:p w14:paraId="083B3908" w14:textId="65EC7E93"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6307AE43" w14:textId="3CC0B421"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92D050"/>
            <w:vAlign w:val="center"/>
          </w:tcPr>
          <w:p w14:paraId="38B52FAF" w14:textId="7A522713"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L</w:t>
            </w:r>
          </w:p>
        </w:tc>
        <w:tc>
          <w:tcPr>
            <w:tcW w:w="1209" w:type="dxa"/>
            <w:shd w:val="clear" w:color="auto" w:fill="FF0000"/>
            <w:vAlign w:val="center"/>
          </w:tcPr>
          <w:p w14:paraId="19F32345" w14:textId="5921C7BF" w:rsidR="00E97873" w:rsidRPr="00C15681" w:rsidRDefault="00E97873" w:rsidP="00E97873">
            <w:pPr>
              <w:jc w:val="center"/>
              <w:rPr>
                <w:rFonts w:ascii="Arial" w:hAnsi="Arial" w:cs="Arial"/>
                <w:sz w:val="20"/>
                <w:szCs w:val="20"/>
              </w:rPr>
            </w:pPr>
            <w:r w:rsidRPr="00C15681">
              <w:rPr>
                <w:rFonts w:ascii="Arial" w:hAnsi="Arial" w:cs="Arial"/>
                <w:color w:val="000000"/>
                <w:sz w:val="20"/>
                <w:szCs w:val="20"/>
              </w:rPr>
              <w:t>H</w:t>
            </w:r>
          </w:p>
        </w:tc>
        <w:tc>
          <w:tcPr>
            <w:tcW w:w="1445" w:type="dxa"/>
            <w:shd w:val="clear" w:color="auto" w:fill="FFC000" w:themeFill="accent4"/>
            <w:vAlign w:val="center"/>
          </w:tcPr>
          <w:p w14:paraId="1F9CC79D" w14:textId="3CB201EF" w:rsidR="00E97873" w:rsidRPr="00C15681" w:rsidRDefault="00DA6DB0" w:rsidP="00E97873">
            <w:pPr>
              <w:jc w:val="center"/>
              <w:rPr>
                <w:rFonts w:ascii="Arial" w:hAnsi="Arial" w:cs="Arial"/>
                <w:sz w:val="20"/>
                <w:szCs w:val="20"/>
              </w:rPr>
            </w:pPr>
            <w:r>
              <w:rPr>
                <w:rFonts w:ascii="Arial" w:hAnsi="Arial" w:cs="Arial"/>
                <w:color w:val="000000"/>
                <w:sz w:val="20"/>
                <w:szCs w:val="20"/>
              </w:rPr>
              <w:t>U</w:t>
            </w:r>
          </w:p>
        </w:tc>
        <w:tc>
          <w:tcPr>
            <w:tcW w:w="5296" w:type="dxa"/>
            <w:shd w:val="clear" w:color="auto" w:fill="auto"/>
            <w:vAlign w:val="center"/>
          </w:tcPr>
          <w:p w14:paraId="1A4E76BD" w14:textId="46B51061" w:rsidR="00E97873" w:rsidRPr="00C15681" w:rsidRDefault="00E97873" w:rsidP="00C35683">
            <w:pPr>
              <w:jc w:val="center"/>
              <w:rPr>
                <w:rFonts w:ascii="Arial" w:hAnsi="Arial" w:cs="Arial"/>
                <w:color w:val="000000"/>
                <w:sz w:val="20"/>
                <w:szCs w:val="20"/>
              </w:rPr>
            </w:pPr>
            <w:r w:rsidRPr="00C15681">
              <w:rPr>
                <w:rFonts w:ascii="Arial" w:hAnsi="Arial" w:cs="Arial"/>
                <w:sz w:val="20"/>
                <w:szCs w:val="20"/>
              </w:rPr>
              <w:t>4. Between-study variation or robustness of findings was not assessed despite high variability.</w:t>
            </w:r>
          </w:p>
        </w:tc>
      </w:tr>
    </w:tbl>
    <w:p w14:paraId="060F2089" w14:textId="4F1ECAEE" w:rsidR="00DC48A3" w:rsidRDefault="00327379" w:rsidP="00A9372E">
      <w:pPr>
        <w:spacing w:line="360" w:lineRule="auto"/>
        <w:jc w:val="center"/>
        <w:rPr>
          <w:rFonts w:ascii="Arial" w:hAnsi="Arial" w:cs="Arial"/>
        </w:rPr>
      </w:pPr>
      <w:r>
        <w:rPr>
          <w:rFonts w:ascii="Arial" w:hAnsi="Arial" w:cs="Arial"/>
        </w:rPr>
        <w:t>H = high risk of bias, L = low risk of bias, U = unclear</w:t>
      </w:r>
      <w:r w:rsidR="00C35683">
        <w:rPr>
          <w:rFonts w:ascii="Arial" w:hAnsi="Arial" w:cs="Arial"/>
        </w:rPr>
        <w:t xml:space="preserve">; </w:t>
      </w:r>
      <w:proofErr w:type="spellStart"/>
      <w:r w:rsidR="00C35683">
        <w:rPr>
          <w:rFonts w:ascii="Arial" w:hAnsi="Arial" w:cs="Arial"/>
        </w:rPr>
        <w:t>RoB</w:t>
      </w:r>
      <w:proofErr w:type="spellEnd"/>
      <w:r w:rsidR="00C35683">
        <w:rPr>
          <w:rFonts w:ascii="Arial" w:hAnsi="Arial" w:cs="Arial"/>
        </w:rPr>
        <w:t>: risk of bias</w:t>
      </w:r>
    </w:p>
    <w:p w14:paraId="5A767088" w14:textId="77777777" w:rsidR="00BF6070" w:rsidRDefault="00BF6070" w:rsidP="001434A5">
      <w:pPr>
        <w:spacing w:line="360" w:lineRule="auto"/>
        <w:jc w:val="both"/>
        <w:rPr>
          <w:rFonts w:ascii="Arial" w:hAnsi="Arial" w:cs="Arial"/>
          <w:b/>
          <w:bCs/>
        </w:rPr>
        <w:sectPr w:rsidR="00BF6070" w:rsidSect="00677F5E">
          <w:pgSz w:w="16838" w:h="11906" w:orient="landscape"/>
          <w:pgMar w:top="1440" w:right="1440" w:bottom="1440" w:left="1440" w:header="720" w:footer="720" w:gutter="0"/>
          <w:cols w:space="720"/>
          <w:docGrid w:linePitch="360"/>
        </w:sectPr>
      </w:pPr>
    </w:p>
    <w:p w14:paraId="16A4631A" w14:textId="77777777" w:rsidR="00B103EC" w:rsidRDefault="00767456" w:rsidP="001434A5">
      <w:pPr>
        <w:spacing w:line="360" w:lineRule="auto"/>
        <w:jc w:val="both"/>
        <w:rPr>
          <w:rFonts w:ascii="Arial" w:hAnsi="Arial" w:cs="Arial"/>
          <w:b/>
          <w:bCs/>
        </w:rPr>
      </w:pPr>
      <w:r w:rsidRPr="008B225B">
        <w:rPr>
          <w:rFonts w:ascii="Arial" w:hAnsi="Arial" w:cs="Arial"/>
          <w:b/>
          <w:bCs/>
        </w:rPr>
        <w:lastRenderedPageBreak/>
        <w:t xml:space="preserve">Risk of bias </w:t>
      </w:r>
      <w:r>
        <w:rPr>
          <w:rFonts w:ascii="Arial" w:hAnsi="Arial" w:cs="Arial"/>
          <w:b/>
          <w:bCs/>
        </w:rPr>
        <w:t xml:space="preserve">across the </w:t>
      </w:r>
      <w:r w:rsidRPr="008B225B">
        <w:rPr>
          <w:rFonts w:ascii="Arial" w:hAnsi="Arial" w:cs="Arial"/>
          <w:b/>
          <w:bCs/>
        </w:rPr>
        <w:t xml:space="preserve">included systematic reviews </w:t>
      </w:r>
      <w:r>
        <w:rPr>
          <w:rFonts w:ascii="Arial" w:hAnsi="Arial" w:cs="Arial"/>
          <w:b/>
          <w:bCs/>
        </w:rPr>
        <w:t>reporting on alcohol using</w:t>
      </w:r>
      <w:r w:rsidRPr="008B225B">
        <w:rPr>
          <w:rFonts w:ascii="Arial" w:hAnsi="Arial" w:cs="Arial"/>
          <w:b/>
          <w:bCs/>
        </w:rPr>
        <w:t xml:space="preserve"> </w:t>
      </w:r>
      <w:r>
        <w:rPr>
          <w:rFonts w:ascii="Arial" w:hAnsi="Arial" w:cs="Arial"/>
          <w:b/>
          <w:bCs/>
        </w:rPr>
        <w:t xml:space="preserve">the </w:t>
      </w:r>
      <w:r w:rsidRPr="008B225B">
        <w:rPr>
          <w:rFonts w:ascii="Arial" w:hAnsi="Arial" w:cs="Arial"/>
          <w:b/>
          <w:bCs/>
        </w:rPr>
        <w:t>ROBIS tool</w:t>
      </w:r>
      <w:r>
        <w:rPr>
          <w:rFonts w:ascii="Arial" w:hAnsi="Arial" w:cs="Arial"/>
          <w:b/>
          <w:bCs/>
        </w:rPr>
        <w:t>.</w:t>
      </w:r>
    </w:p>
    <w:p w14:paraId="7E99E689" w14:textId="3B7A8A3A" w:rsidR="001434A5" w:rsidRDefault="00E23F7F" w:rsidP="001434A5">
      <w:pPr>
        <w:spacing w:line="360" w:lineRule="auto"/>
        <w:jc w:val="both"/>
        <w:rPr>
          <w:rFonts w:ascii="Arial" w:hAnsi="Arial" w:cs="Arial"/>
          <w:b/>
          <w:bCs/>
        </w:rPr>
      </w:pPr>
      <w:r>
        <w:rPr>
          <w:noProof/>
        </w:rPr>
        <w:drawing>
          <wp:inline distT="0" distB="0" distL="0" distR="0" wp14:anchorId="253D969F" wp14:editId="551E2D3B">
            <wp:extent cx="5731510" cy="2869565"/>
            <wp:effectExtent l="0" t="0" r="2540" b="6985"/>
            <wp:docPr id="845088145" name="Chart 1">
              <a:extLst xmlns:a="http://schemas.openxmlformats.org/drawingml/2006/main">
                <a:ext uri="{FF2B5EF4-FFF2-40B4-BE49-F238E27FC236}">
                  <a16:creationId xmlns:a16="http://schemas.microsoft.com/office/drawing/2014/main" id="{B17733F7-199C-FC07-5DDD-1F0F8247C8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ADED623" w14:textId="79E8DA6E" w:rsidR="001434A5" w:rsidRDefault="001434A5" w:rsidP="001434A5">
      <w:pPr>
        <w:spacing w:line="360" w:lineRule="auto"/>
        <w:jc w:val="both"/>
        <w:rPr>
          <w:rFonts w:ascii="Arial" w:hAnsi="Arial" w:cs="Arial"/>
          <w:b/>
          <w:bCs/>
        </w:rPr>
      </w:pPr>
      <w:r w:rsidRPr="008B225B">
        <w:rPr>
          <w:rFonts w:ascii="Arial" w:hAnsi="Arial" w:cs="Arial"/>
          <w:b/>
          <w:bCs/>
        </w:rPr>
        <w:t xml:space="preserve">Risk of bias </w:t>
      </w:r>
      <w:r>
        <w:rPr>
          <w:rFonts w:ascii="Arial" w:hAnsi="Arial" w:cs="Arial"/>
          <w:b/>
          <w:bCs/>
        </w:rPr>
        <w:t xml:space="preserve">across the </w:t>
      </w:r>
      <w:r w:rsidRPr="008B225B">
        <w:rPr>
          <w:rFonts w:ascii="Arial" w:hAnsi="Arial" w:cs="Arial"/>
          <w:b/>
          <w:bCs/>
        </w:rPr>
        <w:t xml:space="preserve">included systematic reviews </w:t>
      </w:r>
      <w:r>
        <w:rPr>
          <w:rFonts w:ascii="Arial" w:hAnsi="Arial" w:cs="Arial"/>
          <w:b/>
          <w:bCs/>
        </w:rPr>
        <w:t xml:space="preserve">reporting on </w:t>
      </w:r>
      <w:r w:rsidR="004667F2">
        <w:rPr>
          <w:rFonts w:ascii="Arial" w:hAnsi="Arial" w:cs="Arial"/>
          <w:b/>
          <w:bCs/>
        </w:rPr>
        <w:t xml:space="preserve">tobacco </w:t>
      </w:r>
      <w:r>
        <w:rPr>
          <w:rFonts w:ascii="Arial" w:hAnsi="Arial" w:cs="Arial"/>
          <w:b/>
          <w:bCs/>
        </w:rPr>
        <w:t>using</w:t>
      </w:r>
      <w:r w:rsidRPr="008B225B">
        <w:rPr>
          <w:rFonts w:ascii="Arial" w:hAnsi="Arial" w:cs="Arial"/>
          <w:b/>
          <w:bCs/>
        </w:rPr>
        <w:t xml:space="preserve"> </w:t>
      </w:r>
      <w:r>
        <w:rPr>
          <w:rFonts w:ascii="Arial" w:hAnsi="Arial" w:cs="Arial"/>
          <w:b/>
          <w:bCs/>
        </w:rPr>
        <w:t xml:space="preserve">the </w:t>
      </w:r>
      <w:r w:rsidRPr="008B225B">
        <w:rPr>
          <w:rFonts w:ascii="Arial" w:hAnsi="Arial" w:cs="Arial"/>
          <w:b/>
          <w:bCs/>
        </w:rPr>
        <w:t>ROBIS tool</w:t>
      </w:r>
      <w:r>
        <w:rPr>
          <w:rFonts w:ascii="Arial" w:hAnsi="Arial" w:cs="Arial"/>
          <w:b/>
          <w:bCs/>
        </w:rPr>
        <w:t>.</w:t>
      </w:r>
    </w:p>
    <w:p w14:paraId="7093B8C4" w14:textId="2F90A5AD" w:rsidR="004667F2" w:rsidRDefault="00AF725B" w:rsidP="001434A5">
      <w:pPr>
        <w:spacing w:line="360" w:lineRule="auto"/>
        <w:jc w:val="both"/>
        <w:rPr>
          <w:rFonts w:ascii="Arial" w:hAnsi="Arial" w:cs="Arial"/>
          <w:b/>
          <w:bCs/>
        </w:rPr>
      </w:pPr>
      <w:r>
        <w:rPr>
          <w:noProof/>
        </w:rPr>
        <w:drawing>
          <wp:inline distT="0" distB="0" distL="0" distR="0" wp14:anchorId="3B77AF6A" wp14:editId="441F9DE0">
            <wp:extent cx="5731510" cy="3152775"/>
            <wp:effectExtent l="0" t="0" r="2540" b="9525"/>
            <wp:docPr id="1684808051" name="Chart 1">
              <a:extLst xmlns:a="http://schemas.openxmlformats.org/drawingml/2006/main">
                <a:ext uri="{FF2B5EF4-FFF2-40B4-BE49-F238E27FC236}">
                  <a16:creationId xmlns:a16="http://schemas.microsoft.com/office/drawing/2014/main" id="{08B14498-19EE-F6B7-35C1-AAAB2799DB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2A8661B" w14:textId="776E5B67" w:rsidR="002E7090" w:rsidRDefault="002E7090" w:rsidP="00523C75">
      <w:pPr>
        <w:spacing w:line="360" w:lineRule="auto"/>
        <w:jc w:val="both"/>
        <w:rPr>
          <w:rFonts w:ascii="Arial" w:hAnsi="Arial" w:cs="Arial"/>
        </w:rPr>
      </w:pPr>
    </w:p>
    <w:p w14:paraId="2C7FE833" w14:textId="77777777" w:rsidR="00A549C1" w:rsidRDefault="00A549C1" w:rsidP="001A6169">
      <w:pPr>
        <w:spacing w:line="360" w:lineRule="auto"/>
        <w:jc w:val="both"/>
        <w:rPr>
          <w:rFonts w:ascii="Arial" w:hAnsi="Arial" w:cs="Arial"/>
          <w:b/>
          <w:bCs/>
        </w:rPr>
      </w:pPr>
    </w:p>
    <w:p w14:paraId="7251FD30" w14:textId="77777777" w:rsidR="00A549C1" w:rsidRDefault="00A549C1" w:rsidP="001A6169">
      <w:pPr>
        <w:spacing w:line="360" w:lineRule="auto"/>
        <w:jc w:val="both"/>
        <w:rPr>
          <w:rFonts w:ascii="Arial" w:hAnsi="Arial" w:cs="Arial"/>
          <w:b/>
          <w:bCs/>
        </w:rPr>
      </w:pPr>
    </w:p>
    <w:p w14:paraId="0A67B7E5" w14:textId="1AF3D6CC" w:rsidR="001A6169" w:rsidRDefault="001434A5" w:rsidP="001A6169">
      <w:pPr>
        <w:spacing w:line="360" w:lineRule="auto"/>
        <w:jc w:val="both"/>
        <w:rPr>
          <w:rFonts w:ascii="Arial" w:hAnsi="Arial" w:cs="Arial"/>
          <w:b/>
          <w:bCs/>
        </w:rPr>
      </w:pPr>
      <w:r w:rsidRPr="008B225B">
        <w:rPr>
          <w:rFonts w:ascii="Arial" w:hAnsi="Arial" w:cs="Arial"/>
          <w:b/>
          <w:bCs/>
        </w:rPr>
        <w:lastRenderedPageBreak/>
        <w:t xml:space="preserve">Risk of bias </w:t>
      </w:r>
      <w:r>
        <w:rPr>
          <w:rFonts w:ascii="Arial" w:hAnsi="Arial" w:cs="Arial"/>
          <w:b/>
          <w:bCs/>
        </w:rPr>
        <w:t xml:space="preserve">across the </w:t>
      </w:r>
      <w:r w:rsidRPr="008B225B">
        <w:rPr>
          <w:rFonts w:ascii="Arial" w:hAnsi="Arial" w:cs="Arial"/>
          <w:b/>
          <w:bCs/>
        </w:rPr>
        <w:t xml:space="preserve">included systematic reviews </w:t>
      </w:r>
      <w:r>
        <w:rPr>
          <w:rFonts w:ascii="Arial" w:hAnsi="Arial" w:cs="Arial"/>
          <w:b/>
          <w:bCs/>
        </w:rPr>
        <w:t>reporting on unhealthy food and sugar-sweetened beverages using</w:t>
      </w:r>
      <w:r w:rsidRPr="008B225B">
        <w:rPr>
          <w:rFonts w:ascii="Arial" w:hAnsi="Arial" w:cs="Arial"/>
          <w:b/>
          <w:bCs/>
        </w:rPr>
        <w:t xml:space="preserve"> </w:t>
      </w:r>
      <w:r>
        <w:rPr>
          <w:rFonts w:ascii="Arial" w:hAnsi="Arial" w:cs="Arial"/>
          <w:b/>
          <w:bCs/>
        </w:rPr>
        <w:t xml:space="preserve">the </w:t>
      </w:r>
      <w:r w:rsidRPr="008B225B">
        <w:rPr>
          <w:rFonts w:ascii="Arial" w:hAnsi="Arial" w:cs="Arial"/>
          <w:b/>
          <w:bCs/>
        </w:rPr>
        <w:t>ROBIS tool</w:t>
      </w:r>
      <w:r>
        <w:rPr>
          <w:rFonts w:ascii="Arial" w:hAnsi="Arial" w:cs="Arial"/>
          <w:b/>
          <w:bCs/>
        </w:rPr>
        <w:t>.</w:t>
      </w:r>
    </w:p>
    <w:p w14:paraId="1AE04229" w14:textId="1DCBA958" w:rsidR="00A35839" w:rsidRDefault="00ED35AA" w:rsidP="001A6169">
      <w:pPr>
        <w:spacing w:line="360" w:lineRule="auto"/>
        <w:jc w:val="both"/>
        <w:rPr>
          <w:rFonts w:ascii="Arial" w:hAnsi="Arial" w:cs="Arial"/>
          <w:b/>
        </w:rPr>
        <w:sectPr w:rsidR="00A35839" w:rsidSect="00677F5E">
          <w:pgSz w:w="11906" w:h="16838"/>
          <w:pgMar w:top="1440" w:right="1440" w:bottom="1440" w:left="1440" w:header="720" w:footer="720" w:gutter="0"/>
          <w:cols w:space="720"/>
          <w:docGrid w:linePitch="360"/>
        </w:sectPr>
      </w:pPr>
      <w:r>
        <w:rPr>
          <w:noProof/>
        </w:rPr>
        <w:drawing>
          <wp:inline distT="0" distB="0" distL="0" distR="0" wp14:anchorId="4DEEB2B1" wp14:editId="2628C886">
            <wp:extent cx="5731510" cy="2944495"/>
            <wp:effectExtent l="0" t="0" r="2540" b="8255"/>
            <wp:docPr id="1811685752" name="Chart 1">
              <a:extLst xmlns:a="http://schemas.openxmlformats.org/drawingml/2006/main">
                <a:ext uri="{FF2B5EF4-FFF2-40B4-BE49-F238E27FC236}">
                  <a16:creationId xmlns:a16="http://schemas.microsoft.com/office/drawing/2014/main" id="{652F136A-5615-6F74-F97D-FC4E67C77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50D37C" w14:textId="1EBA6706" w:rsidR="00E258BA" w:rsidRDefault="00A35839" w:rsidP="00E258BA">
      <w:pPr>
        <w:spacing w:line="240" w:lineRule="auto"/>
        <w:rPr>
          <w:rFonts w:ascii="Arial" w:hAnsi="Arial" w:cs="Arial"/>
          <w:b/>
          <w:bCs/>
          <w:color w:val="FF0000"/>
        </w:rPr>
      </w:pPr>
      <w:r>
        <w:rPr>
          <w:rFonts w:ascii="Arial" w:hAnsi="Arial" w:cs="Arial"/>
          <w:b/>
          <w:bCs/>
        </w:rPr>
        <w:lastRenderedPageBreak/>
        <w:t xml:space="preserve">Appendix </w:t>
      </w:r>
      <w:r w:rsidR="00EE08CE">
        <w:rPr>
          <w:rFonts w:ascii="Arial" w:hAnsi="Arial" w:cs="Arial"/>
          <w:b/>
          <w:bCs/>
        </w:rPr>
        <w:t>8</w:t>
      </w:r>
      <w:r>
        <w:rPr>
          <w:rFonts w:ascii="Arial" w:hAnsi="Arial" w:cs="Arial"/>
          <w:b/>
          <w:bCs/>
        </w:rPr>
        <w:t>:</w:t>
      </w:r>
      <w:r w:rsidR="00E258BA" w:rsidRPr="0050698D">
        <w:rPr>
          <w:rFonts w:ascii="Arial" w:hAnsi="Arial" w:cs="Arial"/>
          <w:b/>
          <w:bCs/>
        </w:rPr>
        <w:t xml:space="preserve"> Overview of </w:t>
      </w:r>
      <w:r w:rsidR="00E258BA">
        <w:rPr>
          <w:rFonts w:ascii="Arial" w:hAnsi="Arial" w:cs="Arial"/>
          <w:b/>
          <w:bCs/>
        </w:rPr>
        <w:t>the findings of systematic reviews reporting the relationship between price and demand</w:t>
      </w:r>
      <w:r w:rsidR="00231FD8">
        <w:rPr>
          <w:rFonts w:ascii="Arial" w:hAnsi="Arial" w:cs="Arial"/>
          <w:b/>
          <w:bCs/>
        </w:rPr>
        <w:t xml:space="preserve"> (excludes meta-analyses which are reported in Table </w:t>
      </w:r>
      <w:r w:rsidR="004F5651">
        <w:rPr>
          <w:rFonts w:ascii="Arial" w:hAnsi="Arial" w:cs="Arial"/>
          <w:b/>
          <w:bCs/>
        </w:rPr>
        <w:t>2</w:t>
      </w:r>
      <w:r w:rsidR="00231FD8">
        <w:rPr>
          <w:rFonts w:ascii="Arial" w:hAnsi="Arial" w:cs="Arial"/>
          <w:b/>
          <w:bCs/>
        </w:rPr>
        <w:t>)</w:t>
      </w:r>
      <w:r w:rsidR="00205F88">
        <w:rPr>
          <w:rFonts w:ascii="Arial" w:hAnsi="Arial" w:cs="Arial"/>
          <w:b/>
          <w:bCs/>
        </w:rPr>
        <w:t>. The number of estimates can be greater than the number of included studies if a study included more than one estimate.</w:t>
      </w:r>
      <w:r w:rsidR="00915118">
        <w:rPr>
          <w:rFonts w:ascii="Arial" w:hAnsi="Arial" w:cs="Arial"/>
          <w:b/>
          <w:bCs/>
        </w:rPr>
        <w:t xml:space="preserve"> Reviews are ordered from low to high risk of bias, and within that, alphabetically.</w:t>
      </w:r>
    </w:p>
    <w:tbl>
      <w:tblPr>
        <w:tblStyle w:val="TableGrid"/>
        <w:tblW w:w="5000" w:type="pct"/>
        <w:jc w:val="center"/>
        <w:tblLook w:val="04A0" w:firstRow="1" w:lastRow="0" w:firstColumn="1" w:lastColumn="0" w:noHBand="0" w:noVBand="1"/>
      </w:tblPr>
      <w:tblGrid>
        <w:gridCol w:w="1980"/>
        <w:gridCol w:w="3401"/>
        <w:gridCol w:w="2695"/>
        <w:gridCol w:w="2126"/>
        <w:gridCol w:w="2784"/>
        <w:gridCol w:w="962"/>
      </w:tblGrid>
      <w:tr w:rsidR="00F661ED" w:rsidRPr="007449FD" w14:paraId="216CC531" w14:textId="77777777" w:rsidTr="00E25F41">
        <w:trPr>
          <w:tblHeader/>
          <w:jc w:val="center"/>
        </w:trPr>
        <w:tc>
          <w:tcPr>
            <w:tcW w:w="710" w:type="pct"/>
            <w:shd w:val="clear" w:color="auto" w:fill="9CC2E5" w:themeFill="accent5" w:themeFillTint="99"/>
            <w:vAlign w:val="center"/>
          </w:tcPr>
          <w:p w14:paraId="2ACDF212"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Study author (ref); search period</w:t>
            </w:r>
          </w:p>
        </w:tc>
        <w:tc>
          <w:tcPr>
            <w:tcW w:w="1219" w:type="pct"/>
            <w:shd w:val="clear" w:color="auto" w:fill="9CC2E5" w:themeFill="accent5" w:themeFillTint="99"/>
            <w:vAlign w:val="center"/>
          </w:tcPr>
          <w:p w14:paraId="39CC74F5"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Included study designs; population</w:t>
            </w:r>
          </w:p>
        </w:tc>
        <w:tc>
          <w:tcPr>
            <w:tcW w:w="966" w:type="pct"/>
            <w:shd w:val="clear" w:color="auto" w:fill="9CC2E5" w:themeFill="accent5" w:themeFillTint="99"/>
            <w:vAlign w:val="center"/>
          </w:tcPr>
          <w:p w14:paraId="73AF9B5D"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Intervention</w:t>
            </w:r>
          </w:p>
        </w:tc>
        <w:tc>
          <w:tcPr>
            <w:tcW w:w="762" w:type="pct"/>
            <w:shd w:val="clear" w:color="auto" w:fill="9CC2E5" w:themeFill="accent5" w:themeFillTint="99"/>
            <w:vAlign w:val="center"/>
          </w:tcPr>
          <w:p w14:paraId="32E8401D"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Subgroup</w:t>
            </w:r>
          </w:p>
          <w:p w14:paraId="12F05FCC"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(if applicable)</w:t>
            </w:r>
          </w:p>
        </w:tc>
        <w:tc>
          <w:tcPr>
            <w:tcW w:w="998" w:type="pct"/>
            <w:shd w:val="clear" w:color="auto" w:fill="9CC2E5" w:themeFill="accent5" w:themeFillTint="99"/>
            <w:vAlign w:val="center"/>
          </w:tcPr>
          <w:p w14:paraId="2A97BE9F" w14:textId="0775922E" w:rsidR="00E258BA" w:rsidRPr="007449FD" w:rsidRDefault="0000431A">
            <w:pPr>
              <w:jc w:val="center"/>
              <w:rPr>
                <w:rFonts w:ascii="Arial" w:hAnsi="Arial" w:cs="Arial"/>
                <w:b/>
                <w:bCs/>
                <w:sz w:val="20"/>
                <w:szCs w:val="20"/>
              </w:rPr>
            </w:pPr>
            <w:r w:rsidRPr="007449FD">
              <w:rPr>
                <w:rFonts w:ascii="Arial" w:hAnsi="Arial" w:cs="Arial"/>
                <w:b/>
                <w:bCs/>
                <w:sz w:val="20"/>
                <w:szCs w:val="20"/>
              </w:rPr>
              <w:t>Range in PEDs or number of estimates with their direction of effect</w:t>
            </w:r>
          </w:p>
        </w:tc>
        <w:tc>
          <w:tcPr>
            <w:tcW w:w="345" w:type="pct"/>
            <w:shd w:val="clear" w:color="auto" w:fill="9CC2E5" w:themeFill="accent5" w:themeFillTint="99"/>
            <w:vAlign w:val="center"/>
          </w:tcPr>
          <w:p w14:paraId="1A78A55E" w14:textId="77777777" w:rsidR="00E258BA" w:rsidRPr="007449FD" w:rsidRDefault="00E258BA">
            <w:pPr>
              <w:jc w:val="center"/>
              <w:rPr>
                <w:rFonts w:ascii="Arial" w:hAnsi="Arial" w:cs="Arial"/>
                <w:b/>
                <w:bCs/>
                <w:sz w:val="20"/>
                <w:szCs w:val="20"/>
              </w:rPr>
            </w:pPr>
            <w:r w:rsidRPr="007449FD">
              <w:rPr>
                <w:rFonts w:ascii="Arial" w:hAnsi="Arial" w:cs="Arial"/>
                <w:b/>
                <w:bCs/>
                <w:sz w:val="20"/>
                <w:szCs w:val="20"/>
              </w:rPr>
              <w:t>ROBIS score</w:t>
            </w:r>
          </w:p>
        </w:tc>
      </w:tr>
      <w:tr w:rsidR="00E258BA" w:rsidRPr="007449FD" w14:paraId="74238714" w14:textId="77777777" w:rsidTr="00C8501D">
        <w:trPr>
          <w:jc w:val="center"/>
        </w:trPr>
        <w:tc>
          <w:tcPr>
            <w:tcW w:w="5000" w:type="pct"/>
            <w:gridSpan w:val="6"/>
            <w:shd w:val="clear" w:color="auto" w:fill="BDD6EE" w:themeFill="accent5" w:themeFillTint="66"/>
            <w:vAlign w:val="center"/>
          </w:tcPr>
          <w:p w14:paraId="64D5AB8F" w14:textId="56EA54F4" w:rsidR="00E258BA" w:rsidRPr="007449FD" w:rsidRDefault="00E258BA">
            <w:pPr>
              <w:jc w:val="center"/>
              <w:rPr>
                <w:rFonts w:ascii="Arial" w:hAnsi="Arial" w:cs="Arial"/>
                <w:b/>
                <w:bCs/>
                <w:sz w:val="20"/>
                <w:szCs w:val="20"/>
              </w:rPr>
            </w:pPr>
            <w:r w:rsidRPr="007449FD">
              <w:rPr>
                <w:rFonts w:ascii="Arial" w:hAnsi="Arial" w:cs="Arial"/>
                <w:b/>
                <w:bCs/>
                <w:sz w:val="20"/>
                <w:szCs w:val="20"/>
              </w:rPr>
              <w:t>Systematic reviews on unhealthy food and/or soft drinks</w:t>
            </w:r>
            <w:r w:rsidR="00921116">
              <w:rPr>
                <w:rFonts w:ascii="Arial" w:hAnsi="Arial" w:cs="Arial"/>
                <w:b/>
                <w:bCs/>
                <w:sz w:val="20"/>
                <w:szCs w:val="20"/>
              </w:rPr>
              <w:t xml:space="preserve"> n=21</w:t>
            </w:r>
          </w:p>
        </w:tc>
      </w:tr>
      <w:tr w:rsidR="00E258BA" w:rsidRPr="007449FD" w14:paraId="73C5AA6C" w14:textId="77777777" w:rsidTr="00C8501D">
        <w:trPr>
          <w:jc w:val="center"/>
        </w:trPr>
        <w:tc>
          <w:tcPr>
            <w:tcW w:w="5000" w:type="pct"/>
            <w:gridSpan w:val="6"/>
            <w:shd w:val="clear" w:color="auto" w:fill="DEEAF6" w:themeFill="accent5" w:themeFillTint="33"/>
            <w:vAlign w:val="center"/>
          </w:tcPr>
          <w:p w14:paraId="12020D51" w14:textId="4D390328" w:rsidR="00E258BA" w:rsidRPr="007449FD" w:rsidRDefault="00921116">
            <w:pPr>
              <w:jc w:val="center"/>
              <w:rPr>
                <w:rFonts w:ascii="Arial" w:hAnsi="Arial" w:cs="Arial"/>
                <w:b/>
                <w:bCs/>
                <w:sz w:val="20"/>
                <w:szCs w:val="20"/>
              </w:rPr>
            </w:pPr>
            <w:r w:rsidRPr="007449FD">
              <w:rPr>
                <w:rFonts w:ascii="Arial" w:hAnsi="Arial" w:cs="Arial"/>
                <w:b/>
                <w:bCs/>
                <w:sz w:val="20"/>
                <w:szCs w:val="20"/>
              </w:rPr>
              <w:t xml:space="preserve">Unhealthy food </w:t>
            </w:r>
            <w:r>
              <w:rPr>
                <w:rFonts w:ascii="Arial" w:hAnsi="Arial" w:cs="Arial"/>
                <w:b/>
                <w:bCs/>
                <w:sz w:val="20"/>
                <w:szCs w:val="20"/>
              </w:rPr>
              <w:t>n=9</w:t>
            </w:r>
          </w:p>
        </w:tc>
      </w:tr>
      <w:tr w:rsidR="00915118" w:rsidRPr="007449FD" w14:paraId="1D15A51B" w14:textId="77777777" w:rsidTr="00E25F41">
        <w:trPr>
          <w:jc w:val="center"/>
        </w:trPr>
        <w:tc>
          <w:tcPr>
            <w:tcW w:w="710" w:type="pct"/>
            <w:shd w:val="clear" w:color="auto" w:fill="auto"/>
            <w:vAlign w:val="center"/>
          </w:tcPr>
          <w:p w14:paraId="1B976F96" w14:textId="4F95D1C3" w:rsidR="00915118" w:rsidRPr="007449FD" w:rsidRDefault="00915118">
            <w:pPr>
              <w:jc w:val="center"/>
              <w:rPr>
                <w:rFonts w:ascii="Arial" w:hAnsi="Arial" w:cs="Arial"/>
                <w:sz w:val="20"/>
                <w:szCs w:val="20"/>
              </w:rPr>
            </w:pPr>
            <w:proofErr w:type="spellStart"/>
            <w:r w:rsidRPr="007449FD">
              <w:rPr>
                <w:rFonts w:ascii="Arial" w:hAnsi="Arial" w:cs="Arial"/>
                <w:sz w:val="20"/>
                <w:szCs w:val="20"/>
              </w:rPr>
              <w:t>Lhachimi</w:t>
            </w:r>
            <w:proofErr w:type="spellEnd"/>
            <w:r w:rsidRPr="007449FD">
              <w:rPr>
                <w:rFonts w:ascii="Arial" w:hAnsi="Arial" w:cs="Arial"/>
                <w:sz w:val="20"/>
                <w:szCs w:val="20"/>
              </w:rPr>
              <w:t xml:space="preserve"> 2020 </w:t>
            </w:r>
            <w:r w:rsidRPr="007449FD">
              <w:rPr>
                <w:rFonts w:ascii="Arial" w:hAnsi="Arial" w:cs="Arial"/>
                <w:sz w:val="20"/>
                <w:szCs w:val="20"/>
              </w:rPr>
              <w:fldChar w:fldCharType="begin"/>
            </w:r>
            <w:r w:rsidR="00CF5DE3">
              <w:rPr>
                <w:rFonts w:ascii="Arial" w:hAnsi="Arial" w:cs="Arial"/>
                <w:sz w:val="20"/>
                <w:szCs w:val="20"/>
              </w:rPr>
              <w:instrText xml:space="preserve"> ADDIN EN.CITE &lt;EndNote&gt;&lt;Cite&gt;&lt;Author&gt;Lhachimi&lt;/Author&gt;&lt;Year&gt;2020&lt;/Year&gt;&lt;RecNum&gt;49&lt;/RecNum&gt;&lt;DisplayText&gt;(5)&lt;/DisplayText&gt;&lt;record&gt;&lt;rec-number&gt;49&lt;/rec-number&gt;&lt;foreign-keys&gt;&lt;key app="EN" db-id="tr0tefw08arfpuew2pev9ewp9z0st995xadz" timestamp="1705568531"&gt;49&lt;/key&gt;&lt;/foreign-keys&gt;&lt;ref-type name="Journal Article"&gt;17&lt;/ref-type&gt;&lt;contributors&gt;&lt;authors&gt;&lt;author&gt;Lhachimi, Stefan K&lt;/author&gt;&lt;author&gt;Pega, Frank&lt;/author&gt;&lt;author&gt;Heise, Thomas L&lt;/author&gt;&lt;author&gt;Fenton, Candida&lt;/author&gt;&lt;author&gt;Gartlehner, Gerald&lt;/author&gt;&lt;author&gt;Griebler, Ursula&lt;/author&gt;&lt;author&gt;Sommer, Isolde&lt;/author&gt;&lt;author&gt;Bombana, Manuela&lt;/author&gt;&lt;author&gt;Katikireddi, Srinivasa Vittal&lt;/author&gt;&lt;/authors&gt;&lt;/contributors&gt;&lt;titles&gt;&lt;title&gt;Taxation of the fat content of foods for reducing their consumption and preventing obesity or other adverse health outcomes&lt;/title&gt;&lt;secondary-title&gt;Cochrane Database of Systematic Reviews&lt;/secondary-title&gt;&lt;/titles&gt;&lt;periodical&gt;&lt;full-title&gt;Cochrane Database of Systematic Reviews&lt;/full-title&gt;&lt;/periodical&gt;&lt;number&gt;9&lt;/number&gt;&lt;dates&gt;&lt;year&gt;2020&lt;/year&gt;&lt;/dates&gt;&lt;isbn&gt;1465-1858&lt;/isbn&gt;&lt;urls&gt;&lt;/urls&gt;&lt;/record&gt;&lt;/Cite&gt;&lt;/EndNote&gt;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(5)</w:t>
            </w:r>
            <w:r w:rsidRPr="007449FD">
              <w:rPr>
                <w:rFonts w:ascii="Arial" w:hAnsi="Arial" w:cs="Arial"/>
                <w:sz w:val="20"/>
                <w:szCs w:val="20"/>
              </w:rPr>
              <w:fldChar w:fldCharType="end"/>
            </w:r>
          </w:p>
          <w:p w14:paraId="1BA088FD" w14:textId="77777777" w:rsidR="00915118" w:rsidRPr="007449FD" w:rsidRDefault="00915118">
            <w:pPr>
              <w:jc w:val="center"/>
              <w:rPr>
                <w:rFonts w:ascii="Arial" w:hAnsi="Arial" w:cs="Arial"/>
                <w:sz w:val="20"/>
                <w:szCs w:val="20"/>
              </w:rPr>
            </w:pPr>
          </w:p>
          <w:p w14:paraId="48D6F534" w14:textId="78B40DED" w:rsidR="00915118" w:rsidRPr="007449FD" w:rsidRDefault="00915118" w:rsidP="00921116">
            <w:pPr>
              <w:jc w:val="center"/>
              <w:rPr>
                <w:rFonts w:ascii="Arial" w:hAnsi="Arial" w:cs="Arial"/>
                <w:sz w:val="20"/>
                <w:szCs w:val="20"/>
              </w:rPr>
            </w:pPr>
            <w:r w:rsidRPr="007449FD">
              <w:rPr>
                <w:rFonts w:ascii="Arial" w:hAnsi="Arial" w:cs="Arial"/>
                <w:sz w:val="20"/>
                <w:szCs w:val="20"/>
              </w:rPr>
              <w:t>Inception – 2019</w:t>
            </w:r>
          </w:p>
        </w:tc>
        <w:tc>
          <w:tcPr>
            <w:tcW w:w="1219" w:type="pct"/>
            <w:shd w:val="clear" w:color="auto" w:fill="auto"/>
            <w:vAlign w:val="center"/>
          </w:tcPr>
          <w:p w14:paraId="2E8729E5" w14:textId="77777777" w:rsidR="00915118" w:rsidRPr="007449FD" w:rsidRDefault="00915118">
            <w:pPr>
              <w:jc w:val="center"/>
              <w:rPr>
                <w:rFonts w:ascii="Arial" w:hAnsi="Arial" w:cs="Arial"/>
                <w:sz w:val="20"/>
                <w:szCs w:val="20"/>
              </w:rPr>
            </w:pPr>
            <w:r w:rsidRPr="007449FD">
              <w:rPr>
                <w:rFonts w:ascii="Arial" w:hAnsi="Arial" w:cs="Arial"/>
                <w:sz w:val="20"/>
                <w:szCs w:val="20"/>
              </w:rPr>
              <w:t>Observational=2</w:t>
            </w:r>
          </w:p>
          <w:p w14:paraId="125F0625" w14:textId="77777777" w:rsidR="00915118" w:rsidRPr="007449FD" w:rsidRDefault="00915118">
            <w:pPr>
              <w:jc w:val="center"/>
              <w:rPr>
                <w:rFonts w:ascii="Arial" w:hAnsi="Arial" w:cs="Arial"/>
                <w:sz w:val="20"/>
                <w:szCs w:val="20"/>
              </w:rPr>
            </w:pPr>
          </w:p>
          <w:p w14:paraId="7989B5C3" w14:textId="627B65A6" w:rsidR="00915118" w:rsidRPr="007449FD" w:rsidRDefault="00915118" w:rsidP="00921116">
            <w:pPr>
              <w:jc w:val="center"/>
              <w:rPr>
                <w:rFonts w:ascii="Arial" w:hAnsi="Arial" w:cs="Arial"/>
                <w:sz w:val="20"/>
                <w:szCs w:val="20"/>
              </w:rPr>
            </w:pPr>
            <w:r w:rsidRPr="007449FD">
              <w:rPr>
                <w:rFonts w:ascii="Arial" w:hAnsi="Arial" w:cs="Arial"/>
                <w:sz w:val="20"/>
                <w:szCs w:val="20"/>
              </w:rPr>
              <w:t>All ages=2</w:t>
            </w:r>
          </w:p>
        </w:tc>
        <w:tc>
          <w:tcPr>
            <w:tcW w:w="966" w:type="pct"/>
            <w:shd w:val="clear" w:color="auto" w:fill="auto"/>
            <w:vAlign w:val="center"/>
          </w:tcPr>
          <w:p w14:paraId="330EECEE" w14:textId="32F77197" w:rsidR="00915118" w:rsidRPr="007449FD" w:rsidRDefault="00915118" w:rsidP="00921116">
            <w:pPr>
              <w:jc w:val="center"/>
              <w:rPr>
                <w:rFonts w:ascii="Arial" w:hAnsi="Arial" w:cs="Arial"/>
                <w:sz w:val="20"/>
                <w:szCs w:val="20"/>
              </w:rPr>
            </w:pPr>
            <w:r w:rsidRPr="007449FD">
              <w:rPr>
                <w:rFonts w:ascii="Arial" w:hAnsi="Arial" w:cs="Arial"/>
                <w:sz w:val="20"/>
                <w:szCs w:val="20"/>
              </w:rPr>
              <w:t>Saturated fat tax</w:t>
            </w:r>
          </w:p>
        </w:tc>
        <w:tc>
          <w:tcPr>
            <w:tcW w:w="762" w:type="pct"/>
            <w:shd w:val="clear" w:color="auto" w:fill="auto"/>
            <w:vAlign w:val="center"/>
          </w:tcPr>
          <w:p w14:paraId="5EA4404C" w14:textId="59CD70FD" w:rsidR="00915118" w:rsidRPr="007449FD" w:rsidRDefault="00915118" w:rsidP="00921116">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5E439BA5" w14:textId="39749086" w:rsidR="00915118" w:rsidRDefault="00915118" w:rsidP="00921116">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345" w:type="pct"/>
            <w:vAlign w:val="center"/>
          </w:tcPr>
          <w:p w14:paraId="62B6E254" w14:textId="47D92CC3" w:rsidR="00915118" w:rsidRDefault="00915118" w:rsidP="00921116">
            <w:pPr>
              <w:jc w:val="center"/>
              <w:rPr>
                <w:rFonts w:ascii="Arial" w:hAnsi="Arial" w:cs="Arial"/>
                <w:sz w:val="20"/>
                <w:szCs w:val="20"/>
              </w:rPr>
            </w:pPr>
            <w:r>
              <w:rPr>
                <w:rFonts w:ascii="Arial" w:hAnsi="Arial" w:cs="Arial"/>
                <w:sz w:val="20"/>
                <w:szCs w:val="20"/>
              </w:rPr>
              <w:t>L</w:t>
            </w:r>
          </w:p>
        </w:tc>
      </w:tr>
      <w:tr w:rsidR="00915118" w:rsidRPr="007449FD" w14:paraId="175F597F" w14:textId="77777777" w:rsidTr="00E25F41">
        <w:trPr>
          <w:jc w:val="center"/>
        </w:trPr>
        <w:tc>
          <w:tcPr>
            <w:tcW w:w="710" w:type="pct"/>
            <w:shd w:val="clear" w:color="auto" w:fill="auto"/>
            <w:vAlign w:val="center"/>
          </w:tcPr>
          <w:p w14:paraId="06D579A2" w14:textId="0A79B69E" w:rsidR="00915118" w:rsidRPr="007449FD" w:rsidRDefault="00915118" w:rsidP="00915118">
            <w:pPr>
              <w:jc w:val="center"/>
              <w:rPr>
                <w:rFonts w:ascii="Arial" w:hAnsi="Arial" w:cs="Arial"/>
                <w:sz w:val="20"/>
                <w:szCs w:val="20"/>
              </w:rPr>
            </w:pPr>
            <w:proofErr w:type="spellStart"/>
            <w:r w:rsidRPr="007449FD">
              <w:rPr>
                <w:rFonts w:ascii="Arial" w:hAnsi="Arial" w:cs="Arial"/>
                <w:sz w:val="20"/>
                <w:szCs w:val="20"/>
              </w:rPr>
              <w:t>Pfinder</w:t>
            </w:r>
            <w:proofErr w:type="spellEnd"/>
            <w:r w:rsidRPr="007449FD">
              <w:rPr>
                <w:rFonts w:ascii="Arial" w:hAnsi="Arial" w:cs="Arial"/>
                <w:sz w:val="20"/>
                <w:szCs w:val="20"/>
              </w:rPr>
              <w:t xml:space="preserve"> 2020 </w:t>
            </w:r>
            <w:r w:rsidRPr="007449FD">
              <w:rPr>
                <w:rFonts w:ascii="Arial" w:hAnsi="Arial" w:cs="Arial"/>
                <w:sz w:val="20"/>
                <w:szCs w:val="20"/>
              </w:rPr>
              <w:fldChar w:fldCharType="begin"/>
            </w:r>
            <w:r w:rsidR="00CF5DE3">
              <w:rPr>
                <w:rFonts w:ascii="Arial" w:hAnsi="Arial" w:cs="Arial"/>
                <w:sz w:val="20"/>
                <w:szCs w:val="20"/>
              </w:rPr>
              <w:instrText xml:space="preserve"> ADDIN EN.CITE &lt;EndNote&gt;&lt;Cite&gt;&lt;Author&gt;Pfinder&lt;/Author&gt;&lt;Year&gt;2020&lt;/Year&gt;&lt;RecNum&gt;58&lt;/RecNum&gt;&lt;DisplayText&gt;(6)&lt;/DisplayText&gt;&lt;record&gt;&lt;rec-number&gt;58&lt;/rec-number&gt;&lt;foreign-keys&gt;&lt;key app="EN" db-id="tr0tefw08arfpuew2pev9ewp9z0st995xadz" timestamp="1705568531"&gt;58&lt;/key&gt;&lt;/foreign-keys&gt;&lt;ref-type name="Journal Article"&gt;17&lt;/ref-type&gt;&lt;contributors&gt;&lt;authors&gt;&lt;author&gt;Pfinder, Manuela&lt;/author&gt;&lt;author&gt;Heise, Thomas L&lt;/author&gt;&lt;author&gt;Boon, Michele Hilton&lt;/author&gt;&lt;author&gt;Pega, Frank&lt;/author&gt;&lt;author&gt;Fenton, Candida&lt;/author&gt;&lt;author&gt;Griebler, Ursula&lt;/author&gt;&lt;author&gt;Gartlehner, Gerald&lt;/author&gt;&lt;author&gt;Sommer, Isolde&lt;/author&gt;&lt;author&gt;Katikireddi, Srinivasa Vittal&lt;/author&gt;&lt;author&gt;Lhachimi, Stefan K&lt;/author&gt;&lt;/authors&gt;&lt;/contributors&gt;&lt;titles&gt;&lt;title&gt;Taxation of unprocessed sugar or sugar</w:instrText>
            </w:r>
            <w:r w:rsidR="00CF5DE3">
              <w:rPr>
                <w:rFonts w:ascii="Cambria Math" w:hAnsi="Cambria Math" w:cs="Cambria Math"/>
                <w:sz w:val="20"/>
                <w:szCs w:val="20"/>
              </w:rPr>
              <w:instrText>‐</w:instrText>
            </w:r>
            <w:r w:rsidR="00CF5DE3">
              <w:rPr>
                <w:rFonts w:ascii="Arial" w:hAnsi="Arial" w:cs="Arial"/>
                <w:sz w:val="20"/>
                <w:szCs w:val="20"/>
              </w:rPr>
              <w:instrText>added foods for reducing their consumption and preventing obesity or other adverse health outcomes&lt;/title&gt;&lt;secondary-title&gt;Cochrane Database of Systematic Reviews&lt;/secondary-title&gt;&lt;/titles&gt;&lt;periodical&gt;&lt;full-title&gt;Cochrane Database of Systematic Reviews&lt;/full-title&gt;&lt;/periodical&gt;&lt;number&gt;4&lt;/number&gt;&lt;dates&gt;&lt;year&gt;2020&lt;/year&gt;&lt;/dates&gt;&lt;isbn&gt;1465-1858&lt;/isbn&gt;&lt;urls&gt;&lt;/urls&gt;&lt;/record&gt;&lt;/Cite&gt;&lt;/EndNote&gt;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(6)</w:t>
            </w:r>
            <w:r w:rsidRPr="007449FD">
              <w:rPr>
                <w:rFonts w:ascii="Arial" w:hAnsi="Arial" w:cs="Arial"/>
                <w:sz w:val="20"/>
                <w:szCs w:val="20"/>
              </w:rPr>
              <w:fldChar w:fldCharType="end"/>
            </w:r>
          </w:p>
          <w:p w14:paraId="46A7E091" w14:textId="77777777" w:rsidR="00915118" w:rsidRPr="007449FD" w:rsidRDefault="00915118" w:rsidP="00915118">
            <w:pPr>
              <w:jc w:val="center"/>
              <w:rPr>
                <w:rFonts w:ascii="Arial" w:hAnsi="Arial" w:cs="Arial"/>
                <w:sz w:val="20"/>
                <w:szCs w:val="20"/>
              </w:rPr>
            </w:pPr>
          </w:p>
          <w:p w14:paraId="39D4FBB9" w14:textId="315EF4AA" w:rsidR="00915118" w:rsidRPr="007449FD" w:rsidRDefault="00915118" w:rsidP="00915118">
            <w:pPr>
              <w:jc w:val="center"/>
              <w:rPr>
                <w:rFonts w:ascii="Arial" w:hAnsi="Arial" w:cs="Arial"/>
                <w:sz w:val="20"/>
                <w:szCs w:val="20"/>
              </w:rPr>
            </w:pPr>
            <w:r w:rsidRPr="007449FD">
              <w:rPr>
                <w:rFonts w:ascii="Arial" w:hAnsi="Arial" w:cs="Arial"/>
                <w:sz w:val="20"/>
                <w:szCs w:val="20"/>
              </w:rPr>
              <w:t>Inception – 2019</w:t>
            </w:r>
          </w:p>
        </w:tc>
        <w:tc>
          <w:tcPr>
            <w:tcW w:w="1219" w:type="pct"/>
            <w:shd w:val="clear" w:color="auto" w:fill="auto"/>
            <w:vAlign w:val="center"/>
          </w:tcPr>
          <w:p w14:paraId="22DCFD5E" w14:textId="77777777" w:rsidR="00915118" w:rsidRPr="007449FD" w:rsidRDefault="00915118" w:rsidP="00915118">
            <w:pPr>
              <w:jc w:val="center"/>
              <w:rPr>
                <w:rFonts w:ascii="Arial" w:hAnsi="Arial" w:cs="Arial"/>
                <w:sz w:val="20"/>
                <w:szCs w:val="20"/>
              </w:rPr>
            </w:pPr>
            <w:r w:rsidRPr="007449FD">
              <w:rPr>
                <w:rFonts w:ascii="Arial" w:hAnsi="Arial" w:cs="Arial"/>
                <w:sz w:val="20"/>
                <w:szCs w:val="20"/>
              </w:rPr>
              <w:t>Observational=1</w:t>
            </w:r>
          </w:p>
          <w:p w14:paraId="12F0D04D" w14:textId="77777777" w:rsidR="00915118" w:rsidRPr="007449FD" w:rsidRDefault="00915118" w:rsidP="00915118">
            <w:pPr>
              <w:jc w:val="center"/>
              <w:rPr>
                <w:rFonts w:ascii="Arial" w:hAnsi="Arial" w:cs="Arial"/>
                <w:sz w:val="20"/>
                <w:szCs w:val="20"/>
              </w:rPr>
            </w:pPr>
          </w:p>
          <w:p w14:paraId="3AC9AA85" w14:textId="3B73C296" w:rsidR="00915118" w:rsidRPr="007449FD" w:rsidRDefault="00915118" w:rsidP="00915118">
            <w:pPr>
              <w:jc w:val="center"/>
              <w:rPr>
                <w:rFonts w:ascii="Arial" w:hAnsi="Arial" w:cs="Arial"/>
                <w:sz w:val="20"/>
                <w:szCs w:val="20"/>
              </w:rPr>
            </w:pPr>
            <w:r w:rsidRPr="007449FD">
              <w:rPr>
                <w:rFonts w:ascii="Arial" w:hAnsi="Arial" w:cs="Arial"/>
                <w:sz w:val="20"/>
                <w:szCs w:val="20"/>
              </w:rPr>
              <w:t>All ages=1</w:t>
            </w:r>
          </w:p>
        </w:tc>
        <w:tc>
          <w:tcPr>
            <w:tcW w:w="966" w:type="pct"/>
            <w:shd w:val="clear" w:color="auto" w:fill="auto"/>
            <w:vAlign w:val="center"/>
          </w:tcPr>
          <w:p w14:paraId="659F80A3" w14:textId="62FCB933" w:rsidR="00915118" w:rsidRPr="007449FD" w:rsidRDefault="00915118" w:rsidP="00915118">
            <w:pPr>
              <w:jc w:val="center"/>
              <w:rPr>
                <w:rFonts w:ascii="Arial" w:hAnsi="Arial" w:cs="Arial"/>
                <w:sz w:val="20"/>
                <w:szCs w:val="20"/>
              </w:rPr>
            </w:pPr>
            <w:r w:rsidRPr="007449FD">
              <w:rPr>
                <w:rFonts w:ascii="Arial" w:hAnsi="Arial" w:cs="Arial"/>
                <w:sz w:val="20"/>
                <w:szCs w:val="20"/>
              </w:rPr>
              <w:t>Sugar-containing food tax</w:t>
            </w:r>
          </w:p>
        </w:tc>
        <w:tc>
          <w:tcPr>
            <w:tcW w:w="762" w:type="pct"/>
            <w:shd w:val="clear" w:color="auto" w:fill="auto"/>
            <w:vAlign w:val="center"/>
          </w:tcPr>
          <w:p w14:paraId="3316E2A1" w14:textId="1459C906" w:rsidR="00915118" w:rsidRPr="007449FD" w:rsidRDefault="00915118" w:rsidP="00915118">
            <w:pPr>
              <w:jc w:val="center"/>
              <w:rPr>
                <w:rFonts w:ascii="Arial" w:hAnsi="Arial" w:cs="Arial"/>
                <w:sz w:val="20"/>
                <w:szCs w:val="20"/>
              </w:rPr>
            </w:pPr>
            <w:r w:rsidRPr="007449FD">
              <w:rPr>
                <w:rFonts w:ascii="Arial" w:hAnsi="Arial" w:cs="Arial"/>
                <w:sz w:val="20"/>
                <w:szCs w:val="20"/>
              </w:rPr>
              <w:t>Al</w:t>
            </w:r>
            <w:r>
              <w:rPr>
                <w:rFonts w:ascii="Arial" w:hAnsi="Arial" w:cs="Arial"/>
                <w:sz w:val="20"/>
                <w:szCs w:val="20"/>
              </w:rPr>
              <w:t>l</w:t>
            </w:r>
            <w:r w:rsidRPr="007449FD">
              <w:rPr>
                <w:rFonts w:ascii="Arial" w:hAnsi="Arial" w:cs="Arial"/>
                <w:sz w:val="20"/>
                <w:szCs w:val="20"/>
              </w:rPr>
              <w:t xml:space="preserve"> ages</w:t>
            </w:r>
          </w:p>
        </w:tc>
        <w:tc>
          <w:tcPr>
            <w:tcW w:w="998" w:type="pct"/>
            <w:shd w:val="clear" w:color="auto" w:fill="auto"/>
            <w:vAlign w:val="center"/>
          </w:tcPr>
          <w:p w14:paraId="1001062B" w14:textId="5381A972" w:rsidR="00915118" w:rsidRDefault="00915118" w:rsidP="00915118">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345" w:type="pct"/>
            <w:vAlign w:val="center"/>
          </w:tcPr>
          <w:p w14:paraId="125664A2" w14:textId="304E5215" w:rsidR="00915118" w:rsidRDefault="00915118" w:rsidP="00915118">
            <w:pPr>
              <w:jc w:val="center"/>
              <w:rPr>
                <w:rFonts w:ascii="Arial" w:hAnsi="Arial" w:cs="Arial"/>
                <w:sz w:val="20"/>
                <w:szCs w:val="20"/>
              </w:rPr>
            </w:pPr>
            <w:r>
              <w:rPr>
                <w:rFonts w:ascii="Arial" w:hAnsi="Arial" w:cs="Arial"/>
                <w:sz w:val="20"/>
                <w:szCs w:val="20"/>
              </w:rPr>
              <w:t>L</w:t>
            </w:r>
          </w:p>
        </w:tc>
      </w:tr>
      <w:tr w:rsidR="00475F39" w:rsidRPr="007449FD" w14:paraId="53E537EB" w14:textId="77777777" w:rsidTr="00E25F41">
        <w:trPr>
          <w:jc w:val="center"/>
        </w:trPr>
        <w:tc>
          <w:tcPr>
            <w:tcW w:w="710" w:type="pct"/>
            <w:shd w:val="clear" w:color="auto" w:fill="auto"/>
            <w:vAlign w:val="center"/>
          </w:tcPr>
          <w:p w14:paraId="2D4892E7"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Mackenbach</w:t>
            </w:r>
            <w:proofErr w:type="spellEnd"/>
            <w:r w:rsidRPr="007449FD">
              <w:rPr>
                <w:rFonts w:ascii="Arial" w:hAnsi="Arial" w:cs="Arial"/>
                <w:sz w:val="20"/>
                <w:szCs w:val="20"/>
              </w:rPr>
              <w:t xml:space="preserve"> 2019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&lt;EndNote&gt;&lt;Cite&gt;&lt;Author&gt;Mackenbach&lt;/Author&gt;&lt;Year&gt;2019&lt;/Year&gt;&lt;RecNum&gt;51&lt;/RecNum&gt;&lt;DisplayText&gt;(8)&lt;/DisplayText&gt;&lt;record&gt;&lt;rec-number&gt;51&lt;/rec-number&gt;&lt;foreign-keys&gt;&lt;key app="EN" db-id="tr0tefw08arfpuew2pev9ewp9z0st995xadz" timestamp="1705568531"&gt;51&lt;/key&gt;&lt;/foreign-keys&gt;&lt;ref-type name="Journal Article"&gt;17&lt;/ref-type&gt;&lt;contributors&gt;&lt;authors&gt;&lt;author&gt;Mackenbach, Joreintje D&lt;/author&gt;&lt;author&gt;Nelissen, Kyra GM&lt;/author&gt;&lt;author&gt;Dijkstra, S Coosje&lt;/author&gt;&lt;author&gt;Poelman, Maartje P&lt;/author&gt;&lt;author&gt;Daams, Joost G&lt;/author&gt;&lt;author&gt;Leijssen, Julianna B&lt;/author&gt;&lt;author&gt;Nicolaou, Mary&lt;/author&gt;&lt;/authors&gt;&lt;/contributors&gt;&lt;titles&gt;&lt;title&gt;A systematic review on socioeconomic differences in the association between the food environment and dietary behaviors&lt;/title&gt;&lt;secondary-title&gt;Nutrients&lt;/secondary-title&gt;&lt;/titles&gt;&lt;periodical&gt;&lt;full-title&gt;Nutrients&lt;/full-title&gt;&lt;/periodical&gt;&lt;pages&gt;2215&lt;/pages&gt;&lt;volume&gt;11&lt;/volume&gt;&lt;number&gt;9&lt;/number&gt;&lt;dates&gt;&lt;year&gt;2019&lt;/year&gt;&lt;/dates&gt;&lt;isbn&gt;2072-6643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(8)</w:t>
            </w:r>
            <w:r w:rsidRPr="007449FD">
              <w:rPr>
                <w:rFonts w:ascii="Arial" w:hAnsi="Arial" w:cs="Arial"/>
                <w:sz w:val="20"/>
                <w:szCs w:val="20"/>
              </w:rPr>
              <w:fldChar w:fldCharType="end"/>
            </w:r>
          </w:p>
          <w:p w14:paraId="543880C8" w14:textId="77777777" w:rsidR="00475F39" w:rsidRPr="007449FD" w:rsidRDefault="00475F39" w:rsidP="00475F39">
            <w:pPr>
              <w:jc w:val="center"/>
              <w:rPr>
                <w:rFonts w:ascii="Arial" w:hAnsi="Arial" w:cs="Arial"/>
                <w:sz w:val="20"/>
                <w:szCs w:val="20"/>
              </w:rPr>
            </w:pPr>
          </w:p>
          <w:p w14:paraId="2506927B" w14:textId="16B162D5"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2018</w:t>
            </w:r>
          </w:p>
        </w:tc>
        <w:tc>
          <w:tcPr>
            <w:tcW w:w="1219" w:type="pct"/>
            <w:shd w:val="clear" w:color="auto" w:fill="auto"/>
            <w:vAlign w:val="center"/>
          </w:tcPr>
          <w:p w14:paraId="2E29479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Observational=3</w:t>
            </w:r>
          </w:p>
          <w:p w14:paraId="00AD41C2" w14:textId="77777777" w:rsidR="00475F39" w:rsidRPr="007449FD" w:rsidRDefault="00475F39" w:rsidP="00475F39">
            <w:pPr>
              <w:jc w:val="center"/>
              <w:rPr>
                <w:rFonts w:ascii="Arial" w:hAnsi="Arial" w:cs="Arial"/>
                <w:sz w:val="20"/>
                <w:szCs w:val="20"/>
              </w:rPr>
            </w:pPr>
          </w:p>
          <w:p w14:paraId="082E3408" w14:textId="11C05C49" w:rsidR="00475F39" w:rsidRPr="007449FD" w:rsidRDefault="00475F39" w:rsidP="00475F39">
            <w:pPr>
              <w:jc w:val="center"/>
              <w:rPr>
                <w:rFonts w:ascii="Arial" w:hAnsi="Arial" w:cs="Arial"/>
                <w:sz w:val="20"/>
                <w:szCs w:val="20"/>
              </w:rPr>
            </w:pPr>
            <w:r w:rsidRPr="007449FD">
              <w:rPr>
                <w:rFonts w:ascii="Arial" w:hAnsi="Arial" w:cs="Arial"/>
                <w:sz w:val="20"/>
                <w:szCs w:val="20"/>
              </w:rPr>
              <w:t>Adults=2, all ages=1</w:t>
            </w:r>
          </w:p>
        </w:tc>
        <w:tc>
          <w:tcPr>
            <w:tcW w:w="966" w:type="pct"/>
            <w:shd w:val="clear" w:color="auto" w:fill="auto"/>
            <w:vAlign w:val="center"/>
          </w:tcPr>
          <w:p w14:paraId="6F8EC4FC" w14:textId="1BA127D4" w:rsidR="00475F39" w:rsidRPr="007449FD" w:rsidRDefault="00475F39" w:rsidP="00475F39">
            <w:pPr>
              <w:jc w:val="center"/>
              <w:rPr>
                <w:rFonts w:ascii="Arial" w:hAnsi="Arial" w:cs="Arial"/>
                <w:sz w:val="20"/>
                <w:szCs w:val="20"/>
              </w:rPr>
            </w:pPr>
            <w:r>
              <w:rPr>
                <w:rFonts w:ascii="Arial" w:hAnsi="Arial" w:cs="Arial"/>
                <w:sz w:val="20"/>
                <w:szCs w:val="20"/>
              </w:rPr>
              <w:t>F</w:t>
            </w:r>
            <w:r w:rsidRPr="007449FD">
              <w:rPr>
                <w:rFonts w:ascii="Arial" w:hAnsi="Arial" w:cs="Arial"/>
                <w:sz w:val="20"/>
                <w:szCs w:val="20"/>
              </w:rPr>
              <w:t>ast-food price</w:t>
            </w:r>
            <w:r>
              <w:rPr>
                <w:rFonts w:ascii="Arial" w:hAnsi="Arial" w:cs="Arial"/>
                <w:sz w:val="20"/>
                <w:szCs w:val="20"/>
              </w:rPr>
              <w:t>/tax</w:t>
            </w:r>
          </w:p>
        </w:tc>
        <w:tc>
          <w:tcPr>
            <w:tcW w:w="762" w:type="pct"/>
            <w:shd w:val="clear" w:color="auto" w:fill="auto"/>
            <w:vAlign w:val="center"/>
          </w:tcPr>
          <w:p w14:paraId="5327EC96" w14:textId="10819DB0" w:rsidR="00475F39" w:rsidRPr="007449FD" w:rsidRDefault="00475F39" w:rsidP="00475F39">
            <w:pPr>
              <w:jc w:val="center"/>
              <w:rPr>
                <w:rFonts w:ascii="Arial" w:hAnsi="Arial" w:cs="Arial"/>
                <w:sz w:val="20"/>
                <w:szCs w:val="20"/>
              </w:rPr>
            </w:pPr>
            <w:r>
              <w:rPr>
                <w:rFonts w:ascii="Arial" w:hAnsi="Arial" w:cs="Arial"/>
                <w:sz w:val="20"/>
                <w:szCs w:val="20"/>
              </w:rPr>
              <w:t>Fast food</w:t>
            </w:r>
          </w:p>
        </w:tc>
        <w:tc>
          <w:tcPr>
            <w:tcW w:w="998" w:type="pct"/>
            <w:shd w:val="clear" w:color="auto" w:fill="auto"/>
            <w:vAlign w:val="center"/>
          </w:tcPr>
          <w:p w14:paraId="3DAC05D7" w14:textId="578B2478"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345" w:type="pct"/>
            <w:vAlign w:val="center"/>
          </w:tcPr>
          <w:p w14:paraId="0B68F0A9" w14:textId="2C90C072" w:rsidR="00475F39" w:rsidDel="00CA0292"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6FD77E1E" w14:textId="77777777" w:rsidTr="00E25F41">
        <w:trPr>
          <w:jc w:val="center"/>
        </w:trPr>
        <w:tc>
          <w:tcPr>
            <w:tcW w:w="710" w:type="pct"/>
            <w:shd w:val="clear" w:color="auto" w:fill="auto"/>
            <w:vAlign w:val="center"/>
          </w:tcPr>
          <w:p w14:paraId="30DE4C5C"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Mizdrak</w:t>
            </w:r>
            <w:proofErr w:type="spellEnd"/>
            <w:r w:rsidRPr="007449FD">
              <w:rPr>
                <w:rFonts w:ascii="Arial" w:hAnsi="Arial" w:cs="Arial"/>
                <w:sz w:val="20"/>
                <w:szCs w:val="20"/>
              </w:rPr>
              <w:t xml:space="preserve">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&lt;EndNote&gt;&lt;Cite&gt;&lt;Author&gt;Mizdrak&lt;/Author&gt;&lt;Year&gt;2015&lt;/Year&gt;&lt;RecNum&gt;53&lt;/RecNum&gt;&lt;DisplayText&gt;(13)&lt;/DisplayText&gt;&lt;record&gt;&lt;rec-number&gt;53&lt;/rec-number&gt;&lt;foreign-keys&gt;&lt;key app="EN" db-id="tr0tefw08arfpuew2pev9ewp9z0st995xadz" timestamp="1705568531"&gt;53&lt;/key&gt;&lt;/foreign-keys&gt;&lt;ref-type name="Journal Article"&gt;17&lt;/ref-type&gt;&lt;contributors&gt;&lt;authors&gt;&lt;author&gt;Mizdrak, Anja&lt;/author&gt;&lt;author&gt;Scarborough, Peter&lt;/author&gt;&lt;author&gt;Waterlander, Wilma E&lt;/author&gt;&lt;author&gt;Rayner, Mike&lt;/author&gt;&lt;/authors&gt;&lt;/contributors&gt;&lt;titles&gt;&lt;title&gt;Differential responses to food price changes by personal characteristic: a systematic review of experimental studies&lt;/title&gt;&lt;secondary-title&gt;PloS one&lt;/secondary-title&gt;&lt;/titles&gt;&lt;periodical&gt;&lt;full-title&gt;PloS one&lt;/full-title&gt;&lt;/periodical&gt;&lt;pages&gt;e0130320&lt;/pages&gt;&lt;volume&gt;10&lt;/volume&gt;&lt;number&gt;7&lt;/number&gt;&lt;dates&gt;&lt;year&gt;2015&lt;/year&gt;&lt;/dates&gt;&lt;isbn&gt;1932-6203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(13)</w:t>
            </w:r>
            <w:r w:rsidRPr="007449FD">
              <w:rPr>
                <w:rFonts w:ascii="Arial" w:hAnsi="Arial" w:cs="Arial"/>
                <w:sz w:val="20"/>
                <w:szCs w:val="20"/>
              </w:rPr>
              <w:fldChar w:fldCharType="end"/>
            </w:r>
          </w:p>
          <w:p w14:paraId="5B24239C" w14:textId="77777777" w:rsidR="00475F39" w:rsidRPr="007449FD" w:rsidRDefault="00475F39" w:rsidP="00475F39">
            <w:pPr>
              <w:jc w:val="center"/>
              <w:rPr>
                <w:rFonts w:ascii="Arial" w:hAnsi="Arial" w:cs="Arial"/>
                <w:sz w:val="20"/>
                <w:szCs w:val="20"/>
              </w:rPr>
            </w:pPr>
          </w:p>
          <w:p w14:paraId="493CA6AD" w14:textId="14770EBC" w:rsidR="00475F39" w:rsidRPr="007449FD" w:rsidRDefault="00475F39" w:rsidP="00475F39">
            <w:pPr>
              <w:jc w:val="center"/>
              <w:rPr>
                <w:rFonts w:ascii="Arial" w:hAnsi="Arial" w:cs="Arial"/>
                <w:sz w:val="20"/>
                <w:szCs w:val="20"/>
              </w:rPr>
            </w:pPr>
            <w:r w:rsidRPr="007449FD">
              <w:rPr>
                <w:rFonts w:ascii="Arial" w:hAnsi="Arial" w:cs="Arial"/>
                <w:sz w:val="20"/>
                <w:szCs w:val="20"/>
              </w:rPr>
              <w:t>1980 – 2014</w:t>
            </w:r>
          </w:p>
        </w:tc>
        <w:tc>
          <w:tcPr>
            <w:tcW w:w="1219" w:type="pct"/>
            <w:shd w:val="clear" w:color="auto" w:fill="auto"/>
            <w:vAlign w:val="center"/>
          </w:tcPr>
          <w:p w14:paraId="367D0DD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Experimental=6</w:t>
            </w:r>
          </w:p>
          <w:p w14:paraId="76883516" w14:textId="77777777" w:rsidR="00475F39" w:rsidRPr="007449FD" w:rsidRDefault="00475F39" w:rsidP="00475F39">
            <w:pPr>
              <w:jc w:val="center"/>
              <w:rPr>
                <w:rFonts w:ascii="Arial" w:hAnsi="Arial" w:cs="Arial"/>
                <w:sz w:val="20"/>
                <w:szCs w:val="20"/>
              </w:rPr>
            </w:pPr>
          </w:p>
          <w:p w14:paraId="36D3295E" w14:textId="62697A3C" w:rsidR="00475F39" w:rsidRPr="007449FD" w:rsidRDefault="00475F39" w:rsidP="00475F39">
            <w:pPr>
              <w:jc w:val="center"/>
              <w:rPr>
                <w:rFonts w:ascii="Arial" w:hAnsi="Arial" w:cs="Arial"/>
                <w:sz w:val="20"/>
                <w:szCs w:val="20"/>
              </w:rPr>
            </w:pPr>
            <w:r w:rsidRPr="007449FD">
              <w:rPr>
                <w:rFonts w:ascii="Arial" w:hAnsi="Arial" w:cs="Arial"/>
                <w:sz w:val="20"/>
                <w:szCs w:val="20"/>
              </w:rPr>
              <w:t>Adults=6</w:t>
            </w:r>
          </w:p>
        </w:tc>
        <w:tc>
          <w:tcPr>
            <w:tcW w:w="966" w:type="pct"/>
            <w:shd w:val="clear" w:color="auto" w:fill="auto"/>
            <w:vAlign w:val="center"/>
          </w:tcPr>
          <w:p w14:paraId="5DE6D1EA" w14:textId="038349B6" w:rsidR="00475F39" w:rsidRDefault="00475F39" w:rsidP="00475F39">
            <w:pPr>
              <w:jc w:val="center"/>
              <w:rPr>
                <w:rFonts w:ascii="Arial" w:hAnsi="Arial" w:cs="Arial"/>
                <w:sz w:val="20"/>
                <w:szCs w:val="20"/>
              </w:rPr>
            </w:pPr>
            <w:r w:rsidRPr="007449FD">
              <w:rPr>
                <w:rFonts w:ascii="Arial" w:hAnsi="Arial" w:cs="Arial"/>
                <w:sz w:val="20"/>
                <w:szCs w:val="20"/>
              </w:rPr>
              <w:t>High energy density/calorie food price/tax</w:t>
            </w:r>
          </w:p>
        </w:tc>
        <w:tc>
          <w:tcPr>
            <w:tcW w:w="762" w:type="pct"/>
            <w:shd w:val="clear" w:color="auto" w:fill="auto"/>
            <w:vAlign w:val="center"/>
          </w:tcPr>
          <w:p w14:paraId="7B0FE4E2" w14:textId="5EAF6C89" w:rsidR="00475F39" w:rsidRDefault="00475F39" w:rsidP="00475F39">
            <w:pPr>
              <w:jc w:val="center"/>
              <w:rPr>
                <w:rFonts w:ascii="Arial" w:hAnsi="Arial" w:cs="Arial"/>
                <w:sz w:val="20"/>
                <w:szCs w:val="20"/>
              </w:rPr>
            </w:pPr>
            <w:r>
              <w:rPr>
                <w:rFonts w:ascii="Arial" w:hAnsi="Arial" w:cs="Arial"/>
                <w:sz w:val="20"/>
                <w:szCs w:val="20"/>
              </w:rPr>
              <w:t>Adults</w:t>
            </w:r>
          </w:p>
        </w:tc>
        <w:tc>
          <w:tcPr>
            <w:tcW w:w="998" w:type="pct"/>
            <w:shd w:val="clear" w:color="auto" w:fill="auto"/>
            <w:vAlign w:val="center"/>
          </w:tcPr>
          <w:p w14:paraId="2BCC9B01" w14:textId="0AE39E10" w:rsidR="00475F39" w:rsidRDefault="00475F39" w:rsidP="00475F39">
            <w:pPr>
              <w:jc w:val="center"/>
              <w:rPr>
                <w:rFonts w:ascii="Arial" w:hAnsi="Arial" w:cs="Arial"/>
                <w:sz w:val="20"/>
                <w:szCs w:val="20"/>
              </w:rPr>
            </w:pPr>
            <w:r w:rsidRPr="00ED2610">
              <w:rPr>
                <w:rFonts w:ascii="Arial" w:hAnsi="Arial" w:cs="Arial"/>
                <w:sz w:val="20"/>
                <w:szCs w:val="20"/>
              </w:rPr>
              <w:t>Range= ns (NR) to -1.80</w:t>
            </w:r>
          </w:p>
        </w:tc>
        <w:tc>
          <w:tcPr>
            <w:tcW w:w="345" w:type="pct"/>
            <w:vAlign w:val="center"/>
          </w:tcPr>
          <w:p w14:paraId="6363343A" w14:textId="4833B074" w:rsidR="00475F39" w:rsidDel="00F64761"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30AC8D25" w14:textId="77777777" w:rsidTr="00E25F41">
        <w:trPr>
          <w:jc w:val="center"/>
        </w:trPr>
        <w:tc>
          <w:tcPr>
            <w:tcW w:w="710" w:type="pct"/>
            <w:vMerge w:val="restart"/>
            <w:shd w:val="clear" w:color="auto" w:fill="auto"/>
            <w:vAlign w:val="center"/>
          </w:tcPr>
          <w:p w14:paraId="73500221" w14:textId="2E508E39"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Andreyeva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&lt;EndNote&gt;&lt;Cite&gt;&lt;Author&gt;Andreyeva&lt;/Author&gt;&lt;Year&gt;2022&lt;/Year&gt;&lt;RecNum&gt;43&lt;/RecNum&gt;&lt;DisplayText&gt;(17)&lt;/DisplayText&gt;&lt;record&gt;&lt;rec-number&gt;43&lt;/rec-number&gt;&lt;foreign-keys&gt;&lt;key app="EN" db-id="tr0tefw08arfpuew2pev9ewp9z0st995xadz" timestamp="1705568531"&gt;43&lt;/key&gt;&lt;/foreign-keys&gt;&lt;ref-type name="Journal Article"&gt;17&lt;/ref-type&gt;&lt;contributors&gt;&lt;authors&gt;&lt;author&gt;Andreyeva, Tatiana&lt;/author&gt;&lt;author&gt;Marple, Keith&lt;/author&gt;&lt;author&gt;Moore, Timothy E&lt;/author&gt;&lt;author&gt;Powell, Lisa M&lt;/author&gt;&lt;/authors&gt;&lt;/contributors&gt;&lt;titles&gt;&lt;title&gt;Evaluation of economic and health outcomes associated with food taxes and subsidies: a systematic review and meta-analysis&lt;/title&gt;&lt;secondary-title&gt;JAMA network open&lt;/secondary-title&gt;&lt;/titles&gt;&lt;periodical&gt;&lt;full-title&gt;JAMA Network Open&lt;/full-title&gt;&lt;/periodical&gt;&lt;pages&gt;e2214371-e2214371&lt;/pages&gt;&lt;volume&gt;5&lt;/volume&gt;&lt;number&gt;6&lt;/number&gt;&lt;dates&gt;&lt;year&gt;2022&lt;/year&gt;&lt;/dates&gt;&lt;urls&gt;&lt;/urls&gt;&lt;/record&gt;&lt;/Cite&gt;&lt;/EndNote&gt;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(17)</w:t>
            </w:r>
            <w:r w:rsidRPr="007449FD">
              <w:rPr>
                <w:rFonts w:ascii="Arial" w:hAnsi="Arial" w:cs="Arial"/>
                <w:sz w:val="20"/>
                <w:szCs w:val="20"/>
              </w:rPr>
              <w:fldChar w:fldCharType="end"/>
            </w:r>
          </w:p>
          <w:p w14:paraId="5F6EB28F" w14:textId="77777777" w:rsidR="00475F39" w:rsidRPr="007449FD" w:rsidRDefault="00475F39" w:rsidP="00475F39">
            <w:pPr>
              <w:jc w:val="center"/>
              <w:rPr>
                <w:rFonts w:ascii="Arial" w:hAnsi="Arial" w:cs="Arial"/>
                <w:sz w:val="20"/>
                <w:szCs w:val="20"/>
              </w:rPr>
            </w:pPr>
          </w:p>
          <w:p w14:paraId="281F0B98" w14:textId="34C4FA7B"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2020</w:t>
            </w:r>
          </w:p>
        </w:tc>
        <w:tc>
          <w:tcPr>
            <w:tcW w:w="1219" w:type="pct"/>
            <w:vMerge w:val="restart"/>
            <w:shd w:val="clear" w:color="auto" w:fill="auto"/>
            <w:vAlign w:val="center"/>
          </w:tcPr>
          <w:p w14:paraId="03CA150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Observational=14</w:t>
            </w:r>
          </w:p>
          <w:p w14:paraId="7A9681CA" w14:textId="77777777" w:rsidR="00475F39" w:rsidRPr="007449FD" w:rsidRDefault="00475F39" w:rsidP="00475F39">
            <w:pPr>
              <w:jc w:val="center"/>
              <w:rPr>
                <w:rFonts w:ascii="Arial" w:hAnsi="Arial" w:cs="Arial"/>
                <w:sz w:val="20"/>
                <w:szCs w:val="20"/>
              </w:rPr>
            </w:pPr>
          </w:p>
          <w:p w14:paraId="4A0C93D8" w14:textId="7AFE1C10" w:rsidR="00475F39" w:rsidRPr="007449FD" w:rsidRDefault="00475F39" w:rsidP="00475F39">
            <w:pPr>
              <w:jc w:val="center"/>
              <w:rPr>
                <w:rFonts w:ascii="Arial" w:hAnsi="Arial" w:cs="Arial"/>
                <w:sz w:val="20"/>
                <w:szCs w:val="20"/>
              </w:rPr>
            </w:pPr>
            <w:r w:rsidRPr="007449FD">
              <w:rPr>
                <w:rFonts w:ascii="Arial" w:hAnsi="Arial" w:cs="Arial"/>
                <w:sz w:val="20"/>
                <w:szCs w:val="20"/>
              </w:rPr>
              <w:t>All ages=14</w:t>
            </w:r>
          </w:p>
        </w:tc>
        <w:tc>
          <w:tcPr>
            <w:tcW w:w="966" w:type="pct"/>
            <w:vMerge w:val="restart"/>
            <w:shd w:val="clear" w:color="auto" w:fill="auto"/>
            <w:vAlign w:val="center"/>
          </w:tcPr>
          <w:p w14:paraId="5F90A633" w14:textId="6320D6C0" w:rsidR="00475F39" w:rsidRPr="007449FD" w:rsidRDefault="00475F39" w:rsidP="00475F39">
            <w:pPr>
              <w:jc w:val="center"/>
              <w:rPr>
                <w:rFonts w:ascii="Arial" w:hAnsi="Arial" w:cs="Arial"/>
                <w:sz w:val="20"/>
                <w:szCs w:val="20"/>
              </w:rPr>
            </w:pPr>
            <w:r w:rsidRPr="007449FD">
              <w:rPr>
                <w:rFonts w:ascii="Arial" w:hAnsi="Arial" w:cs="Arial"/>
                <w:sz w:val="20"/>
                <w:szCs w:val="20"/>
              </w:rPr>
              <w:t>Non-essential energy-dense food, saturated fat, candy</w:t>
            </w:r>
            <w:r>
              <w:rPr>
                <w:rFonts w:ascii="Arial" w:hAnsi="Arial" w:cs="Arial"/>
                <w:sz w:val="20"/>
                <w:szCs w:val="20"/>
              </w:rPr>
              <w:t>,</w:t>
            </w:r>
            <w:r w:rsidRPr="007449FD">
              <w:rPr>
                <w:rFonts w:ascii="Arial" w:hAnsi="Arial" w:cs="Arial"/>
                <w:sz w:val="20"/>
                <w:szCs w:val="20"/>
              </w:rPr>
              <w:t xml:space="preserve"> and snacks tax</w:t>
            </w:r>
          </w:p>
        </w:tc>
        <w:tc>
          <w:tcPr>
            <w:tcW w:w="762" w:type="pct"/>
            <w:shd w:val="clear" w:color="auto" w:fill="auto"/>
            <w:vAlign w:val="center"/>
          </w:tcPr>
          <w:p w14:paraId="4B44DF79" w14:textId="48E2763C" w:rsidR="00475F39" w:rsidRPr="007449FD" w:rsidRDefault="00475F39" w:rsidP="00475F39">
            <w:pPr>
              <w:jc w:val="center"/>
              <w:rPr>
                <w:rFonts w:ascii="Arial" w:hAnsi="Arial" w:cs="Arial"/>
                <w:sz w:val="20"/>
                <w:szCs w:val="20"/>
              </w:rPr>
            </w:pPr>
            <w:r w:rsidRPr="007449FD">
              <w:rPr>
                <w:rFonts w:ascii="Arial" w:hAnsi="Arial" w:cs="Arial"/>
                <w:sz w:val="20"/>
                <w:szCs w:val="20"/>
              </w:rPr>
              <w:t>Non-essential energy dense food and confectionary</w:t>
            </w:r>
          </w:p>
        </w:tc>
        <w:tc>
          <w:tcPr>
            <w:tcW w:w="998" w:type="pct"/>
            <w:shd w:val="clear" w:color="auto" w:fill="auto"/>
            <w:vAlign w:val="center"/>
          </w:tcPr>
          <w:p w14:paraId="32DEB6C3"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4/6</w:t>
            </w:r>
          </w:p>
          <w:p w14:paraId="2516296A" w14:textId="77777777" w:rsidR="00475F39" w:rsidRPr="006D429F" w:rsidRDefault="00475F39" w:rsidP="00475F39">
            <w:pPr>
              <w:jc w:val="center"/>
              <w:rPr>
                <w:rFonts w:ascii="Arial" w:hAnsi="Arial" w:cs="Arial"/>
                <w:sz w:val="20"/>
                <w:szCs w:val="20"/>
              </w:rPr>
            </w:pPr>
            <w:r w:rsidRPr="006D429F">
              <w:rPr>
                <w:rFonts w:ascii="Arial" w:hAnsi="Arial" w:cs="Arial"/>
                <w:sz w:val="20"/>
                <w:szCs w:val="20"/>
              </w:rPr>
              <w:t>Mixed association: 1/6</w:t>
            </w:r>
          </w:p>
          <w:p w14:paraId="2C3E02D8" w14:textId="5E3F816D" w:rsidR="00475F39"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1/6</w:t>
            </w:r>
          </w:p>
        </w:tc>
        <w:tc>
          <w:tcPr>
            <w:tcW w:w="345" w:type="pct"/>
            <w:vMerge w:val="restart"/>
            <w:vAlign w:val="center"/>
          </w:tcPr>
          <w:p w14:paraId="61FFE2CC" w14:textId="02052038"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1FCDFFF6" w14:textId="77777777" w:rsidTr="00E25F41">
        <w:trPr>
          <w:jc w:val="center"/>
        </w:trPr>
        <w:tc>
          <w:tcPr>
            <w:tcW w:w="710" w:type="pct"/>
            <w:vMerge/>
            <w:shd w:val="clear" w:color="auto" w:fill="auto"/>
            <w:vAlign w:val="center"/>
          </w:tcPr>
          <w:p w14:paraId="66AF8088"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75E2D52B"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A18C4D0"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43433282" w14:textId="6D23BB54" w:rsidR="00475F39" w:rsidRPr="007449FD" w:rsidRDefault="00475F39" w:rsidP="00475F39">
            <w:pPr>
              <w:jc w:val="center"/>
              <w:rPr>
                <w:rFonts w:ascii="Arial" w:hAnsi="Arial" w:cs="Arial"/>
                <w:sz w:val="20"/>
                <w:szCs w:val="20"/>
              </w:rPr>
            </w:pPr>
            <w:r w:rsidRPr="007449FD">
              <w:rPr>
                <w:rFonts w:ascii="Arial" w:hAnsi="Arial" w:cs="Arial"/>
                <w:sz w:val="20"/>
                <w:szCs w:val="20"/>
              </w:rPr>
              <w:t>Candy and snacks</w:t>
            </w:r>
          </w:p>
        </w:tc>
        <w:tc>
          <w:tcPr>
            <w:tcW w:w="998" w:type="pct"/>
            <w:shd w:val="clear" w:color="auto" w:fill="auto"/>
            <w:vAlign w:val="center"/>
          </w:tcPr>
          <w:p w14:paraId="03F581FE" w14:textId="0ED673F7"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345" w:type="pct"/>
            <w:vMerge/>
            <w:vAlign w:val="center"/>
          </w:tcPr>
          <w:p w14:paraId="7C889BCD" w14:textId="77777777" w:rsidR="00475F39" w:rsidRDefault="00475F39" w:rsidP="00475F39">
            <w:pPr>
              <w:jc w:val="center"/>
              <w:rPr>
                <w:rFonts w:ascii="Arial" w:hAnsi="Arial" w:cs="Arial"/>
                <w:sz w:val="20"/>
                <w:szCs w:val="20"/>
              </w:rPr>
            </w:pPr>
          </w:p>
        </w:tc>
      </w:tr>
      <w:tr w:rsidR="00475F39" w:rsidRPr="007449FD" w14:paraId="62669E84" w14:textId="77777777" w:rsidTr="00E25F41">
        <w:trPr>
          <w:jc w:val="center"/>
        </w:trPr>
        <w:tc>
          <w:tcPr>
            <w:tcW w:w="710" w:type="pct"/>
            <w:vMerge/>
            <w:shd w:val="clear" w:color="auto" w:fill="auto"/>
            <w:vAlign w:val="center"/>
          </w:tcPr>
          <w:p w14:paraId="3CE136D7"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2701B1F8"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07154519"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560886EE" w14:textId="542B7451" w:rsidR="00475F39" w:rsidRPr="007449FD" w:rsidRDefault="00475F39" w:rsidP="00475F39">
            <w:pPr>
              <w:jc w:val="center"/>
              <w:rPr>
                <w:rFonts w:ascii="Arial" w:hAnsi="Arial" w:cs="Arial"/>
                <w:sz w:val="20"/>
                <w:szCs w:val="20"/>
              </w:rPr>
            </w:pPr>
            <w:r w:rsidRPr="007449FD">
              <w:rPr>
                <w:rFonts w:ascii="Arial" w:hAnsi="Arial" w:cs="Arial"/>
                <w:sz w:val="20"/>
                <w:szCs w:val="20"/>
              </w:rPr>
              <w:t>Saturated fat</w:t>
            </w:r>
          </w:p>
        </w:tc>
        <w:tc>
          <w:tcPr>
            <w:tcW w:w="998" w:type="pct"/>
            <w:shd w:val="clear" w:color="auto" w:fill="auto"/>
            <w:vAlign w:val="center"/>
          </w:tcPr>
          <w:p w14:paraId="202D30CE" w14:textId="221A1A00"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345" w:type="pct"/>
            <w:vMerge/>
            <w:vAlign w:val="center"/>
          </w:tcPr>
          <w:p w14:paraId="00B6083C" w14:textId="77777777" w:rsidR="00475F39" w:rsidRDefault="00475F39" w:rsidP="00475F39">
            <w:pPr>
              <w:jc w:val="center"/>
              <w:rPr>
                <w:rFonts w:ascii="Arial" w:hAnsi="Arial" w:cs="Arial"/>
                <w:sz w:val="20"/>
                <w:szCs w:val="20"/>
              </w:rPr>
            </w:pPr>
          </w:p>
        </w:tc>
      </w:tr>
      <w:tr w:rsidR="00475F39" w:rsidRPr="007449FD" w14:paraId="10656908" w14:textId="77777777" w:rsidTr="00E25F41">
        <w:trPr>
          <w:jc w:val="center"/>
        </w:trPr>
        <w:tc>
          <w:tcPr>
            <w:tcW w:w="710" w:type="pct"/>
            <w:shd w:val="clear" w:color="auto" w:fill="auto"/>
            <w:vAlign w:val="center"/>
          </w:tcPr>
          <w:p w14:paraId="5B7D78B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Engler-Stringer 2014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&lt;EndNote&gt;&lt;Cite&gt;&lt;Author&gt;Engler-Stringer&lt;/Author&gt;&lt;Year&gt;2014&lt;/Year&gt;&lt;RecNum&gt;46&lt;/RecNum&gt;&lt;DisplayText&gt;(18)&lt;/DisplayText&gt;&lt;record&gt;&lt;rec-number&gt;46&lt;/rec-number&gt;&lt;foreign-keys&gt;&lt;key app="EN" db-id="tr0tefw08arfpuew2pev9ewp9z0st995xadz" timestamp="1705568531"&gt;46&lt;/key&gt;&lt;/foreign-keys&gt;&lt;ref-type name="Journal Article"&gt;17&lt;/ref-type&gt;&lt;contributors&gt;&lt;authors&gt;&lt;author&gt;Engler-Stringer, Rachel&lt;/author&gt;&lt;author&gt;Le, Ha&lt;/author&gt;&lt;author&gt;Gerrard, Angela&lt;/author&gt;&lt;author&gt;Muhajarine, Nazeem&lt;/author&gt;&lt;/authors&gt;&lt;/contributors&gt;&lt;titles&gt;&lt;title&gt;The community and consumer food environment and children’s diet: a systematic review&lt;/title&gt;&lt;secondary-title&gt;BMC public health&lt;/secondary-title&gt;&lt;/titles&gt;&lt;periodical&gt;&lt;full-title&gt;BMC Public Health&lt;/full-title&gt;&lt;/periodical&gt;&lt;pages&gt;1-15&lt;/pages&gt;&lt;volume&gt;14&lt;/volume&gt;&lt;number&gt;1&lt;/number&gt;&lt;dates&gt;&lt;year&gt;2014&lt;/year&gt;&lt;/dates&gt;&lt;isbn&gt;1471-2458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(18)</w:t>
            </w:r>
            <w:r w:rsidRPr="007449FD">
              <w:rPr>
                <w:rFonts w:ascii="Arial" w:hAnsi="Arial" w:cs="Arial"/>
                <w:sz w:val="20"/>
                <w:szCs w:val="20"/>
              </w:rPr>
              <w:fldChar w:fldCharType="end"/>
            </w:r>
          </w:p>
          <w:p w14:paraId="778DA540" w14:textId="77777777" w:rsidR="00475F39" w:rsidRPr="007449FD" w:rsidRDefault="00475F39" w:rsidP="00475F39">
            <w:pPr>
              <w:jc w:val="center"/>
              <w:rPr>
                <w:rFonts w:ascii="Arial" w:hAnsi="Arial" w:cs="Arial"/>
                <w:sz w:val="20"/>
                <w:szCs w:val="20"/>
              </w:rPr>
            </w:pPr>
          </w:p>
          <w:p w14:paraId="55A13659" w14:textId="10098A1B" w:rsidR="00475F39" w:rsidRPr="007449FD" w:rsidRDefault="00475F39" w:rsidP="00475F39">
            <w:pPr>
              <w:jc w:val="center"/>
              <w:rPr>
                <w:rFonts w:ascii="Arial" w:hAnsi="Arial" w:cs="Arial"/>
                <w:sz w:val="20"/>
                <w:szCs w:val="20"/>
              </w:rPr>
            </w:pPr>
            <w:r w:rsidRPr="007449FD">
              <w:rPr>
                <w:rFonts w:ascii="Arial" w:hAnsi="Arial" w:cs="Arial"/>
                <w:sz w:val="20"/>
                <w:szCs w:val="20"/>
              </w:rPr>
              <w:t>1995 – 2013</w:t>
            </w:r>
          </w:p>
        </w:tc>
        <w:tc>
          <w:tcPr>
            <w:tcW w:w="1219" w:type="pct"/>
            <w:shd w:val="clear" w:color="auto" w:fill="auto"/>
            <w:vAlign w:val="center"/>
          </w:tcPr>
          <w:p w14:paraId="5903D90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w:t>
            </w:r>
          </w:p>
          <w:p w14:paraId="03AA4D6C" w14:textId="77777777" w:rsidR="00475F39" w:rsidRPr="007449FD" w:rsidRDefault="00475F39" w:rsidP="00475F39">
            <w:pPr>
              <w:jc w:val="center"/>
              <w:rPr>
                <w:rFonts w:ascii="Arial" w:hAnsi="Arial" w:cs="Arial"/>
                <w:sz w:val="20"/>
                <w:szCs w:val="20"/>
              </w:rPr>
            </w:pPr>
          </w:p>
          <w:p w14:paraId="24AEDD29" w14:textId="3768D438" w:rsidR="00475F39" w:rsidRPr="007449FD" w:rsidRDefault="00475F39" w:rsidP="00475F39">
            <w:pPr>
              <w:jc w:val="center"/>
              <w:rPr>
                <w:rFonts w:ascii="Arial" w:hAnsi="Arial" w:cs="Arial"/>
                <w:sz w:val="20"/>
                <w:szCs w:val="20"/>
              </w:rPr>
            </w:pPr>
            <w:r w:rsidRPr="007449FD">
              <w:rPr>
                <w:rFonts w:ascii="Arial" w:hAnsi="Arial" w:cs="Arial"/>
                <w:sz w:val="20"/>
                <w:szCs w:val="20"/>
              </w:rPr>
              <w:t>Children=1</w:t>
            </w:r>
          </w:p>
        </w:tc>
        <w:tc>
          <w:tcPr>
            <w:tcW w:w="966" w:type="pct"/>
            <w:shd w:val="clear" w:color="auto" w:fill="auto"/>
            <w:vAlign w:val="center"/>
          </w:tcPr>
          <w:p w14:paraId="636725CA" w14:textId="4BA233B9" w:rsidR="00475F39" w:rsidRPr="007449FD" w:rsidRDefault="00475F39" w:rsidP="00475F39">
            <w:pPr>
              <w:jc w:val="center"/>
              <w:rPr>
                <w:rFonts w:ascii="Arial" w:hAnsi="Arial" w:cs="Arial"/>
                <w:sz w:val="20"/>
                <w:szCs w:val="20"/>
              </w:rPr>
            </w:pPr>
            <w:r w:rsidRPr="007449FD">
              <w:rPr>
                <w:rFonts w:ascii="Arial" w:hAnsi="Arial" w:cs="Arial"/>
                <w:sz w:val="20"/>
                <w:szCs w:val="20"/>
              </w:rPr>
              <w:t>Fast food price</w:t>
            </w:r>
          </w:p>
        </w:tc>
        <w:tc>
          <w:tcPr>
            <w:tcW w:w="762" w:type="pct"/>
            <w:shd w:val="clear" w:color="auto" w:fill="auto"/>
            <w:vAlign w:val="center"/>
          </w:tcPr>
          <w:p w14:paraId="0721A38F" w14:textId="28A70FB5" w:rsidR="00475F39" w:rsidRPr="007449FD" w:rsidRDefault="00475F39" w:rsidP="00475F39">
            <w:pPr>
              <w:jc w:val="center"/>
              <w:rPr>
                <w:rFonts w:ascii="Arial" w:hAnsi="Arial" w:cs="Arial"/>
                <w:sz w:val="20"/>
                <w:szCs w:val="20"/>
              </w:rPr>
            </w:pPr>
            <w:r w:rsidRPr="007449FD">
              <w:rPr>
                <w:rFonts w:ascii="Arial" w:hAnsi="Arial" w:cs="Arial"/>
                <w:sz w:val="20"/>
                <w:szCs w:val="20"/>
              </w:rPr>
              <w:t>Children</w:t>
            </w:r>
          </w:p>
        </w:tc>
        <w:tc>
          <w:tcPr>
            <w:tcW w:w="998" w:type="pct"/>
            <w:shd w:val="clear" w:color="auto" w:fill="auto"/>
            <w:vAlign w:val="center"/>
          </w:tcPr>
          <w:p w14:paraId="308C4B04" w14:textId="2C1261E1"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w:t>
            </w:r>
            <w:r>
              <w:rPr>
                <w:rFonts w:ascii="Arial" w:hAnsi="Arial" w:cs="Arial"/>
                <w:sz w:val="20"/>
                <w:szCs w:val="20"/>
              </w:rPr>
              <w:t>1</w:t>
            </w:r>
          </w:p>
        </w:tc>
        <w:tc>
          <w:tcPr>
            <w:tcW w:w="345" w:type="pct"/>
            <w:vAlign w:val="center"/>
          </w:tcPr>
          <w:p w14:paraId="1126966C" w14:textId="19B1C22A"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47940EEA" w14:textId="77777777" w:rsidTr="00E25F41">
        <w:trPr>
          <w:jc w:val="center"/>
        </w:trPr>
        <w:tc>
          <w:tcPr>
            <w:tcW w:w="710" w:type="pct"/>
            <w:shd w:val="clear" w:color="auto" w:fill="auto"/>
            <w:vAlign w:val="center"/>
          </w:tcPr>
          <w:p w14:paraId="0EDC5EA5" w14:textId="79088F3B"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Dodd 2020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&lt;EndNote&gt;&lt;Cite&gt;&lt;Author&gt;Dodd&lt;/Author&gt;&lt;Year&gt;2020&lt;/Year&gt;&lt;RecNum&gt;45&lt;/RecNum&gt;&lt;DisplayText&gt;(23)&lt;/DisplayText&gt;&lt;record&gt;&lt;rec-number&gt;45&lt;/rec-number&gt;&lt;foreign-keys&gt;&lt;key app="EN" db-id="tr0tefw08arfpuew2pev9ewp9z0st995xadz" timestamp="1705568531"&gt;45&lt;/key&gt;&lt;/foreign-keys&gt;&lt;ref-type name="Journal Article"&gt;17&lt;/ref-type&gt;&lt;contributors&gt;&lt;authors&gt;&lt;author&gt;Dodd, Rebecca&lt;/author&gt;&lt;author&gt;Santos, Joseph Alvin&lt;/author&gt;&lt;author&gt;Tan, Monique&lt;/author&gt;&lt;author&gt;Campbell, Norm RC&lt;/author&gt;&lt;author&gt;Ni Mhurchu, Cliona&lt;/author&gt;&lt;author&gt;Cobb, Laura&lt;/author&gt;&lt;author&gt;Jacobson, Michael F&lt;/author&gt;&lt;author&gt;He, Feng J&lt;/author&gt;&lt;author&gt;Trieu, Kathy&lt;/author&gt;&lt;author&gt;Osornprasop, Sutayut&lt;/author&gt;&lt;/authors&gt;&lt;/contributors&gt;&lt;titles&gt;&lt;title&gt;Effectiveness and feasibility of taxing salt and foods high in sodium: a systematic review of the evidence&lt;/title&gt;&lt;secondary-title&gt;Advances in Nutrition&lt;/secondary-title&gt;&lt;/titles&gt;&lt;periodical&gt;&lt;full-title&gt;Advances in Nutrition&lt;/full-title&gt;&lt;/periodical&gt;&lt;pages&gt;1616-1630&lt;/pages&gt;&lt;volume&gt;11&lt;/volume&gt;&lt;number&gt;6&lt;/number&gt;&lt;dates&gt;&lt;year&gt;2020&lt;/year&gt;&lt;/dates&gt;&lt;isbn&gt;2161-8313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(23)</w:t>
            </w:r>
            <w:r w:rsidRPr="007449FD">
              <w:rPr>
                <w:rFonts w:ascii="Arial" w:hAnsi="Arial" w:cs="Arial"/>
                <w:sz w:val="20"/>
                <w:szCs w:val="20"/>
              </w:rPr>
              <w:fldChar w:fldCharType="end"/>
            </w:r>
          </w:p>
          <w:p w14:paraId="37279FA2" w14:textId="77777777" w:rsidR="00475F39" w:rsidRPr="007449FD" w:rsidRDefault="00475F39" w:rsidP="00475F39">
            <w:pPr>
              <w:jc w:val="center"/>
              <w:rPr>
                <w:rFonts w:ascii="Arial" w:hAnsi="Arial" w:cs="Arial"/>
                <w:sz w:val="20"/>
                <w:szCs w:val="20"/>
              </w:rPr>
            </w:pPr>
          </w:p>
          <w:p w14:paraId="17E123F4" w14:textId="0623CC77" w:rsidR="00475F39" w:rsidRPr="007449FD" w:rsidRDefault="00475F39" w:rsidP="00475F39">
            <w:pPr>
              <w:jc w:val="center"/>
              <w:rPr>
                <w:rFonts w:ascii="Arial" w:hAnsi="Arial" w:cs="Arial"/>
                <w:sz w:val="20"/>
                <w:szCs w:val="20"/>
              </w:rPr>
            </w:pPr>
            <w:r w:rsidRPr="007449FD">
              <w:rPr>
                <w:rFonts w:ascii="Arial" w:hAnsi="Arial" w:cs="Arial"/>
                <w:sz w:val="20"/>
                <w:szCs w:val="20"/>
              </w:rPr>
              <w:t>2000 – 2019</w:t>
            </w:r>
          </w:p>
        </w:tc>
        <w:tc>
          <w:tcPr>
            <w:tcW w:w="1219" w:type="pct"/>
            <w:shd w:val="clear" w:color="auto" w:fill="auto"/>
            <w:vAlign w:val="center"/>
          </w:tcPr>
          <w:p w14:paraId="2667B71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Observational=4, experimental=2</w:t>
            </w:r>
          </w:p>
          <w:p w14:paraId="73E6C5BD" w14:textId="77777777" w:rsidR="00475F39" w:rsidRPr="007449FD" w:rsidRDefault="00475F39" w:rsidP="00475F39">
            <w:pPr>
              <w:jc w:val="center"/>
              <w:rPr>
                <w:rFonts w:ascii="Arial" w:hAnsi="Arial" w:cs="Arial"/>
                <w:sz w:val="20"/>
                <w:szCs w:val="20"/>
              </w:rPr>
            </w:pPr>
          </w:p>
          <w:p w14:paraId="332CFF04" w14:textId="773CD732" w:rsidR="00475F39" w:rsidRPr="007449FD" w:rsidRDefault="00475F39" w:rsidP="00475F39">
            <w:pPr>
              <w:jc w:val="center"/>
              <w:rPr>
                <w:rFonts w:ascii="Arial" w:hAnsi="Arial" w:cs="Arial"/>
                <w:sz w:val="20"/>
                <w:szCs w:val="20"/>
              </w:rPr>
            </w:pPr>
            <w:r w:rsidRPr="007449FD">
              <w:rPr>
                <w:rFonts w:ascii="Arial" w:hAnsi="Arial" w:cs="Arial"/>
                <w:sz w:val="20"/>
                <w:szCs w:val="20"/>
              </w:rPr>
              <w:t>All ages=5, adults=1</w:t>
            </w:r>
          </w:p>
        </w:tc>
        <w:tc>
          <w:tcPr>
            <w:tcW w:w="966" w:type="pct"/>
            <w:shd w:val="clear" w:color="auto" w:fill="auto"/>
            <w:vAlign w:val="center"/>
          </w:tcPr>
          <w:p w14:paraId="603FF8D8" w14:textId="74189CF6" w:rsidR="00475F39" w:rsidRPr="007449FD" w:rsidRDefault="00475F39" w:rsidP="00475F39">
            <w:pPr>
              <w:jc w:val="center"/>
              <w:rPr>
                <w:rFonts w:ascii="Arial" w:hAnsi="Arial" w:cs="Arial"/>
                <w:sz w:val="20"/>
                <w:szCs w:val="20"/>
              </w:rPr>
            </w:pPr>
            <w:r w:rsidRPr="007449FD">
              <w:rPr>
                <w:rFonts w:ascii="Arial" w:hAnsi="Arial" w:cs="Arial"/>
                <w:sz w:val="20"/>
                <w:szCs w:val="20"/>
              </w:rPr>
              <w:t>High salt containing food tax</w:t>
            </w:r>
          </w:p>
        </w:tc>
        <w:tc>
          <w:tcPr>
            <w:tcW w:w="762" w:type="pct"/>
            <w:shd w:val="clear" w:color="auto" w:fill="auto"/>
            <w:vAlign w:val="center"/>
          </w:tcPr>
          <w:p w14:paraId="113A5FBF" w14:textId="6F4A76AF" w:rsidR="00475F39" w:rsidRPr="007449FD" w:rsidRDefault="00475F39" w:rsidP="00475F39">
            <w:pPr>
              <w:jc w:val="center"/>
              <w:rPr>
                <w:rFonts w:ascii="Arial" w:hAnsi="Arial" w:cs="Arial"/>
                <w:sz w:val="20"/>
                <w:szCs w:val="20"/>
              </w:rPr>
            </w:pPr>
            <w:r w:rsidRPr="007449FD">
              <w:rPr>
                <w:rFonts w:ascii="Arial" w:hAnsi="Arial" w:cs="Arial"/>
                <w:sz w:val="20"/>
                <w:szCs w:val="20"/>
              </w:rPr>
              <w:t>-</w:t>
            </w:r>
          </w:p>
        </w:tc>
        <w:tc>
          <w:tcPr>
            <w:tcW w:w="998" w:type="pct"/>
            <w:shd w:val="clear" w:color="auto" w:fill="auto"/>
            <w:vAlign w:val="center"/>
          </w:tcPr>
          <w:p w14:paraId="16B81861" w14:textId="77777777"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4/7</w:t>
            </w:r>
          </w:p>
          <w:p w14:paraId="0777DDBC" w14:textId="2F8BFE02" w:rsidR="00475F39" w:rsidRDefault="00475F39" w:rsidP="00475F39">
            <w:pPr>
              <w:jc w:val="center"/>
              <w:rPr>
                <w:rFonts w:ascii="Arial" w:hAnsi="Arial" w:cs="Arial"/>
                <w:sz w:val="20"/>
                <w:szCs w:val="20"/>
              </w:rPr>
            </w:pPr>
            <w:r>
              <w:rPr>
                <w:rFonts w:ascii="Arial" w:hAnsi="Arial" w:cs="Arial"/>
                <w:sz w:val="20"/>
                <w:szCs w:val="20"/>
              </w:rPr>
              <w:t>Inverse association:</w:t>
            </w:r>
            <w:r w:rsidRPr="007449FD">
              <w:rPr>
                <w:rFonts w:ascii="Arial" w:hAnsi="Arial" w:cs="Arial"/>
                <w:sz w:val="20"/>
                <w:szCs w:val="20"/>
              </w:rPr>
              <w:t xml:space="preserve"> 3/7</w:t>
            </w:r>
          </w:p>
        </w:tc>
        <w:tc>
          <w:tcPr>
            <w:tcW w:w="345" w:type="pct"/>
            <w:vAlign w:val="center"/>
          </w:tcPr>
          <w:p w14:paraId="1C822361" w14:textId="289C521E" w:rsidR="00475F39"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69540F56" w14:textId="77777777" w:rsidTr="00E25F41">
        <w:trPr>
          <w:jc w:val="center"/>
        </w:trPr>
        <w:tc>
          <w:tcPr>
            <w:tcW w:w="710" w:type="pct"/>
            <w:shd w:val="clear" w:color="auto" w:fill="auto"/>
            <w:vAlign w:val="center"/>
          </w:tcPr>
          <w:p w14:paraId="1B608AD4" w14:textId="36DAFF2C"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Mah 2019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&lt;EndNote&gt;&lt;Cite&gt;&lt;Author&gt;Mah&lt;/Author&gt;&lt;Year&gt;2019&lt;/Year&gt;&lt;RecNum&gt;52&lt;/RecNum&gt;&lt;DisplayText&gt;(24)&lt;/DisplayText&gt;&lt;record&gt;&lt;rec-number&gt;52&lt;/rec-number&gt;&lt;foreign-keys&gt;&lt;key app="EN" db-id="tr0tefw08arfpuew2pev9ewp9z0st995xadz" timestamp="1705568531"&gt;52&lt;/key&gt;&lt;/foreign-keys&gt;&lt;ref-type name="Journal Article"&gt;17&lt;/ref-type&gt;&lt;contributors&gt;&lt;authors&gt;&lt;author&gt;Mah, Catherine L&lt;/author&gt;&lt;author&gt;Luongo, Gabriella&lt;/author&gt;&lt;author&gt;Hasdell, Rebecca&lt;/author&gt;&lt;author&gt;Taylor, Nathan GA&lt;/author&gt;&lt;author&gt;Lo, Brian K&lt;/author&gt;&lt;/authors&gt;&lt;/contributors&gt;&lt;titles&gt;&lt;title&gt;A systematic review of the effect of retail food environment interventions on diet and health with a focus on the enabling role of public policies&lt;/title&gt;&lt;secondary-title&gt;Current Nutrition Reports&lt;/secondary-title&gt;&lt;/titles&gt;&lt;periodical&gt;&lt;full-title&gt;Current Nutrition Reports&lt;/full-title&gt;&lt;/periodical&gt;&lt;pages&gt;411-428&lt;/pages&gt;&lt;volume&gt;8&lt;/volume&gt;&lt;dates&gt;&lt;year&gt;2019&lt;/year&gt;&lt;/dates&gt;&lt;urls&gt;&lt;/urls&gt;&lt;/record&gt;&lt;/Cite&gt;&lt;/EndNote&gt;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(24)</w:t>
            </w:r>
            <w:r w:rsidRPr="007449FD">
              <w:rPr>
                <w:rFonts w:ascii="Arial" w:hAnsi="Arial" w:cs="Arial"/>
                <w:sz w:val="20"/>
                <w:szCs w:val="20"/>
              </w:rPr>
              <w:fldChar w:fldCharType="end"/>
            </w:r>
          </w:p>
          <w:p w14:paraId="61BAB218" w14:textId="77777777" w:rsidR="00475F39" w:rsidRPr="007449FD" w:rsidRDefault="00475F39" w:rsidP="00475F39">
            <w:pPr>
              <w:jc w:val="center"/>
              <w:rPr>
                <w:rFonts w:ascii="Arial" w:hAnsi="Arial" w:cs="Arial"/>
                <w:sz w:val="20"/>
                <w:szCs w:val="20"/>
              </w:rPr>
            </w:pPr>
          </w:p>
          <w:p w14:paraId="23F60AFE" w14:textId="524F1CB5"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2018</w:t>
            </w:r>
          </w:p>
        </w:tc>
        <w:tc>
          <w:tcPr>
            <w:tcW w:w="1219" w:type="pct"/>
            <w:shd w:val="clear" w:color="auto" w:fill="auto"/>
            <w:vAlign w:val="center"/>
          </w:tcPr>
          <w:p w14:paraId="400D2B5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Observational=10, experimental=8</w:t>
            </w:r>
          </w:p>
          <w:p w14:paraId="54455FEE" w14:textId="77777777" w:rsidR="00475F39" w:rsidRPr="007449FD" w:rsidRDefault="00475F39" w:rsidP="00475F39">
            <w:pPr>
              <w:jc w:val="center"/>
              <w:rPr>
                <w:rFonts w:ascii="Arial" w:hAnsi="Arial" w:cs="Arial"/>
                <w:sz w:val="20"/>
                <w:szCs w:val="20"/>
              </w:rPr>
            </w:pPr>
          </w:p>
          <w:p w14:paraId="3110861F" w14:textId="047E22CD"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w:t>
            </w:r>
          </w:p>
        </w:tc>
        <w:tc>
          <w:tcPr>
            <w:tcW w:w="966" w:type="pct"/>
            <w:shd w:val="clear" w:color="auto" w:fill="auto"/>
            <w:vAlign w:val="center"/>
          </w:tcPr>
          <w:p w14:paraId="61F6108D" w14:textId="7609D72E" w:rsidR="00475F39" w:rsidRPr="007449FD" w:rsidRDefault="00475F39" w:rsidP="00475F39">
            <w:pPr>
              <w:jc w:val="center"/>
              <w:rPr>
                <w:rFonts w:ascii="Arial" w:hAnsi="Arial" w:cs="Arial"/>
                <w:sz w:val="20"/>
                <w:szCs w:val="20"/>
              </w:rPr>
            </w:pPr>
            <w:r w:rsidRPr="007449FD">
              <w:rPr>
                <w:rFonts w:ascii="Arial" w:hAnsi="Arial" w:cs="Arial"/>
                <w:sz w:val="20"/>
                <w:szCs w:val="20"/>
              </w:rPr>
              <w:t>Unhealthy food price/tax (NR)</w:t>
            </w:r>
          </w:p>
        </w:tc>
        <w:tc>
          <w:tcPr>
            <w:tcW w:w="762" w:type="pct"/>
            <w:shd w:val="clear" w:color="auto" w:fill="auto"/>
            <w:vAlign w:val="center"/>
          </w:tcPr>
          <w:p w14:paraId="37E5E164" w14:textId="7290EF34" w:rsidR="00475F39" w:rsidRPr="007449FD" w:rsidRDefault="00475F39" w:rsidP="00475F39">
            <w:pPr>
              <w:jc w:val="center"/>
              <w:rPr>
                <w:rFonts w:ascii="Arial" w:hAnsi="Arial" w:cs="Arial"/>
                <w:sz w:val="20"/>
                <w:szCs w:val="20"/>
              </w:rPr>
            </w:pPr>
            <w:r w:rsidRPr="007449FD">
              <w:rPr>
                <w:rFonts w:ascii="Arial" w:hAnsi="Arial" w:cs="Arial"/>
                <w:sz w:val="20"/>
                <w:szCs w:val="20"/>
              </w:rPr>
              <w:t>-</w:t>
            </w:r>
          </w:p>
        </w:tc>
        <w:tc>
          <w:tcPr>
            <w:tcW w:w="998" w:type="pct"/>
            <w:shd w:val="clear" w:color="auto" w:fill="auto"/>
            <w:vAlign w:val="center"/>
          </w:tcPr>
          <w:p w14:paraId="3D358285"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10/18</w:t>
            </w:r>
          </w:p>
          <w:p w14:paraId="48DD000F" w14:textId="77777777" w:rsidR="00475F39"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4/1</w:t>
            </w:r>
            <w:r>
              <w:rPr>
                <w:rFonts w:ascii="Arial" w:hAnsi="Arial" w:cs="Arial"/>
                <w:sz w:val="20"/>
                <w:szCs w:val="20"/>
              </w:rPr>
              <w:t>8</w:t>
            </w:r>
          </w:p>
          <w:p w14:paraId="09048FF3" w14:textId="61580DD3" w:rsidR="00475F39" w:rsidRDefault="00475F39" w:rsidP="00475F39">
            <w:pPr>
              <w:jc w:val="center"/>
              <w:rPr>
                <w:rFonts w:ascii="Arial" w:hAnsi="Arial" w:cs="Arial"/>
                <w:sz w:val="20"/>
                <w:szCs w:val="20"/>
              </w:rPr>
            </w:pPr>
            <w:r>
              <w:rPr>
                <w:rFonts w:ascii="Arial" w:hAnsi="Arial" w:cs="Arial"/>
                <w:sz w:val="20"/>
                <w:szCs w:val="20"/>
              </w:rPr>
              <w:lastRenderedPageBreak/>
              <w:t>Mixed association</w:t>
            </w:r>
            <w:r w:rsidRPr="006D429F">
              <w:rPr>
                <w:rFonts w:ascii="Arial" w:hAnsi="Arial" w:cs="Arial"/>
                <w:sz w:val="20"/>
                <w:szCs w:val="20"/>
              </w:rPr>
              <w:t xml:space="preserve">: 4/18 </w:t>
            </w:r>
            <w:r w:rsidRPr="006D429F">
              <w:rPr>
                <w:rStyle w:val="FootnoteReference"/>
                <w:rFonts w:ascii="Arial" w:hAnsi="Arial" w:cs="Arial"/>
              </w:rPr>
              <w:footnoteReference w:id="2"/>
            </w:r>
          </w:p>
        </w:tc>
        <w:tc>
          <w:tcPr>
            <w:tcW w:w="345" w:type="pct"/>
            <w:vAlign w:val="center"/>
          </w:tcPr>
          <w:p w14:paraId="0F130FDB" w14:textId="36CCC0B4" w:rsidR="00475F39" w:rsidRPr="007449FD" w:rsidRDefault="00475F39" w:rsidP="00475F39">
            <w:pPr>
              <w:jc w:val="center"/>
              <w:rPr>
                <w:rFonts w:ascii="Arial" w:hAnsi="Arial" w:cs="Arial"/>
                <w:sz w:val="20"/>
                <w:szCs w:val="20"/>
              </w:rPr>
            </w:pPr>
            <w:r>
              <w:rPr>
                <w:rFonts w:ascii="Arial" w:hAnsi="Arial" w:cs="Arial"/>
                <w:sz w:val="20"/>
                <w:szCs w:val="20"/>
              </w:rPr>
              <w:lastRenderedPageBreak/>
              <w:t>H</w:t>
            </w:r>
          </w:p>
        </w:tc>
      </w:tr>
      <w:tr w:rsidR="00475F39" w:rsidRPr="007449FD" w14:paraId="55914FC6" w14:textId="77777777" w:rsidTr="00E25F41">
        <w:trPr>
          <w:jc w:val="center"/>
        </w:trPr>
        <w:tc>
          <w:tcPr>
            <w:tcW w:w="710" w:type="pct"/>
            <w:shd w:val="clear" w:color="auto" w:fill="auto"/>
            <w:vAlign w:val="center"/>
          </w:tcPr>
          <w:p w14:paraId="1B1CDD76" w14:textId="700C7B72"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Thow 2014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&lt;EndNote&gt;&lt;Cite&gt;&lt;Author&gt;Thow&lt;/Author&gt;&lt;Year&gt;2014&lt;/Year&gt;&lt;RecNum&gt;62&lt;/RecNum&gt;&lt;DisplayText&gt;(30)&lt;/DisplayText&gt;&lt;record&gt;&lt;rec-number&gt;62&lt;/rec-number&gt;&lt;foreign-keys&gt;&lt;key app="EN" db-id="tr0tefw08arfpuew2pev9ewp9z0st995xadz" timestamp="1705568531"&gt;62&lt;/key&gt;&lt;/foreign-keys&gt;&lt;ref-type name="Journal Article"&gt;17&lt;/ref-type&gt;&lt;contributors&gt;&lt;authors&gt;&lt;author&gt;Thow, Anne Marie&lt;/author&gt;&lt;author&gt;Downs, Shauna&lt;/author&gt;&lt;author&gt;Jan, Stephen&lt;/author&gt;&lt;/authors&gt;&lt;/contributors&gt;&lt;titles&gt;&lt;title&gt;A systematic review of the effectiveness of food taxes and subsidies to improve diets: understanding the recent evidence&lt;/title&gt;&lt;secondary-title&gt;Nutrition reviews&lt;/secondary-title&gt;&lt;/titles&gt;&lt;periodical&gt;&lt;full-title&gt;Nutrition reviews&lt;/full-title&gt;&lt;/periodical&gt;&lt;pages&gt;551-565&lt;/pages&gt;&lt;volume&gt;72&lt;/volume&gt;&lt;number&gt;9&lt;/number&gt;&lt;dates&gt;&lt;year&gt;2014&lt;/year&gt;&lt;/dates&gt;&lt;isbn&gt;1753-4887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(30)</w:t>
            </w:r>
            <w:r w:rsidRPr="007449FD">
              <w:rPr>
                <w:rFonts w:ascii="Arial" w:hAnsi="Arial" w:cs="Arial"/>
                <w:sz w:val="20"/>
                <w:szCs w:val="20"/>
              </w:rPr>
              <w:fldChar w:fldCharType="end"/>
            </w:r>
          </w:p>
          <w:p w14:paraId="3D68C9EA" w14:textId="77777777" w:rsidR="00475F39" w:rsidRPr="007449FD" w:rsidRDefault="00475F39" w:rsidP="00475F39">
            <w:pPr>
              <w:jc w:val="center"/>
              <w:rPr>
                <w:rFonts w:ascii="Arial" w:hAnsi="Arial" w:cs="Arial"/>
                <w:sz w:val="20"/>
                <w:szCs w:val="20"/>
              </w:rPr>
            </w:pPr>
          </w:p>
          <w:p w14:paraId="668E9505" w14:textId="7816EBDF" w:rsidR="00475F39" w:rsidRPr="007449FD" w:rsidRDefault="00475F39" w:rsidP="00475F39">
            <w:pPr>
              <w:jc w:val="center"/>
              <w:rPr>
                <w:rFonts w:ascii="Arial" w:hAnsi="Arial" w:cs="Arial"/>
                <w:sz w:val="20"/>
                <w:szCs w:val="20"/>
              </w:rPr>
            </w:pPr>
            <w:r w:rsidRPr="007449FD">
              <w:rPr>
                <w:rFonts w:ascii="Arial" w:hAnsi="Arial" w:cs="Arial"/>
                <w:sz w:val="20"/>
                <w:szCs w:val="20"/>
              </w:rPr>
              <w:t>2009 – 2012</w:t>
            </w:r>
          </w:p>
        </w:tc>
        <w:tc>
          <w:tcPr>
            <w:tcW w:w="1219" w:type="pct"/>
            <w:shd w:val="clear" w:color="auto" w:fill="auto"/>
            <w:vAlign w:val="center"/>
          </w:tcPr>
          <w:p w14:paraId="2263D05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 experimental=1</w:t>
            </w:r>
          </w:p>
          <w:p w14:paraId="6A3D271F" w14:textId="77777777" w:rsidR="00475F39" w:rsidRPr="007449FD" w:rsidRDefault="00475F39" w:rsidP="00475F39">
            <w:pPr>
              <w:jc w:val="center"/>
              <w:rPr>
                <w:rFonts w:ascii="Arial" w:hAnsi="Arial" w:cs="Arial"/>
                <w:sz w:val="20"/>
                <w:szCs w:val="20"/>
              </w:rPr>
            </w:pPr>
          </w:p>
          <w:p w14:paraId="06F7CF1D" w14:textId="4712B7F6" w:rsidR="00475F39" w:rsidRPr="007449FD" w:rsidRDefault="00475F39" w:rsidP="00475F39">
            <w:pPr>
              <w:jc w:val="center"/>
              <w:rPr>
                <w:rFonts w:ascii="Arial" w:hAnsi="Arial" w:cs="Arial"/>
                <w:sz w:val="20"/>
                <w:szCs w:val="20"/>
              </w:rPr>
            </w:pPr>
            <w:r w:rsidRPr="007449FD">
              <w:rPr>
                <w:rFonts w:ascii="Arial" w:hAnsi="Arial" w:cs="Arial"/>
                <w:sz w:val="20"/>
                <w:szCs w:val="20"/>
              </w:rPr>
              <w:t>Adults=8</w:t>
            </w:r>
          </w:p>
        </w:tc>
        <w:tc>
          <w:tcPr>
            <w:tcW w:w="966" w:type="pct"/>
            <w:shd w:val="clear" w:color="auto" w:fill="auto"/>
            <w:vAlign w:val="center"/>
          </w:tcPr>
          <w:p w14:paraId="6BD14D65" w14:textId="34284131" w:rsidR="00475F39" w:rsidRPr="007449FD" w:rsidRDefault="00475F39" w:rsidP="00475F39">
            <w:pPr>
              <w:jc w:val="center"/>
              <w:rPr>
                <w:rFonts w:ascii="Arial" w:hAnsi="Arial" w:cs="Arial"/>
                <w:sz w:val="20"/>
                <w:szCs w:val="20"/>
              </w:rPr>
            </w:pPr>
            <w:r w:rsidRPr="007449FD">
              <w:rPr>
                <w:rFonts w:ascii="Arial" w:hAnsi="Arial" w:cs="Arial"/>
                <w:sz w:val="20"/>
                <w:szCs w:val="20"/>
              </w:rPr>
              <w:t>High calorie for nutrient food tax</w:t>
            </w:r>
          </w:p>
        </w:tc>
        <w:tc>
          <w:tcPr>
            <w:tcW w:w="762" w:type="pct"/>
            <w:shd w:val="clear" w:color="auto" w:fill="auto"/>
            <w:vAlign w:val="center"/>
          </w:tcPr>
          <w:p w14:paraId="57930EEE" w14:textId="0759D310" w:rsidR="00475F39" w:rsidRPr="007449FD" w:rsidRDefault="00475F39" w:rsidP="00475F39">
            <w:pPr>
              <w:jc w:val="center"/>
              <w:rPr>
                <w:rFonts w:ascii="Arial" w:hAnsi="Arial" w:cs="Arial"/>
                <w:sz w:val="20"/>
                <w:szCs w:val="20"/>
              </w:rPr>
            </w:pPr>
            <w:r w:rsidRPr="007449FD">
              <w:rPr>
                <w:rFonts w:ascii="Arial" w:hAnsi="Arial" w:cs="Arial"/>
                <w:sz w:val="20"/>
                <w:szCs w:val="20"/>
              </w:rPr>
              <w:t>Adults</w:t>
            </w:r>
          </w:p>
        </w:tc>
        <w:tc>
          <w:tcPr>
            <w:tcW w:w="998" w:type="pct"/>
            <w:shd w:val="clear" w:color="auto" w:fill="auto"/>
            <w:vAlign w:val="center"/>
          </w:tcPr>
          <w:p w14:paraId="1C02D39F" w14:textId="77777777" w:rsidR="00475F39" w:rsidRDefault="00475F39" w:rsidP="00475F39">
            <w:pPr>
              <w:jc w:val="center"/>
              <w:rPr>
                <w:rFonts w:ascii="Arial" w:hAnsi="Arial" w:cs="Arial"/>
                <w:bCs/>
                <w:sz w:val="20"/>
                <w:szCs w:val="20"/>
              </w:rPr>
            </w:pPr>
            <w:r>
              <w:rPr>
                <w:rFonts w:ascii="Arial" w:hAnsi="Arial" w:cs="Arial"/>
                <w:sz w:val="20"/>
                <w:szCs w:val="20"/>
              </w:rPr>
              <w:t xml:space="preserve">Inverse association: </w:t>
            </w:r>
            <w:r w:rsidRPr="007449FD">
              <w:rPr>
                <w:rFonts w:ascii="Arial" w:hAnsi="Arial" w:cs="Arial"/>
                <w:bCs/>
                <w:sz w:val="20"/>
                <w:szCs w:val="20"/>
              </w:rPr>
              <w:t>5/7</w:t>
            </w:r>
          </w:p>
          <w:p w14:paraId="3FB0A863" w14:textId="337D4731" w:rsidR="00475F39" w:rsidRDefault="00475F39" w:rsidP="00475F39">
            <w:pPr>
              <w:jc w:val="center"/>
              <w:rPr>
                <w:rFonts w:ascii="Arial" w:hAnsi="Arial" w:cs="Arial"/>
                <w:sz w:val="20"/>
                <w:szCs w:val="20"/>
              </w:rPr>
            </w:pPr>
            <w:r>
              <w:rPr>
                <w:rFonts w:ascii="Arial" w:hAnsi="Arial" w:cs="Arial"/>
                <w:bCs/>
                <w:sz w:val="20"/>
                <w:szCs w:val="20"/>
              </w:rPr>
              <w:t>No association:</w:t>
            </w:r>
            <w:r w:rsidRPr="007449FD">
              <w:rPr>
                <w:rFonts w:ascii="Arial" w:hAnsi="Arial" w:cs="Arial"/>
                <w:bCs/>
                <w:sz w:val="20"/>
                <w:szCs w:val="20"/>
              </w:rPr>
              <w:t xml:space="preserve"> 2/7</w:t>
            </w:r>
          </w:p>
        </w:tc>
        <w:tc>
          <w:tcPr>
            <w:tcW w:w="345" w:type="pct"/>
            <w:vAlign w:val="center"/>
          </w:tcPr>
          <w:p w14:paraId="7738B554" w14:textId="0BAA5720"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6D65C6CF" w14:textId="77777777" w:rsidTr="00921116">
        <w:trPr>
          <w:jc w:val="center"/>
        </w:trPr>
        <w:tc>
          <w:tcPr>
            <w:tcW w:w="5000" w:type="pct"/>
            <w:gridSpan w:val="6"/>
            <w:shd w:val="clear" w:color="auto" w:fill="DEEAF6" w:themeFill="accent5" w:themeFillTint="33"/>
            <w:vAlign w:val="center"/>
          </w:tcPr>
          <w:p w14:paraId="486BDF63" w14:textId="684C7E5B" w:rsidR="00475F39" w:rsidRPr="007449FD" w:rsidRDefault="00475F39" w:rsidP="00475F39">
            <w:pPr>
              <w:jc w:val="center"/>
              <w:rPr>
                <w:rFonts w:ascii="Arial" w:hAnsi="Arial" w:cs="Arial"/>
                <w:sz w:val="20"/>
                <w:szCs w:val="20"/>
              </w:rPr>
            </w:pPr>
            <w:r w:rsidRPr="007449FD">
              <w:rPr>
                <w:rFonts w:ascii="Arial" w:hAnsi="Arial" w:cs="Arial"/>
                <w:b/>
                <w:bCs/>
                <w:sz w:val="20"/>
                <w:szCs w:val="20"/>
              </w:rPr>
              <w:t>Sugar-sweetened beverages</w:t>
            </w:r>
            <w:r>
              <w:rPr>
                <w:rFonts w:ascii="Arial" w:hAnsi="Arial" w:cs="Arial"/>
                <w:b/>
                <w:bCs/>
                <w:sz w:val="20"/>
                <w:szCs w:val="20"/>
              </w:rPr>
              <w:t xml:space="preserve"> n=7</w:t>
            </w:r>
          </w:p>
        </w:tc>
      </w:tr>
      <w:tr w:rsidR="00475F39" w:rsidRPr="007449FD" w14:paraId="0047D1B5" w14:textId="77777777" w:rsidTr="00E25F41">
        <w:trPr>
          <w:jc w:val="center"/>
        </w:trPr>
        <w:tc>
          <w:tcPr>
            <w:tcW w:w="710" w:type="pct"/>
            <w:shd w:val="clear" w:color="auto" w:fill="auto"/>
            <w:vAlign w:val="center"/>
          </w:tcPr>
          <w:p w14:paraId="04837467"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Nakhimovsky</w:t>
            </w:r>
            <w:proofErr w:type="spellEnd"/>
            <w:r w:rsidRPr="007449FD">
              <w:rPr>
                <w:rFonts w:ascii="Arial" w:hAnsi="Arial" w:cs="Arial"/>
                <w:sz w:val="20"/>
                <w:szCs w:val="20"/>
              </w:rPr>
              <w:t xml:space="preserve"> 2016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&lt;EndNote&gt;&lt;Cite&gt;&lt;Author&gt;Nakhimovsky&lt;/Author&gt;&lt;Year&gt;2016&lt;/Year&gt;&lt;RecNum&gt;54&lt;/RecNum&gt;&lt;DisplayText&gt;(10)&lt;/DisplayText&gt;&lt;record&gt;&lt;rec-number&gt;54&lt;/rec-number&gt;&lt;foreign-keys&gt;&lt;key app="EN" db-id="tr0tefw08arfpuew2pev9ewp9z0st995xadz" timestamp="1705568531"&gt;54&lt;/key&gt;&lt;/foreign-keys&gt;&lt;ref-type name="Journal Article"&gt;17&lt;/ref-type&gt;&lt;contributors&gt;&lt;authors&gt;&lt;author&gt;Nakhimovsky, Sharon S&lt;/author&gt;&lt;author&gt;Feigl, Andrea B&lt;/author&gt;&lt;author&gt;Avila, Carlos&lt;/author&gt;&lt;author&gt;O’Sullivan, Gael&lt;/author&gt;&lt;author&gt;Macgregor-Skinner, Elizabeth&lt;/author&gt;&lt;author&gt;Spranca, Mark&lt;/author&gt;&lt;/authors&gt;&lt;/contributors&gt;&lt;titles&gt;&lt;title&gt;Taxes on sugar-sweetened beverages to reduce overweight and obesity in middle-income countries: a systematic review&lt;/title&gt;&lt;secondary-title&gt;PloS one&lt;/secondary-title&gt;&lt;/titles&gt;&lt;periodical&gt;&lt;full-title&gt;PloS one&lt;/full-title&gt;&lt;/periodical&gt;&lt;pages&gt;e0163358&lt;/pages&gt;&lt;volume&gt;11&lt;/volume&gt;&lt;number&gt;9&lt;/number&gt;&lt;dates&gt;&lt;year&gt;2016&lt;/year&gt;&lt;/dates&gt;&lt;isbn&gt;1932-6203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(10)</w:t>
            </w:r>
            <w:r w:rsidRPr="007449FD">
              <w:rPr>
                <w:rFonts w:ascii="Arial" w:hAnsi="Arial" w:cs="Arial"/>
                <w:sz w:val="20"/>
                <w:szCs w:val="20"/>
              </w:rPr>
              <w:fldChar w:fldCharType="end"/>
            </w:r>
          </w:p>
          <w:p w14:paraId="42154DCA" w14:textId="77777777" w:rsidR="00475F39" w:rsidRPr="007449FD" w:rsidRDefault="00475F39" w:rsidP="00475F39">
            <w:pPr>
              <w:jc w:val="center"/>
              <w:rPr>
                <w:rFonts w:ascii="Arial" w:hAnsi="Arial" w:cs="Arial"/>
                <w:sz w:val="20"/>
                <w:szCs w:val="20"/>
              </w:rPr>
            </w:pPr>
          </w:p>
          <w:p w14:paraId="4BC4D3F0" w14:textId="465604F7" w:rsidR="00475F39" w:rsidRPr="007449FD" w:rsidRDefault="00475F39" w:rsidP="00475F39">
            <w:pPr>
              <w:jc w:val="center"/>
              <w:rPr>
                <w:rFonts w:ascii="Arial" w:hAnsi="Arial" w:cs="Arial"/>
                <w:sz w:val="20"/>
                <w:szCs w:val="20"/>
              </w:rPr>
            </w:pPr>
            <w:r w:rsidRPr="007449FD">
              <w:rPr>
                <w:rFonts w:ascii="Arial" w:hAnsi="Arial" w:cs="Arial"/>
                <w:sz w:val="20"/>
                <w:szCs w:val="20"/>
              </w:rPr>
              <w:t>1990 – 2016</w:t>
            </w:r>
          </w:p>
        </w:tc>
        <w:tc>
          <w:tcPr>
            <w:tcW w:w="1219" w:type="pct"/>
            <w:shd w:val="clear" w:color="auto" w:fill="auto"/>
            <w:vAlign w:val="center"/>
          </w:tcPr>
          <w:p w14:paraId="6D09559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w:t>
            </w:r>
          </w:p>
          <w:p w14:paraId="1A2658BB" w14:textId="77777777" w:rsidR="00475F39" w:rsidRPr="007449FD" w:rsidRDefault="00475F39" w:rsidP="00475F39">
            <w:pPr>
              <w:jc w:val="center"/>
              <w:rPr>
                <w:rFonts w:ascii="Arial" w:hAnsi="Arial" w:cs="Arial"/>
                <w:sz w:val="20"/>
                <w:szCs w:val="20"/>
              </w:rPr>
            </w:pPr>
          </w:p>
          <w:p w14:paraId="5903770D" w14:textId="4C26B89A" w:rsidR="00475F39" w:rsidRPr="007449FD" w:rsidRDefault="00475F39" w:rsidP="00475F39">
            <w:pPr>
              <w:jc w:val="center"/>
              <w:rPr>
                <w:rFonts w:ascii="Arial" w:hAnsi="Arial" w:cs="Arial"/>
                <w:sz w:val="20"/>
                <w:szCs w:val="20"/>
              </w:rPr>
            </w:pPr>
            <w:r w:rsidRPr="007449FD">
              <w:rPr>
                <w:rFonts w:ascii="Arial" w:hAnsi="Arial" w:cs="Arial"/>
                <w:sz w:val="20"/>
                <w:szCs w:val="20"/>
              </w:rPr>
              <w:t>All ages=7</w:t>
            </w:r>
          </w:p>
        </w:tc>
        <w:tc>
          <w:tcPr>
            <w:tcW w:w="966" w:type="pct"/>
            <w:shd w:val="clear" w:color="auto" w:fill="auto"/>
            <w:vAlign w:val="center"/>
          </w:tcPr>
          <w:p w14:paraId="74FB17E5" w14:textId="0484CE68"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762" w:type="pct"/>
            <w:shd w:val="clear" w:color="auto" w:fill="auto"/>
            <w:vAlign w:val="center"/>
          </w:tcPr>
          <w:p w14:paraId="5FD094CA" w14:textId="75EF12D1"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5FE8F919" w14:textId="6FB1CE1D"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7/7</w:t>
            </w:r>
          </w:p>
        </w:tc>
        <w:tc>
          <w:tcPr>
            <w:tcW w:w="345" w:type="pct"/>
            <w:vAlign w:val="center"/>
          </w:tcPr>
          <w:p w14:paraId="07A92D9F" w14:textId="5372731E"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117FD4D8" w14:textId="77777777" w:rsidTr="00E25F41">
        <w:trPr>
          <w:jc w:val="center"/>
        </w:trPr>
        <w:tc>
          <w:tcPr>
            <w:tcW w:w="710" w:type="pct"/>
            <w:shd w:val="clear" w:color="auto" w:fill="auto"/>
            <w:vAlign w:val="center"/>
          </w:tcPr>
          <w:p w14:paraId="2C2E664E"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Nikniaz</w:t>
            </w:r>
            <w:proofErr w:type="spellEnd"/>
            <w:r w:rsidRPr="007449FD">
              <w:rPr>
                <w:rFonts w:ascii="Arial" w:hAnsi="Arial" w:cs="Arial"/>
                <w:sz w:val="20"/>
                <w:szCs w:val="20"/>
              </w:rPr>
              <w:t xml:space="preserve">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&lt;EndNote&gt;&lt;Cite&gt;&lt;Author&gt;Nikniaz&lt;/Author&gt;&lt;Year&gt;2022&lt;/Year&gt;&lt;RecNum&gt;56&lt;/RecNum&gt;&lt;DisplayText&gt;(14)&lt;/DisplayText&gt;&lt;record&gt;&lt;rec-number&gt;56&lt;/rec-number&gt;&lt;foreign-keys&gt;&lt;key app="EN" db-id="tr0tefw08arfpuew2pev9ewp9z0st995xadz" timestamp="1705568531"&gt;56&lt;/key&gt;&lt;/foreign-keys&gt;&lt;ref-type name="Journal Article"&gt;17&lt;/ref-type&gt;&lt;contributors&gt;&lt;authors&gt;&lt;author&gt;Nikniaz, Leila&lt;/author&gt;&lt;author&gt;Tabrizi, Jafar S&lt;/author&gt;&lt;author&gt;Farhangi, Mahdieh Abbasalizad&lt;/author&gt;&lt;author&gt;Pourmoradian, Samira&lt;/author&gt;&lt;author&gt;Allameh, Motahareh&lt;/author&gt;&lt;author&gt;Hoseinifard, Hosein&lt;/author&gt;&lt;author&gt;Tahmasebi, Sanaz&lt;/author&gt;&lt;author&gt;Nikniaz, Zeinab&lt;/author&gt;&lt;/authors&gt;&lt;/contributors&gt;&lt;titles&gt;&lt;title&gt;Community-based Interventions to Reduce Fat Intake in Healthy Populations: A Systematic Review and Meta-Analysis&lt;/title&gt;&lt;secondary-title&gt;Current Nutrition &amp;amp; Food Science&lt;/secondary-title&gt;&lt;/titles&gt;&lt;periodical&gt;&lt;full-title&gt;Current Nutrition &amp;amp; Food Science&lt;/full-title&gt;&lt;/periodical&gt;&lt;pages&gt;649-669&lt;/pages&gt;&lt;volume&gt;18&lt;/volume&gt;&lt;number&gt;7&lt;/number&gt;&lt;dates&gt;&lt;year&gt;2022&lt;/year&gt;&lt;/dates&gt;&lt;isbn&gt;1573-4013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(14)</w:t>
            </w:r>
            <w:r w:rsidRPr="007449FD">
              <w:rPr>
                <w:rFonts w:ascii="Arial" w:hAnsi="Arial" w:cs="Arial"/>
                <w:sz w:val="20"/>
                <w:szCs w:val="20"/>
              </w:rPr>
              <w:fldChar w:fldCharType="end"/>
            </w:r>
          </w:p>
          <w:p w14:paraId="0B179A34" w14:textId="77777777" w:rsidR="00475F39" w:rsidRPr="007449FD" w:rsidRDefault="00475F39" w:rsidP="00475F39">
            <w:pPr>
              <w:jc w:val="center"/>
              <w:rPr>
                <w:rFonts w:ascii="Arial" w:hAnsi="Arial" w:cs="Arial"/>
                <w:sz w:val="20"/>
                <w:szCs w:val="20"/>
              </w:rPr>
            </w:pPr>
          </w:p>
          <w:p w14:paraId="6762D9E2" w14:textId="23836488"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2021</w:t>
            </w:r>
          </w:p>
        </w:tc>
        <w:tc>
          <w:tcPr>
            <w:tcW w:w="1219" w:type="pct"/>
            <w:shd w:val="clear" w:color="auto" w:fill="auto"/>
            <w:vAlign w:val="center"/>
          </w:tcPr>
          <w:p w14:paraId="02B46C42"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Experimental=4</w:t>
            </w:r>
          </w:p>
          <w:p w14:paraId="5EA9D1F4" w14:textId="77777777" w:rsidR="00475F39" w:rsidRPr="007449FD" w:rsidRDefault="00475F39" w:rsidP="00475F39">
            <w:pPr>
              <w:jc w:val="center"/>
              <w:rPr>
                <w:rFonts w:ascii="Arial" w:hAnsi="Arial" w:cs="Arial"/>
                <w:sz w:val="20"/>
                <w:szCs w:val="20"/>
              </w:rPr>
            </w:pPr>
          </w:p>
          <w:p w14:paraId="564DADE8" w14:textId="33E85D67" w:rsidR="00475F39" w:rsidRPr="007449FD" w:rsidRDefault="00475F39" w:rsidP="00475F39">
            <w:pPr>
              <w:jc w:val="center"/>
              <w:rPr>
                <w:rFonts w:ascii="Arial" w:hAnsi="Arial" w:cs="Arial"/>
                <w:sz w:val="20"/>
                <w:szCs w:val="20"/>
              </w:rPr>
            </w:pPr>
            <w:r w:rsidRPr="007449FD">
              <w:rPr>
                <w:rFonts w:ascii="Arial" w:hAnsi="Arial" w:cs="Arial"/>
                <w:sz w:val="20"/>
                <w:szCs w:val="20"/>
              </w:rPr>
              <w:t>All ages=2, adults=1, children=1</w:t>
            </w:r>
          </w:p>
        </w:tc>
        <w:tc>
          <w:tcPr>
            <w:tcW w:w="966" w:type="pct"/>
            <w:shd w:val="clear" w:color="auto" w:fill="auto"/>
            <w:vAlign w:val="center"/>
          </w:tcPr>
          <w:p w14:paraId="7D159251" w14:textId="74540824"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762" w:type="pct"/>
            <w:shd w:val="clear" w:color="auto" w:fill="auto"/>
            <w:vAlign w:val="center"/>
          </w:tcPr>
          <w:p w14:paraId="3F9B22FD" w14:textId="56C9311B" w:rsidR="00475F39" w:rsidRPr="007449FD" w:rsidRDefault="00475F39" w:rsidP="00475F39">
            <w:pPr>
              <w:jc w:val="center"/>
              <w:rPr>
                <w:rFonts w:ascii="Arial" w:hAnsi="Arial" w:cs="Arial"/>
                <w:sz w:val="20"/>
                <w:szCs w:val="20"/>
              </w:rPr>
            </w:pPr>
            <w:r w:rsidRPr="007449FD">
              <w:rPr>
                <w:rFonts w:ascii="Arial" w:hAnsi="Arial" w:cs="Arial"/>
                <w:sz w:val="20"/>
                <w:szCs w:val="20"/>
              </w:rPr>
              <w:t>-</w:t>
            </w:r>
          </w:p>
        </w:tc>
        <w:tc>
          <w:tcPr>
            <w:tcW w:w="998" w:type="pct"/>
            <w:shd w:val="clear" w:color="auto" w:fill="auto"/>
            <w:vAlign w:val="center"/>
          </w:tcPr>
          <w:p w14:paraId="3D9A1D9A" w14:textId="7F6DC58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4/4</w:t>
            </w:r>
          </w:p>
        </w:tc>
        <w:tc>
          <w:tcPr>
            <w:tcW w:w="345" w:type="pct"/>
            <w:vAlign w:val="center"/>
          </w:tcPr>
          <w:p w14:paraId="5C6E60AE" w14:textId="68B716AB"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3ACF889F" w14:textId="77777777" w:rsidTr="00E25F41">
        <w:trPr>
          <w:jc w:val="center"/>
        </w:trPr>
        <w:tc>
          <w:tcPr>
            <w:tcW w:w="710" w:type="pct"/>
            <w:shd w:val="clear" w:color="auto" w:fill="auto"/>
            <w:vAlign w:val="center"/>
          </w:tcPr>
          <w:p w14:paraId="2A4FD2F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Von </w:t>
            </w:r>
            <w:proofErr w:type="spellStart"/>
            <w:r w:rsidRPr="007449FD">
              <w:rPr>
                <w:rFonts w:ascii="Arial" w:hAnsi="Arial" w:cs="Arial"/>
                <w:sz w:val="20"/>
                <w:szCs w:val="20"/>
              </w:rPr>
              <w:t>Philipsborn</w:t>
            </w:r>
            <w:proofErr w:type="spellEnd"/>
            <w:r w:rsidRPr="007449FD" w:rsidDel="00E65C3F">
              <w:rPr>
                <w:rFonts w:ascii="Arial" w:hAnsi="Arial" w:cs="Arial"/>
                <w:sz w:val="20"/>
                <w:szCs w:val="20"/>
              </w:rPr>
              <w:t xml:space="preserve"> </w:t>
            </w:r>
            <w:r w:rsidRPr="007449FD">
              <w:rPr>
                <w:rFonts w:ascii="Arial" w:hAnsi="Arial" w:cs="Arial"/>
                <w:sz w:val="20"/>
                <w:szCs w:val="20"/>
              </w:rPr>
              <w:t>20</w:t>
            </w:r>
            <w:r>
              <w:rPr>
                <w:rFonts w:ascii="Arial" w:hAnsi="Arial" w:cs="Arial"/>
                <w:sz w:val="20"/>
                <w:szCs w:val="20"/>
              </w:rPr>
              <w:t>20</w:t>
            </w:r>
            <w:r w:rsidRPr="007449FD">
              <w:rPr>
                <w:rFonts w:ascii="Arial" w:hAnsi="Arial" w:cs="Arial"/>
                <w:sz w:val="20"/>
                <w:szCs w:val="20"/>
              </w:rPr>
              <w:t xml:space="preserve">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&lt;EndNote&gt;&lt;Cite&gt;&lt;Author&gt;von Philipsborn&lt;/Author&gt;&lt;Year&gt;2020&lt;/Year&gt;&lt;RecNum&gt;64&lt;/RecNum&gt;&lt;DisplayText&gt;(11)&lt;/DisplayText&gt;&lt;record&gt;&lt;rec-number&gt;64&lt;/rec-number&gt;&lt;foreign-keys&gt;&lt;key app="EN" db-id="tr0tefw08arfpuew2pev9ewp9z0st995xadz" timestamp="1705568531"&gt;64&lt;/key&gt;&lt;/foreign-keys&gt;&lt;ref-type name="Journal Article"&gt;17&lt;/ref-type&gt;&lt;contributors&gt;&lt;authors&gt;&lt;author&gt;von Philipsborn, Peter&lt;/author&gt;&lt;author&gt;Stratil, Jan M&lt;/author&gt;&lt;author&gt;Burns, Jacob&lt;/author&gt;&lt;author&gt;Busert, Laura K&lt;/author&gt;&lt;author&gt;Pfadenhauer, Lisa M&lt;/author&gt;&lt;author&gt;Polus, Stephanie&lt;/author&gt;&lt;author&gt;Holzapfel, Christina&lt;/author&gt;&lt;author&gt;Hauner, Hans&lt;/author&gt;&lt;author&gt;Rehfuess, Eva&lt;/author&gt;&lt;/authors&gt;&lt;/contributors&gt;&lt;titles&gt;&lt;title&gt;Environmental interventions to reduce the consumption of sugar</w:instrText>
            </w:r>
            <w:r>
              <w:rPr>
                <w:rFonts w:ascii="Cambria Math" w:hAnsi="Cambria Math" w:cs="Cambria Math"/>
                <w:sz w:val="20"/>
                <w:szCs w:val="20"/>
              </w:rPr>
              <w:instrText>‐</w:instrText>
            </w:r>
            <w:r>
              <w:rPr>
                <w:rFonts w:ascii="Arial" w:hAnsi="Arial" w:cs="Arial"/>
                <w:sz w:val="20"/>
                <w:szCs w:val="20"/>
              </w:rPr>
              <w:instrText>sweetened beverages and their effects on health&lt;/title&gt;&lt;secondary-title&gt;Cochrane Database of Systematic Reviews&lt;/secondary-title&gt;&lt;/titles&gt;&lt;periodical&gt;&lt;full-title&gt;Cochrane Database of Systematic Reviews&lt;/full-title&gt;&lt;/periodical&gt;&lt;number&gt;6&lt;/number&gt;&lt;dates&gt;&lt;year&gt;2020&lt;/year&gt;&lt;/dates&gt;&lt;isbn&gt;1465-1858&lt;/isbn&gt;&lt;urls&gt;&lt;/urls&gt;&lt;/record&gt;&lt;/Cite&gt;&lt;/EndNote&gt;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(11)</w:t>
            </w:r>
            <w:r w:rsidRPr="007449FD">
              <w:rPr>
                <w:rFonts w:ascii="Arial" w:hAnsi="Arial" w:cs="Arial"/>
                <w:sz w:val="20"/>
                <w:szCs w:val="20"/>
              </w:rPr>
              <w:fldChar w:fldCharType="end"/>
            </w:r>
          </w:p>
          <w:p w14:paraId="535C01DA" w14:textId="77777777" w:rsidR="00475F39" w:rsidRPr="007449FD" w:rsidRDefault="00475F39" w:rsidP="00475F39">
            <w:pPr>
              <w:jc w:val="center"/>
              <w:rPr>
                <w:rFonts w:ascii="Arial" w:hAnsi="Arial" w:cs="Arial"/>
                <w:sz w:val="20"/>
                <w:szCs w:val="20"/>
              </w:rPr>
            </w:pPr>
          </w:p>
          <w:p w14:paraId="097393F1" w14:textId="0BBFD8AC"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2018</w:t>
            </w:r>
          </w:p>
        </w:tc>
        <w:tc>
          <w:tcPr>
            <w:tcW w:w="1219" w:type="pct"/>
            <w:shd w:val="clear" w:color="auto" w:fill="auto"/>
            <w:vAlign w:val="center"/>
          </w:tcPr>
          <w:p w14:paraId="59E7F51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w:t>
            </w:r>
          </w:p>
          <w:p w14:paraId="32B2F69C" w14:textId="77777777" w:rsidR="00475F39" w:rsidRPr="007449FD" w:rsidRDefault="00475F39" w:rsidP="00475F39">
            <w:pPr>
              <w:jc w:val="center"/>
              <w:rPr>
                <w:rFonts w:ascii="Arial" w:hAnsi="Arial" w:cs="Arial"/>
                <w:sz w:val="20"/>
                <w:szCs w:val="20"/>
              </w:rPr>
            </w:pPr>
          </w:p>
          <w:p w14:paraId="31FF36AE" w14:textId="16AB846F" w:rsidR="00475F39" w:rsidRPr="007449FD" w:rsidRDefault="00475F39" w:rsidP="00475F39">
            <w:pPr>
              <w:jc w:val="center"/>
              <w:rPr>
                <w:rFonts w:ascii="Arial" w:hAnsi="Arial" w:cs="Arial"/>
                <w:sz w:val="20"/>
                <w:szCs w:val="20"/>
              </w:rPr>
            </w:pPr>
            <w:r w:rsidRPr="007449FD">
              <w:rPr>
                <w:rFonts w:ascii="Arial" w:hAnsi="Arial" w:cs="Arial"/>
                <w:sz w:val="20"/>
                <w:szCs w:val="20"/>
              </w:rPr>
              <w:t>All ages=1</w:t>
            </w:r>
          </w:p>
        </w:tc>
        <w:tc>
          <w:tcPr>
            <w:tcW w:w="966" w:type="pct"/>
            <w:shd w:val="clear" w:color="auto" w:fill="auto"/>
            <w:vAlign w:val="center"/>
          </w:tcPr>
          <w:p w14:paraId="26E18F8A" w14:textId="4D044DEC"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762" w:type="pct"/>
            <w:shd w:val="clear" w:color="auto" w:fill="auto"/>
            <w:vAlign w:val="center"/>
          </w:tcPr>
          <w:p w14:paraId="364C5FA9" w14:textId="392E2808"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2AFEB345" w14:textId="3AC297D1"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345" w:type="pct"/>
            <w:vAlign w:val="center"/>
          </w:tcPr>
          <w:p w14:paraId="08302A33" w14:textId="52ED96FB" w:rsidR="00475F39" w:rsidDel="00CE1A98"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313C0D5D" w14:textId="77777777" w:rsidTr="00E25F41">
        <w:trPr>
          <w:jc w:val="center"/>
        </w:trPr>
        <w:tc>
          <w:tcPr>
            <w:tcW w:w="710" w:type="pct"/>
            <w:vMerge w:val="restart"/>
            <w:shd w:val="clear" w:color="auto" w:fill="auto"/>
            <w:vAlign w:val="center"/>
          </w:tcPr>
          <w:p w14:paraId="0127F4D0" w14:textId="5CCC5A11"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Alagiyawanna</w:t>
            </w:r>
            <w:proofErr w:type="spellEnd"/>
            <w:r w:rsidRPr="007449FD">
              <w:rPr>
                <w:rFonts w:ascii="Arial" w:hAnsi="Arial" w:cs="Arial"/>
                <w:sz w:val="20"/>
                <w:szCs w:val="20"/>
              </w:rPr>
              <w:t xml:space="preserve">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&lt;EndNote&gt;&lt;Cite&gt;&lt;Author&gt;Alagiyawanna&lt;/Author&gt;&lt;Year&gt;2015&lt;/Year&gt;&lt;RecNum&gt;41&lt;/RecNum&gt;&lt;DisplayText&gt;(15)&lt;/DisplayText&gt;&lt;record&gt;&lt;rec-number&gt;41&lt;/rec-number&gt;&lt;foreign-keys&gt;&lt;key app="EN" db-id="tr0tefw08arfpuew2pev9ewp9z0st995xadz" timestamp="1705568531"&gt;41&lt;/key&gt;&lt;/foreign-keys&gt;&lt;ref-type name="Journal Article"&gt;17&lt;/ref-type&gt;&lt;contributors&gt;&lt;authors&gt;&lt;author&gt;Alagiyawanna, AMAAP&lt;/author&gt;&lt;author&gt;Townsend, Nick&lt;/author&gt;&lt;author&gt;Mytton, Oli&lt;/author&gt;&lt;author&gt;Scarborough, Pete&lt;/author&gt;&lt;author&gt;Roberts, Nia&lt;/author&gt;&lt;author&gt;Rayner, Mike&lt;/author&gt;&lt;/authors&gt;&lt;/contributors&gt;&lt;titles&gt;&lt;title&gt;Studying the consumption and health outcomes of fiscal interventions (taxes and subsidies) on food and beverages in countries of different income classifications; a systematic review&lt;/title&gt;&lt;secondary-title&gt;BMC Public Health&lt;/secondary-title&gt;&lt;/titles&gt;&lt;periodical&gt;&lt;full-title&gt;BMC Public Health&lt;/full-title&gt;&lt;/periodical&gt;&lt;pages&gt;1-14&lt;/pages&gt;&lt;volume&gt;15&lt;/volume&gt;&lt;number&gt;1&lt;/number&gt;&lt;dates&gt;&lt;year&gt;2015&lt;/year&gt;&lt;/dates&gt;&lt;isbn&gt;1471-2458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(15)</w:t>
            </w:r>
            <w:r w:rsidRPr="007449FD">
              <w:rPr>
                <w:rFonts w:ascii="Arial" w:hAnsi="Arial" w:cs="Arial"/>
                <w:sz w:val="20"/>
                <w:szCs w:val="20"/>
              </w:rPr>
              <w:fldChar w:fldCharType="end"/>
            </w:r>
          </w:p>
          <w:p w14:paraId="74E78189" w14:textId="77777777" w:rsidR="00475F39" w:rsidRPr="007449FD" w:rsidRDefault="00475F39" w:rsidP="00475F39">
            <w:pPr>
              <w:jc w:val="center"/>
              <w:rPr>
                <w:rFonts w:ascii="Arial" w:hAnsi="Arial" w:cs="Arial"/>
                <w:sz w:val="20"/>
                <w:szCs w:val="20"/>
              </w:rPr>
            </w:pPr>
          </w:p>
          <w:p w14:paraId="70616AE4"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2013</w:t>
            </w:r>
          </w:p>
        </w:tc>
        <w:tc>
          <w:tcPr>
            <w:tcW w:w="1219" w:type="pct"/>
            <w:vMerge w:val="restart"/>
            <w:shd w:val="clear" w:color="auto" w:fill="auto"/>
            <w:vAlign w:val="center"/>
          </w:tcPr>
          <w:p w14:paraId="644E977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Observational=9</w:t>
            </w:r>
          </w:p>
          <w:p w14:paraId="361502E6" w14:textId="77777777" w:rsidR="00475F39" w:rsidRPr="007449FD" w:rsidRDefault="00475F39" w:rsidP="00475F39">
            <w:pPr>
              <w:jc w:val="center"/>
              <w:rPr>
                <w:rFonts w:ascii="Arial" w:hAnsi="Arial" w:cs="Arial"/>
                <w:sz w:val="20"/>
                <w:szCs w:val="20"/>
              </w:rPr>
            </w:pPr>
          </w:p>
          <w:p w14:paraId="5F1D0F8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Children=4, adults=3, all ages=2</w:t>
            </w:r>
          </w:p>
        </w:tc>
        <w:tc>
          <w:tcPr>
            <w:tcW w:w="966" w:type="pct"/>
            <w:vMerge w:val="restart"/>
            <w:shd w:val="clear" w:color="auto" w:fill="auto"/>
            <w:vAlign w:val="center"/>
          </w:tcPr>
          <w:p w14:paraId="78E90C3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tax</w:t>
            </w:r>
          </w:p>
        </w:tc>
        <w:tc>
          <w:tcPr>
            <w:tcW w:w="762" w:type="pct"/>
            <w:shd w:val="clear" w:color="auto" w:fill="auto"/>
            <w:vAlign w:val="center"/>
          </w:tcPr>
          <w:p w14:paraId="1F87D02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Children</w:t>
            </w:r>
          </w:p>
        </w:tc>
        <w:tc>
          <w:tcPr>
            <w:tcW w:w="998" w:type="pct"/>
            <w:shd w:val="clear" w:color="auto" w:fill="auto"/>
            <w:vAlign w:val="center"/>
          </w:tcPr>
          <w:p w14:paraId="69D0FB18" w14:textId="75E2F274"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2/3</w:t>
            </w:r>
          </w:p>
          <w:p w14:paraId="384997BA" w14:textId="1F75D5B8"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1/3</w:t>
            </w:r>
          </w:p>
        </w:tc>
        <w:tc>
          <w:tcPr>
            <w:tcW w:w="345" w:type="pct"/>
            <w:vMerge w:val="restart"/>
            <w:vAlign w:val="center"/>
          </w:tcPr>
          <w:p w14:paraId="7A4E8472" w14:textId="5472E7AF" w:rsidR="00475F39" w:rsidRPr="007449FD"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2BF93FAE" w14:textId="77777777" w:rsidTr="00E25F41">
        <w:trPr>
          <w:jc w:val="center"/>
        </w:trPr>
        <w:tc>
          <w:tcPr>
            <w:tcW w:w="710" w:type="pct"/>
            <w:vMerge/>
            <w:shd w:val="clear" w:color="auto" w:fill="auto"/>
            <w:vAlign w:val="center"/>
          </w:tcPr>
          <w:p w14:paraId="67D97DAD"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1DB74E56"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C44EFB8"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1BAD1B5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5AFECCF8" w14:textId="112E5797" w:rsidR="00475F39" w:rsidRPr="007449FD" w:rsidRDefault="00475F39" w:rsidP="00475F39">
            <w:pPr>
              <w:jc w:val="center"/>
              <w:rPr>
                <w:rFonts w:ascii="Arial" w:hAnsi="Arial" w:cs="Arial"/>
                <w:b/>
                <w:bCs/>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345" w:type="pct"/>
            <w:vMerge/>
            <w:vAlign w:val="center"/>
          </w:tcPr>
          <w:p w14:paraId="7C0A234D" w14:textId="77777777" w:rsidR="00475F39" w:rsidRPr="007449FD" w:rsidRDefault="00475F39" w:rsidP="00475F39">
            <w:pPr>
              <w:jc w:val="center"/>
              <w:rPr>
                <w:rFonts w:ascii="Arial" w:hAnsi="Arial" w:cs="Arial"/>
                <w:sz w:val="20"/>
                <w:szCs w:val="20"/>
              </w:rPr>
            </w:pPr>
          </w:p>
        </w:tc>
      </w:tr>
      <w:tr w:rsidR="00475F39" w:rsidRPr="007449FD" w14:paraId="3B0DA671" w14:textId="77777777" w:rsidTr="00E25F41">
        <w:trPr>
          <w:jc w:val="center"/>
        </w:trPr>
        <w:tc>
          <w:tcPr>
            <w:tcW w:w="710" w:type="pct"/>
            <w:vMerge w:val="restart"/>
            <w:shd w:val="clear" w:color="auto" w:fill="auto"/>
            <w:vAlign w:val="center"/>
          </w:tcPr>
          <w:p w14:paraId="2CE9D33F" w14:textId="2FB8E764"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Itria 2021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&lt;EndNote&gt;&lt;Cite&gt;&lt;Author&gt;Itria&lt;/Author&gt;&lt;Year&gt;2021&lt;/Year&gt;&lt;RecNum&gt;48&lt;/RecNum&gt;&lt;DisplayText&gt;(19)&lt;/DisplayText&gt;&lt;record&gt;&lt;rec-number&gt;48&lt;/rec-number&gt;&lt;foreign-keys&gt;&lt;key app="EN" db-id="tr0tefw08arfpuew2pev9ewp9z0st995xadz" timestamp="1705568531"&gt;48&lt;/key&gt;&lt;/foreign-keys&gt;&lt;ref-type name="Journal Article"&gt;17&lt;/ref-type&gt;&lt;contributors&gt;&lt;authors&gt;&lt;author&gt;Itria, Alexander&lt;/author&gt;&lt;author&gt;Borges, Stéfani S&lt;/author&gt;&lt;author&gt;Rinaldi, Ana Elisa M&lt;/author&gt;&lt;author&gt;Nucci, Luciana Bertoldi&lt;/author&gt;&lt;author&gt;Enes, Carla Cristina&lt;/author&gt;&lt;/authors&gt;&lt;/contributors&gt;&lt;titles&gt;&lt;title&gt;Taxing sugar-sweetened beverages as a policy to reduce overweight and obesity in countries of different income classifications: a systematic review&lt;/title&gt;&lt;secondary-title&gt;Public health nutrition&lt;/secondary-title&gt;&lt;/titles&gt;&lt;periodical&gt;&lt;full-title&gt;Public health nutrition&lt;/full-title&gt;&lt;/periodical&gt;&lt;pages&gt;5550-5560&lt;/pages&gt;&lt;volume&gt;24&lt;/volume&gt;&lt;number&gt;16&lt;/number&gt;&lt;dates&gt;&lt;year&gt;2021&lt;/year&gt;&lt;/dates&gt;&lt;isbn&gt;1368-9800&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(19)</w:t>
            </w:r>
            <w:r w:rsidRPr="007449FD">
              <w:rPr>
                <w:rFonts w:ascii="Arial" w:hAnsi="Arial" w:cs="Arial"/>
                <w:sz w:val="20"/>
                <w:szCs w:val="20"/>
              </w:rPr>
              <w:fldChar w:fldCharType="end"/>
            </w:r>
          </w:p>
          <w:p w14:paraId="2159E2E4" w14:textId="77777777" w:rsidR="00475F39" w:rsidRPr="007449FD" w:rsidRDefault="00475F39" w:rsidP="00475F39">
            <w:pPr>
              <w:jc w:val="center"/>
              <w:rPr>
                <w:rFonts w:ascii="Arial" w:hAnsi="Arial" w:cs="Arial"/>
                <w:sz w:val="20"/>
                <w:szCs w:val="20"/>
              </w:rPr>
            </w:pPr>
          </w:p>
          <w:p w14:paraId="106217D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2009 – 2019</w:t>
            </w:r>
          </w:p>
        </w:tc>
        <w:tc>
          <w:tcPr>
            <w:tcW w:w="1219" w:type="pct"/>
            <w:vMerge w:val="restart"/>
            <w:shd w:val="clear" w:color="auto" w:fill="auto"/>
            <w:vAlign w:val="center"/>
          </w:tcPr>
          <w:p w14:paraId="1E39C39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Observational=16</w:t>
            </w:r>
          </w:p>
          <w:p w14:paraId="29103C16" w14:textId="77777777" w:rsidR="00475F39" w:rsidRPr="007449FD" w:rsidRDefault="00475F39" w:rsidP="00475F39">
            <w:pPr>
              <w:jc w:val="center"/>
              <w:rPr>
                <w:rFonts w:ascii="Arial" w:hAnsi="Arial" w:cs="Arial"/>
                <w:sz w:val="20"/>
                <w:szCs w:val="20"/>
              </w:rPr>
            </w:pPr>
          </w:p>
          <w:p w14:paraId="6EDDEA7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ages=6, adults=6, children=4</w:t>
            </w:r>
          </w:p>
        </w:tc>
        <w:tc>
          <w:tcPr>
            <w:tcW w:w="966" w:type="pct"/>
            <w:vMerge w:val="restart"/>
            <w:shd w:val="clear" w:color="auto" w:fill="auto"/>
            <w:vAlign w:val="center"/>
          </w:tcPr>
          <w:p w14:paraId="527996B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762" w:type="pct"/>
            <w:shd w:val="clear" w:color="auto" w:fill="auto"/>
            <w:vAlign w:val="center"/>
          </w:tcPr>
          <w:p w14:paraId="1D9824D4"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70C9A8E3" w14:textId="55AA9785" w:rsidR="00475F39" w:rsidRPr="007449FD" w:rsidRDefault="00475F39" w:rsidP="00475F39">
            <w:pPr>
              <w:jc w:val="center"/>
              <w:rPr>
                <w:rFonts w:ascii="Arial" w:hAnsi="Arial" w:cs="Arial"/>
                <w:b/>
                <w:bCs/>
                <w:sz w:val="20"/>
                <w:szCs w:val="20"/>
              </w:rPr>
            </w:pPr>
            <w:r>
              <w:rPr>
                <w:rFonts w:ascii="Arial" w:hAnsi="Arial" w:cs="Arial"/>
                <w:sz w:val="20"/>
                <w:szCs w:val="20"/>
              </w:rPr>
              <w:t xml:space="preserve">Inverse association: </w:t>
            </w:r>
            <w:r w:rsidRPr="007449FD">
              <w:rPr>
                <w:rFonts w:ascii="Arial" w:hAnsi="Arial" w:cs="Arial"/>
                <w:sz w:val="20"/>
                <w:szCs w:val="20"/>
              </w:rPr>
              <w:t>8/8</w:t>
            </w:r>
          </w:p>
        </w:tc>
        <w:tc>
          <w:tcPr>
            <w:tcW w:w="345" w:type="pct"/>
            <w:vMerge w:val="restart"/>
            <w:vAlign w:val="center"/>
          </w:tcPr>
          <w:p w14:paraId="0360FE6F" w14:textId="4B6FF3E1"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319A8D32" w14:textId="77777777" w:rsidTr="00E25F41">
        <w:trPr>
          <w:jc w:val="center"/>
        </w:trPr>
        <w:tc>
          <w:tcPr>
            <w:tcW w:w="710" w:type="pct"/>
            <w:vMerge/>
            <w:shd w:val="clear" w:color="auto" w:fill="auto"/>
            <w:vAlign w:val="center"/>
          </w:tcPr>
          <w:p w14:paraId="15B706C8"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298BF64F"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7974EB65"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15777276"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Adults</w:t>
            </w:r>
          </w:p>
        </w:tc>
        <w:tc>
          <w:tcPr>
            <w:tcW w:w="998" w:type="pct"/>
            <w:shd w:val="clear" w:color="auto" w:fill="auto"/>
            <w:vAlign w:val="center"/>
          </w:tcPr>
          <w:p w14:paraId="226EDA95" w14:textId="31872229"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7/7</w:t>
            </w:r>
          </w:p>
        </w:tc>
        <w:tc>
          <w:tcPr>
            <w:tcW w:w="345" w:type="pct"/>
            <w:vMerge/>
            <w:vAlign w:val="center"/>
          </w:tcPr>
          <w:p w14:paraId="11C44512" w14:textId="77777777" w:rsidR="00475F39" w:rsidRPr="007449FD" w:rsidRDefault="00475F39" w:rsidP="00475F39">
            <w:pPr>
              <w:jc w:val="center"/>
              <w:rPr>
                <w:rFonts w:ascii="Arial" w:hAnsi="Arial" w:cs="Arial"/>
                <w:sz w:val="20"/>
                <w:szCs w:val="20"/>
              </w:rPr>
            </w:pPr>
          </w:p>
        </w:tc>
      </w:tr>
      <w:tr w:rsidR="00475F39" w:rsidRPr="007449FD" w14:paraId="06761DFA" w14:textId="77777777" w:rsidTr="00E25F41">
        <w:trPr>
          <w:jc w:val="center"/>
        </w:trPr>
        <w:tc>
          <w:tcPr>
            <w:tcW w:w="710" w:type="pct"/>
            <w:vMerge/>
            <w:shd w:val="clear" w:color="auto" w:fill="auto"/>
            <w:vAlign w:val="center"/>
          </w:tcPr>
          <w:p w14:paraId="11277FD9"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336062A7"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3B56AB3"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31CB1A3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Children</w:t>
            </w:r>
          </w:p>
        </w:tc>
        <w:tc>
          <w:tcPr>
            <w:tcW w:w="998" w:type="pct"/>
            <w:shd w:val="clear" w:color="auto" w:fill="auto"/>
            <w:vAlign w:val="center"/>
          </w:tcPr>
          <w:p w14:paraId="42EB8527" w14:textId="46CEE34A"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1/2</w:t>
            </w:r>
          </w:p>
          <w:p w14:paraId="57B87003" w14:textId="33CF9263" w:rsidR="00475F39" w:rsidRPr="007449FD" w:rsidRDefault="00475F39" w:rsidP="00475F39">
            <w:pPr>
              <w:jc w:val="center"/>
              <w:rPr>
                <w:rFonts w:ascii="Arial" w:hAnsi="Arial" w:cs="Arial"/>
                <w:b/>
                <w:bCs/>
                <w:sz w:val="20"/>
                <w:szCs w:val="20"/>
              </w:rPr>
            </w:pPr>
            <w:r>
              <w:rPr>
                <w:rFonts w:ascii="Arial" w:hAnsi="Arial" w:cs="Arial"/>
                <w:sz w:val="20"/>
                <w:szCs w:val="20"/>
              </w:rPr>
              <w:t>No association:</w:t>
            </w:r>
            <w:r w:rsidRPr="007449FD">
              <w:rPr>
                <w:rFonts w:ascii="Arial" w:hAnsi="Arial" w:cs="Arial"/>
                <w:sz w:val="20"/>
                <w:szCs w:val="20"/>
              </w:rPr>
              <w:t xml:space="preserve"> 1/2</w:t>
            </w:r>
          </w:p>
        </w:tc>
        <w:tc>
          <w:tcPr>
            <w:tcW w:w="345" w:type="pct"/>
            <w:vMerge/>
            <w:vAlign w:val="center"/>
          </w:tcPr>
          <w:p w14:paraId="59AE155B" w14:textId="77777777" w:rsidR="00475F39" w:rsidRPr="007449FD" w:rsidRDefault="00475F39" w:rsidP="00475F39">
            <w:pPr>
              <w:jc w:val="center"/>
              <w:rPr>
                <w:rFonts w:ascii="Arial" w:hAnsi="Arial" w:cs="Arial"/>
                <w:sz w:val="20"/>
                <w:szCs w:val="20"/>
              </w:rPr>
            </w:pPr>
          </w:p>
        </w:tc>
      </w:tr>
      <w:tr w:rsidR="00475F39" w:rsidRPr="007449FD" w14:paraId="106331F5" w14:textId="77777777" w:rsidTr="00E25F41">
        <w:trPr>
          <w:jc w:val="center"/>
        </w:trPr>
        <w:tc>
          <w:tcPr>
            <w:tcW w:w="710" w:type="pct"/>
            <w:shd w:val="clear" w:color="auto" w:fill="auto"/>
            <w:vAlign w:val="center"/>
          </w:tcPr>
          <w:p w14:paraId="1773660D" w14:textId="77777777" w:rsidR="00475F39" w:rsidRPr="004A7477" w:rsidRDefault="00475F39" w:rsidP="00475F39">
            <w:pPr>
              <w:jc w:val="center"/>
              <w:rPr>
                <w:rFonts w:ascii="Arial" w:hAnsi="Arial" w:cs="Arial"/>
                <w:sz w:val="20"/>
                <w:szCs w:val="20"/>
              </w:rPr>
            </w:pPr>
            <w:r w:rsidRPr="004A7477">
              <w:rPr>
                <w:rFonts w:ascii="Arial" w:hAnsi="Arial" w:cs="Arial"/>
                <w:sz w:val="20"/>
                <w:szCs w:val="20"/>
              </w:rPr>
              <w:t>Pérez-Ferrer</w:t>
            </w:r>
          </w:p>
          <w:p w14:paraId="7FEB42F8" w14:textId="7983126C"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2019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&lt;EndNote&gt;&lt;Cite&gt;&lt;Author&gt;Pérez-Ferrer&lt;/Author&gt;&lt;Year&gt;2019&lt;/Year&gt;&lt;RecNum&gt;57&lt;/RecNum&gt;&lt;DisplayText&gt;(25)&lt;/DisplayText&gt;&lt;record&gt;&lt;rec-number&gt;57&lt;/rec-number&gt;&lt;foreign-keys&gt;&lt;key app="EN" db-id="tr0tefw08arfpuew2pev9ewp9z0st995xadz" timestamp="1705568531"&gt;57&lt;/key&gt;&lt;/foreign-keys&gt;&lt;ref-type name="Journal Article"&gt;17&lt;/ref-type&gt;&lt;contributors&gt;&lt;authors&gt;&lt;author&gt;Pérez-Ferrer, Carolina&lt;/author&gt;&lt;author&gt;Auchincloss, Amy H&lt;/author&gt;&lt;author&gt;de Menezes, Mariana Carvalho&lt;/author&gt;&lt;author&gt;Kroker-Lobos, Maria F&lt;/author&gt;&lt;author&gt;de Oliveira Cardoso, Leticia&lt;/author&gt;&lt;author&gt;Barrientos-Gutierrez, Tonatiuh&lt;/author&gt;&lt;/authors&gt;&lt;/contributors&gt;&lt;titles&gt;&lt;title&gt;The food environment in Latin America: a systematic review with a focus on environments relevant to obesity and related chronic diseases&lt;/title&gt;&lt;secondary-title&gt;Public health nutrition&lt;/secondary-title&gt;&lt;/titles&gt;&lt;periodical&gt;&lt;full-title&gt;Public health nutrition&lt;/full-title&gt;&lt;/periodical&gt;&lt;pages&gt;3447-3464&lt;/pages&gt;&lt;volume&gt;22&lt;/volume&gt;&lt;number&gt;18&lt;/number&gt;&lt;dates&gt;&lt;year&gt;2019&lt;/year&gt;&lt;/dates&gt;&lt;isbn&gt;1368-9800&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(25)</w:t>
            </w:r>
            <w:r w:rsidRPr="007449FD">
              <w:rPr>
                <w:rFonts w:ascii="Arial" w:hAnsi="Arial" w:cs="Arial"/>
                <w:sz w:val="20"/>
                <w:szCs w:val="20"/>
              </w:rPr>
              <w:fldChar w:fldCharType="end"/>
            </w:r>
          </w:p>
          <w:p w14:paraId="7F7512E9" w14:textId="77777777" w:rsidR="00475F39" w:rsidRPr="007449FD" w:rsidRDefault="00475F39" w:rsidP="00475F39">
            <w:pPr>
              <w:jc w:val="center"/>
              <w:rPr>
                <w:rFonts w:ascii="Arial" w:hAnsi="Arial" w:cs="Arial"/>
                <w:sz w:val="20"/>
                <w:szCs w:val="20"/>
              </w:rPr>
            </w:pPr>
          </w:p>
          <w:p w14:paraId="4963675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1999 – 2017</w:t>
            </w:r>
          </w:p>
        </w:tc>
        <w:tc>
          <w:tcPr>
            <w:tcW w:w="1219" w:type="pct"/>
            <w:shd w:val="clear" w:color="auto" w:fill="auto"/>
            <w:vAlign w:val="center"/>
          </w:tcPr>
          <w:p w14:paraId="058111D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Observational=3</w:t>
            </w:r>
          </w:p>
          <w:p w14:paraId="4396EBCE" w14:textId="77777777" w:rsidR="00475F39" w:rsidRPr="007449FD" w:rsidRDefault="00475F39" w:rsidP="00475F39">
            <w:pPr>
              <w:jc w:val="center"/>
              <w:rPr>
                <w:rFonts w:ascii="Arial" w:hAnsi="Arial" w:cs="Arial"/>
                <w:sz w:val="20"/>
                <w:szCs w:val="20"/>
              </w:rPr>
            </w:pPr>
          </w:p>
          <w:p w14:paraId="0FE1113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ages=3</w:t>
            </w:r>
          </w:p>
        </w:tc>
        <w:tc>
          <w:tcPr>
            <w:tcW w:w="966" w:type="pct"/>
            <w:shd w:val="clear" w:color="auto" w:fill="auto"/>
            <w:vAlign w:val="center"/>
          </w:tcPr>
          <w:p w14:paraId="485EE4A4"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tax</w:t>
            </w:r>
          </w:p>
        </w:tc>
        <w:tc>
          <w:tcPr>
            <w:tcW w:w="762" w:type="pct"/>
            <w:shd w:val="clear" w:color="auto" w:fill="auto"/>
            <w:vAlign w:val="center"/>
          </w:tcPr>
          <w:p w14:paraId="7B764A1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0405E88C" w14:textId="3D88D74A"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3/3</w:t>
            </w:r>
          </w:p>
        </w:tc>
        <w:tc>
          <w:tcPr>
            <w:tcW w:w="345" w:type="pct"/>
            <w:vAlign w:val="center"/>
          </w:tcPr>
          <w:p w14:paraId="71B6E45A" w14:textId="701B7207"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37299DCB" w14:textId="77777777" w:rsidTr="00E25F41">
        <w:trPr>
          <w:jc w:val="center"/>
        </w:trPr>
        <w:tc>
          <w:tcPr>
            <w:tcW w:w="710" w:type="pct"/>
            <w:shd w:val="clear" w:color="auto" w:fill="auto"/>
            <w:vAlign w:val="center"/>
          </w:tcPr>
          <w:p w14:paraId="48802ECA" w14:textId="3DAB8ABD"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Redondo 2018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&lt;EndNote&gt;&lt;Cite&gt;&lt;Author&gt;Redondo&lt;/Author&gt;&lt;Year&gt;2018&lt;/Year&gt;&lt;RecNum&gt;61&lt;/RecNum&gt;&lt;DisplayText&gt;(20)&lt;/DisplayText&gt;&lt;record&gt;&lt;rec-number&gt;61&lt;/rec-number&gt;&lt;foreign-keys&gt;&lt;key app="EN" db-id="tr0tefw08arfpuew2pev9ewp9z0st995xadz" timestamp="1705568531"&gt;61&lt;/key&gt;&lt;/foreign-keys&gt;&lt;ref-type name="Journal Article"&gt;17&lt;/ref-type&gt;&lt;contributors&gt;&lt;authors&gt;&lt;author&gt;Redondo, Maite&lt;/author&gt;&lt;author&gt;Hernández-Aguado, Ildefonso&lt;/author&gt;&lt;author&gt;Lumbreras, Blanca&lt;/author&gt;&lt;/authors&gt;&lt;/contributors&gt;&lt;titles&gt;&lt;title&gt;The impact of the tax on sweetened beverages: a systematic review&lt;/title&gt;&lt;secondary-title&gt;The American journal of clinical nutrition&lt;/secondary-title&gt;&lt;/titles&gt;&lt;periodical&gt;&lt;full-title&gt;The American journal of clinical nutrition&lt;/full-title&gt;&lt;/periodical&gt;&lt;pages&gt;548-563&lt;/pages&gt;&lt;volume&gt;108&lt;/volume&gt;&lt;number&gt;3&lt;/number&gt;&lt;dates&gt;&lt;year&gt;2018&lt;/year&gt;&lt;/dates&gt;&lt;isbn&gt;0002-9165&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(20)</w:t>
            </w:r>
            <w:r w:rsidRPr="007449FD">
              <w:rPr>
                <w:rFonts w:ascii="Arial" w:hAnsi="Arial" w:cs="Arial"/>
                <w:sz w:val="20"/>
                <w:szCs w:val="20"/>
              </w:rPr>
              <w:fldChar w:fldCharType="end"/>
            </w:r>
          </w:p>
          <w:p w14:paraId="788FCA5B" w14:textId="77777777" w:rsidR="00475F39" w:rsidRPr="007449FD" w:rsidRDefault="00475F39" w:rsidP="00475F39">
            <w:pPr>
              <w:jc w:val="center"/>
              <w:rPr>
                <w:rFonts w:ascii="Arial" w:hAnsi="Arial" w:cs="Arial"/>
                <w:sz w:val="20"/>
                <w:szCs w:val="20"/>
              </w:rPr>
            </w:pPr>
          </w:p>
          <w:p w14:paraId="3F52F022"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2011 – 2017</w:t>
            </w:r>
          </w:p>
        </w:tc>
        <w:tc>
          <w:tcPr>
            <w:tcW w:w="1219" w:type="pct"/>
            <w:shd w:val="clear" w:color="auto" w:fill="auto"/>
            <w:vAlign w:val="center"/>
          </w:tcPr>
          <w:p w14:paraId="6BD3118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Observational=11, experimental=6</w:t>
            </w:r>
          </w:p>
          <w:p w14:paraId="1B55602F" w14:textId="77777777" w:rsidR="00475F39" w:rsidRPr="007449FD" w:rsidRDefault="00475F39" w:rsidP="00475F39">
            <w:pPr>
              <w:jc w:val="center"/>
              <w:rPr>
                <w:rFonts w:ascii="Arial" w:hAnsi="Arial" w:cs="Arial"/>
                <w:sz w:val="20"/>
                <w:szCs w:val="20"/>
              </w:rPr>
            </w:pPr>
          </w:p>
          <w:p w14:paraId="3557BE9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ages=17</w:t>
            </w:r>
          </w:p>
        </w:tc>
        <w:tc>
          <w:tcPr>
            <w:tcW w:w="966" w:type="pct"/>
            <w:shd w:val="clear" w:color="auto" w:fill="auto"/>
            <w:vAlign w:val="center"/>
          </w:tcPr>
          <w:p w14:paraId="0238A18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tax</w:t>
            </w:r>
          </w:p>
        </w:tc>
        <w:tc>
          <w:tcPr>
            <w:tcW w:w="762" w:type="pct"/>
            <w:shd w:val="clear" w:color="auto" w:fill="auto"/>
            <w:vAlign w:val="center"/>
          </w:tcPr>
          <w:p w14:paraId="519A2BC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13F9A9E9" w14:textId="3D341195"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14/16</w:t>
            </w:r>
          </w:p>
          <w:p w14:paraId="228E9324" w14:textId="5CE4CFF6" w:rsidR="00475F39" w:rsidRPr="007449FD"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2/16</w:t>
            </w:r>
          </w:p>
        </w:tc>
        <w:tc>
          <w:tcPr>
            <w:tcW w:w="345" w:type="pct"/>
            <w:vAlign w:val="center"/>
          </w:tcPr>
          <w:p w14:paraId="52AFA3BE" w14:textId="68A7ECE2"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66E97D55" w14:textId="77777777" w:rsidTr="00E25F41">
        <w:trPr>
          <w:jc w:val="center"/>
        </w:trPr>
        <w:tc>
          <w:tcPr>
            <w:tcW w:w="710" w:type="pct"/>
            <w:shd w:val="clear" w:color="auto" w:fill="auto"/>
            <w:vAlign w:val="center"/>
          </w:tcPr>
          <w:p w14:paraId="4823EADA" w14:textId="3709BFB4" w:rsidR="00475F39" w:rsidRPr="007449FD" w:rsidRDefault="00475F39" w:rsidP="00475F39">
            <w:pPr>
              <w:jc w:val="center"/>
              <w:rPr>
                <w:rFonts w:ascii="Arial" w:hAnsi="Arial" w:cs="Arial"/>
                <w:sz w:val="20"/>
                <w:szCs w:val="20"/>
              </w:rPr>
            </w:pPr>
          </w:p>
        </w:tc>
        <w:tc>
          <w:tcPr>
            <w:tcW w:w="1219" w:type="pct"/>
            <w:shd w:val="clear" w:color="auto" w:fill="auto"/>
            <w:vAlign w:val="center"/>
          </w:tcPr>
          <w:p w14:paraId="6E45B7E9" w14:textId="496217D5" w:rsidR="00475F39" w:rsidRPr="007449FD" w:rsidRDefault="00475F39" w:rsidP="00475F39">
            <w:pPr>
              <w:jc w:val="center"/>
              <w:rPr>
                <w:rFonts w:ascii="Arial" w:hAnsi="Arial" w:cs="Arial"/>
                <w:sz w:val="20"/>
                <w:szCs w:val="20"/>
              </w:rPr>
            </w:pPr>
          </w:p>
        </w:tc>
        <w:tc>
          <w:tcPr>
            <w:tcW w:w="966" w:type="pct"/>
            <w:shd w:val="clear" w:color="auto" w:fill="auto"/>
            <w:vAlign w:val="center"/>
          </w:tcPr>
          <w:p w14:paraId="03AD5D29" w14:textId="071D04E8"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2CDB9695" w14:textId="5460229F" w:rsidR="00475F39" w:rsidRPr="007449FD" w:rsidRDefault="00475F39" w:rsidP="00475F39">
            <w:pPr>
              <w:jc w:val="center"/>
              <w:rPr>
                <w:rFonts w:ascii="Arial" w:hAnsi="Arial" w:cs="Arial"/>
                <w:sz w:val="20"/>
                <w:szCs w:val="20"/>
              </w:rPr>
            </w:pPr>
          </w:p>
        </w:tc>
        <w:tc>
          <w:tcPr>
            <w:tcW w:w="998" w:type="pct"/>
            <w:shd w:val="clear" w:color="auto" w:fill="auto"/>
            <w:vAlign w:val="center"/>
          </w:tcPr>
          <w:p w14:paraId="7F2C9DCE" w14:textId="1947038E" w:rsidR="00475F39" w:rsidRPr="007449FD" w:rsidRDefault="00475F39" w:rsidP="00475F39">
            <w:pPr>
              <w:jc w:val="center"/>
              <w:rPr>
                <w:rFonts w:ascii="Arial" w:hAnsi="Arial" w:cs="Arial"/>
                <w:sz w:val="20"/>
                <w:szCs w:val="20"/>
              </w:rPr>
            </w:pPr>
          </w:p>
        </w:tc>
        <w:tc>
          <w:tcPr>
            <w:tcW w:w="345" w:type="pct"/>
            <w:vAlign w:val="center"/>
          </w:tcPr>
          <w:p w14:paraId="6DAED335" w14:textId="5766AEA6" w:rsidR="00475F39" w:rsidRPr="007449FD" w:rsidRDefault="00475F39" w:rsidP="00475F39">
            <w:pPr>
              <w:jc w:val="center"/>
              <w:rPr>
                <w:rFonts w:ascii="Arial" w:hAnsi="Arial" w:cs="Arial"/>
                <w:sz w:val="20"/>
                <w:szCs w:val="20"/>
              </w:rPr>
            </w:pPr>
          </w:p>
        </w:tc>
      </w:tr>
      <w:tr w:rsidR="00475F39" w:rsidRPr="007449FD" w14:paraId="1814BF85" w14:textId="77777777" w:rsidTr="00C8501D">
        <w:trPr>
          <w:jc w:val="center"/>
        </w:trPr>
        <w:tc>
          <w:tcPr>
            <w:tcW w:w="5000" w:type="pct"/>
            <w:gridSpan w:val="6"/>
            <w:shd w:val="clear" w:color="auto" w:fill="DEEAF6" w:themeFill="accent5" w:themeFillTint="33"/>
            <w:vAlign w:val="center"/>
          </w:tcPr>
          <w:p w14:paraId="167816F0" w14:textId="4481DCA1" w:rsidR="00475F39" w:rsidRPr="007449FD" w:rsidRDefault="00475F39" w:rsidP="00475F39">
            <w:pPr>
              <w:jc w:val="center"/>
              <w:rPr>
                <w:rFonts w:ascii="Arial" w:hAnsi="Arial" w:cs="Arial"/>
                <w:b/>
                <w:bCs/>
                <w:sz w:val="20"/>
                <w:szCs w:val="20"/>
              </w:rPr>
            </w:pPr>
            <w:r w:rsidRPr="007449FD">
              <w:rPr>
                <w:rFonts w:ascii="Arial" w:hAnsi="Arial" w:cs="Arial"/>
                <w:b/>
                <w:bCs/>
                <w:sz w:val="20"/>
                <w:szCs w:val="20"/>
              </w:rPr>
              <w:t>Unhealthy food and SSBs</w:t>
            </w:r>
            <w:r>
              <w:rPr>
                <w:rFonts w:ascii="Arial" w:hAnsi="Arial" w:cs="Arial"/>
                <w:b/>
                <w:bCs/>
                <w:sz w:val="20"/>
                <w:szCs w:val="20"/>
              </w:rPr>
              <w:t xml:space="preserve"> n=5</w:t>
            </w:r>
          </w:p>
        </w:tc>
      </w:tr>
      <w:tr w:rsidR="00475F39" w:rsidRPr="007449FD" w14:paraId="756924F0" w14:textId="77777777" w:rsidTr="00E25F41">
        <w:trPr>
          <w:jc w:val="center"/>
        </w:trPr>
        <w:tc>
          <w:tcPr>
            <w:tcW w:w="710" w:type="pct"/>
            <w:vMerge w:val="restart"/>
            <w:shd w:val="clear" w:color="auto" w:fill="auto"/>
            <w:vAlign w:val="center"/>
          </w:tcPr>
          <w:p w14:paraId="3C74D80B" w14:textId="6C3B152D"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lastRenderedPageBreak/>
              <w:t>Niebylski</w:t>
            </w:r>
            <w:proofErr w:type="spellEnd"/>
            <w:r w:rsidRPr="007449FD">
              <w:rPr>
                <w:rFonts w:ascii="Arial" w:hAnsi="Arial" w:cs="Arial"/>
                <w:sz w:val="20"/>
                <w:szCs w:val="20"/>
              </w:rPr>
              <w:t xml:space="preserve">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&lt;EndNote&gt;&lt;Cite&gt;&lt;Author&gt;Niebylski&lt;/Author&gt;&lt;Year&gt;2015&lt;/Year&gt;&lt;RecNum&gt;55&lt;/RecNum&gt;&lt;DisplayText&gt;(16)&lt;/DisplayText&gt;&lt;record&gt;&lt;rec-number&gt;55&lt;/rec-number&gt;&lt;foreign-keys&gt;&lt;key app="EN" db-id="tr0tefw08arfpuew2pev9ewp9z0st995xadz" timestamp="1705568531"&gt;55&lt;/key&gt;&lt;/foreign-keys&gt;&lt;ref-type name="Journal Article"&gt;17&lt;/ref-type&gt;&lt;contributors&gt;&lt;authors&gt;&lt;author&gt;Niebylski, Mark L&lt;/author&gt;&lt;author&gt;Redburn, Kimbree A&lt;/author&gt;&lt;author&gt;Duhaney, Tara&lt;/author&gt;&lt;author&gt;Campbell, Norm R&lt;/author&gt;&lt;/authors&gt;&lt;/contributors&gt;&lt;titles&gt;&lt;title&gt;Healthy food subsidies and unhealthy food taxation: A systematic review of the evidence&lt;/title&gt;&lt;secondary-title&gt;Nutrition&lt;/secondary-title&gt;&lt;/titles&gt;&lt;periodical&gt;&lt;full-title&gt;Nutrition&lt;/full-title&gt;&lt;/periodical&gt;&lt;pages&gt;787-795&lt;/pages&gt;&lt;volume&gt;31&lt;/volume&gt;&lt;number&gt;6&lt;/number&gt;&lt;dates&gt;&lt;year&gt;2015&lt;/year&gt;&lt;/dates&gt;&lt;isbn&gt;0899-9007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(16)</w:t>
            </w:r>
            <w:r w:rsidRPr="007449FD">
              <w:rPr>
                <w:rFonts w:ascii="Arial" w:hAnsi="Arial" w:cs="Arial"/>
                <w:sz w:val="20"/>
                <w:szCs w:val="20"/>
              </w:rPr>
              <w:fldChar w:fldCharType="end"/>
            </w:r>
          </w:p>
          <w:p w14:paraId="6990F729" w14:textId="77777777" w:rsidR="00475F39" w:rsidRPr="007449FD" w:rsidRDefault="00475F39" w:rsidP="00475F39">
            <w:pPr>
              <w:jc w:val="center"/>
              <w:rPr>
                <w:rFonts w:ascii="Arial" w:hAnsi="Arial" w:cs="Arial"/>
                <w:sz w:val="20"/>
                <w:szCs w:val="20"/>
              </w:rPr>
            </w:pPr>
          </w:p>
          <w:p w14:paraId="5A135C4E" w14:textId="7966BF93" w:rsidR="00475F39" w:rsidRPr="007449FD" w:rsidRDefault="00475F39" w:rsidP="00475F39">
            <w:pPr>
              <w:jc w:val="center"/>
              <w:rPr>
                <w:rFonts w:ascii="Arial" w:hAnsi="Arial" w:cs="Arial"/>
                <w:sz w:val="20"/>
                <w:szCs w:val="20"/>
              </w:rPr>
            </w:pPr>
            <w:r w:rsidRPr="007449FD">
              <w:rPr>
                <w:rFonts w:ascii="Arial" w:hAnsi="Arial" w:cs="Arial"/>
                <w:sz w:val="20"/>
                <w:szCs w:val="20"/>
              </w:rPr>
              <w:t>2003 – 2013</w:t>
            </w:r>
          </w:p>
        </w:tc>
        <w:tc>
          <w:tcPr>
            <w:tcW w:w="1219" w:type="pct"/>
            <w:vMerge w:val="restart"/>
            <w:shd w:val="clear" w:color="auto" w:fill="auto"/>
            <w:vAlign w:val="center"/>
          </w:tcPr>
          <w:p w14:paraId="75D068E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Observational=6, experimental=2</w:t>
            </w:r>
          </w:p>
          <w:p w14:paraId="575470F4" w14:textId="77777777" w:rsidR="00475F39" w:rsidRPr="007449FD" w:rsidRDefault="00475F39" w:rsidP="00475F39">
            <w:pPr>
              <w:jc w:val="center"/>
              <w:rPr>
                <w:rFonts w:ascii="Arial" w:hAnsi="Arial" w:cs="Arial"/>
                <w:sz w:val="20"/>
                <w:szCs w:val="20"/>
              </w:rPr>
            </w:pPr>
          </w:p>
          <w:p w14:paraId="33C90D2E" w14:textId="5D7E2C29" w:rsidR="00475F39" w:rsidRPr="007449FD" w:rsidRDefault="00475F39" w:rsidP="00475F39">
            <w:pPr>
              <w:jc w:val="center"/>
              <w:rPr>
                <w:rFonts w:ascii="Arial" w:hAnsi="Arial" w:cs="Arial"/>
                <w:sz w:val="20"/>
                <w:szCs w:val="20"/>
              </w:rPr>
            </w:pPr>
            <w:r w:rsidRPr="007449FD">
              <w:rPr>
                <w:rFonts w:ascii="Arial" w:hAnsi="Arial" w:cs="Arial"/>
                <w:sz w:val="20"/>
                <w:szCs w:val="20"/>
              </w:rPr>
              <w:t>All ages=7, children=1</w:t>
            </w:r>
          </w:p>
        </w:tc>
        <w:tc>
          <w:tcPr>
            <w:tcW w:w="966" w:type="pct"/>
            <w:vMerge w:val="restart"/>
            <w:shd w:val="clear" w:color="auto" w:fill="auto"/>
            <w:vAlign w:val="center"/>
          </w:tcPr>
          <w:p w14:paraId="430B6651" w14:textId="4C7113D6" w:rsidR="00475F39" w:rsidRPr="007449FD" w:rsidRDefault="00475F39" w:rsidP="00475F39">
            <w:pPr>
              <w:jc w:val="center"/>
              <w:rPr>
                <w:rFonts w:ascii="Arial" w:hAnsi="Arial" w:cs="Arial"/>
                <w:sz w:val="20"/>
                <w:szCs w:val="20"/>
              </w:rPr>
            </w:pPr>
            <w:r>
              <w:rPr>
                <w:rFonts w:ascii="Arial" w:hAnsi="Arial" w:cs="Arial"/>
                <w:sz w:val="20"/>
                <w:szCs w:val="20"/>
              </w:rPr>
              <w:t>SSB and u</w:t>
            </w:r>
            <w:r w:rsidRPr="007449FD">
              <w:rPr>
                <w:rFonts w:ascii="Arial" w:hAnsi="Arial" w:cs="Arial"/>
                <w:sz w:val="20"/>
                <w:szCs w:val="20"/>
              </w:rPr>
              <w:t>nhealthy food (NR)</w:t>
            </w:r>
            <w:r>
              <w:rPr>
                <w:rFonts w:ascii="Arial" w:hAnsi="Arial" w:cs="Arial"/>
                <w:sz w:val="20"/>
                <w:szCs w:val="20"/>
              </w:rPr>
              <w:t xml:space="preserve"> price/tax</w:t>
            </w:r>
          </w:p>
        </w:tc>
        <w:tc>
          <w:tcPr>
            <w:tcW w:w="762" w:type="pct"/>
            <w:shd w:val="clear" w:color="auto" w:fill="auto"/>
            <w:vAlign w:val="center"/>
          </w:tcPr>
          <w:p w14:paraId="27610BA4" w14:textId="2912C4A5" w:rsidR="00475F39" w:rsidRDefault="00475F39" w:rsidP="00475F39">
            <w:pPr>
              <w:jc w:val="center"/>
              <w:rPr>
                <w:rFonts w:ascii="Arial" w:hAnsi="Arial" w:cs="Arial"/>
                <w:sz w:val="20"/>
                <w:szCs w:val="20"/>
              </w:rPr>
            </w:pPr>
            <w:r>
              <w:rPr>
                <w:rFonts w:ascii="Arial" w:hAnsi="Arial" w:cs="Arial"/>
                <w:sz w:val="20"/>
                <w:szCs w:val="20"/>
              </w:rPr>
              <w:t>Unhealthy food</w:t>
            </w:r>
          </w:p>
        </w:tc>
        <w:tc>
          <w:tcPr>
            <w:tcW w:w="998" w:type="pct"/>
            <w:shd w:val="clear" w:color="auto" w:fill="auto"/>
            <w:vAlign w:val="center"/>
          </w:tcPr>
          <w:p w14:paraId="510860BA" w14:textId="500EC7DB" w:rsidR="00475F39" w:rsidRPr="006D429F"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345" w:type="pct"/>
            <w:vMerge w:val="restart"/>
            <w:vAlign w:val="center"/>
          </w:tcPr>
          <w:p w14:paraId="4973AAB8" w14:textId="6215F532"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03C00866" w14:textId="77777777" w:rsidTr="00E25F41">
        <w:trPr>
          <w:jc w:val="center"/>
        </w:trPr>
        <w:tc>
          <w:tcPr>
            <w:tcW w:w="710" w:type="pct"/>
            <w:vMerge/>
            <w:shd w:val="clear" w:color="auto" w:fill="auto"/>
            <w:vAlign w:val="center"/>
          </w:tcPr>
          <w:p w14:paraId="1636C874"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4EB4BA52"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065CADC4"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2C82E0BE" w14:textId="7F6C7ACB" w:rsidR="00475F39" w:rsidRDefault="00475F39" w:rsidP="00475F39">
            <w:pPr>
              <w:jc w:val="center"/>
              <w:rPr>
                <w:rFonts w:ascii="Arial" w:hAnsi="Arial" w:cs="Arial"/>
                <w:sz w:val="20"/>
                <w:szCs w:val="20"/>
              </w:rPr>
            </w:pPr>
            <w:r>
              <w:rPr>
                <w:rFonts w:ascii="Arial" w:hAnsi="Arial" w:cs="Arial"/>
                <w:sz w:val="20"/>
                <w:szCs w:val="20"/>
              </w:rPr>
              <w:t>SSBs</w:t>
            </w:r>
          </w:p>
        </w:tc>
        <w:tc>
          <w:tcPr>
            <w:tcW w:w="998" w:type="pct"/>
            <w:shd w:val="clear" w:color="auto" w:fill="auto"/>
            <w:vAlign w:val="center"/>
          </w:tcPr>
          <w:p w14:paraId="7FAFB2B5"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3/5</w:t>
            </w:r>
          </w:p>
          <w:p w14:paraId="1267B86D" w14:textId="77777777" w:rsidR="00475F39" w:rsidRDefault="00475F39" w:rsidP="00475F39">
            <w:pPr>
              <w:jc w:val="center"/>
              <w:rPr>
                <w:rFonts w:ascii="Arial" w:hAnsi="Arial" w:cs="Arial"/>
                <w:sz w:val="20"/>
                <w:szCs w:val="20"/>
              </w:rPr>
            </w:pPr>
            <w:r>
              <w:rPr>
                <w:rFonts w:ascii="Arial" w:hAnsi="Arial" w:cs="Arial"/>
                <w:sz w:val="20"/>
                <w:szCs w:val="20"/>
              </w:rPr>
              <w:t xml:space="preserve">Positive association: </w:t>
            </w:r>
            <w:r w:rsidRPr="007449FD">
              <w:rPr>
                <w:rFonts w:ascii="Arial" w:hAnsi="Arial" w:cs="Arial"/>
                <w:sz w:val="20"/>
                <w:szCs w:val="20"/>
              </w:rPr>
              <w:t>1/5</w:t>
            </w:r>
          </w:p>
          <w:p w14:paraId="33F496C4" w14:textId="301AEC04" w:rsidR="00475F39" w:rsidRPr="006D429F"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1/5</w:t>
            </w:r>
          </w:p>
        </w:tc>
        <w:tc>
          <w:tcPr>
            <w:tcW w:w="345" w:type="pct"/>
            <w:vMerge/>
            <w:vAlign w:val="center"/>
          </w:tcPr>
          <w:p w14:paraId="4948AA74" w14:textId="77777777" w:rsidR="00475F39" w:rsidRDefault="00475F39" w:rsidP="00475F39">
            <w:pPr>
              <w:jc w:val="center"/>
              <w:rPr>
                <w:rFonts w:ascii="Arial" w:hAnsi="Arial" w:cs="Arial"/>
                <w:sz w:val="20"/>
                <w:szCs w:val="20"/>
              </w:rPr>
            </w:pPr>
          </w:p>
        </w:tc>
      </w:tr>
      <w:tr w:rsidR="00475F39" w:rsidRPr="007449FD" w14:paraId="0F591F49" w14:textId="77777777" w:rsidTr="00E25F41">
        <w:trPr>
          <w:jc w:val="center"/>
        </w:trPr>
        <w:tc>
          <w:tcPr>
            <w:tcW w:w="710" w:type="pct"/>
            <w:vMerge w:val="restart"/>
            <w:shd w:val="clear" w:color="auto" w:fill="auto"/>
            <w:vAlign w:val="center"/>
          </w:tcPr>
          <w:p w14:paraId="6F040BFC" w14:textId="6DF4447D"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Maniadakis</w:t>
            </w:r>
            <w:proofErr w:type="spellEnd"/>
            <w:r w:rsidRPr="007449FD">
              <w:rPr>
                <w:rFonts w:ascii="Arial" w:hAnsi="Arial" w:cs="Arial"/>
                <w:sz w:val="20"/>
                <w:szCs w:val="20"/>
              </w:rPr>
              <w:t xml:space="preserve"> 2013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&lt;EndNote&gt;&lt;Cite&gt;&lt;Author&gt;Maniadakis&lt;/Author&gt;&lt;Year&gt;2013&lt;/Year&gt;&lt;RecNum&gt;90&lt;/RecNum&gt;&lt;DisplayText&gt;(29)&lt;/DisplayText&gt;&lt;record&gt;&lt;rec-number&gt;90&lt;/rec-number&gt;&lt;foreign-keys&gt;&lt;key app="EN" db-id="tr0tefw08arfpuew2pev9ewp9z0st995xadz" timestamp="1705568549"&gt;90&lt;/key&gt;&lt;/foreign-keys&gt;&lt;ref-type name="Journal Article"&gt;17&lt;/ref-type&gt;&lt;contributors&gt;&lt;authors&gt;&lt;author&gt;Maniadakis, Nikolaos&lt;/author&gt;&lt;author&gt;Kapaki, Vasiliki&lt;/author&gt;&lt;author&gt;Damianidi, Louiza&lt;/author&gt;&lt;author&gt;Kourlaba, Georgia&lt;/author&gt;&lt;/authors&gt;&lt;/contributors&gt;&lt;titles&gt;&lt;title&gt;A systematic review of the effectiveness of taxes on nonalcoholic beverages and high-in-fat foods as a means to prevent obesity trends&lt;/title&gt;&lt;secondary-title&gt;ClinicoEconomics and Outcomes Research&lt;/secondary-title&gt;&lt;/titles&gt;&lt;periodical&gt;&lt;full-title&gt;ClinicoEconomics and Outcomes Research&lt;/full-title&gt;&lt;/periodical&gt;&lt;pages&gt;519-543&lt;/pages&gt;&lt;dates&gt;&lt;year&gt;2013&lt;/year&gt;&lt;/dates&gt;&lt;isbn&gt;1178-6981&lt;/isbn&gt;&lt;urls&gt;&lt;/urls&gt;&lt;/record&gt;&lt;/Cite&gt;&lt;/EndNote&gt;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(29)</w:t>
            </w:r>
            <w:r w:rsidRPr="007449FD">
              <w:rPr>
                <w:rFonts w:ascii="Arial" w:hAnsi="Arial" w:cs="Arial"/>
                <w:sz w:val="20"/>
                <w:szCs w:val="20"/>
              </w:rPr>
              <w:fldChar w:fldCharType="end"/>
            </w:r>
          </w:p>
          <w:p w14:paraId="094CA502" w14:textId="77777777" w:rsidR="00475F39" w:rsidRPr="007449FD" w:rsidRDefault="00475F39" w:rsidP="00475F39">
            <w:pPr>
              <w:jc w:val="center"/>
              <w:rPr>
                <w:rFonts w:ascii="Arial" w:hAnsi="Arial" w:cs="Arial"/>
                <w:sz w:val="20"/>
                <w:szCs w:val="20"/>
              </w:rPr>
            </w:pPr>
          </w:p>
          <w:p w14:paraId="5C62E4E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1990 – 2013</w:t>
            </w:r>
          </w:p>
        </w:tc>
        <w:tc>
          <w:tcPr>
            <w:tcW w:w="1219" w:type="pct"/>
            <w:vMerge w:val="restart"/>
            <w:shd w:val="clear" w:color="auto" w:fill="auto"/>
            <w:vAlign w:val="center"/>
          </w:tcPr>
          <w:p w14:paraId="58F4BEC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Observational=37, experimental=4</w:t>
            </w:r>
          </w:p>
          <w:p w14:paraId="40477CA2" w14:textId="77777777" w:rsidR="00475F39" w:rsidRPr="007449FD" w:rsidRDefault="00475F39" w:rsidP="00475F39">
            <w:pPr>
              <w:jc w:val="center"/>
              <w:rPr>
                <w:rFonts w:ascii="Arial" w:hAnsi="Arial" w:cs="Arial"/>
                <w:sz w:val="20"/>
                <w:szCs w:val="20"/>
              </w:rPr>
            </w:pPr>
          </w:p>
          <w:p w14:paraId="1185305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ages=20, adults=11, children=10</w:t>
            </w:r>
          </w:p>
        </w:tc>
        <w:tc>
          <w:tcPr>
            <w:tcW w:w="966" w:type="pct"/>
            <w:vMerge w:val="restart"/>
            <w:shd w:val="clear" w:color="auto" w:fill="auto"/>
            <w:vAlign w:val="center"/>
          </w:tcPr>
          <w:p w14:paraId="3D9D2DA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and high fat food price/tax</w:t>
            </w:r>
          </w:p>
        </w:tc>
        <w:tc>
          <w:tcPr>
            <w:tcW w:w="762" w:type="pct"/>
            <w:shd w:val="clear" w:color="auto" w:fill="auto"/>
            <w:vAlign w:val="center"/>
          </w:tcPr>
          <w:p w14:paraId="51EC957D" w14:textId="77777777" w:rsidR="00475F39" w:rsidRPr="007449FD" w:rsidRDefault="00475F39" w:rsidP="00475F39">
            <w:pPr>
              <w:jc w:val="center"/>
              <w:rPr>
                <w:rFonts w:ascii="Arial" w:hAnsi="Arial" w:cs="Arial"/>
                <w:sz w:val="20"/>
                <w:szCs w:val="20"/>
              </w:rPr>
            </w:pPr>
            <w:r>
              <w:rPr>
                <w:rFonts w:ascii="Arial" w:hAnsi="Arial" w:cs="Arial"/>
                <w:sz w:val="20"/>
                <w:szCs w:val="20"/>
              </w:rPr>
              <w:t>SSB</w:t>
            </w:r>
          </w:p>
        </w:tc>
        <w:tc>
          <w:tcPr>
            <w:tcW w:w="998" w:type="pct"/>
            <w:shd w:val="clear" w:color="auto" w:fill="auto"/>
            <w:vAlign w:val="center"/>
          </w:tcPr>
          <w:p w14:paraId="7C2FBCFD" w14:textId="158529A9" w:rsidR="00475F39" w:rsidRPr="006D429F" w:rsidRDefault="00475F39" w:rsidP="00475F39">
            <w:pPr>
              <w:jc w:val="center"/>
              <w:rPr>
                <w:rFonts w:ascii="Arial" w:hAnsi="Arial" w:cs="Arial"/>
                <w:sz w:val="20"/>
                <w:szCs w:val="20"/>
              </w:rPr>
            </w:pPr>
            <w:r w:rsidRPr="006D429F">
              <w:rPr>
                <w:rFonts w:ascii="Arial" w:hAnsi="Arial" w:cs="Arial"/>
                <w:sz w:val="20"/>
                <w:szCs w:val="20"/>
              </w:rPr>
              <w:t>Inverse association: 13/13</w:t>
            </w:r>
          </w:p>
        </w:tc>
        <w:tc>
          <w:tcPr>
            <w:tcW w:w="345" w:type="pct"/>
            <w:vMerge w:val="restart"/>
            <w:vAlign w:val="center"/>
          </w:tcPr>
          <w:p w14:paraId="4E723B48" w14:textId="5E774101"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73EC9E9A" w14:textId="77777777" w:rsidTr="006D429F">
        <w:trPr>
          <w:jc w:val="center"/>
        </w:trPr>
        <w:tc>
          <w:tcPr>
            <w:tcW w:w="710" w:type="pct"/>
            <w:vMerge/>
            <w:shd w:val="clear" w:color="auto" w:fill="auto"/>
            <w:vAlign w:val="center"/>
          </w:tcPr>
          <w:p w14:paraId="6911FD19"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72279028"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72D233D5"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051B6267" w14:textId="77777777" w:rsidR="00475F39" w:rsidRDefault="00475F39" w:rsidP="00475F39">
            <w:pPr>
              <w:jc w:val="center"/>
              <w:rPr>
                <w:rFonts w:ascii="Arial" w:hAnsi="Arial" w:cs="Arial"/>
                <w:sz w:val="20"/>
                <w:szCs w:val="20"/>
              </w:rPr>
            </w:pPr>
            <w:r>
              <w:rPr>
                <w:rFonts w:ascii="Arial" w:hAnsi="Arial" w:cs="Arial"/>
                <w:sz w:val="20"/>
                <w:szCs w:val="20"/>
              </w:rPr>
              <w:t>High fat food</w:t>
            </w:r>
          </w:p>
        </w:tc>
        <w:tc>
          <w:tcPr>
            <w:tcW w:w="998" w:type="pct"/>
            <w:shd w:val="clear" w:color="auto" w:fill="auto"/>
            <w:vAlign w:val="center"/>
          </w:tcPr>
          <w:p w14:paraId="1D3E757F" w14:textId="77777777" w:rsidR="00475F39" w:rsidRPr="006D429F" w:rsidRDefault="00475F39" w:rsidP="00475F39">
            <w:pPr>
              <w:jc w:val="center"/>
              <w:rPr>
                <w:rFonts w:ascii="Arial" w:hAnsi="Arial" w:cs="Arial"/>
                <w:sz w:val="20"/>
                <w:szCs w:val="20"/>
              </w:rPr>
            </w:pPr>
            <w:r w:rsidRPr="006D429F">
              <w:rPr>
                <w:rFonts w:ascii="Arial" w:hAnsi="Arial" w:cs="Arial"/>
                <w:sz w:val="20"/>
                <w:szCs w:val="20"/>
              </w:rPr>
              <w:t>Inverse association: 5/6</w:t>
            </w:r>
          </w:p>
          <w:p w14:paraId="069AABD0" w14:textId="6533FAC1" w:rsidR="00475F39" w:rsidRPr="006D429F" w:rsidRDefault="00475F39" w:rsidP="00475F39">
            <w:pPr>
              <w:jc w:val="center"/>
              <w:rPr>
                <w:rFonts w:ascii="Arial" w:hAnsi="Arial" w:cs="Arial"/>
                <w:sz w:val="20"/>
                <w:szCs w:val="20"/>
              </w:rPr>
            </w:pPr>
            <w:r w:rsidRPr="006D429F">
              <w:rPr>
                <w:rFonts w:ascii="Arial" w:hAnsi="Arial" w:cs="Arial"/>
                <w:sz w:val="20"/>
                <w:szCs w:val="20"/>
              </w:rPr>
              <w:t>Mixed association: 1/6</w:t>
            </w:r>
          </w:p>
        </w:tc>
        <w:tc>
          <w:tcPr>
            <w:tcW w:w="345" w:type="pct"/>
            <w:vMerge/>
            <w:vAlign w:val="center"/>
          </w:tcPr>
          <w:p w14:paraId="76BE0C59" w14:textId="77777777" w:rsidR="00475F39" w:rsidRPr="007449FD" w:rsidRDefault="00475F39" w:rsidP="00475F39">
            <w:pPr>
              <w:jc w:val="center"/>
              <w:rPr>
                <w:rFonts w:ascii="Arial" w:hAnsi="Arial" w:cs="Arial"/>
                <w:sz w:val="20"/>
                <w:szCs w:val="20"/>
              </w:rPr>
            </w:pPr>
          </w:p>
        </w:tc>
      </w:tr>
      <w:tr w:rsidR="00475F39" w:rsidRPr="007449FD" w14:paraId="622A2EF9" w14:textId="77777777" w:rsidTr="00E25F41">
        <w:trPr>
          <w:jc w:val="center"/>
        </w:trPr>
        <w:tc>
          <w:tcPr>
            <w:tcW w:w="710" w:type="pct"/>
            <w:vMerge/>
            <w:shd w:val="clear" w:color="auto" w:fill="auto"/>
            <w:vAlign w:val="center"/>
          </w:tcPr>
          <w:p w14:paraId="578D65EA"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668BB878"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930B41B"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7C7A217C" w14:textId="77777777" w:rsidR="00475F39" w:rsidRPr="007449FD" w:rsidRDefault="00475F39" w:rsidP="00475F39">
            <w:pPr>
              <w:jc w:val="center"/>
              <w:rPr>
                <w:rFonts w:ascii="Arial" w:hAnsi="Arial" w:cs="Arial"/>
                <w:sz w:val="20"/>
                <w:szCs w:val="20"/>
              </w:rPr>
            </w:pPr>
            <w:r>
              <w:rPr>
                <w:rFonts w:ascii="Arial" w:hAnsi="Arial" w:cs="Arial"/>
                <w:sz w:val="20"/>
                <w:szCs w:val="20"/>
              </w:rPr>
              <w:t>SSB and high fat food combined</w:t>
            </w:r>
          </w:p>
        </w:tc>
        <w:tc>
          <w:tcPr>
            <w:tcW w:w="998" w:type="pct"/>
            <w:shd w:val="clear" w:color="auto" w:fill="auto"/>
            <w:vAlign w:val="center"/>
          </w:tcPr>
          <w:p w14:paraId="74637C4B" w14:textId="141196D6" w:rsidR="00475F39" w:rsidRPr="006D429F" w:rsidRDefault="00475F39" w:rsidP="00475F39">
            <w:pPr>
              <w:jc w:val="center"/>
              <w:rPr>
                <w:rFonts w:ascii="Arial" w:hAnsi="Arial" w:cs="Arial"/>
                <w:b/>
                <w:bCs/>
                <w:sz w:val="20"/>
                <w:szCs w:val="20"/>
              </w:rPr>
            </w:pPr>
            <w:r w:rsidRPr="006D429F">
              <w:rPr>
                <w:rFonts w:ascii="Arial" w:hAnsi="Arial" w:cs="Arial"/>
                <w:sz w:val="20"/>
                <w:szCs w:val="20"/>
              </w:rPr>
              <w:t>Inverse association: 2/2</w:t>
            </w:r>
          </w:p>
        </w:tc>
        <w:tc>
          <w:tcPr>
            <w:tcW w:w="345" w:type="pct"/>
            <w:vMerge/>
            <w:vAlign w:val="center"/>
          </w:tcPr>
          <w:p w14:paraId="27A438F7" w14:textId="77777777" w:rsidR="00475F39" w:rsidRPr="007449FD" w:rsidRDefault="00475F39" w:rsidP="00475F39">
            <w:pPr>
              <w:jc w:val="center"/>
              <w:rPr>
                <w:rFonts w:ascii="Arial" w:hAnsi="Arial" w:cs="Arial"/>
                <w:sz w:val="20"/>
                <w:szCs w:val="20"/>
              </w:rPr>
            </w:pPr>
          </w:p>
        </w:tc>
      </w:tr>
      <w:tr w:rsidR="00475F39" w:rsidRPr="007449FD" w14:paraId="403163B7" w14:textId="77777777" w:rsidTr="00E25F41">
        <w:trPr>
          <w:jc w:val="center"/>
        </w:trPr>
        <w:tc>
          <w:tcPr>
            <w:tcW w:w="710" w:type="pct"/>
            <w:vMerge w:val="restart"/>
            <w:shd w:val="clear" w:color="auto" w:fill="auto"/>
            <w:vAlign w:val="center"/>
          </w:tcPr>
          <w:p w14:paraId="5A0B20F2" w14:textId="2888C456"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Powell 2013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&lt;EndNote&gt;&lt;Cite&gt;&lt;Author&gt;Powell&lt;/Author&gt;&lt;Year&gt;2013&lt;/Year&gt;&lt;RecNum&gt;60&lt;/RecNum&gt;&lt;DisplayText&gt;(21)&lt;/DisplayText&gt;&lt;record&gt;&lt;rec-number&gt;60&lt;/rec-number&gt;&lt;foreign-keys&gt;&lt;key app="EN" db-id="tr0tefw08arfpuew2pev9ewp9z0st995xadz" timestamp="1705568531"&gt;60&lt;/key&gt;&lt;/foreign-keys&gt;&lt;ref-type name="Journal Article"&gt;17&lt;/ref-type&gt;&lt;contributors&gt;&lt;authors&gt;&lt;author&gt;Powell, Lisa M&lt;/author&gt;&lt;author&gt;Chriqui, Jamie F&lt;/author&gt;&lt;author&gt;Khan, Tamkeen&lt;/author&gt;&lt;author&gt;Wada, Roy&lt;/author&gt;&lt;author&gt;Chaloupka, Frank J&lt;/author&gt;&lt;/authors&gt;&lt;/contributors&gt;&lt;titles&gt;&lt;title&gt;Assessing the potential effectiveness of food and beverage taxes and subsidies for improving public health: a systematic review of prices, demand and body weight outcomes&lt;/title&gt;&lt;secondary-title&gt;Obesity Reviews&lt;/secondary-title&gt;&lt;/titles&gt;&lt;periodical&gt;&lt;full-title&gt;Obesity Reviews&lt;/full-title&gt;&lt;/periodical&gt;&lt;pages&gt;110-128&lt;/pages&gt;&lt;volume&gt;14&lt;/volume&gt;&lt;number&gt;2&lt;/number&gt;&lt;dates&gt;&lt;year&gt;2013&lt;/year&gt;&lt;/dates&gt;&lt;isbn&gt;1467-7881&lt;/isbn&gt;&lt;urls&gt;&lt;/urls&gt;&lt;electronic-resource-num&gt;http://doi.org/10.1111/obr.12002&lt;/electronic-resource-num&gt;&lt;/record&gt;&lt;/Cite&gt;&lt;/EndNote&gt;</w:instrText>
            </w:r>
            <w:r w:rsidRPr="007449FD">
              <w:rPr>
                <w:rFonts w:ascii="Arial" w:hAnsi="Arial" w:cs="Arial"/>
                <w:sz w:val="20"/>
                <w:szCs w:val="20"/>
              </w:rPr>
              <w:fldChar w:fldCharType="separate"/>
            </w:r>
            <w:r>
              <w:rPr>
                <w:rFonts w:ascii="Arial" w:hAnsi="Arial" w:cs="Arial"/>
                <w:noProof/>
                <w:sz w:val="20"/>
                <w:szCs w:val="20"/>
              </w:rPr>
              <w:t>(21)</w:t>
            </w:r>
            <w:r w:rsidRPr="007449FD">
              <w:rPr>
                <w:rFonts w:ascii="Arial" w:hAnsi="Arial" w:cs="Arial"/>
                <w:sz w:val="20"/>
                <w:szCs w:val="20"/>
              </w:rPr>
              <w:fldChar w:fldCharType="end"/>
            </w:r>
          </w:p>
          <w:p w14:paraId="77FBD9A0" w14:textId="77777777" w:rsidR="00475F39" w:rsidRPr="007449FD" w:rsidRDefault="00475F39" w:rsidP="00475F39">
            <w:pPr>
              <w:jc w:val="center"/>
              <w:rPr>
                <w:rFonts w:ascii="Arial" w:hAnsi="Arial" w:cs="Arial"/>
                <w:sz w:val="20"/>
                <w:szCs w:val="20"/>
              </w:rPr>
            </w:pPr>
          </w:p>
          <w:p w14:paraId="05D1DE6F" w14:textId="13D8B6AE" w:rsidR="00475F39" w:rsidRPr="007449FD" w:rsidRDefault="00475F39" w:rsidP="00475F39">
            <w:pPr>
              <w:jc w:val="center"/>
              <w:rPr>
                <w:rFonts w:ascii="Arial" w:hAnsi="Arial" w:cs="Arial"/>
                <w:sz w:val="20"/>
                <w:szCs w:val="20"/>
              </w:rPr>
            </w:pPr>
            <w:r w:rsidRPr="007449FD">
              <w:rPr>
                <w:rFonts w:ascii="Arial" w:hAnsi="Arial" w:cs="Arial"/>
                <w:sz w:val="20"/>
                <w:szCs w:val="20"/>
              </w:rPr>
              <w:t>2007 – 2012</w:t>
            </w:r>
          </w:p>
        </w:tc>
        <w:tc>
          <w:tcPr>
            <w:tcW w:w="1219" w:type="pct"/>
            <w:vMerge w:val="restart"/>
            <w:shd w:val="clear" w:color="auto" w:fill="auto"/>
            <w:vAlign w:val="center"/>
          </w:tcPr>
          <w:p w14:paraId="7BE4E5E2" w14:textId="77777777" w:rsidR="00475F39" w:rsidRPr="00BE2649" w:rsidRDefault="00475F39" w:rsidP="00475F39">
            <w:pPr>
              <w:jc w:val="center"/>
              <w:rPr>
                <w:rFonts w:ascii="Arial" w:hAnsi="Arial" w:cs="Arial"/>
                <w:sz w:val="20"/>
                <w:szCs w:val="20"/>
              </w:rPr>
            </w:pPr>
            <w:r w:rsidRPr="00BE2649">
              <w:rPr>
                <w:rFonts w:ascii="Arial" w:hAnsi="Arial" w:cs="Arial"/>
                <w:sz w:val="20"/>
                <w:szCs w:val="20"/>
              </w:rPr>
              <w:t>Observational=40</w:t>
            </w:r>
          </w:p>
          <w:p w14:paraId="1754038B" w14:textId="77777777" w:rsidR="00475F39" w:rsidRPr="007449FD" w:rsidRDefault="00475F39" w:rsidP="00475F39">
            <w:pPr>
              <w:jc w:val="center"/>
              <w:rPr>
                <w:rFonts w:ascii="Arial" w:hAnsi="Arial" w:cs="Arial"/>
                <w:sz w:val="20"/>
                <w:szCs w:val="20"/>
              </w:rPr>
            </w:pPr>
          </w:p>
          <w:p w14:paraId="5F4EEC97" w14:textId="0D18A977" w:rsidR="00475F39" w:rsidRPr="007449FD" w:rsidRDefault="00475F39" w:rsidP="00475F39">
            <w:pPr>
              <w:jc w:val="center"/>
              <w:rPr>
                <w:rFonts w:ascii="Arial" w:hAnsi="Arial" w:cs="Arial"/>
                <w:sz w:val="20"/>
                <w:szCs w:val="20"/>
              </w:rPr>
            </w:pPr>
            <w:r w:rsidRPr="007449FD">
              <w:rPr>
                <w:rFonts w:ascii="Arial" w:hAnsi="Arial" w:cs="Arial"/>
                <w:sz w:val="20"/>
                <w:szCs w:val="20"/>
              </w:rPr>
              <w:t>Children=21, adults=10, all ages=9</w:t>
            </w:r>
          </w:p>
        </w:tc>
        <w:tc>
          <w:tcPr>
            <w:tcW w:w="966" w:type="pct"/>
            <w:vMerge w:val="restart"/>
            <w:shd w:val="clear" w:color="auto" w:fill="auto"/>
            <w:vAlign w:val="center"/>
          </w:tcPr>
          <w:p w14:paraId="71D73365" w14:textId="0629F607" w:rsidR="00475F39" w:rsidRPr="007449FD" w:rsidRDefault="00475F39" w:rsidP="00475F39">
            <w:pPr>
              <w:jc w:val="center"/>
              <w:rPr>
                <w:rFonts w:ascii="Arial" w:hAnsi="Arial" w:cs="Arial"/>
                <w:sz w:val="20"/>
                <w:szCs w:val="20"/>
              </w:rPr>
            </w:pPr>
            <w:r>
              <w:rPr>
                <w:rFonts w:ascii="Arial" w:hAnsi="Arial" w:cs="Arial"/>
                <w:sz w:val="20"/>
                <w:szCs w:val="20"/>
              </w:rPr>
              <w:t>SSB and fast-food price/tax</w:t>
            </w:r>
          </w:p>
        </w:tc>
        <w:tc>
          <w:tcPr>
            <w:tcW w:w="762" w:type="pct"/>
            <w:shd w:val="clear" w:color="auto" w:fill="auto"/>
            <w:vAlign w:val="center"/>
          </w:tcPr>
          <w:p w14:paraId="67DBA206" w14:textId="12D01C13" w:rsidR="00475F39" w:rsidRPr="007449FD" w:rsidRDefault="00475F39" w:rsidP="00475F39">
            <w:pPr>
              <w:jc w:val="center"/>
              <w:rPr>
                <w:rFonts w:ascii="Arial" w:hAnsi="Arial" w:cs="Arial"/>
                <w:sz w:val="20"/>
                <w:szCs w:val="20"/>
              </w:rPr>
            </w:pPr>
            <w:r w:rsidRPr="007449FD">
              <w:rPr>
                <w:rFonts w:ascii="Arial" w:hAnsi="Arial" w:cs="Arial"/>
                <w:sz w:val="20"/>
                <w:szCs w:val="20"/>
              </w:rPr>
              <w:t>SSB</w:t>
            </w:r>
          </w:p>
        </w:tc>
        <w:tc>
          <w:tcPr>
            <w:tcW w:w="998" w:type="pct"/>
            <w:shd w:val="clear" w:color="auto" w:fill="auto"/>
            <w:vAlign w:val="center"/>
          </w:tcPr>
          <w:p w14:paraId="6FE3B597" w14:textId="54D1BADA" w:rsidR="00475F39"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-0.71 to -3.87</w:t>
            </w:r>
          </w:p>
        </w:tc>
        <w:tc>
          <w:tcPr>
            <w:tcW w:w="345" w:type="pct"/>
            <w:vMerge w:val="restart"/>
            <w:vAlign w:val="center"/>
          </w:tcPr>
          <w:p w14:paraId="0DBA53E6" w14:textId="0CFA0EA5" w:rsidR="00475F39"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1AF336DB" w14:textId="77777777" w:rsidTr="00E25F41">
        <w:trPr>
          <w:jc w:val="center"/>
        </w:trPr>
        <w:tc>
          <w:tcPr>
            <w:tcW w:w="710" w:type="pct"/>
            <w:vMerge/>
            <w:shd w:val="clear" w:color="auto" w:fill="auto"/>
            <w:vAlign w:val="center"/>
          </w:tcPr>
          <w:p w14:paraId="54EABCF5"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4C5FF1D3"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7CCF7EF"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2D503BDB" w14:textId="7010946C" w:rsidR="00475F39" w:rsidRPr="007449FD" w:rsidRDefault="00475F39" w:rsidP="00475F39">
            <w:pPr>
              <w:jc w:val="center"/>
              <w:rPr>
                <w:rFonts w:ascii="Arial" w:hAnsi="Arial" w:cs="Arial"/>
                <w:sz w:val="20"/>
                <w:szCs w:val="20"/>
              </w:rPr>
            </w:pPr>
            <w:r w:rsidRPr="007449FD">
              <w:rPr>
                <w:rFonts w:ascii="Arial" w:hAnsi="Arial" w:cs="Arial"/>
                <w:sz w:val="20"/>
                <w:szCs w:val="20"/>
              </w:rPr>
              <w:t>Fast food</w:t>
            </w:r>
          </w:p>
        </w:tc>
        <w:tc>
          <w:tcPr>
            <w:tcW w:w="998" w:type="pct"/>
            <w:shd w:val="clear" w:color="auto" w:fill="auto"/>
            <w:vAlign w:val="center"/>
          </w:tcPr>
          <w:p w14:paraId="7A150497" w14:textId="471AF430" w:rsidR="00475F39"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-0.47 to -0.57</w:t>
            </w:r>
          </w:p>
        </w:tc>
        <w:tc>
          <w:tcPr>
            <w:tcW w:w="345" w:type="pct"/>
            <w:vMerge/>
            <w:vAlign w:val="center"/>
          </w:tcPr>
          <w:p w14:paraId="135E125D" w14:textId="77777777" w:rsidR="00475F39" w:rsidRDefault="00475F39" w:rsidP="00475F39">
            <w:pPr>
              <w:jc w:val="center"/>
              <w:rPr>
                <w:rFonts w:ascii="Arial" w:hAnsi="Arial" w:cs="Arial"/>
                <w:sz w:val="20"/>
                <w:szCs w:val="20"/>
              </w:rPr>
            </w:pPr>
          </w:p>
        </w:tc>
      </w:tr>
      <w:tr w:rsidR="00475F39" w:rsidRPr="007449FD" w14:paraId="2D8F5389" w14:textId="77777777" w:rsidTr="00E25F41">
        <w:trPr>
          <w:jc w:val="center"/>
        </w:trPr>
        <w:tc>
          <w:tcPr>
            <w:tcW w:w="710" w:type="pct"/>
            <w:shd w:val="clear" w:color="auto" w:fill="auto"/>
            <w:vAlign w:val="center"/>
          </w:tcPr>
          <w:p w14:paraId="0758FF18" w14:textId="0DFFABDD"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Thow 2010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&lt;EndNote&gt;&lt;Cite&gt;&lt;Author&gt;Thow&lt;/Author&gt;&lt;Year&gt;2010&lt;/Year&gt;&lt;RecNum&gt;63&lt;/RecNum&gt;&lt;DisplayText&gt;(27)&lt;/DisplayText&gt;&lt;record&gt;&lt;rec-number&gt;63&lt;/rec-number&gt;&lt;foreign-keys&gt;&lt;key app="EN" db-id="tr0tefw08arfpuew2pev9ewp9z0st995xadz" timestamp="1705568531"&gt;63&lt;/key&gt;&lt;/foreign-keys&gt;&lt;ref-type name="Journal Article"&gt;17&lt;/ref-type&gt;&lt;contributors&gt;&lt;authors&gt;&lt;author&gt;Thow, Anne Marie&lt;/author&gt;&lt;author&gt;Jan, Stephen&lt;/author&gt;&lt;author&gt;Leeder, Stephen&lt;/author&gt;&lt;author&gt;Swinburn, Boyd&lt;/author&gt;&lt;/authors&gt;&lt;/contributors&gt;&lt;titles&gt;&lt;title&gt;The effect of fiscal policy on diet, obesity and chronic disease: a systematic review&lt;/title&gt;&lt;secondary-title&gt;Bulletin of the World Health Organization&lt;/secondary-title&gt;&lt;/titles&gt;&lt;periodical&gt;&lt;full-title&gt;Bulletin of the World Health Organization&lt;/full-title&gt;&lt;/periodical&gt;&lt;pages&gt;609-614&lt;/pages&gt;&lt;volume&gt;88&lt;/volume&gt;&lt;dates&gt;&lt;year&gt;2010&lt;/year&gt;&lt;/dates&gt;&lt;isbn&gt;0042-9686&lt;/isbn&gt;&lt;urls&gt;&lt;/urls&gt;&lt;/record&gt;&lt;/Cite&gt;&lt;/EndNote&gt;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(27)</w:t>
            </w:r>
            <w:r w:rsidRPr="007449FD">
              <w:rPr>
                <w:rFonts w:ascii="Arial" w:hAnsi="Arial" w:cs="Arial"/>
                <w:sz w:val="20"/>
                <w:szCs w:val="20"/>
              </w:rPr>
              <w:fldChar w:fldCharType="end"/>
            </w:r>
          </w:p>
          <w:p w14:paraId="7C3F0020" w14:textId="77777777" w:rsidR="00475F39" w:rsidRPr="007449FD" w:rsidRDefault="00475F39" w:rsidP="00475F39">
            <w:pPr>
              <w:jc w:val="center"/>
              <w:rPr>
                <w:rFonts w:ascii="Arial" w:hAnsi="Arial" w:cs="Arial"/>
                <w:sz w:val="20"/>
                <w:szCs w:val="20"/>
              </w:rPr>
            </w:pPr>
          </w:p>
          <w:p w14:paraId="17F4C59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2000 – 2019</w:t>
            </w:r>
          </w:p>
        </w:tc>
        <w:tc>
          <w:tcPr>
            <w:tcW w:w="1219" w:type="pct"/>
            <w:shd w:val="clear" w:color="auto" w:fill="auto"/>
            <w:vAlign w:val="center"/>
          </w:tcPr>
          <w:p w14:paraId="244DC06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Observational=6</w:t>
            </w:r>
          </w:p>
          <w:p w14:paraId="55DBC567" w14:textId="77777777" w:rsidR="00475F39" w:rsidRPr="007449FD" w:rsidRDefault="00475F39" w:rsidP="00475F39">
            <w:pPr>
              <w:jc w:val="center"/>
              <w:rPr>
                <w:rFonts w:ascii="Arial" w:hAnsi="Arial" w:cs="Arial"/>
                <w:sz w:val="20"/>
                <w:szCs w:val="20"/>
              </w:rPr>
            </w:pPr>
          </w:p>
          <w:p w14:paraId="6B30D5E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w:t>
            </w:r>
          </w:p>
        </w:tc>
        <w:tc>
          <w:tcPr>
            <w:tcW w:w="966" w:type="pct"/>
            <w:shd w:val="clear" w:color="auto" w:fill="auto"/>
            <w:vAlign w:val="center"/>
          </w:tcPr>
          <w:p w14:paraId="4B8B2F26" w14:textId="04AA3D3B" w:rsidR="00475F39" w:rsidRPr="007449FD" w:rsidRDefault="00475F39" w:rsidP="00475F39">
            <w:pPr>
              <w:jc w:val="center"/>
              <w:rPr>
                <w:rFonts w:ascii="Arial" w:hAnsi="Arial" w:cs="Arial"/>
                <w:sz w:val="20"/>
                <w:szCs w:val="20"/>
              </w:rPr>
            </w:pPr>
            <w:r w:rsidRPr="007449FD">
              <w:rPr>
                <w:rFonts w:ascii="Arial" w:hAnsi="Arial" w:cs="Arial"/>
                <w:sz w:val="20"/>
                <w:szCs w:val="20"/>
              </w:rPr>
              <w:t>SSB and unhealthy food (NS) tax</w:t>
            </w:r>
          </w:p>
        </w:tc>
        <w:tc>
          <w:tcPr>
            <w:tcW w:w="762" w:type="pct"/>
            <w:shd w:val="clear" w:color="auto" w:fill="auto"/>
            <w:vAlign w:val="center"/>
          </w:tcPr>
          <w:p w14:paraId="359CA70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w:t>
            </w:r>
          </w:p>
        </w:tc>
        <w:tc>
          <w:tcPr>
            <w:tcW w:w="998" w:type="pct"/>
            <w:shd w:val="clear" w:color="auto" w:fill="auto"/>
            <w:vAlign w:val="center"/>
          </w:tcPr>
          <w:p w14:paraId="55C0E321" w14:textId="0298E7A5"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9/9</w:t>
            </w:r>
            <w:r>
              <w:rPr>
                <w:rFonts w:ascii="Arial" w:hAnsi="Arial" w:cs="Arial"/>
                <w:sz w:val="20"/>
                <w:szCs w:val="20"/>
              </w:rPr>
              <w:t xml:space="preserve"> </w:t>
            </w:r>
            <w:r w:rsidRPr="007449FD">
              <w:rPr>
                <w:rStyle w:val="FootnoteReference"/>
                <w:rFonts w:ascii="Arial" w:hAnsi="Arial" w:cs="Arial"/>
              </w:rPr>
              <w:footnoteReference w:id="3"/>
            </w:r>
          </w:p>
        </w:tc>
        <w:tc>
          <w:tcPr>
            <w:tcW w:w="345" w:type="pct"/>
            <w:vAlign w:val="center"/>
          </w:tcPr>
          <w:p w14:paraId="63D6412D" w14:textId="29CD07E7"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6C6F4CA0" w14:textId="77777777" w:rsidTr="00E25F41">
        <w:trPr>
          <w:jc w:val="center"/>
        </w:trPr>
        <w:tc>
          <w:tcPr>
            <w:tcW w:w="710" w:type="pct"/>
            <w:shd w:val="clear" w:color="auto" w:fill="auto"/>
            <w:vAlign w:val="center"/>
          </w:tcPr>
          <w:p w14:paraId="06A92BA8" w14:textId="50C36871" w:rsidR="00475F39" w:rsidRDefault="00475F39" w:rsidP="00475F39">
            <w:pPr>
              <w:jc w:val="center"/>
              <w:rPr>
                <w:rFonts w:ascii="Arial" w:hAnsi="Arial" w:cs="Arial"/>
                <w:sz w:val="20"/>
                <w:szCs w:val="20"/>
              </w:rPr>
            </w:pPr>
            <w:r w:rsidRPr="008B564B">
              <w:rPr>
                <w:rFonts w:ascii="Arial" w:hAnsi="Arial" w:cs="Arial"/>
                <w:sz w:val="20"/>
                <w:szCs w:val="20"/>
              </w:rPr>
              <w:t xml:space="preserve">Wright 2017 </w:t>
            </w:r>
            <w:r w:rsidRPr="008B564B">
              <w:rPr>
                <w:rFonts w:ascii="Arial" w:hAnsi="Arial" w:cs="Arial"/>
                <w:sz w:val="20"/>
                <w:szCs w:val="20"/>
              </w:rPr>
              <w:fldChar w:fldCharType="begin"/>
            </w:r>
            <w:r>
              <w:rPr>
                <w:rFonts w:ascii="Arial" w:hAnsi="Arial" w:cs="Arial"/>
                <w:sz w:val="20"/>
                <w:szCs w:val="20"/>
              </w:rPr>
              <w:instrText xml:space="preserve"> ADDIN EN.CITE &lt;EndNote&gt;&lt;Cite&gt;&lt;Author&gt;Wright&lt;/Author&gt;&lt;Year&gt;2017&lt;/Year&gt;&lt;RecNum&gt;65&lt;/RecNum&gt;&lt;DisplayText&gt;(31)&lt;/DisplayText&gt;&lt;record&gt;&lt;rec-number&gt;65&lt;/rec-number&gt;&lt;foreign-keys&gt;&lt;key app="EN" db-id="tr0tefw08arfpuew2pev9ewp9z0st995xadz" timestamp="1705568531"&gt;65&lt;/key&gt;&lt;/foreign-keys&gt;&lt;ref-type name="Journal Article"&gt;17&lt;/ref-type&gt;&lt;contributors&gt;&lt;authors&gt;&lt;author&gt;Wright, Alexandra&lt;/author&gt;&lt;author&gt;Smith, Katherine E&lt;/author&gt;&lt;author&gt;Hellowell, Mark&lt;/author&gt;&lt;/authors&gt;&lt;/contributors&gt;&lt;titles&gt;&lt;title&gt;Policy lessons from health taxes: a systematic review of empirical studies&lt;/title&gt;&lt;secondary-title&gt;BMC public health&lt;/secondary-title&gt;&lt;/titles&gt;&lt;periodical&gt;&lt;full-title&gt;BMC Public Health&lt;/full-title&gt;&lt;/periodical&gt;&lt;pages&gt;1-14&lt;/pages&gt;&lt;volume&gt;17&lt;/volume&gt;&lt;number&gt;1&lt;/number&gt;&lt;dates&gt;&lt;year&gt;2017&lt;/year&gt;&lt;/dates&gt;&lt;isbn&gt;1471-2458&lt;/isbn&gt;&lt;urls&gt;&lt;/urls&gt;&lt;/record&gt;&lt;/Cite&gt;&lt;/EndNote&gt;</w:instrText>
            </w:r>
            <w:r w:rsidRPr="008B564B">
              <w:rPr>
                <w:rFonts w:ascii="Arial" w:hAnsi="Arial" w:cs="Arial"/>
                <w:sz w:val="20"/>
                <w:szCs w:val="20"/>
              </w:rPr>
              <w:fldChar w:fldCharType="separate"/>
            </w:r>
            <w:r>
              <w:rPr>
                <w:rFonts w:ascii="Arial" w:hAnsi="Arial" w:cs="Arial"/>
                <w:noProof/>
                <w:sz w:val="20"/>
                <w:szCs w:val="20"/>
              </w:rPr>
              <w:t>(31)</w:t>
            </w:r>
            <w:r w:rsidRPr="008B564B">
              <w:rPr>
                <w:rFonts w:ascii="Arial" w:hAnsi="Arial" w:cs="Arial"/>
                <w:sz w:val="20"/>
                <w:szCs w:val="20"/>
              </w:rPr>
              <w:fldChar w:fldCharType="end"/>
            </w:r>
          </w:p>
          <w:p w14:paraId="22FC8428" w14:textId="77777777" w:rsidR="00475F39" w:rsidRDefault="00475F39" w:rsidP="00475F39">
            <w:pPr>
              <w:jc w:val="center"/>
              <w:rPr>
                <w:rFonts w:ascii="Arial" w:hAnsi="Arial" w:cs="Arial"/>
                <w:sz w:val="20"/>
                <w:szCs w:val="20"/>
              </w:rPr>
            </w:pPr>
          </w:p>
          <w:p w14:paraId="4C66A7E1" w14:textId="77777777" w:rsidR="00475F39" w:rsidRPr="007449FD" w:rsidRDefault="00475F39" w:rsidP="00475F39">
            <w:pPr>
              <w:jc w:val="center"/>
              <w:rPr>
                <w:rFonts w:ascii="Arial" w:hAnsi="Arial" w:cs="Arial"/>
                <w:sz w:val="20"/>
                <w:szCs w:val="20"/>
              </w:rPr>
            </w:pPr>
            <w:r>
              <w:rPr>
                <w:rFonts w:ascii="Arial" w:hAnsi="Arial" w:cs="Arial"/>
                <w:sz w:val="20"/>
                <w:szCs w:val="20"/>
              </w:rPr>
              <w:t>1990 – 2015</w:t>
            </w:r>
          </w:p>
        </w:tc>
        <w:tc>
          <w:tcPr>
            <w:tcW w:w="1219" w:type="pct"/>
            <w:shd w:val="clear" w:color="auto" w:fill="auto"/>
            <w:vAlign w:val="center"/>
          </w:tcPr>
          <w:p w14:paraId="1943492B" w14:textId="77777777" w:rsidR="00475F39" w:rsidRDefault="00475F39" w:rsidP="00475F39">
            <w:pPr>
              <w:jc w:val="center"/>
              <w:rPr>
                <w:rFonts w:ascii="Arial" w:hAnsi="Arial" w:cs="Arial"/>
                <w:sz w:val="20"/>
                <w:szCs w:val="20"/>
              </w:rPr>
            </w:pPr>
            <w:r>
              <w:rPr>
                <w:rFonts w:ascii="Arial" w:hAnsi="Arial" w:cs="Arial"/>
                <w:sz w:val="20"/>
                <w:szCs w:val="20"/>
              </w:rPr>
              <w:t>Observational=8</w:t>
            </w:r>
          </w:p>
          <w:p w14:paraId="455AB5B6" w14:textId="77777777" w:rsidR="00475F39" w:rsidRDefault="00475F39" w:rsidP="00475F39">
            <w:pPr>
              <w:jc w:val="center"/>
              <w:rPr>
                <w:rFonts w:ascii="Arial" w:hAnsi="Arial" w:cs="Arial"/>
                <w:sz w:val="20"/>
                <w:szCs w:val="20"/>
              </w:rPr>
            </w:pPr>
          </w:p>
          <w:p w14:paraId="43F9DEB5" w14:textId="77777777" w:rsidR="00475F39" w:rsidRPr="007449FD" w:rsidRDefault="00475F39" w:rsidP="00475F39">
            <w:pPr>
              <w:jc w:val="center"/>
              <w:rPr>
                <w:rFonts w:ascii="Arial" w:hAnsi="Arial" w:cs="Arial"/>
                <w:sz w:val="20"/>
                <w:szCs w:val="20"/>
              </w:rPr>
            </w:pPr>
            <w:r>
              <w:rPr>
                <w:rFonts w:ascii="Arial" w:hAnsi="Arial" w:cs="Arial"/>
                <w:sz w:val="20"/>
                <w:szCs w:val="20"/>
              </w:rPr>
              <w:t>NR, all ages were eligible</w:t>
            </w:r>
          </w:p>
        </w:tc>
        <w:tc>
          <w:tcPr>
            <w:tcW w:w="966" w:type="pct"/>
            <w:shd w:val="clear" w:color="auto" w:fill="auto"/>
            <w:vAlign w:val="center"/>
          </w:tcPr>
          <w:p w14:paraId="63E1AC8E" w14:textId="77777777" w:rsidR="00475F39" w:rsidRPr="007449FD" w:rsidRDefault="00475F39" w:rsidP="00475F39">
            <w:pPr>
              <w:jc w:val="center"/>
              <w:rPr>
                <w:rFonts w:ascii="Arial" w:hAnsi="Arial" w:cs="Arial"/>
                <w:sz w:val="20"/>
                <w:szCs w:val="20"/>
              </w:rPr>
            </w:pPr>
            <w:r>
              <w:rPr>
                <w:rFonts w:ascii="Arial" w:hAnsi="Arial" w:cs="Arial"/>
                <w:sz w:val="20"/>
                <w:szCs w:val="20"/>
              </w:rPr>
              <w:t>SSB and unhealthy food (NS) tax</w:t>
            </w:r>
          </w:p>
        </w:tc>
        <w:tc>
          <w:tcPr>
            <w:tcW w:w="762" w:type="pct"/>
            <w:shd w:val="clear" w:color="auto" w:fill="auto"/>
            <w:vAlign w:val="center"/>
          </w:tcPr>
          <w:p w14:paraId="63A5A584" w14:textId="77777777" w:rsidR="00475F39" w:rsidRDefault="00475F39" w:rsidP="00475F39">
            <w:pPr>
              <w:jc w:val="center"/>
              <w:rPr>
                <w:rFonts w:ascii="Arial" w:hAnsi="Arial" w:cs="Arial"/>
                <w:sz w:val="20"/>
                <w:szCs w:val="20"/>
              </w:rPr>
            </w:pPr>
            <w:r>
              <w:rPr>
                <w:rFonts w:ascii="Arial" w:hAnsi="Arial" w:cs="Arial"/>
                <w:sz w:val="20"/>
                <w:szCs w:val="20"/>
              </w:rPr>
              <w:t>-</w:t>
            </w:r>
          </w:p>
        </w:tc>
        <w:tc>
          <w:tcPr>
            <w:tcW w:w="998" w:type="pct"/>
            <w:shd w:val="clear" w:color="auto" w:fill="auto"/>
            <w:vAlign w:val="center"/>
          </w:tcPr>
          <w:p w14:paraId="0C20548B"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1B278E">
              <w:rPr>
                <w:rFonts w:ascii="Arial" w:hAnsi="Arial" w:cs="Arial"/>
                <w:sz w:val="20"/>
                <w:szCs w:val="20"/>
              </w:rPr>
              <w:t>4/8</w:t>
            </w:r>
          </w:p>
          <w:p w14:paraId="64CBA24D" w14:textId="30E5A30A" w:rsidR="00475F39" w:rsidRPr="007449FD" w:rsidRDefault="00475F39" w:rsidP="00475F39">
            <w:pPr>
              <w:jc w:val="center"/>
              <w:rPr>
                <w:rFonts w:ascii="Arial" w:hAnsi="Arial" w:cs="Arial"/>
                <w:sz w:val="20"/>
                <w:szCs w:val="20"/>
              </w:rPr>
            </w:pPr>
            <w:r>
              <w:rPr>
                <w:rFonts w:ascii="Arial" w:hAnsi="Arial" w:cs="Arial"/>
                <w:sz w:val="20"/>
                <w:szCs w:val="20"/>
              </w:rPr>
              <w:t>No/positive association</w:t>
            </w:r>
            <w:r>
              <w:rPr>
                <w:rStyle w:val="FootnoteReference"/>
                <w:rFonts w:ascii="Arial" w:hAnsi="Arial" w:cs="Arial"/>
              </w:rPr>
              <w:footnoteReference w:id="4"/>
            </w:r>
            <w:r>
              <w:rPr>
                <w:rFonts w:ascii="Arial" w:hAnsi="Arial" w:cs="Arial"/>
                <w:sz w:val="20"/>
                <w:szCs w:val="20"/>
              </w:rPr>
              <w:t xml:space="preserve">: </w:t>
            </w:r>
            <w:r w:rsidRPr="001B278E">
              <w:rPr>
                <w:rFonts w:ascii="Arial" w:hAnsi="Arial" w:cs="Arial"/>
                <w:sz w:val="20"/>
                <w:szCs w:val="20"/>
              </w:rPr>
              <w:t>4/8</w:t>
            </w:r>
          </w:p>
        </w:tc>
        <w:tc>
          <w:tcPr>
            <w:tcW w:w="345" w:type="pct"/>
            <w:vAlign w:val="center"/>
          </w:tcPr>
          <w:p w14:paraId="731E4CA5" w14:textId="48565097"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7584F8E2" w14:textId="77777777" w:rsidTr="00C8501D">
        <w:trPr>
          <w:jc w:val="center"/>
        </w:trPr>
        <w:tc>
          <w:tcPr>
            <w:tcW w:w="5000" w:type="pct"/>
            <w:gridSpan w:val="6"/>
            <w:shd w:val="clear" w:color="auto" w:fill="BDD6EE" w:themeFill="accent5" w:themeFillTint="66"/>
            <w:vAlign w:val="center"/>
          </w:tcPr>
          <w:p w14:paraId="04DB8B8B" w14:textId="79B2937D" w:rsidR="00475F39" w:rsidRPr="007449FD" w:rsidRDefault="00475F39" w:rsidP="00475F39">
            <w:pPr>
              <w:jc w:val="center"/>
              <w:rPr>
                <w:rFonts w:ascii="Arial" w:hAnsi="Arial" w:cs="Arial"/>
                <w:sz w:val="20"/>
                <w:szCs w:val="20"/>
              </w:rPr>
            </w:pPr>
            <w:r w:rsidRPr="007449FD">
              <w:rPr>
                <w:rFonts w:ascii="Arial" w:hAnsi="Arial" w:cs="Arial"/>
                <w:b/>
                <w:bCs/>
                <w:sz w:val="20"/>
                <w:szCs w:val="20"/>
              </w:rPr>
              <w:t xml:space="preserve">Tobacco </w:t>
            </w:r>
            <w:r>
              <w:rPr>
                <w:rFonts w:ascii="Arial" w:hAnsi="Arial" w:cs="Arial"/>
                <w:b/>
                <w:bCs/>
                <w:sz w:val="20"/>
                <w:szCs w:val="20"/>
              </w:rPr>
              <w:t>n=4</w:t>
            </w:r>
          </w:p>
        </w:tc>
      </w:tr>
      <w:tr w:rsidR="00475F39" w:rsidRPr="007449FD" w14:paraId="6626DB9C" w14:textId="77777777" w:rsidTr="00E25F41">
        <w:trPr>
          <w:jc w:val="center"/>
        </w:trPr>
        <w:tc>
          <w:tcPr>
            <w:tcW w:w="710" w:type="pct"/>
            <w:vMerge w:val="restart"/>
            <w:shd w:val="clear" w:color="auto" w:fill="auto"/>
            <w:vAlign w:val="center"/>
          </w:tcPr>
          <w:p w14:paraId="51934B34" w14:textId="26030746"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Kjeld 2023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&lt;EndNote&gt;&lt;Cite&gt;&lt;Author&gt;Kjeld&lt;/Author&gt;&lt;Year&gt;2023&lt;/Year&gt;&lt;RecNum&gt;68&lt;/RecNum&gt;&lt;DisplayText&gt;(35)&lt;/DisplayText&gt;&lt;record&gt;&lt;rec-number&gt;68&lt;/rec-number&gt;&lt;foreign-keys&gt;&lt;key app="EN" db-id="tr0tefw08arfpuew2pev9ewp9z0st995xadz" timestamp="1705568531"&gt;68&lt;/key&gt;&lt;/foreign-keys&gt;&lt;ref-type name="Journal Article"&gt;17&lt;/ref-type&gt;&lt;contributors&gt;&lt;authors&gt;&lt;author&gt;Kjeld, Simone Gad&lt;/author&gt;&lt;author&gt;Jørgensen, Maja Bæksgaard&lt;/author&gt;&lt;author&gt;Aundal, Maria&lt;/author&gt;&lt;author&gt;Bast, Lotus Sofie&lt;/author&gt;&lt;/authors&gt;&lt;/contributors&gt;&lt;titles&gt;&lt;title&gt;Price elasticity of demand for cigarettes among youths in high-income countries: a systematic review&lt;/title&gt;&lt;secondary-title&gt;Scandinavian Journal of Public Health&lt;/secondary-title&gt;&lt;/titles&gt;&lt;periodical&gt;&lt;full-title&gt;Scandinavian Journal of Public Health&lt;/full-title&gt;&lt;/periodical&gt;&lt;pages&gt;35-43&lt;/pages&gt;&lt;volume&gt;51&lt;/volume&gt;&lt;number&gt;1&lt;/number&gt;&lt;dates&gt;&lt;year&gt;2023&lt;/year&gt;&lt;/dates&gt;&lt;isbn&gt;1403-4948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(35)</w:t>
            </w:r>
            <w:r w:rsidRPr="007449FD">
              <w:rPr>
                <w:rFonts w:ascii="Arial" w:hAnsi="Arial" w:cs="Arial"/>
                <w:sz w:val="20"/>
                <w:szCs w:val="20"/>
              </w:rPr>
              <w:fldChar w:fldCharType="end"/>
            </w:r>
          </w:p>
          <w:p w14:paraId="1AB8F57E" w14:textId="77777777" w:rsidR="00475F39" w:rsidRPr="007449FD" w:rsidRDefault="00475F39" w:rsidP="00475F39">
            <w:pPr>
              <w:jc w:val="center"/>
              <w:rPr>
                <w:rFonts w:ascii="Arial" w:hAnsi="Arial" w:cs="Arial"/>
                <w:sz w:val="20"/>
                <w:szCs w:val="20"/>
              </w:rPr>
            </w:pPr>
          </w:p>
          <w:p w14:paraId="3150C593" w14:textId="44AE8FF5" w:rsidR="00475F39" w:rsidRPr="007449FD" w:rsidRDefault="00475F39" w:rsidP="00475F39">
            <w:pPr>
              <w:jc w:val="center"/>
              <w:rPr>
                <w:rFonts w:ascii="Arial" w:hAnsi="Arial" w:cs="Arial"/>
                <w:sz w:val="20"/>
                <w:szCs w:val="20"/>
              </w:rPr>
            </w:pPr>
            <w:r w:rsidRPr="007449FD">
              <w:rPr>
                <w:rFonts w:ascii="Arial" w:hAnsi="Arial" w:cs="Arial"/>
                <w:sz w:val="20"/>
                <w:szCs w:val="20"/>
              </w:rPr>
              <w:t>2011 – 2021</w:t>
            </w:r>
          </w:p>
        </w:tc>
        <w:tc>
          <w:tcPr>
            <w:tcW w:w="1219" w:type="pct"/>
            <w:vMerge w:val="restart"/>
            <w:shd w:val="clear" w:color="auto" w:fill="auto"/>
            <w:vAlign w:val="center"/>
          </w:tcPr>
          <w:p w14:paraId="77D571C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Observational=6</w:t>
            </w:r>
          </w:p>
          <w:p w14:paraId="527B064F" w14:textId="77777777" w:rsidR="00475F39" w:rsidRPr="007449FD" w:rsidRDefault="00475F39" w:rsidP="00475F39">
            <w:pPr>
              <w:jc w:val="center"/>
              <w:rPr>
                <w:rFonts w:ascii="Arial" w:hAnsi="Arial" w:cs="Arial"/>
                <w:sz w:val="20"/>
                <w:szCs w:val="20"/>
              </w:rPr>
            </w:pPr>
          </w:p>
          <w:p w14:paraId="02B859AC" w14:textId="54ADD9E4" w:rsidR="00475F39" w:rsidRPr="007449FD" w:rsidRDefault="00475F39" w:rsidP="00475F39">
            <w:pPr>
              <w:jc w:val="center"/>
              <w:rPr>
                <w:rFonts w:ascii="Arial" w:hAnsi="Arial" w:cs="Arial"/>
                <w:sz w:val="20"/>
                <w:szCs w:val="20"/>
              </w:rPr>
            </w:pPr>
            <w:r w:rsidRPr="007449FD">
              <w:rPr>
                <w:rFonts w:ascii="Arial" w:hAnsi="Arial" w:cs="Arial"/>
                <w:sz w:val="20"/>
                <w:szCs w:val="20"/>
              </w:rPr>
              <w:t>People &lt;30 years=6</w:t>
            </w:r>
          </w:p>
        </w:tc>
        <w:tc>
          <w:tcPr>
            <w:tcW w:w="966" w:type="pct"/>
            <w:vMerge w:val="restart"/>
            <w:shd w:val="clear" w:color="auto" w:fill="auto"/>
            <w:vAlign w:val="center"/>
          </w:tcPr>
          <w:p w14:paraId="7554BC1D" w14:textId="2C8CEDD3" w:rsidR="00475F39" w:rsidRPr="007449FD" w:rsidRDefault="00475F39" w:rsidP="00475F39">
            <w:pPr>
              <w:jc w:val="center"/>
              <w:rPr>
                <w:rFonts w:ascii="Arial" w:hAnsi="Arial" w:cs="Arial"/>
                <w:sz w:val="20"/>
                <w:szCs w:val="20"/>
              </w:rPr>
            </w:pPr>
            <w:r w:rsidRPr="007449FD">
              <w:rPr>
                <w:rFonts w:ascii="Arial" w:hAnsi="Arial" w:cs="Arial"/>
                <w:sz w:val="20"/>
                <w:szCs w:val="20"/>
              </w:rPr>
              <w:t>Tobacco price/tax</w:t>
            </w:r>
          </w:p>
        </w:tc>
        <w:tc>
          <w:tcPr>
            <w:tcW w:w="762" w:type="pct"/>
            <w:shd w:val="clear" w:color="auto" w:fill="auto"/>
            <w:vAlign w:val="center"/>
          </w:tcPr>
          <w:p w14:paraId="358C8401" w14:textId="77777777" w:rsidR="00475F39" w:rsidRDefault="00475F39" w:rsidP="00475F39">
            <w:pPr>
              <w:jc w:val="center"/>
              <w:rPr>
                <w:rFonts w:ascii="Arial" w:hAnsi="Arial" w:cs="Arial"/>
                <w:sz w:val="20"/>
                <w:szCs w:val="20"/>
              </w:rPr>
            </w:pPr>
            <w:r w:rsidRPr="007449FD">
              <w:rPr>
                <w:rFonts w:ascii="Arial" w:hAnsi="Arial" w:cs="Arial"/>
                <w:sz w:val="20"/>
                <w:szCs w:val="20"/>
              </w:rPr>
              <w:t>Initiation</w:t>
            </w:r>
          </w:p>
          <w:p w14:paraId="4EC19591" w14:textId="6AB0F7B9" w:rsidR="00475F39" w:rsidRPr="007449FD" w:rsidRDefault="00475F39" w:rsidP="00475F39">
            <w:pPr>
              <w:jc w:val="center"/>
              <w:rPr>
                <w:rFonts w:ascii="Arial" w:hAnsi="Arial" w:cs="Arial"/>
                <w:sz w:val="20"/>
                <w:szCs w:val="20"/>
              </w:rPr>
            </w:pPr>
            <w:r w:rsidRPr="007449FD">
              <w:rPr>
                <w:rFonts w:ascii="Arial" w:hAnsi="Arial" w:cs="Arial"/>
                <w:sz w:val="20"/>
                <w:szCs w:val="20"/>
              </w:rPr>
              <w:t>(people &lt;30 years)</w:t>
            </w:r>
          </w:p>
        </w:tc>
        <w:tc>
          <w:tcPr>
            <w:tcW w:w="998" w:type="pct"/>
            <w:shd w:val="clear" w:color="auto" w:fill="auto"/>
            <w:vAlign w:val="center"/>
          </w:tcPr>
          <w:p w14:paraId="7393B98F" w14:textId="221C5A7C" w:rsidR="00475F39" w:rsidRPr="00E4484E"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-1.13 to -0.11</w:t>
            </w:r>
          </w:p>
        </w:tc>
        <w:tc>
          <w:tcPr>
            <w:tcW w:w="345" w:type="pct"/>
            <w:vMerge w:val="restart"/>
            <w:vAlign w:val="center"/>
          </w:tcPr>
          <w:p w14:paraId="054293A5" w14:textId="7FC5F47F"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5CB5C1DE" w14:textId="77777777" w:rsidTr="00E25F41">
        <w:trPr>
          <w:jc w:val="center"/>
        </w:trPr>
        <w:tc>
          <w:tcPr>
            <w:tcW w:w="710" w:type="pct"/>
            <w:vMerge/>
            <w:shd w:val="clear" w:color="auto" w:fill="auto"/>
            <w:vAlign w:val="center"/>
          </w:tcPr>
          <w:p w14:paraId="0777209A"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002A603B"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74BA7852"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7C495A24" w14:textId="77777777" w:rsidR="00475F39" w:rsidRDefault="00475F39" w:rsidP="00475F39">
            <w:pPr>
              <w:jc w:val="center"/>
              <w:rPr>
                <w:rFonts w:ascii="Arial" w:hAnsi="Arial" w:cs="Arial"/>
                <w:sz w:val="20"/>
                <w:szCs w:val="20"/>
              </w:rPr>
            </w:pPr>
            <w:r w:rsidRPr="007449FD">
              <w:rPr>
                <w:rFonts w:ascii="Arial" w:hAnsi="Arial" w:cs="Arial"/>
                <w:sz w:val="20"/>
                <w:szCs w:val="20"/>
              </w:rPr>
              <w:t>Consumption</w:t>
            </w:r>
          </w:p>
          <w:p w14:paraId="30A6C72B" w14:textId="2514237F" w:rsidR="00475F39" w:rsidRPr="007449FD" w:rsidRDefault="00475F39" w:rsidP="00475F39">
            <w:pPr>
              <w:jc w:val="center"/>
              <w:rPr>
                <w:rFonts w:ascii="Arial" w:hAnsi="Arial" w:cs="Arial"/>
                <w:sz w:val="20"/>
                <w:szCs w:val="20"/>
              </w:rPr>
            </w:pPr>
            <w:r w:rsidRPr="007449FD">
              <w:rPr>
                <w:rFonts w:ascii="Arial" w:hAnsi="Arial" w:cs="Arial"/>
                <w:sz w:val="20"/>
                <w:szCs w:val="20"/>
              </w:rPr>
              <w:t>(people &lt;30 years)</w:t>
            </w:r>
          </w:p>
        </w:tc>
        <w:tc>
          <w:tcPr>
            <w:tcW w:w="998" w:type="pct"/>
            <w:shd w:val="clear" w:color="auto" w:fill="auto"/>
            <w:vAlign w:val="center"/>
          </w:tcPr>
          <w:p w14:paraId="09339BB5" w14:textId="10A281E7" w:rsidR="00475F39" w:rsidRPr="00E4484E"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w:t>
            </w:r>
            <w:r w:rsidRPr="00705B67">
              <w:rPr>
                <w:rFonts w:ascii="Arial" w:hAnsi="Arial" w:cs="Arial"/>
                <w:sz w:val="20"/>
                <w:szCs w:val="20"/>
              </w:rPr>
              <w:t>-1.93 to -0.50</w:t>
            </w:r>
          </w:p>
        </w:tc>
        <w:tc>
          <w:tcPr>
            <w:tcW w:w="345" w:type="pct"/>
            <w:vMerge/>
            <w:vAlign w:val="center"/>
          </w:tcPr>
          <w:p w14:paraId="1BE9357D" w14:textId="77777777" w:rsidR="00475F39" w:rsidRDefault="00475F39" w:rsidP="00475F39">
            <w:pPr>
              <w:jc w:val="center"/>
              <w:rPr>
                <w:rFonts w:ascii="Arial" w:hAnsi="Arial" w:cs="Arial"/>
                <w:sz w:val="20"/>
                <w:szCs w:val="20"/>
              </w:rPr>
            </w:pPr>
          </w:p>
        </w:tc>
      </w:tr>
      <w:tr w:rsidR="00475F39" w:rsidRPr="007449FD" w14:paraId="40CF0E40" w14:textId="77777777" w:rsidTr="00E25F41">
        <w:trPr>
          <w:jc w:val="center"/>
        </w:trPr>
        <w:tc>
          <w:tcPr>
            <w:tcW w:w="710" w:type="pct"/>
            <w:vMerge/>
            <w:shd w:val="clear" w:color="auto" w:fill="auto"/>
            <w:vAlign w:val="center"/>
          </w:tcPr>
          <w:p w14:paraId="466D0F62"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60F3FF23"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0B8FC812"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455E2853" w14:textId="77777777" w:rsidR="00475F39" w:rsidRDefault="00475F39" w:rsidP="00475F39">
            <w:pPr>
              <w:jc w:val="center"/>
              <w:rPr>
                <w:rFonts w:ascii="Arial" w:hAnsi="Arial" w:cs="Arial"/>
                <w:sz w:val="20"/>
                <w:szCs w:val="20"/>
              </w:rPr>
            </w:pPr>
            <w:r w:rsidRPr="007449FD">
              <w:rPr>
                <w:rFonts w:ascii="Arial" w:hAnsi="Arial" w:cs="Arial"/>
                <w:sz w:val="20"/>
                <w:szCs w:val="20"/>
              </w:rPr>
              <w:t>Prevalence</w:t>
            </w:r>
          </w:p>
          <w:p w14:paraId="25FB12AA" w14:textId="483DD4D7" w:rsidR="00475F39" w:rsidRPr="007449FD" w:rsidRDefault="00475F39" w:rsidP="00475F39">
            <w:pPr>
              <w:jc w:val="center"/>
              <w:rPr>
                <w:rFonts w:ascii="Arial" w:hAnsi="Arial" w:cs="Arial"/>
                <w:sz w:val="20"/>
                <w:szCs w:val="20"/>
              </w:rPr>
            </w:pPr>
            <w:r w:rsidRPr="007449FD">
              <w:rPr>
                <w:rFonts w:ascii="Arial" w:hAnsi="Arial" w:cs="Arial"/>
                <w:sz w:val="20"/>
                <w:szCs w:val="20"/>
              </w:rPr>
              <w:t>(people &lt;30 years)</w:t>
            </w:r>
          </w:p>
        </w:tc>
        <w:tc>
          <w:tcPr>
            <w:tcW w:w="998" w:type="pct"/>
            <w:shd w:val="clear" w:color="auto" w:fill="auto"/>
            <w:vAlign w:val="center"/>
          </w:tcPr>
          <w:p w14:paraId="2C07B91C" w14:textId="071B0A09" w:rsidR="00475F39" w:rsidRPr="00E4484E" w:rsidRDefault="00475F39" w:rsidP="00475F39">
            <w:pPr>
              <w:jc w:val="center"/>
              <w:rPr>
                <w:rFonts w:ascii="Arial" w:hAnsi="Arial" w:cs="Arial"/>
                <w:sz w:val="20"/>
                <w:szCs w:val="20"/>
              </w:rPr>
            </w:pPr>
            <w:r w:rsidRPr="00E4484E">
              <w:rPr>
                <w:rFonts w:ascii="Arial" w:hAnsi="Arial" w:cs="Arial"/>
                <w:sz w:val="20"/>
                <w:szCs w:val="20"/>
              </w:rPr>
              <w:t>Range= -0.69 to -0.13</w:t>
            </w:r>
          </w:p>
        </w:tc>
        <w:tc>
          <w:tcPr>
            <w:tcW w:w="345" w:type="pct"/>
            <w:vMerge/>
            <w:vAlign w:val="center"/>
          </w:tcPr>
          <w:p w14:paraId="3F55273C" w14:textId="77777777" w:rsidR="00475F39" w:rsidRDefault="00475F39" w:rsidP="00475F39">
            <w:pPr>
              <w:jc w:val="center"/>
              <w:rPr>
                <w:rFonts w:ascii="Arial" w:hAnsi="Arial" w:cs="Arial"/>
                <w:sz w:val="20"/>
                <w:szCs w:val="20"/>
              </w:rPr>
            </w:pPr>
          </w:p>
        </w:tc>
      </w:tr>
      <w:tr w:rsidR="00475F39" w:rsidRPr="007449FD" w14:paraId="40E48B34" w14:textId="77777777" w:rsidTr="00E25F41">
        <w:trPr>
          <w:jc w:val="center"/>
        </w:trPr>
        <w:tc>
          <w:tcPr>
            <w:tcW w:w="710" w:type="pct"/>
            <w:vMerge/>
            <w:shd w:val="clear" w:color="auto" w:fill="auto"/>
            <w:vAlign w:val="center"/>
          </w:tcPr>
          <w:p w14:paraId="0962E703"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32451A69"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2012EA17"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335CAB26" w14:textId="77777777" w:rsidR="00475F39" w:rsidRDefault="00475F39" w:rsidP="00475F39">
            <w:pPr>
              <w:jc w:val="center"/>
              <w:rPr>
                <w:rFonts w:ascii="Arial" w:hAnsi="Arial" w:cs="Arial"/>
                <w:sz w:val="20"/>
                <w:szCs w:val="20"/>
              </w:rPr>
            </w:pPr>
            <w:r w:rsidRPr="007449FD">
              <w:rPr>
                <w:rFonts w:ascii="Arial" w:hAnsi="Arial" w:cs="Arial"/>
                <w:sz w:val="20"/>
                <w:szCs w:val="20"/>
              </w:rPr>
              <w:t>Cessation</w:t>
            </w:r>
          </w:p>
          <w:p w14:paraId="10AB33D3" w14:textId="051EAD45" w:rsidR="00475F39" w:rsidRPr="007449FD" w:rsidRDefault="00475F39" w:rsidP="00475F39">
            <w:pPr>
              <w:jc w:val="center"/>
              <w:rPr>
                <w:rFonts w:ascii="Arial" w:hAnsi="Arial" w:cs="Arial"/>
                <w:sz w:val="20"/>
                <w:szCs w:val="20"/>
              </w:rPr>
            </w:pPr>
            <w:r>
              <w:rPr>
                <w:rFonts w:ascii="Arial" w:hAnsi="Arial" w:cs="Arial"/>
                <w:sz w:val="20"/>
                <w:szCs w:val="20"/>
              </w:rPr>
              <w:t>(people &lt;30 years)</w:t>
            </w:r>
          </w:p>
        </w:tc>
        <w:tc>
          <w:tcPr>
            <w:tcW w:w="998" w:type="pct"/>
            <w:shd w:val="clear" w:color="auto" w:fill="auto"/>
            <w:vAlign w:val="center"/>
          </w:tcPr>
          <w:p w14:paraId="12EFD35D" w14:textId="04E9E917" w:rsidR="00475F39" w:rsidRPr="00E4484E" w:rsidRDefault="00475F39" w:rsidP="00475F39">
            <w:pPr>
              <w:jc w:val="center"/>
              <w:rPr>
                <w:rFonts w:ascii="Arial" w:hAnsi="Arial" w:cs="Arial"/>
                <w:sz w:val="20"/>
                <w:szCs w:val="20"/>
              </w:rPr>
            </w:pPr>
            <w:r w:rsidRPr="00E4484E">
              <w:rPr>
                <w:rFonts w:ascii="Arial" w:hAnsi="Arial" w:cs="Arial"/>
                <w:sz w:val="20"/>
                <w:szCs w:val="20"/>
              </w:rPr>
              <w:t>Positive association: 1/1</w:t>
            </w:r>
          </w:p>
        </w:tc>
        <w:tc>
          <w:tcPr>
            <w:tcW w:w="345" w:type="pct"/>
            <w:vMerge/>
            <w:vAlign w:val="center"/>
          </w:tcPr>
          <w:p w14:paraId="158C429F" w14:textId="77777777" w:rsidR="00475F39" w:rsidRDefault="00475F39" w:rsidP="00475F39">
            <w:pPr>
              <w:jc w:val="center"/>
              <w:rPr>
                <w:rFonts w:ascii="Arial" w:hAnsi="Arial" w:cs="Arial"/>
                <w:sz w:val="20"/>
                <w:szCs w:val="20"/>
              </w:rPr>
            </w:pPr>
          </w:p>
        </w:tc>
      </w:tr>
      <w:tr w:rsidR="00475F39" w:rsidRPr="007449FD" w14:paraId="1338510E" w14:textId="77777777" w:rsidTr="00E25F41">
        <w:trPr>
          <w:jc w:val="center"/>
        </w:trPr>
        <w:tc>
          <w:tcPr>
            <w:tcW w:w="710" w:type="pct"/>
            <w:shd w:val="clear" w:color="auto" w:fill="auto"/>
            <w:vAlign w:val="center"/>
          </w:tcPr>
          <w:p w14:paraId="29CE8E5A" w14:textId="7B59DA4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McKay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&lt;EndNote&gt;&lt;Cite&gt;&lt;Author&gt;McKay&lt;/Author&gt;&lt;Year&gt;2015&lt;/Year&gt;&lt;RecNum&gt;69&lt;/RecNum&gt;&lt;DisplayText&gt;(36)&lt;/DisplayText&gt;&lt;record&gt;&lt;rec-number&gt;69&lt;/rec-number&gt;&lt;foreign-keys&gt;&lt;key app="EN" db-id="tr0tefw08arfpuew2pev9ewp9z0st995xadz" timestamp="1705568531"&gt;69&lt;/key&gt;&lt;/foreign-keys&gt;&lt;ref-type name="Journal Article"&gt;17&lt;/ref-type&gt;&lt;contributors&gt;&lt;authors&gt;&lt;author&gt;McKay, Ailsa J&lt;/author&gt;&lt;author&gt;Patel, Raju KK&lt;/author&gt;&lt;author&gt;Majeed, Azeem&lt;/author&gt;&lt;/authors&gt;&lt;/contributors&gt;&lt;titles&gt;&lt;title&gt;Strategies for tobacco control in India: a systematic review&lt;/title&gt;&lt;secondary-title&gt;PLoS One&lt;/secondary-title&gt;&lt;/titles&gt;&lt;periodical&gt;&lt;full-title&gt;PloS one&lt;/full-title&gt;&lt;/periodical&gt;&lt;pages&gt;e0122610&lt;/pages&gt;&lt;volume&gt;10&lt;/volume&gt;&lt;number&gt;4&lt;/number&gt;&lt;dates&gt;&lt;year&gt;2015&lt;/year&gt;&lt;/dates&gt;&lt;isbn&gt;1932-6203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(36)</w:t>
            </w:r>
            <w:r w:rsidRPr="007449FD">
              <w:rPr>
                <w:rFonts w:ascii="Arial" w:hAnsi="Arial" w:cs="Arial"/>
                <w:sz w:val="20"/>
                <w:szCs w:val="20"/>
              </w:rPr>
              <w:fldChar w:fldCharType="end"/>
            </w:r>
          </w:p>
          <w:p w14:paraId="7437D30E" w14:textId="77777777" w:rsidR="00475F39" w:rsidRPr="007449FD" w:rsidRDefault="00475F39" w:rsidP="00475F39">
            <w:pPr>
              <w:jc w:val="center"/>
              <w:rPr>
                <w:rFonts w:ascii="Arial" w:hAnsi="Arial" w:cs="Arial"/>
                <w:sz w:val="20"/>
                <w:szCs w:val="20"/>
              </w:rPr>
            </w:pPr>
          </w:p>
          <w:p w14:paraId="1ABD21A2" w14:textId="1CA8C16A"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2013</w:t>
            </w:r>
          </w:p>
        </w:tc>
        <w:tc>
          <w:tcPr>
            <w:tcW w:w="1219" w:type="pct"/>
            <w:shd w:val="clear" w:color="auto" w:fill="auto"/>
            <w:vAlign w:val="center"/>
          </w:tcPr>
          <w:p w14:paraId="1110C6C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w:t>
            </w:r>
          </w:p>
          <w:p w14:paraId="4BA61D14" w14:textId="77777777" w:rsidR="00475F39" w:rsidRPr="007449FD" w:rsidRDefault="00475F39" w:rsidP="00475F39">
            <w:pPr>
              <w:jc w:val="center"/>
              <w:rPr>
                <w:rFonts w:ascii="Arial" w:hAnsi="Arial" w:cs="Arial"/>
                <w:sz w:val="20"/>
                <w:szCs w:val="20"/>
              </w:rPr>
            </w:pPr>
          </w:p>
          <w:p w14:paraId="64C0123A" w14:textId="3EB653DE" w:rsidR="00475F39" w:rsidRPr="007449FD" w:rsidRDefault="00475F39" w:rsidP="00475F39">
            <w:pPr>
              <w:jc w:val="center"/>
              <w:rPr>
                <w:rFonts w:ascii="Arial" w:hAnsi="Arial" w:cs="Arial"/>
                <w:sz w:val="20"/>
                <w:szCs w:val="20"/>
              </w:rPr>
            </w:pPr>
            <w:r w:rsidRPr="007449FD">
              <w:rPr>
                <w:rFonts w:ascii="Arial" w:hAnsi="Arial" w:cs="Arial"/>
                <w:sz w:val="20"/>
                <w:szCs w:val="20"/>
              </w:rPr>
              <w:t>Adults=1</w:t>
            </w:r>
          </w:p>
        </w:tc>
        <w:tc>
          <w:tcPr>
            <w:tcW w:w="966" w:type="pct"/>
            <w:shd w:val="clear" w:color="auto" w:fill="auto"/>
            <w:vAlign w:val="center"/>
          </w:tcPr>
          <w:p w14:paraId="378814C3" w14:textId="73BC500D" w:rsidR="00475F39" w:rsidRPr="007449FD" w:rsidRDefault="00475F39" w:rsidP="00475F39">
            <w:pPr>
              <w:jc w:val="center"/>
              <w:rPr>
                <w:rFonts w:ascii="Arial" w:hAnsi="Arial" w:cs="Arial"/>
                <w:sz w:val="20"/>
                <w:szCs w:val="20"/>
              </w:rPr>
            </w:pPr>
            <w:r w:rsidRPr="007449FD">
              <w:rPr>
                <w:rFonts w:ascii="Arial" w:hAnsi="Arial" w:cs="Arial"/>
                <w:sz w:val="20"/>
                <w:szCs w:val="20"/>
              </w:rPr>
              <w:t>Tobacco price/tax</w:t>
            </w:r>
          </w:p>
        </w:tc>
        <w:tc>
          <w:tcPr>
            <w:tcW w:w="762" w:type="pct"/>
            <w:shd w:val="clear" w:color="auto" w:fill="auto"/>
            <w:vAlign w:val="center"/>
          </w:tcPr>
          <w:p w14:paraId="7A914092" w14:textId="1A57EBDA" w:rsidR="00475F39" w:rsidRPr="007449FD" w:rsidRDefault="00475F39" w:rsidP="00475F39">
            <w:pPr>
              <w:jc w:val="center"/>
              <w:rPr>
                <w:rFonts w:ascii="Arial" w:hAnsi="Arial" w:cs="Arial"/>
                <w:sz w:val="20"/>
                <w:szCs w:val="20"/>
              </w:rPr>
            </w:pPr>
            <w:r w:rsidRPr="007449FD">
              <w:rPr>
                <w:rFonts w:ascii="Arial" w:hAnsi="Arial" w:cs="Arial"/>
                <w:sz w:val="20"/>
                <w:szCs w:val="20"/>
              </w:rPr>
              <w:t>Adults</w:t>
            </w:r>
          </w:p>
        </w:tc>
        <w:tc>
          <w:tcPr>
            <w:tcW w:w="998" w:type="pct"/>
            <w:shd w:val="clear" w:color="auto" w:fill="auto"/>
            <w:vAlign w:val="center"/>
          </w:tcPr>
          <w:p w14:paraId="31672909" w14:textId="39FFB7AD" w:rsidR="00475F39" w:rsidRPr="00E4484E"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345" w:type="pct"/>
            <w:vAlign w:val="center"/>
          </w:tcPr>
          <w:p w14:paraId="5D9E0BD2" w14:textId="684199C1"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5D085730" w14:textId="77777777" w:rsidTr="00E25F41">
        <w:trPr>
          <w:jc w:val="center"/>
        </w:trPr>
        <w:tc>
          <w:tcPr>
            <w:tcW w:w="710" w:type="pct"/>
            <w:shd w:val="clear" w:color="auto" w:fill="auto"/>
            <w:vAlign w:val="center"/>
          </w:tcPr>
          <w:p w14:paraId="3D3C7D34" w14:textId="7D4FAF0B"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Nazar 2021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&lt;EndNote&gt;&lt;Cite&gt;&lt;Author&gt;Nazar&lt;/Author&gt;&lt;Year&gt;2021&lt;/Year&gt;&lt;RecNum&gt;70&lt;/RecNum&gt;&lt;DisplayText&gt;(37)&lt;/DisplayText&gt;&lt;record&gt;&lt;rec-number&gt;70&lt;/rec-number&gt;&lt;foreign-keys&gt;&lt;key app="EN" db-id="tr0tefw08arfpuew2pev9ewp9z0st995xadz" timestamp="1705568531"&gt;70&lt;/key&gt;&lt;/foreign-keys&gt;&lt;ref-type name="Journal Article"&gt;17&lt;/ref-type&gt;&lt;contributors&gt;&lt;authors&gt;&lt;author&gt;Nazar, Gaurang P&lt;/author&gt;&lt;author&gt;Sharma, Nitika&lt;/author&gt;&lt;author&gt;Chugh, Aastha&lt;/author&gt;&lt;author&gt;Abdullah, SM&lt;/author&gt;&lt;author&gt;Lina, Silwa&lt;/author&gt;&lt;author&gt;Mdege, Noreen D&lt;/author&gt;&lt;author&gt;John, Rijo M&lt;/author&gt;&lt;author&gt;Huque, Rumana&lt;/author&gt;&lt;author&gt;Bauld, Linda&lt;/author&gt;&lt;author&gt;Arora, Monika&lt;/author&gt;&lt;/authors&gt;&lt;/contributors&gt;&lt;titles&gt;&lt;title&gt;Impact of tobacco price and taxation on affordability and consumption of tobacco products in the South-East Asia Region: A systematic review&lt;/title&gt;&lt;secondary-title&gt;Tobacco Induced Diseases&lt;/secondary-title&gt;&lt;/titles&gt;&lt;periodical&gt;&lt;full-title&gt;Tobacco Induced Diseases&lt;/full-title&gt;&lt;/periodical&gt;&lt;volume&gt;19&lt;/volume&gt;&lt;dates&gt;&lt;year&gt;2021&lt;/year&gt;&lt;/dates&gt;&lt;urls&gt;&lt;/urls&gt;&lt;/record&gt;&lt;/Cite&gt;&lt;/EndNote&gt;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(37)</w:t>
            </w:r>
            <w:r w:rsidRPr="007449FD">
              <w:rPr>
                <w:rFonts w:ascii="Arial" w:hAnsi="Arial" w:cs="Arial"/>
                <w:sz w:val="20"/>
                <w:szCs w:val="20"/>
              </w:rPr>
              <w:fldChar w:fldCharType="end"/>
            </w:r>
          </w:p>
          <w:p w14:paraId="549BFAC6" w14:textId="77777777" w:rsidR="00475F39" w:rsidRPr="007449FD" w:rsidRDefault="00475F39" w:rsidP="00475F39">
            <w:pPr>
              <w:jc w:val="center"/>
              <w:rPr>
                <w:rFonts w:ascii="Arial" w:hAnsi="Arial" w:cs="Arial"/>
                <w:sz w:val="20"/>
                <w:szCs w:val="20"/>
              </w:rPr>
            </w:pPr>
          </w:p>
          <w:p w14:paraId="728A50C9" w14:textId="7EF05152"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Inception – 2020</w:t>
            </w:r>
          </w:p>
        </w:tc>
        <w:tc>
          <w:tcPr>
            <w:tcW w:w="1219" w:type="pct"/>
            <w:shd w:val="clear" w:color="auto" w:fill="auto"/>
            <w:vAlign w:val="center"/>
          </w:tcPr>
          <w:p w14:paraId="646CBD5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Observational=28</w:t>
            </w:r>
          </w:p>
          <w:p w14:paraId="3AA954F4" w14:textId="77777777" w:rsidR="00475F39" w:rsidRPr="007449FD" w:rsidRDefault="00475F39" w:rsidP="00475F39">
            <w:pPr>
              <w:jc w:val="center"/>
              <w:rPr>
                <w:rFonts w:ascii="Arial" w:hAnsi="Arial" w:cs="Arial"/>
                <w:sz w:val="20"/>
                <w:szCs w:val="20"/>
              </w:rPr>
            </w:pPr>
          </w:p>
          <w:p w14:paraId="3F4A32E5" w14:textId="0D2CE903"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All ages=28</w:t>
            </w:r>
          </w:p>
        </w:tc>
        <w:tc>
          <w:tcPr>
            <w:tcW w:w="966" w:type="pct"/>
            <w:shd w:val="clear" w:color="auto" w:fill="auto"/>
            <w:vAlign w:val="center"/>
          </w:tcPr>
          <w:p w14:paraId="1C8F490B" w14:textId="0EF3DFCD"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Tobacco price/tax</w:t>
            </w:r>
          </w:p>
        </w:tc>
        <w:tc>
          <w:tcPr>
            <w:tcW w:w="762" w:type="pct"/>
            <w:shd w:val="clear" w:color="auto" w:fill="auto"/>
            <w:vAlign w:val="center"/>
          </w:tcPr>
          <w:p w14:paraId="3FF1FA45" w14:textId="3CDD686E"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411B09A6" w14:textId="14FC1D34" w:rsidR="00475F39" w:rsidRPr="00E4484E" w:rsidRDefault="00475F39" w:rsidP="00475F39">
            <w:pPr>
              <w:jc w:val="center"/>
              <w:rPr>
                <w:rFonts w:ascii="Arial" w:hAnsi="Arial" w:cs="Arial"/>
                <w:sz w:val="20"/>
                <w:szCs w:val="20"/>
              </w:rPr>
            </w:pPr>
            <w:r>
              <w:rPr>
                <w:rFonts w:ascii="Arial" w:hAnsi="Arial" w:cs="Arial"/>
                <w:sz w:val="20"/>
                <w:szCs w:val="20"/>
              </w:rPr>
              <w:t xml:space="preserve">Range = </w:t>
            </w:r>
            <w:r w:rsidRPr="0047358C">
              <w:rPr>
                <w:rFonts w:ascii="Arial" w:hAnsi="Arial" w:cs="Arial"/>
                <w:sz w:val="20"/>
                <w:szCs w:val="20"/>
              </w:rPr>
              <w:t>-0.02 to -0.88</w:t>
            </w:r>
          </w:p>
        </w:tc>
        <w:tc>
          <w:tcPr>
            <w:tcW w:w="345" w:type="pct"/>
            <w:vAlign w:val="center"/>
          </w:tcPr>
          <w:p w14:paraId="454E0450" w14:textId="37B4776D"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3585420D" w14:textId="77777777" w:rsidTr="00E25F41">
        <w:trPr>
          <w:jc w:val="center"/>
        </w:trPr>
        <w:tc>
          <w:tcPr>
            <w:tcW w:w="710" w:type="pct"/>
            <w:vMerge w:val="restart"/>
            <w:shd w:val="clear" w:color="auto" w:fill="auto"/>
            <w:vAlign w:val="center"/>
          </w:tcPr>
          <w:p w14:paraId="094CE872" w14:textId="2266EEBA"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Wilson 2012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&lt;EndNote&gt;&lt;Cite&gt;&lt;Author&gt;Wilson&lt;/Author&gt;&lt;Year&gt;2012&lt;/Year&gt;&lt;RecNum&gt;71&lt;/RecNum&gt;&lt;DisplayText&gt;(38)&lt;/DisplayText&gt;&lt;record&gt;&lt;rec-number&gt;71&lt;/rec-number&gt;&lt;foreign-keys&gt;&lt;key app="EN" db-id="tr0tefw08arfpuew2pev9ewp9z0st995xadz" timestamp="1705568531"&gt;71&lt;/key&gt;&lt;/foreign-keys&gt;&lt;ref-type name="Journal Article"&gt;17&lt;/ref-type&gt;&lt;contributors&gt;&lt;authors&gt;&lt;author&gt;Wilson, Lisa M&lt;/author&gt;&lt;author&gt;Avila Tang, Erika&lt;/author&gt;&lt;author&gt;Chander, Geetanjali&lt;/author&gt;&lt;author&gt;Hutton, Heidi E&lt;/author&gt;&lt;author&gt;Odelola, Olaide A&lt;/author&gt;&lt;author&gt;Elf, Jessica L&lt;/author&gt;&lt;author&gt;Heckman-Stoddard, Brandy M&lt;/author&gt;&lt;author&gt;Bass, Eric B&lt;/author&gt;&lt;author&gt;Little, Emily A&lt;/author&gt;&lt;author&gt;Haberl, Elisabeth B&lt;/author&gt;&lt;/authors&gt;&lt;/contributors&gt;&lt;titles&gt;&lt;title&gt;Impact of tobacco control interventions on smoking initiation, cessation, and prevalence: a systematic review&lt;/title&gt;&lt;secondary-title&gt;Journal of environmental and public health&lt;/secondary-title&gt;&lt;/titles&gt;&lt;periodical&gt;&lt;full-title&gt;Journal of environmental and public health&lt;/full-title&gt;&lt;/periodical&gt;&lt;volume&gt;2012&lt;/volume&gt;&lt;dates&gt;&lt;year&gt;2012&lt;/year&gt;&lt;/dates&gt;&lt;isbn&gt;1687-9805&lt;/isbn&gt;&lt;urls&gt;&lt;/urls&gt;&lt;/record&gt;&lt;/Cite&gt;&lt;/EndNote&gt;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(38)</w:t>
            </w:r>
            <w:r w:rsidRPr="007449FD">
              <w:rPr>
                <w:rFonts w:ascii="Arial" w:hAnsi="Arial" w:cs="Arial"/>
                <w:sz w:val="20"/>
                <w:szCs w:val="20"/>
              </w:rPr>
              <w:fldChar w:fldCharType="end"/>
            </w:r>
          </w:p>
          <w:p w14:paraId="667E1815" w14:textId="77777777" w:rsidR="00475F39" w:rsidRPr="007449FD" w:rsidRDefault="00475F39" w:rsidP="00475F39">
            <w:pPr>
              <w:jc w:val="center"/>
              <w:rPr>
                <w:rFonts w:ascii="Arial" w:hAnsi="Arial" w:cs="Arial"/>
                <w:sz w:val="20"/>
                <w:szCs w:val="20"/>
              </w:rPr>
            </w:pPr>
          </w:p>
          <w:p w14:paraId="0E6EC017"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2009</w:t>
            </w:r>
          </w:p>
        </w:tc>
        <w:tc>
          <w:tcPr>
            <w:tcW w:w="1219" w:type="pct"/>
            <w:vMerge w:val="restart"/>
            <w:shd w:val="clear" w:color="auto" w:fill="auto"/>
            <w:vAlign w:val="center"/>
          </w:tcPr>
          <w:p w14:paraId="49CBD96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Observational=35</w:t>
            </w:r>
          </w:p>
          <w:p w14:paraId="2C5FC385" w14:textId="77777777" w:rsidR="00475F39" w:rsidRPr="007449FD" w:rsidRDefault="00475F39" w:rsidP="00475F39">
            <w:pPr>
              <w:jc w:val="center"/>
              <w:rPr>
                <w:rFonts w:ascii="Arial" w:hAnsi="Arial" w:cs="Arial"/>
                <w:sz w:val="20"/>
                <w:szCs w:val="20"/>
              </w:rPr>
            </w:pPr>
          </w:p>
          <w:p w14:paraId="70DC9842"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Adults=16, children=12, all ages=7</w:t>
            </w:r>
          </w:p>
        </w:tc>
        <w:tc>
          <w:tcPr>
            <w:tcW w:w="966" w:type="pct"/>
            <w:vMerge w:val="restart"/>
            <w:shd w:val="clear" w:color="auto" w:fill="auto"/>
            <w:vAlign w:val="center"/>
          </w:tcPr>
          <w:p w14:paraId="59CA1F1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Tobacco price/tax</w:t>
            </w:r>
          </w:p>
        </w:tc>
        <w:tc>
          <w:tcPr>
            <w:tcW w:w="762" w:type="pct"/>
            <w:shd w:val="clear" w:color="auto" w:fill="auto"/>
            <w:vAlign w:val="center"/>
          </w:tcPr>
          <w:p w14:paraId="3A17FD7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Prevalence (children)</w:t>
            </w:r>
          </w:p>
        </w:tc>
        <w:tc>
          <w:tcPr>
            <w:tcW w:w="998" w:type="pct"/>
            <w:shd w:val="clear" w:color="auto" w:fill="auto"/>
            <w:vAlign w:val="center"/>
          </w:tcPr>
          <w:p w14:paraId="45648478" w14:textId="35671E98" w:rsidR="00475F39" w:rsidRPr="00E4484E" w:rsidRDefault="00475F39" w:rsidP="00475F39">
            <w:pPr>
              <w:jc w:val="center"/>
              <w:rPr>
                <w:rFonts w:ascii="Arial" w:hAnsi="Arial" w:cs="Arial"/>
                <w:sz w:val="20"/>
                <w:szCs w:val="20"/>
              </w:rPr>
            </w:pPr>
            <w:r w:rsidRPr="00E4484E">
              <w:rPr>
                <w:rFonts w:ascii="Arial" w:hAnsi="Arial" w:cs="Arial"/>
                <w:sz w:val="20"/>
                <w:szCs w:val="20"/>
              </w:rPr>
              <w:t>Range= -0.14 to -0.01</w:t>
            </w:r>
          </w:p>
        </w:tc>
        <w:tc>
          <w:tcPr>
            <w:tcW w:w="345" w:type="pct"/>
            <w:vMerge w:val="restart"/>
            <w:vAlign w:val="center"/>
          </w:tcPr>
          <w:p w14:paraId="3C3AC430" w14:textId="2156632C" w:rsidR="00475F39" w:rsidRPr="007449FD"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38294563" w14:textId="77777777" w:rsidTr="00E25F41">
        <w:trPr>
          <w:jc w:val="center"/>
        </w:trPr>
        <w:tc>
          <w:tcPr>
            <w:tcW w:w="710" w:type="pct"/>
            <w:vMerge/>
            <w:shd w:val="clear" w:color="auto" w:fill="auto"/>
            <w:vAlign w:val="center"/>
          </w:tcPr>
          <w:p w14:paraId="5443B3AE"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4450F493"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70C3877D"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1831A95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Initiation (children)</w:t>
            </w:r>
          </w:p>
        </w:tc>
        <w:tc>
          <w:tcPr>
            <w:tcW w:w="998" w:type="pct"/>
            <w:shd w:val="clear" w:color="auto" w:fill="auto"/>
            <w:vAlign w:val="center"/>
          </w:tcPr>
          <w:p w14:paraId="44395946" w14:textId="0C77B173" w:rsidR="00475F39" w:rsidRPr="00E4484E" w:rsidRDefault="00475F39" w:rsidP="00475F39">
            <w:pPr>
              <w:jc w:val="center"/>
              <w:rPr>
                <w:rFonts w:ascii="Arial" w:hAnsi="Arial" w:cs="Arial"/>
                <w:b/>
                <w:bCs/>
                <w:sz w:val="20"/>
                <w:szCs w:val="20"/>
              </w:rPr>
            </w:pPr>
            <w:r w:rsidRPr="00E4484E">
              <w:rPr>
                <w:rFonts w:ascii="Arial" w:hAnsi="Arial" w:cs="Arial"/>
                <w:sz w:val="20"/>
                <w:szCs w:val="20"/>
              </w:rPr>
              <w:t>Range= -0.07 to -0.001</w:t>
            </w:r>
          </w:p>
        </w:tc>
        <w:tc>
          <w:tcPr>
            <w:tcW w:w="345" w:type="pct"/>
            <w:vMerge/>
            <w:vAlign w:val="center"/>
          </w:tcPr>
          <w:p w14:paraId="6722ABE4" w14:textId="77777777" w:rsidR="00475F39" w:rsidRPr="007449FD" w:rsidRDefault="00475F39" w:rsidP="00475F39">
            <w:pPr>
              <w:jc w:val="center"/>
              <w:rPr>
                <w:rFonts w:ascii="Arial" w:hAnsi="Arial" w:cs="Arial"/>
                <w:sz w:val="20"/>
                <w:szCs w:val="20"/>
              </w:rPr>
            </w:pPr>
          </w:p>
        </w:tc>
      </w:tr>
      <w:tr w:rsidR="00475F39" w:rsidRPr="007449FD" w14:paraId="515FE271" w14:textId="77777777" w:rsidTr="00E25F41">
        <w:trPr>
          <w:jc w:val="center"/>
        </w:trPr>
        <w:tc>
          <w:tcPr>
            <w:tcW w:w="710" w:type="pct"/>
            <w:vMerge/>
            <w:shd w:val="clear" w:color="auto" w:fill="auto"/>
            <w:vAlign w:val="center"/>
          </w:tcPr>
          <w:p w14:paraId="2257AE99"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18D1EFF0"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48EE812F"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00DECE5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Cessation (children)</w:t>
            </w:r>
          </w:p>
        </w:tc>
        <w:tc>
          <w:tcPr>
            <w:tcW w:w="998" w:type="pct"/>
            <w:shd w:val="clear" w:color="auto" w:fill="auto"/>
            <w:vAlign w:val="center"/>
          </w:tcPr>
          <w:p w14:paraId="7E9F2A35" w14:textId="1AF533DC" w:rsidR="00475F39" w:rsidRPr="00E4484E" w:rsidRDefault="00475F39" w:rsidP="00475F39">
            <w:pPr>
              <w:jc w:val="center"/>
              <w:rPr>
                <w:rFonts w:ascii="Arial" w:hAnsi="Arial" w:cs="Arial"/>
                <w:b/>
                <w:bCs/>
                <w:sz w:val="20"/>
                <w:szCs w:val="20"/>
              </w:rPr>
            </w:pPr>
            <w:r w:rsidRPr="00E4484E">
              <w:rPr>
                <w:rFonts w:ascii="Arial" w:hAnsi="Arial" w:cs="Arial"/>
                <w:sz w:val="20"/>
                <w:szCs w:val="20"/>
              </w:rPr>
              <w:t>Range= 0.038 to 0.12</w:t>
            </w:r>
          </w:p>
        </w:tc>
        <w:tc>
          <w:tcPr>
            <w:tcW w:w="345" w:type="pct"/>
            <w:vMerge/>
            <w:vAlign w:val="center"/>
          </w:tcPr>
          <w:p w14:paraId="3B233974" w14:textId="77777777" w:rsidR="00475F39" w:rsidRPr="007449FD" w:rsidRDefault="00475F39" w:rsidP="00475F39">
            <w:pPr>
              <w:jc w:val="center"/>
              <w:rPr>
                <w:rFonts w:ascii="Arial" w:hAnsi="Arial" w:cs="Arial"/>
                <w:sz w:val="20"/>
                <w:szCs w:val="20"/>
              </w:rPr>
            </w:pPr>
          </w:p>
        </w:tc>
      </w:tr>
      <w:tr w:rsidR="00475F39" w:rsidRPr="007449FD" w14:paraId="70CB5BE9" w14:textId="77777777" w:rsidTr="00E25F41">
        <w:trPr>
          <w:jc w:val="center"/>
        </w:trPr>
        <w:tc>
          <w:tcPr>
            <w:tcW w:w="710" w:type="pct"/>
            <w:vMerge/>
            <w:shd w:val="clear" w:color="auto" w:fill="auto"/>
            <w:vAlign w:val="center"/>
          </w:tcPr>
          <w:p w14:paraId="667EF7F1"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2FFAD229"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445D412A"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4899D30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Prevalence (adults)</w:t>
            </w:r>
          </w:p>
        </w:tc>
        <w:tc>
          <w:tcPr>
            <w:tcW w:w="998" w:type="pct"/>
            <w:shd w:val="clear" w:color="auto" w:fill="auto"/>
            <w:vAlign w:val="center"/>
          </w:tcPr>
          <w:p w14:paraId="07D3CA50" w14:textId="77777777" w:rsidR="00475F39" w:rsidRPr="00E4484E" w:rsidRDefault="00475F39" w:rsidP="00475F39">
            <w:pPr>
              <w:jc w:val="center"/>
              <w:rPr>
                <w:rFonts w:ascii="Arial" w:hAnsi="Arial" w:cs="Arial"/>
                <w:sz w:val="20"/>
                <w:szCs w:val="20"/>
              </w:rPr>
            </w:pPr>
            <w:r w:rsidRPr="00E4484E">
              <w:rPr>
                <w:rFonts w:ascii="Arial" w:hAnsi="Arial" w:cs="Arial"/>
                <w:sz w:val="20"/>
                <w:szCs w:val="20"/>
              </w:rPr>
              <w:t>Inverse association: 12/16</w:t>
            </w:r>
          </w:p>
          <w:p w14:paraId="5041AD87" w14:textId="5C83A61E" w:rsidR="00475F39" w:rsidRPr="00E4484E" w:rsidRDefault="00475F39" w:rsidP="00475F39">
            <w:pPr>
              <w:jc w:val="center"/>
              <w:rPr>
                <w:rFonts w:ascii="Arial" w:hAnsi="Arial" w:cs="Arial"/>
                <w:b/>
                <w:bCs/>
                <w:sz w:val="20"/>
                <w:szCs w:val="20"/>
              </w:rPr>
            </w:pPr>
            <w:r w:rsidRPr="00E4484E">
              <w:rPr>
                <w:rFonts w:ascii="Arial" w:hAnsi="Arial" w:cs="Arial"/>
                <w:sz w:val="20"/>
                <w:szCs w:val="20"/>
              </w:rPr>
              <w:t>No association: 4/16</w:t>
            </w:r>
          </w:p>
        </w:tc>
        <w:tc>
          <w:tcPr>
            <w:tcW w:w="345" w:type="pct"/>
            <w:vMerge/>
            <w:vAlign w:val="center"/>
          </w:tcPr>
          <w:p w14:paraId="02AAE2CC" w14:textId="77777777" w:rsidR="00475F39" w:rsidRPr="007449FD" w:rsidRDefault="00475F39" w:rsidP="00475F39">
            <w:pPr>
              <w:jc w:val="center"/>
              <w:rPr>
                <w:rFonts w:ascii="Arial" w:hAnsi="Arial" w:cs="Arial"/>
                <w:sz w:val="20"/>
                <w:szCs w:val="20"/>
              </w:rPr>
            </w:pPr>
          </w:p>
        </w:tc>
      </w:tr>
      <w:tr w:rsidR="00475F39" w:rsidRPr="007449FD" w14:paraId="22C071C2" w14:textId="77777777" w:rsidTr="00E4484E">
        <w:trPr>
          <w:jc w:val="center"/>
        </w:trPr>
        <w:tc>
          <w:tcPr>
            <w:tcW w:w="710" w:type="pct"/>
            <w:vMerge/>
            <w:shd w:val="clear" w:color="auto" w:fill="auto"/>
            <w:vAlign w:val="center"/>
          </w:tcPr>
          <w:p w14:paraId="4491F581"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2E842A02"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1F4C67E5"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513A758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Cessation (adults)</w:t>
            </w:r>
          </w:p>
        </w:tc>
        <w:tc>
          <w:tcPr>
            <w:tcW w:w="998" w:type="pct"/>
            <w:shd w:val="clear" w:color="auto" w:fill="auto"/>
            <w:vAlign w:val="center"/>
          </w:tcPr>
          <w:p w14:paraId="0C4175D1" w14:textId="77777777" w:rsidR="00475F39" w:rsidRPr="00E4484E" w:rsidRDefault="00475F39" w:rsidP="00475F39">
            <w:pPr>
              <w:jc w:val="center"/>
              <w:rPr>
                <w:rFonts w:ascii="Arial" w:hAnsi="Arial" w:cs="Arial"/>
                <w:sz w:val="20"/>
                <w:szCs w:val="20"/>
              </w:rPr>
            </w:pPr>
            <w:r w:rsidRPr="00E4484E">
              <w:rPr>
                <w:rFonts w:ascii="Arial" w:hAnsi="Arial" w:cs="Arial"/>
                <w:sz w:val="20"/>
                <w:szCs w:val="20"/>
              </w:rPr>
              <w:t>Inverse association: 5/6</w:t>
            </w:r>
          </w:p>
          <w:p w14:paraId="4ABAFAB5" w14:textId="5E38DFAC" w:rsidR="00475F39" w:rsidRPr="00E4484E" w:rsidRDefault="00475F39" w:rsidP="00475F39">
            <w:pPr>
              <w:jc w:val="center"/>
              <w:rPr>
                <w:rFonts w:ascii="Arial" w:hAnsi="Arial" w:cs="Arial"/>
                <w:b/>
                <w:bCs/>
                <w:sz w:val="20"/>
                <w:szCs w:val="20"/>
              </w:rPr>
            </w:pPr>
            <w:r w:rsidRPr="00E4484E">
              <w:rPr>
                <w:rFonts w:ascii="Arial" w:hAnsi="Arial" w:cs="Arial"/>
                <w:sz w:val="20"/>
                <w:szCs w:val="20"/>
              </w:rPr>
              <w:t>Mixed association: 1/6</w:t>
            </w:r>
          </w:p>
        </w:tc>
        <w:tc>
          <w:tcPr>
            <w:tcW w:w="345" w:type="pct"/>
            <w:vMerge/>
            <w:vAlign w:val="center"/>
          </w:tcPr>
          <w:p w14:paraId="0230BC9D" w14:textId="77777777" w:rsidR="00475F39" w:rsidRPr="007449FD" w:rsidRDefault="00475F39" w:rsidP="00475F39">
            <w:pPr>
              <w:jc w:val="center"/>
              <w:rPr>
                <w:rFonts w:ascii="Arial" w:hAnsi="Arial" w:cs="Arial"/>
                <w:sz w:val="20"/>
                <w:szCs w:val="20"/>
              </w:rPr>
            </w:pPr>
          </w:p>
        </w:tc>
      </w:tr>
      <w:tr w:rsidR="00475F39" w:rsidRPr="007449FD" w14:paraId="1805C53F" w14:textId="77777777" w:rsidTr="00921116">
        <w:trPr>
          <w:jc w:val="center"/>
        </w:trPr>
        <w:tc>
          <w:tcPr>
            <w:tcW w:w="5000" w:type="pct"/>
            <w:gridSpan w:val="6"/>
            <w:shd w:val="clear" w:color="auto" w:fill="9CC2E5" w:themeFill="accent5" w:themeFillTint="99"/>
            <w:vAlign w:val="center"/>
          </w:tcPr>
          <w:p w14:paraId="2FEC51AA" w14:textId="77777777" w:rsidR="00475F39" w:rsidRPr="007449FD" w:rsidRDefault="00475F39" w:rsidP="00475F39">
            <w:pPr>
              <w:jc w:val="center"/>
              <w:rPr>
                <w:rFonts w:ascii="Arial" w:hAnsi="Arial" w:cs="Arial"/>
                <w:b/>
                <w:bCs/>
                <w:sz w:val="20"/>
                <w:szCs w:val="20"/>
              </w:rPr>
            </w:pPr>
            <w:r w:rsidRPr="007449FD">
              <w:rPr>
                <w:rFonts w:ascii="Arial" w:hAnsi="Arial" w:cs="Arial"/>
                <w:b/>
                <w:bCs/>
                <w:sz w:val="20"/>
                <w:szCs w:val="20"/>
              </w:rPr>
              <w:t>Alcohol n=3</w:t>
            </w:r>
          </w:p>
        </w:tc>
      </w:tr>
      <w:tr w:rsidR="00475F39" w:rsidRPr="007449FD" w14:paraId="6E35468A" w14:textId="77777777" w:rsidTr="00E25F41">
        <w:trPr>
          <w:jc w:val="center"/>
        </w:trPr>
        <w:tc>
          <w:tcPr>
            <w:tcW w:w="710" w:type="pct"/>
            <w:vMerge w:val="restart"/>
            <w:shd w:val="clear" w:color="auto" w:fill="auto"/>
            <w:vAlign w:val="center"/>
          </w:tcPr>
          <w:p w14:paraId="306CB73D" w14:textId="72BF5124"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Elder 2010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&lt;EndNote&gt;&lt;Cite&gt;&lt;Author&gt;Elder&lt;/Author&gt;&lt;Year&gt;2010&lt;/Year&gt;&lt;RecNum&gt;73&lt;/RecNum&gt;&lt;DisplayText&gt;(43)&lt;/DisplayText&gt;&lt;record&gt;&lt;rec-number&gt;73&lt;/rec-number&gt;&lt;foreign-keys&gt;&lt;key app="EN" db-id="tr0tefw08arfpuew2pev9ewp9z0st995xadz" timestamp="1705568531"&gt;73&lt;/key&gt;&lt;/foreign-keys&gt;&lt;ref-type name="Journal Article"&gt;17&lt;/ref-type&gt;&lt;contributors&gt;&lt;authors&gt;&lt;author&gt;Elder, Randy W&lt;/author&gt;&lt;author&gt;Lawrence, Briana&lt;/author&gt;&lt;author&gt;Ferguson, Aneeqah&lt;/author&gt;&lt;author&gt;Naimi, Timothy S&lt;/author&gt;&lt;author&gt;Brewer, Robert D&lt;/author&gt;&lt;author&gt;Chattopadhyay, Sajal K&lt;/author&gt;&lt;author&gt;Toomey, Traci L&lt;/author&gt;&lt;author&gt;Fielding, Jonathan E&lt;/author&gt;&lt;author&gt;Task Force on Community Preventive Services&lt;/author&gt;&lt;/authors&gt;&lt;/contributors&gt;&lt;titles&gt;&lt;title&gt;The effectiveness of tax policy interventions for reducing excessive alcohol consumption and related harms&lt;/title&gt;&lt;secondary-title&gt;American journal of preventive medicine&lt;/secondary-title&gt;&lt;/titles&gt;&lt;periodical&gt;&lt;full-title&gt;American journal of preventive medicine&lt;/full-title&gt;&lt;/periodical&gt;&lt;pages&gt;217-229&lt;/pages&gt;&lt;volume&gt;38&lt;/volume&gt;&lt;number&gt;2&lt;/number&gt;&lt;dates&gt;&lt;year&gt;2010&lt;/year&gt;&lt;/dates&gt;&lt;isbn&gt;0749-3797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(43)</w:t>
            </w:r>
            <w:r w:rsidRPr="007449FD">
              <w:rPr>
                <w:rFonts w:ascii="Arial" w:hAnsi="Arial" w:cs="Arial"/>
                <w:sz w:val="20"/>
                <w:szCs w:val="20"/>
              </w:rPr>
              <w:fldChar w:fldCharType="end"/>
            </w:r>
          </w:p>
          <w:p w14:paraId="55BE5F39" w14:textId="77777777" w:rsidR="00475F39" w:rsidRPr="007449FD" w:rsidRDefault="00475F39" w:rsidP="00475F39">
            <w:pPr>
              <w:jc w:val="center"/>
              <w:rPr>
                <w:rFonts w:ascii="Arial" w:hAnsi="Arial" w:cs="Arial"/>
                <w:sz w:val="20"/>
                <w:szCs w:val="20"/>
              </w:rPr>
            </w:pPr>
          </w:p>
          <w:p w14:paraId="0357F32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2005</w:t>
            </w:r>
          </w:p>
        </w:tc>
        <w:tc>
          <w:tcPr>
            <w:tcW w:w="1219" w:type="pct"/>
            <w:vMerge w:val="restart"/>
            <w:shd w:val="clear" w:color="auto" w:fill="auto"/>
            <w:vAlign w:val="center"/>
          </w:tcPr>
          <w:p w14:paraId="6018437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Observational=78</w:t>
            </w:r>
          </w:p>
          <w:p w14:paraId="1DE1D2DA" w14:textId="77777777" w:rsidR="00475F39" w:rsidRPr="007449FD" w:rsidRDefault="00475F39" w:rsidP="00475F39">
            <w:pPr>
              <w:jc w:val="center"/>
              <w:rPr>
                <w:rFonts w:ascii="Arial" w:hAnsi="Arial" w:cs="Arial"/>
                <w:sz w:val="20"/>
                <w:szCs w:val="20"/>
              </w:rPr>
            </w:pPr>
          </w:p>
          <w:p w14:paraId="7B62B0C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w:t>
            </w:r>
          </w:p>
        </w:tc>
        <w:tc>
          <w:tcPr>
            <w:tcW w:w="966" w:type="pct"/>
            <w:vMerge w:val="restart"/>
            <w:shd w:val="clear" w:color="auto" w:fill="auto"/>
            <w:vAlign w:val="center"/>
          </w:tcPr>
          <w:p w14:paraId="1424123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762" w:type="pct"/>
            <w:shd w:val="clear" w:color="auto" w:fill="auto"/>
            <w:vAlign w:val="center"/>
          </w:tcPr>
          <w:p w14:paraId="46DAA44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alcohol (aggregate studies)</w:t>
            </w:r>
          </w:p>
        </w:tc>
        <w:tc>
          <w:tcPr>
            <w:tcW w:w="998" w:type="pct"/>
            <w:shd w:val="clear" w:color="auto" w:fill="auto"/>
            <w:vAlign w:val="center"/>
          </w:tcPr>
          <w:p w14:paraId="5878F34B" w14:textId="77777777" w:rsidR="00475F39" w:rsidRDefault="00475F39" w:rsidP="00475F39">
            <w:pPr>
              <w:jc w:val="center"/>
              <w:rPr>
                <w:rFonts w:ascii="Arial" w:hAnsi="Arial" w:cs="Arial"/>
                <w:sz w:val="20"/>
                <w:szCs w:val="20"/>
              </w:rPr>
            </w:pPr>
            <w:r>
              <w:rPr>
                <w:rFonts w:ascii="Arial" w:hAnsi="Arial" w:cs="Arial"/>
                <w:sz w:val="20"/>
                <w:szCs w:val="20"/>
              </w:rPr>
              <w:t>M</w:t>
            </w:r>
            <w:r w:rsidRPr="007449FD">
              <w:rPr>
                <w:rFonts w:ascii="Arial" w:hAnsi="Arial" w:cs="Arial"/>
                <w:sz w:val="20"/>
                <w:szCs w:val="20"/>
              </w:rPr>
              <w:t>edian= -0.77</w:t>
            </w:r>
          </w:p>
          <w:p w14:paraId="4CDC7C99" w14:textId="1236B98C" w:rsidR="00475F39" w:rsidRPr="007449FD" w:rsidRDefault="00475F39" w:rsidP="00475F39">
            <w:pPr>
              <w:jc w:val="center"/>
              <w:rPr>
                <w:rFonts w:ascii="Arial" w:hAnsi="Arial" w:cs="Arial"/>
                <w:sz w:val="20"/>
                <w:szCs w:val="20"/>
              </w:rPr>
            </w:pPr>
            <w:r w:rsidRPr="007449FD">
              <w:rPr>
                <w:rFonts w:ascii="Arial" w:hAnsi="Arial" w:cs="Arial"/>
                <w:sz w:val="20"/>
                <w:szCs w:val="20"/>
              </w:rPr>
              <w:t>(IQI= -2.00, -0.50)</w:t>
            </w:r>
          </w:p>
        </w:tc>
        <w:tc>
          <w:tcPr>
            <w:tcW w:w="345" w:type="pct"/>
            <w:vMerge w:val="restart"/>
            <w:vAlign w:val="center"/>
          </w:tcPr>
          <w:p w14:paraId="41A4E6C1" w14:textId="0A2748E8" w:rsidR="00475F39" w:rsidRPr="007449FD"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21EF1FFC" w14:textId="77777777" w:rsidTr="00E25F41">
        <w:trPr>
          <w:jc w:val="center"/>
        </w:trPr>
        <w:tc>
          <w:tcPr>
            <w:tcW w:w="710" w:type="pct"/>
            <w:vMerge/>
            <w:shd w:val="clear" w:color="auto" w:fill="auto"/>
            <w:vAlign w:val="center"/>
          </w:tcPr>
          <w:p w14:paraId="0CE00077"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087E911A"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7A914AF0"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32F4D7B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alcohol (individual studies)</w:t>
            </w:r>
          </w:p>
        </w:tc>
        <w:tc>
          <w:tcPr>
            <w:tcW w:w="998" w:type="pct"/>
            <w:shd w:val="clear" w:color="auto" w:fill="auto"/>
            <w:vAlign w:val="center"/>
          </w:tcPr>
          <w:p w14:paraId="760565EB" w14:textId="2CD88D9D" w:rsidR="00475F39" w:rsidRPr="007449FD"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-0.29 to -3.54</w:t>
            </w:r>
          </w:p>
        </w:tc>
        <w:tc>
          <w:tcPr>
            <w:tcW w:w="345" w:type="pct"/>
            <w:vMerge/>
            <w:vAlign w:val="center"/>
          </w:tcPr>
          <w:p w14:paraId="4823D6AA" w14:textId="77777777" w:rsidR="00475F39" w:rsidRPr="007449FD" w:rsidRDefault="00475F39" w:rsidP="00475F39">
            <w:pPr>
              <w:jc w:val="center"/>
              <w:rPr>
                <w:rFonts w:ascii="Arial" w:hAnsi="Arial" w:cs="Arial"/>
                <w:sz w:val="20"/>
                <w:szCs w:val="20"/>
              </w:rPr>
            </w:pPr>
          </w:p>
        </w:tc>
      </w:tr>
      <w:tr w:rsidR="00475F39" w:rsidRPr="007449FD" w14:paraId="08DD5E91" w14:textId="77777777" w:rsidTr="00E25F41">
        <w:trPr>
          <w:jc w:val="center"/>
        </w:trPr>
        <w:tc>
          <w:tcPr>
            <w:tcW w:w="710" w:type="pct"/>
            <w:vMerge/>
            <w:shd w:val="clear" w:color="auto" w:fill="auto"/>
            <w:vAlign w:val="center"/>
          </w:tcPr>
          <w:p w14:paraId="6DAAD36C"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4D7DBE02"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6BEF4298"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54DAA25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Spirits</w:t>
            </w:r>
          </w:p>
        </w:tc>
        <w:tc>
          <w:tcPr>
            <w:tcW w:w="998" w:type="pct"/>
            <w:shd w:val="clear" w:color="auto" w:fill="auto"/>
            <w:vAlign w:val="center"/>
          </w:tcPr>
          <w:p w14:paraId="28859779" w14:textId="77777777" w:rsidR="00475F39" w:rsidRDefault="00475F39" w:rsidP="00475F39">
            <w:pPr>
              <w:jc w:val="center"/>
              <w:rPr>
                <w:rFonts w:ascii="Arial" w:hAnsi="Arial" w:cs="Arial"/>
                <w:sz w:val="20"/>
                <w:szCs w:val="20"/>
              </w:rPr>
            </w:pPr>
            <w:r>
              <w:rPr>
                <w:rFonts w:ascii="Arial" w:hAnsi="Arial" w:cs="Arial"/>
                <w:sz w:val="20"/>
                <w:szCs w:val="20"/>
              </w:rPr>
              <w:t>M</w:t>
            </w:r>
            <w:r w:rsidRPr="007449FD">
              <w:rPr>
                <w:rFonts w:ascii="Arial" w:hAnsi="Arial" w:cs="Arial"/>
                <w:sz w:val="20"/>
                <w:szCs w:val="20"/>
              </w:rPr>
              <w:t>edian= -0.79</w:t>
            </w:r>
          </w:p>
          <w:p w14:paraId="62923393" w14:textId="1855A41C" w:rsidR="00475F39" w:rsidRPr="007449FD" w:rsidRDefault="00475F39" w:rsidP="00475F39">
            <w:pPr>
              <w:jc w:val="center"/>
              <w:rPr>
                <w:rFonts w:ascii="Arial" w:hAnsi="Arial" w:cs="Arial"/>
                <w:b/>
                <w:bCs/>
                <w:sz w:val="20"/>
                <w:szCs w:val="20"/>
              </w:rPr>
            </w:pPr>
            <w:r w:rsidRPr="007449FD">
              <w:rPr>
                <w:rFonts w:ascii="Arial" w:hAnsi="Arial" w:cs="Arial"/>
                <w:sz w:val="20"/>
                <w:szCs w:val="20"/>
              </w:rPr>
              <w:t>(IQI = -0.90, -0.24)</w:t>
            </w:r>
          </w:p>
        </w:tc>
        <w:tc>
          <w:tcPr>
            <w:tcW w:w="345" w:type="pct"/>
            <w:vMerge/>
            <w:vAlign w:val="center"/>
          </w:tcPr>
          <w:p w14:paraId="1DD17E0C" w14:textId="77777777" w:rsidR="00475F39" w:rsidRPr="007449FD" w:rsidRDefault="00475F39" w:rsidP="00475F39">
            <w:pPr>
              <w:jc w:val="center"/>
              <w:rPr>
                <w:rFonts w:ascii="Arial" w:hAnsi="Arial" w:cs="Arial"/>
                <w:sz w:val="20"/>
                <w:szCs w:val="20"/>
              </w:rPr>
            </w:pPr>
          </w:p>
        </w:tc>
      </w:tr>
      <w:tr w:rsidR="00475F39" w:rsidRPr="007449FD" w14:paraId="4FD8DA95" w14:textId="77777777" w:rsidTr="00E25F41">
        <w:trPr>
          <w:jc w:val="center"/>
        </w:trPr>
        <w:tc>
          <w:tcPr>
            <w:tcW w:w="710" w:type="pct"/>
            <w:vMerge/>
            <w:shd w:val="clear" w:color="auto" w:fill="auto"/>
            <w:vAlign w:val="center"/>
          </w:tcPr>
          <w:p w14:paraId="2F8189BD"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178DDFD2"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38D02BB2"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25290C2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Beer</w:t>
            </w:r>
          </w:p>
        </w:tc>
        <w:tc>
          <w:tcPr>
            <w:tcW w:w="998" w:type="pct"/>
            <w:shd w:val="clear" w:color="auto" w:fill="auto"/>
            <w:vAlign w:val="center"/>
          </w:tcPr>
          <w:p w14:paraId="1448FC8C" w14:textId="77777777" w:rsidR="00475F39" w:rsidRDefault="00475F39" w:rsidP="00475F39">
            <w:pPr>
              <w:jc w:val="center"/>
              <w:rPr>
                <w:rFonts w:ascii="Arial" w:hAnsi="Arial" w:cs="Arial"/>
                <w:sz w:val="20"/>
                <w:szCs w:val="20"/>
              </w:rPr>
            </w:pPr>
            <w:r>
              <w:rPr>
                <w:rFonts w:ascii="Arial" w:hAnsi="Arial" w:cs="Arial"/>
                <w:sz w:val="20"/>
                <w:szCs w:val="20"/>
              </w:rPr>
              <w:t>M</w:t>
            </w:r>
            <w:r w:rsidRPr="007449FD">
              <w:rPr>
                <w:rFonts w:ascii="Arial" w:hAnsi="Arial" w:cs="Arial"/>
                <w:sz w:val="20"/>
                <w:szCs w:val="20"/>
              </w:rPr>
              <w:t>edian= -0.50</w:t>
            </w:r>
          </w:p>
          <w:p w14:paraId="32C50340" w14:textId="23C33EB2" w:rsidR="00475F39" w:rsidRPr="007449FD" w:rsidRDefault="00475F39" w:rsidP="00475F39">
            <w:pPr>
              <w:jc w:val="center"/>
              <w:rPr>
                <w:rFonts w:ascii="Arial" w:hAnsi="Arial" w:cs="Arial"/>
                <w:b/>
                <w:bCs/>
                <w:sz w:val="20"/>
                <w:szCs w:val="20"/>
              </w:rPr>
            </w:pPr>
            <w:r w:rsidRPr="007449FD">
              <w:rPr>
                <w:rFonts w:ascii="Arial" w:hAnsi="Arial" w:cs="Arial"/>
                <w:sz w:val="20"/>
                <w:szCs w:val="20"/>
              </w:rPr>
              <w:t>(IQI -0.91, -0.36)</w:t>
            </w:r>
          </w:p>
        </w:tc>
        <w:tc>
          <w:tcPr>
            <w:tcW w:w="345" w:type="pct"/>
            <w:vMerge/>
            <w:vAlign w:val="center"/>
          </w:tcPr>
          <w:p w14:paraId="4B1A6D1D" w14:textId="77777777" w:rsidR="00475F39" w:rsidRPr="007449FD" w:rsidRDefault="00475F39" w:rsidP="00475F39">
            <w:pPr>
              <w:jc w:val="center"/>
              <w:rPr>
                <w:rFonts w:ascii="Arial" w:hAnsi="Arial" w:cs="Arial"/>
                <w:sz w:val="20"/>
                <w:szCs w:val="20"/>
              </w:rPr>
            </w:pPr>
          </w:p>
        </w:tc>
      </w:tr>
      <w:tr w:rsidR="00475F39" w:rsidRPr="007449FD" w14:paraId="665C13F8" w14:textId="77777777" w:rsidTr="00E25F41">
        <w:trPr>
          <w:jc w:val="center"/>
        </w:trPr>
        <w:tc>
          <w:tcPr>
            <w:tcW w:w="710" w:type="pct"/>
            <w:vMerge/>
            <w:shd w:val="clear" w:color="auto" w:fill="auto"/>
            <w:vAlign w:val="center"/>
          </w:tcPr>
          <w:p w14:paraId="4D46794B" w14:textId="77777777" w:rsidR="00475F39" w:rsidRPr="007449FD" w:rsidRDefault="00475F39" w:rsidP="00475F39">
            <w:pPr>
              <w:jc w:val="center"/>
              <w:rPr>
                <w:rFonts w:ascii="Arial" w:hAnsi="Arial" w:cs="Arial"/>
                <w:sz w:val="20"/>
                <w:szCs w:val="20"/>
              </w:rPr>
            </w:pPr>
          </w:p>
        </w:tc>
        <w:tc>
          <w:tcPr>
            <w:tcW w:w="1219" w:type="pct"/>
            <w:vMerge/>
            <w:shd w:val="clear" w:color="auto" w:fill="auto"/>
            <w:vAlign w:val="center"/>
          </w:tcPr>
          <w:p w14:paraId="23A8130E" w14:textId="77777777" w:rsidR="00475F39" w:rsidRPr="007449FD" w:rsidRDefault="00475F39" w:rsidP="00475F39">
            <w:pPr>
              <w:jc w:val="center"/>
              <w:rPr>
                <w:rFonts w:ascii="Arial" w:hAnsi="Arial" w:cs="Arial"/>
                <w:sz w:val="20"/>
                <w:szCs w:val="20"/>
              </w:rPr>
            </w:pPr>
          </w:p>
        </w:tc>
        <w:tc>
          <w:tcPr>
            <w:tcW w:w="966" w:type="pct"/>
            <w:vMerge/>
            <w:shd w:val="clear" w:color="auto" w:fill="auto"/>
            <w:vAlign w:val="center"/>
          </w:tcPr>
          <w:p w14:paraId="01EFCDA4" w14:textId="77777777" w:rsidR="00475F39" w:rsidRPr="007449FD" w:rsidRDefault="00475F39" w:rsidP="00475F39">
            <w:pPr>
              <w:jc w:val="center"/>
              <w:rPr>
                <w:rFonts w:ascii="Arial" w:hAnsi="Arial" w:cs="Arial"/>
                <w:sz w:val="20"/>
                <w:szCs w:val="20"/>
              </w:rPr>
            </w:pPr>
          </w:p>
        </w:tc>
        <w:tc>
          <w:tcPr>
            <w:tcW w:w="762" w:type="pct"/>
            <w:shd w:val="clear" w:color="auto" w:fill="auto"/>
            <w:vAlign w:val="center"/>
          </w:tcPr>
          <w:p w14:paraId="67B0BFF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Wine</w:t>
            </w:r>
          </w:p>
        </w:tc>
        <w:tc>
          <w:tcPr>
            <w:tcW w:w="998" w:type="pct"/>
            <w:shd w:val="clear" w:color="auto" w:fill="auto"/>
            <w:vAlign w:val="center"/>
          </w:tcPr>
          <w:p w14:paraId="693386EE" w14:textId="77777777" w:rsidR="00475F39" w:rsidRDefault="00475F39" w:rsidP="00475F39">
            <w:pPr>
              <w:jc w:val="center"/>
              <w:rPr>
                <w:rFonts w:ascii="Arial" w:hAnsi="Arial" w:cs="Arial"/>
                <w:sz w:val="20"/>
                <w:szCs w:val="20"/>
              </w:rPr>
            </w:pPr>
            <w:r>
              <w:rPr>
                <w:rFonts w:ascii="Arial" w:hAnsi="Arial" w:cs="Arial"/>
                <w:sz w:val="20"/>
                <w:szCs w:val="20"/>
              </w:rPr>
              <w:t>M</w:t>
            </w:r>
            <w:r w:rsidRPr="007449FD">
              <w:rPr>
                <w:rFonts w:ascii="Arial" w:hAnsi="Arial" w:cs="Arial"/>
                <w:sz w:val="20"/>
                <w:szCs w:val="20"/>
              </w:rPr>
              <w:t>edian= -0.64</w:t>
            </w:r>
          </w:p>
          <w:p w14:paraId="02C1CAE5" w14:textId="4A138073" w:rsidR="00475F39" w:rsidRPr="007449FD" w:rsidRDefault="00475F39" w:rsidP="00475F39">
            <w:pPr>
              <w:jc w:val="center"/>
              <w:rPr>
                <w:rFonts w:ascii="Arial" w:hAnsi="Arial" w:cs="Arial"/>
                <w:b/>
                <w:bCs/>
                <w:sz w:val="20"/>
                <w:szCs w:val="20"/>
              </w:rPr>
            </w:pPr>
            <w:r w:rsidRPr="007449FD">
              <w:rPr>
                <w:rFonts w:ascii="Arial" w:hAnsi="Arial" w:cs="Arial"/>
                <w:sz w:val="20"/>
                <w:szCs w:val="20"/>
              </w:rPr>
              <w:t>(IQI -1.03, -0.38)</w:t>
            </w:r>
          </w:p>
        </w:tc>
        <w:tc>
          <w:tcPr>
            <w:tcW w:w="345" w:type="pct"/>
            <w:vMerge/>
            <w:vAlign w:val="center"/>
          </w:tcPr>
          <w:p w14:paraId="5F915AFA" w14:textId="77777777" w:rsidR="00475F39" w:rsidRPr="007449FD" w:rsidRDefault="00475F39" w:rsidP="00475F39">
            <w:pPr>
              <w:jc w:val="center"/>
              <w:rPr>
                <w:rFonts w:ascii="Arial" w:hAnsi="Arial" w:cs="Arial"/>
                <w:sz w:val="20"/>
                <w:szCs w:val="20"/>
              </w:rPr>
            </w:pPr>
          </w:p>
        </w:tc>
      </w:tr>
      <w:tr w:rsidR="00475F39" w:rsidRPr="007449FD" w14:paraId="37801B3A" w14:textId="77777777" w:rsidTr="00E25F41">
        <w:trPr>
          <w:jc w:val="center"/>
        </w:trPr>
        <w:tc>
          <w:tcPr>
            <w:tcW w:w="710" w:type="pct"/>
            <w:shd w:val="clear" w:color="auto" w:fill="auto"/>
            <w:vAlign w:val="center"/>
          </w:tcPr>
          <w:p w14:paraId="06CB122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Scott 2017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&lt;EndNote&gt;&lt;Cite&gt;&lt;Author&gt;Scott&lt;/Author&gt;&lt;Year&gt;2017&lt;/Year&gt;&lt;RecNum&gt;39&lt;/RecNum&gt;&lt;DisplayText&gt;(42)&lt;/DisplayText&gt;&lt;record&gt;&lt;rec-number&gt;39&lt;/rec-number&gt;&lt;foreign-keys&gt;&lt;key app="EN" db-id="tr0tefw08arfpuew2pev9ewp9z0st995xadz" timestamp="1705568531"&gt;39&lt;/key&gt;&lt;/foreign-keys&gt;&lt;ref-type name="Journal Article"&gt;17&lt;/ref-type&gt;&lt;contributors&gt;&lt;authors&gt;&lt;author&gt;Scott, Stephanie&lt;/author&gt;&lt;author&gt;Muirhead, Colin&lt;/author&gt;&lt;author&gt;Shucksmith, Janet&lt;/author&gt;&lt;author&gt;Tyrrell, Rachel&lt;/author&gt;&lt;author&gt;Kaner, Eileen&lt;/author&gt;&lt;/authors&gt;&lt;/contributors&gt;&lt;titles&gt;&lt;title&gt;Does industry-driven alcohol marketing influence adolescent drinking behaviour? A systematic review&lt;/title&gt;&lt;secondary-title&gt;Alcohol and alcoholism&lt;/secondary-title&gt;&lt;/titles&gt;&lt;periodical&gt;&lt;full-title&gt;Alcohol and alcoholism&lt;/full-title&gt;&lt;/periodical&gt;&lt;pages&gt;84-94&lt;/pages&gt;&lt;volume&gt;52&lt;/volume&gt;&lt;number&gt;1&lt;/number&gt;&lt;dates&gt;&lt;year&gt;2017&lt;/year&gt;&lt;/dates&gt;&lt;isbn&gt;0735-0414&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(42)</w:t>
            </w:r>
            <w:r w:rsidRPr="007449FD">
              <w:rPr>
                <w:rFonts w:ascii="Arial" w:hAnsi="Arial" w:cs="Arial"/>
                <w:sz w:val="20"/>
                <w:szCs w:val="20"/>
              </w:rPr>
              <w:fldChar w:fldCharType="end"/>
            </w:r>
          </w:p>
          <w:p w14:paraId="37848177" w14:textId="77777777" w:rsidR="00475F39" w:rsidRPr="007449FD" w:rsidRDefault="00475F39" w:rsidP="00475F39">
            <w:pPr>
              <w:jc w:val="center"/>
              <w:rPr>
                <w:rFonts w:ascii="Arial" w:hAnsi="Arial" w:cs="Arial"/>
                <w:sz w:val="20"/>
                <w:szCs w:val="20"/>
              </w:rPr>
            </w:pPr>
          </w:p>
          <w:p w14:paraId="71B0D0E0" w14:textId="71679283"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2015</w:t>
            </w:r>
          </w:p>
        </w:tc>
        <w:tc>
          <w:tcPr>
            <w:tcW w:w="1219" w:type="pct"/>
            <w:shd w:val="clear" w:color="auto" w:fill="auto"/>
            <w:vAlign w:val="center"/>
          </w:tcPr>
          <w:p w14:paraId="2D6C9517"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w:t>
            </w:r>
          </w:p>
          <w:p w14:paraId="39A0639B" w14:textId="77777777" w:rsidR="00475F39" w:rsidRPr="007449FD" w:rsidRDefault="00475F39" w:rsidP="00475F39">
            <w:pPr>
              <w:jc w:val="center"/>
              <w:rPr>
                <w:rFonts w:ascii="Arial" w:hAnsi="Arial" w:cs="Arial"/>
                <w:sz w:val="20"/>
                <w:szCs w:val="20"/>
              </w:rPr>
            </w:pPr>
          </w:p>
          <w:p w14:paraId="274A2134" w14:textId="5919F963" w:rsidR="00475F39" w:rsidRPr="007449FD" w:rsidRDefault="00475F39" w:rsidP="00475F39">
            <w:pPr>
              <w:jc w:val="center"/>
              <w:rPr>
                <w:rFonts w:ascii="Arial" w:hAnsi="Arial" w:cs="Arial"/>
                <w:sz w:val="20"/>
                <w:szCs w:val="20"/>
              </w:rPr>
            </w:pPr>
            <w:r w:rsidRPr="007449FD">
              <w:rPr>
                <w:rFonts w:ascii="Arial" w:hAnsi="Arial" w:cs="Arial"/>
                <w:sz w:val="20"/>
                <w:szCs w:val="20"/>
              </w:rPr>
              <w:t>Children=1</w:t>
            </w:r>
          </w:p>
        </w:tc>
        <w:tc>
          <w:tcPr>
            <w:tcW w:w="966" w:type="pct"/>
            <w:shd w:val="clear" w:color="auto" w:fill="auto"/>
            <w:vAlign w:val="center"/>
          </w:tcPr>
          <w:p w14:paraId="61E89D3B" w14:textId="54814120"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762" w:type="pct"/>
            <w:shd w:val="clear" w:color="auto" w:fill="auto"/>
            <w:vAlign w:val="center"/>
          </w:tcPr>
          <w:p w14:paraId="33E4DC5E" w14:textId="7DAC539F" w:rsidR="00475F39" w:rsidRPr="007449FD" w:rsidRDefault="00475F39" w:rsidP="00475F39">
            <w:pPr>
              <w:jc w:val="center"/>
              <w:rPr>
                <w:rFonts w:ascii="Arial" w:hAnsi="Arial" w:cs="Arial"/>
                <w:sz w:val="20"/>
                <w:szCs w:val="20"/>
              </w:rPr>
            </w:pPr>
            <w:r w:rsidRPr="007449FD">
              <w:rPr>
                <w:rFonts w:ascii="Arial" w:hAnsi="Arial" w:cs="Arial"/>
                <w:sz w:val="20"/>
                <w:szCs w:val="20"/>
              </w:rPr>
              <w:t>Children</w:t>
            </w:r>
          </w:p>
        </w:tc>
        <w:tc>
          <w:tcPr>
            <w:tcW w:w="998" w:type="pct"/>
            <w:shd w:val="clear" w:color="auto" w:fill="auto"/>
            <w:vAlign w:val="center"/>
          </w:tcPr>
          <w:p w14:paraId="6DE6C641" w14:textId="5710E349" w:rsidR="00475F39" w:rsidRDefault="00475F39" w:rsidP="00475F39">
            <w:pPr>
              <w:jc w:val="center"/>
              <w:rPr>
                <w:rFonts w:ascii="Arial" w:hAnsi="Arial" w:cs="Arial"/>
                <w:sz w:val="20"/>
                <w:szCs w:val="20"/>
              </w:rPr>
            </w:pPr>
            <w:r>
              <w:rPr>
                <w:rFonts w:ascii="Arial" w:hAnsi="Arial" w:cs="Arial"/>
                <w:sz w:val="20"/>
                <w:szCs w:val="20"/>
              </w:rPr>
              <w:t>Range=</w:t>
            </w:r>
            <w:r w:rsidRPr="007449FD">
              <w:rPr>
                <w:rFonts w:ascii="Arial" w:hAnsi="Arial" w:cs="Arial"/>
                <w:sz w:val="20"/>
                <w:szCs w:val="20"/>
              </w:rPr>
              <w:t xml:space="preserve"> -0.73 to -0.18</w:t>
            </w:r>
          </w:p>
        </w:tc>
        <w:tc>
          <w:tcPr>
            <w:tcW w:w="345" w:type="pct"/>
            <w:vAlign w:val="center"/>
          </w:tcPr>
          <w:p w14:paraId="4950B016" w14:textId="2024AF6B"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403FA0AC" w14:textId="77777777" w:rsidTr="00E25F41">
        <w:trPr>
          <w:jc w:val="center"/>
        </w:trPr>
        <w:tc>
          <w:tcPr>
            <w:tcW w:w="710" w:type="pct"/>
            <w:shd w:val="clear" w:color="auto" w:fill="auto"/>
            <w:vAlign w:val="center"/>
          </w:tcPr>
          <w:p w14:paraId="7576F831" w14:textId="14FD0311"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Li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&lt;EndNote&gt;&lt;Cite&gt;&lt;Author&gt;Li&lt;/Author&gt;&lt;Year&gt;2015&lt;/Year&gt;&lt;RecNum&gt;75&lt;/RecNum&gt;&lt;DisplayText&gt;(46)&lt;/DisplayText&gt;&lt;record&gt;&lt;rec-number&gt;75&lt;/rec-number&gt;&lt;foreign-keys&gt;&lt;key app="EN" db-id="tr0tefw08arfpuew2pev9ewp9z0st995xadz" timestamp="1705568531"&gt;75&lt;/key&gt;&lt;/foreign-keys&gt;&lt;ref-type name="Journal Article"&gt;17&lt;/ref-type&gt;&lt;contributors&gt;&lt;authors&gt;&lt;author&gt;Li, Qing&lt;/author&gt;&lt;author&gt;Babor, Thomas F&lt;/author&gt;&lt;author&gt;Zeigler, Donald&lt;/author&gt;&lt;author&gt;Xuan, Ziming&lt;/author&gt;&lt;author&gt;Morisky, Donald&lt;/author&gt;&lt;author&gt;Hovell, Melbourne F&lt;/author&gt;&lt;author&gt;Nelson, Toben F&lt;/author&gt;&lt;author&gt;Shen, Weixing&lt;/author&gt;&lt;author&gt;Li, Bing&lt;/author&gt;&lt;/authors&gt;&lt;/contributors&gt;&lt;titles&gt;&lt;title&gt;Health promotion interventions and policies addressing excessive alcohol use: a systematic review of national and global evidence as a guide to health</w:instrText>
            </w:r>
            <w:r>
              <w:rPr>
                <w:rFonts w:ascii="Cambria Math" w:hAnsi="Cambria Math" w:cs="Cambria Math"/>
                <w:sz w:val="20"/>
                <w:szCs w:val="20"/>
              </w:rPr>
              <w:instrText>‐</w:instrText>
            </w:r>
            <w:r>
              <w:rPr>
                <w:rFonts w:ascii="Arial" w:hAnsi="Arial" w:cs="Arial"/>
                <w:sz w:val="20"/>
                <w:szCs w:val="20"/>
              </w:rPr>
              <w:instrText>care reform in China&lt;/title&gt;&lt;secondary-title&gt;Addiction&lt;/secondary-title&gt;&lt;/titles&gt;&lt;periodical&gt;&lt;full-title&gt;Addiction&lt;/full-title&gt;&lt;/periodical&gt;&lt;pages&gt;68-78&lt;/pages&gt;&lt;volume&gt;110&lt;/volume&gt;&lt;dates&gt;&lt;year&gt;2015&lt;/year&gt;&lt;/dates&gt;&lt;isbn&gt;0965-2140&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(46)</w:t>
            </w:r>
            <w:r w:rsidRPr="007449FD">
              <w:rPr>
                <w:rFonts w:ascii="Arial" w:hAnsi="Arial" w:cs="Arial"/>
                <w:sz w:val="20"/>
                <w:szCs w:val="20"/>
              </w:rPr>
              <w:fldChar w:fldCharType="end"/>
            </w:r>
          </w:p>
          <w:p w14:paraId="701C6D9A" w14:textId="77777777" w:rsidR="00475F39" w:rsidRPr="007449FD" w:rsidRDefault="00475F39" w:rsidP="00475F39">
            <w:pPr>
              <w:jc w:val="center"/>
              <w:rPr>
                <w:rFonts w:ascii="Arial" w:hAnsi="Arial" w:cs="Arial"/>
                <w:sz w:val="20"/>
                <w:szCs w:val="20"/>
              </w:rPr>
            </w:pPr>
          </w:p>
          <w:p w14:paraId="0DA5AC4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1980 – 2013</w:t>
            </w:r>
          </w:p>
        </w:tc>
        <w:tc>
          <w:tcPr>
            <w:tcW w:w="1219" w:type="pct"/>
            <w:shd w:val="clear" w:color="auto" w:fill="auto"/>
            <w:vAlign w:val="center"/>
          </w:tcPr>
          <w:p w14:paraId="27CDDE1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Observational=2</w:t>
            </w:r>
          </w:p>
          <w:p w14:paraId="1FCE76E5" w14:textId="77777777" w:rsidR="00475F39" w:rsidRPr="007449FD" w:rsidRDefault="00475F39" w:rsidP="00475F39">
            <w:pPr>
              <w:jc w:val="center"/>
              <w:rPr>
                <w:rFonts w:ascii="Arial" w:hAnsi="Arial" w:cs="Arial"/>
                <w:sz w:val="20"/>
                <w:szCs w:val="20"/>
              </w:rPr>
            </w:pPr>
          </w:p>
          <w:p w14:paraId="4EB3F4C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ages=2</w:t>
            </w:r>
          </w:p>
        </w:tc>
        <w:tc>
          <w:tcPr>
            <w:tcW w:w="966" w:type="pct"/>
            <w:shd w:val="clear" w:color="auto" w:fill="auto"/>
            <w:vAlign w:val="center"/>
          </w:tcPr>
          <w:p w14:paraId="68C32C7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Alcohol tax</w:t>
            </w:r>
          </w:p>
        </w:tc>
        <w:tc>
          <w:tcPr>
            <w:tcW w:w="762" w:type="pct"/>
            <w:shd w:val="clear" w:color="auto" w:fill="auto"/>
            <w:vAlign w:val="center"/>
          </w:tcPr>
          <w:p w14:paraId="228EDDA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w:t>
            </w:r>
          </w:p>
        </w:tc>
        <w:tc>
          <w:tcPr>
            <w:tcW w:w="998" w:type="pct"/>
            <w:shd w:val="clear" w:color="auto" w:fill="auto"/>
            <w:vAlign w:val="center"/>
          </w:tcPr>
          <w:p w14:paraId="5DDB1202" w14:textId="22C78F93"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345" w:type="pct"/>
            <w:vAlign w:val="center"/>
          </w:tcPr>
          <w:p w14:paraId="384EC09A" w14:textId="31DA8E46" w:rsidR="00475F39" w:rsidRPr="007449FD"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655B6F3B" w14:textId="77777777" w:rsidTr="00C8501D">
        <w:trPr>
          <w:jc w:val="center"/>
        </w:trPr>
        <w:tc>
          <w:tcPr>
            <w:tcW w:w="5000" w:type="pct"/>
            <w:gridSpan w:val="6"/>
            <w:shd w:val="clear" w:color="auto" w:fill="BDD6EE" w:themeFill="accent5" w:themeFillTint="66"/>
            <w:vAlign w:val="center"/>
          </w:tcPr>
          <w:p w14:paraId="7FDD3C33" w14:textId="10203C66" w:rsidR="00475F39" w:rsidRPr="007449FD" w:rsidRDefault="00475F39" w:rsidP="00475F39">
            <w:pPr>
              <w:jc w:val="center"/>
              <w:rPr>
                <w:rFonts w:ascii="Arial" w:hAnsi="Arial" w:cs="Arial"/>
                <w:sz w:val="20"/>
                <w:szCs w:val="20"/>
              </w:rPr>
            </w:pPr>
            <w:r w:rsidRPr="00603DED">
              <w:rPr>
                <w:rFonts w:ascii="Arial" w:hAnsi="Arial" w:cs="Arial"/>
                <w:b/>
                <w:bCs/>
                <w:sz w:val="20"/>
                <w:szCs w:val="20"/>
              </w:rPr>
              <w:t>Multiple commodities n=1</w:t>
            </w:r>
          </w:p>
        </w:tc>
      </w:tr>
      <w:tr w:rsidR="00475F39" w:rsidRPr="007449FD" w14:paraId="043EA8AC" w14:textId="77777777" w:rsidTr="00E25F41">
        <w:trPr>
          <w:jc w:val="center"/>
        </w:trPr>
        <w:tc>
          <w:tcPr>
            <w:tcW w:w="710" w:type="pct"/>
            <w:vMerge w:val="restart"/>
            <w:shd w:val="clear" w:color="auto" w:fill="auto"/>
            <w:vAlign w:val="center"/>
          </w:tcPr>
          <w:p w14:paraId="2A553957" w14:textId="3E336AF2" w:rsidR="00475F39" w:rsidRDefault="00475F39" w:rsidP="00475F39">
            <w:pPr>
              <w:jc w:val="center"/>
              <w:rPr>
                <w:rFonts w:ascii="Arial" w:hAnsi="Arial" w:cs="Arial"/>
                <w:sz w:val="20"/>
                <w:szCs w:val="20"/>
              </w:rPr>
            </w:pPr>
            <w:proofErr w:type="spellStart"/>
            <w:r w:rsidRPr="00EF3E84">
              <w:rPr>
                <w:rFonts w:ascii="Arial" w:hAnsi="Arial" w:cs="Arial"/>
                <w:sz w:val="20"/>
                <w:szCs w:val="20"/>
              </w:rPr>
              <w:t>Miracolo</w:t>
            </w:r>
            <w:proofErr w:type="spellEnd"/>
            <w:r w:rsidRPr="00EF3E84">
              <w:rPr>
                <w:rFonts w:ascii="Arial" w:hAnsi="Arial" w:cs="Arial"/>
                <w:sz w:val="20"/>
                <w:szCs w:val="20"/>
              </w:rPr>
              <w:t xml:space="preserve"> 2021 </w:t>
            </w:r>
            <w:r w:rsidRPr="00EF3E84">
              <w:rPr>
                <w:rFonts w:ascii="Arial" w:hAnsi="Arial" w:cs="Arial"/>
                <w:sz w:val="20"/>
                <w:szCs w:val="20"/>
              </w:rPr>
              <w:fldChar w:fldCharType="begin"/>
            </w:r>
            <w:r>
              <w:rPr>
                <w:rFonts w:ascii="Arial" w:hAnsi="Arial" w:cs="Arial"/>
                <w:sz w:val="20"/>
                <w:szCs w:val="20"/>
              </w:rPr>
              <w:instrText xml:space="preserve"> ADDIN EN.CITE &lt;EndNote&gt;&lt;Cite&gt;&lt;Author&gt;Miracolo&lt;/Author&gt;&lt;Year&gt;2021&lt;/Year&gt;&lt;RecNum&gt;27&lt;/RecNum&gt;&lt;DisplayText&gt;(50)&lt;/DisplayText&gt;&lt;record&gt;&lt;rec-number&gt;27&lt;/rec-number&gt;&lt;foreign-keys&gt;&lt;key app="EN" db-id="tr0tefw08arfpuew2pev9ewp9z0st995xadz" timestamp="1705568531"&gt;27&lt;/key&gt;&lt;/foreign-keys&gt;&lt;ref-type name="Journal Article"&gt;17&lt;/ref-type&gt;&lt;contributors&gt;&lt;authors&gt;&lt;author&gt;Miracolo, Aurelio&lt;/author&gt;&lt;author&gt;Sophiea, Marisa&lt;/author&gt;&lt;author&gt;Mills, Mackenzie&lt;/author&gt;&lt;author&gt;Kanavos, Panos&lt;/author&gt;&lt;/authors&gt;&lt;/contributors&gt;&lt;titles&gt;&lt;title&gt;Sin taxes and their effect on consumption, revenue generation and health improvement: a systematic literature review in Latin America&lt;/title&gt;&lt;secondary-title&gt;Health Policy and Planning&lt;/secondary-title&gt;&lt;/titles&gt;&lt;periodical&gt;&lt;full-title&gt;Health Policy and Planning&lt;/full-title&gt;&lt;/periodical&gt;&lt;pages&gt;790-810&lt;/pages&gt;&lt;volume&gt;36&lt;/volume&gt;&lt;number&gt;5&lt;/number&gt;&lt;dates&gt;&lt;year&gt;2021&lt;/year&gt;&lt;/dates&gt;&lt;isbn&gt;1460-2237&lt;/isbn&gt;&lt;urls&gt;&lt;/urls&gt;&lt;/record&gt;&lt;/Cite&gt;&lt;/EndNote&gt;</w:instrText>
            </w:r>
            <w:r w:rsidRPr="00EF3E84">
              <w:rPr>
                <w:rFonts w:ascii="Arial" w:hAnsi="Arial" w:cs="Arial"/>
                <w:sz w:val="20"/>
                <w:szCs w:val="20"/>
              </w:rPr>
              <w:fldChar w:fldCharType="separate"/>
            </w:r>
            <w:r>
              <w:rPr>
                <w:rFonts w:ascii="Arial" w:hAnsi="Arial" w:cs="Arial"/>
                <w:noProof/>
                <w:sz w:val="20"/>
                <w:szCs w:val="20"/>
              </w:rPr>
              <w:t>(50)</w:t>
            </w:r>
            <w:r w:rsidRPr="00EF3E84">
              <w:rPr>
                <w:rFonts w:ascii="Arial" w:hAnsi="Arial" w:cs="Arial"/>
                <w:sz w:val="20"/>
                <w:szCs w:val="20"/>
              </w:rPr>
              <w:fldChar w:fldCharType="end"/>
            </w:r>
          </w:p>
          <w:p w14:paraId="228577DA" w14:textId="77777777" w:rsidR="00475F39" w:rsidRDefault="00475F39" w:rsidP="00475F39">
            <w:pPr>
              <w:jc w:val="center"/>
              <w:rPr>
                <w:rFonts w:ascii="Arial" w:hAnsi="Arial" w:cs="Arial"/>
                <w:sz w:val="20"/>
                <w:szCs w:val="20"/>
              </w:rPr>
            </w:pPr>
          </w:p>
          <w:p w14:paraId="5DD70E2D" w14:textId="7553B757" w:rsidR="00475F39" w:rsidRPr="007449FD" w:rsidRDefault="00475F39" w:rsidP="00475F39">
            <w:pPr>
              <w:jc w:val="center"/>
              <w:rPr>
                <w:rFonts w:ascii="Arial" w:hAnsi="Arial" w:cs="Arial"/>
                <w:sz w:val="20"/>
                <w:szCs w:val="20"/>
              </w:rPr>
            </w:pPr>
            <w:r>
              <w:rPr>
                <w:rFonts w:ascii="Arial" w:hAnsi="Arial" w:cs="Arial"/>
                <w:sz w:val="20"/>
                <w:szCs w:val="20"/>
              </w:rPr>
              <w:t>2000 – 2018</w:t>
            </w:r>
          </w:p>
        </w:tc>
        <w:tc>
          <w:tcPr>
            <w:tcW w:w="1219" w:type="pct"/>
            <w:vMerge w:val="restart"/>
            <w:shd w:val="clear" w:color="auto" w:fill="auto"/>
            <w:vAlign w:val="center"/>
          </w:tcPr>
          <w:p w14:paraId="01E86B6E" w14:textId="77777777" w:rsidR="00475F39" w:rsidRDefault="00475F39" w:rsidP="00475F39">
            <w:pPr>
              <w:jc w:val="center"/>
              <w:rPr>
                <w:rFonts w:ascii="Arial" w:hAnsi="Arial" w:cs="Arial"/>
                <w:sz w:val="20"/>
                <w:szCs w:val="20"/>
              </w:rPr>
            </w:pPr>
            <w:r>
              <w:rPr>
                <w:rFonts w:ascii="Arial" w:hAnsi="Arial" w:cs="Arial"/>
                <w:sz w:val="20"/>
                <w:szCs w:val="20"/>
              </w:rPr>
              <w:t>Observational=14</w:t>
            </w:r>
          </w:p>
          <w:p w14:paraId="3360C50E" w14:textId="77777777" w:rsidR="00475F39" w:rsidRDefault="00475F39" w:rsidP="00475F39">
            <w:pPr>
              <w:jc w:val="center"/>
              <w:rPr>
                <w:rFonts w:ascii="Arial" w:hAnsi="Arial" w:cs="Arial"/>
                <w:sz w:val="20"/>
                <w:szCs w:val="20"/>
              </w:rPr>
            </w:pPr>
          </w:p>
          <w:p w14:paraId="1E47B0D0" w14:textId="3663227E" w:rsidR="00475F39" w:rsidRPr="007449FD" w:rsidRDefault="00475F39" w:rsidP="00475F39">
            <w:pPr>
              <w:jc w:val="center"/>
              <w:rPr>
                <w:rFonts w:ascii="Arial" w:hAnsi="Arial" w:cs="Arial"/>
                <w:sz w:val="20"/>
                <w:szCs w:val="20"/>
              </w:rPr>
            </w:pPr>
            <w:r>
              <w:rPr>
                <w:rFonts w:ascii="Arial" w:hAnsi="Arial" w:cs="Arial"/>
                <w:sz w:val="20"/>
                <w:szCs w:val="20"/>
              </w:rPr>
              <w:t>All ages=14</w:t>
            </w:r>
          </w:p>
        </w:tc>
        <w:tc>
          <w:tcPr>
            <w:tcW w:w="966" w:type="pct"/>
            <w:vMerge w:val="restart"/>
            <w:shd w:val="clear" w:color="auto" w:fill="auto"/>
            <w:vAlign w:val="center"/>
          </w:tcPr>
          <w:p w14:paraId="3F56D495" w14:textId="7CE56011" w:rsidR="00475F39" w:rsidRPr="007449FD" w:rsidRDefault="00475F39" w:rsidP="00475F39">
            <w:pPr>
              <w:jc w:val="center"/>
              <w:rPr>
                <w:rFonts w:ascii="Arial" w:hAnsi="Arial" w:cs="Arial"/>
                <w:sz w:val="20"/>
                <w:szCs w:val="20"/>
              </w:rPr>
            </w:pPr>
            <w:r>
              <w:rPr>
                <w:rFonts w:ascii="Arial" w:hAnsi="Arial" w:cs="Arial"/>
                <w:sz w:val="20"/>
                <w:szCs w:val="20"/>
              </w:rPr>
              <w:t>Unhealthy food (NR), SSB and alcohol price/tax</w:t>
            </w:r>
          </w:p>
        </w:tc>
        <w:tc>
          <w:tcPr>
            <w:tcW w:w="762" w:type="pct"/>
            <w:shd w:val="clear" w:color="auto" w:fill="auto"/>
            <w:vAlign w:val="center"/>
          </w:tcPr>
          <w:p w14:paraId="01263ABD" w14:textId="333FFA29" w:rsidR="00475F39" w:rsidRPr="007449FD" w:rsidRDefault="00475F39" w:rsidP="00475F39">
            <w:pPr>
              <w:jc w:val="center"/>
              <w:rPr>
                <w:rFonts w:ascii="Arial" w:hAnsi="Arial" w:cs="Arial"/>
                <w:sz w:val="20"/>
                <w:szCs w:val="20"/>
              </w:rPr>
            </w:pPr>
            <w:r>
              <w:rPr>
                <w:rFonts w:ascii="Arial" w:hAnsi="Arial" w:cs="Arial"/>
                <w:sz w:val="20"/>
                <w:szCs w:val="20"/>
              </w:rPr>
              <w:t>SSBs</w:t>
            </w:r>
          </w:p>
        </w:tc>
        <w:tc>
          <w:tcPr>
            <w:tcW w:w="998" w:type="pct"/>
            <w:shd w:val="clear" w:color="auto" w:fill="auto"/>
            <w:vAlign w:val="center"/>
          </w:tcPr>
          <w:p w14:paraId="32A819A3" w14:textId="7FFB0AF9"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500A79">
              <w:rPr>
                <w:rFonts w:ascii="Arial" w:hAnsi="Arial" w:cs="Arial"/>
                <w:sz w:val="20"/>
                <w:szCs w:val="20"/>
              </w:rPr>
              <w:t>8/8</w:t>
            </w:r>
          </w:p>
        </w:tc>
        <w:tc>
          <w:tcPr>
            <w:tcW w:w="345" w:type="pct"/>
            <w:vMerge w:val="restart"/>
            <w:vAlign w:val="center"/>
          </w:tcPr>
          <w:p w14:paraId="75EC45CC" w14:textId="4BDCE836"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1104D494" w14:textId="77777777" w:rsidTr="00E25F41">
        <w:trPr>
          <w:trHeight w:val="470"/>
          <w:jc w:val="center"/>
        </w:trPr>
        <w:tc>
          <w:tcPr>
            <w:tcW w:w="710" w:type="pct"/>
            <w:vMerge/>
            <w:shd w:val="clear" w:color="auto" w:fill="auto"/>
            <w:vAlign w:val="center"/>
          </w:tcPr>
          <w:p w14:paraId="013C277C" w14:textId="77777777" w:rsidR="00475F39" w:rsidRPr="00EF3E84" w:rsidRDefault="00475F39" w:rsidP="00475F39">
            <w:pPr>
              <w:jc w:val="center"/>
              <w:rPr>
                <w:rFonts w:ascii="Arial" w:hAnsi="Arial" w:cs="Arial"/>
                <w:sz w:val="20"/>
                <w:szCs w:val="20"/>
              </w:rPr>
            </w:pPr>
          </w:p>
        </w:tc>
        <w:tc>
          <w:tcPr>
            <w:tcW w:w="1219" w:type="pct"/>
            <w:vMerge/>
            <w:shd w:val="clear" w:color="auto" w:fill="auto"/>
            <w:vAlign w:val="center"/>
          </w:tcPr>
          <w:p w14:paraId="7BC38281" w14:textId="77777777" w:rsidR="00475F39" w:rsidRDefault="00475F39" w:rsidP="00475F39">
            <w:pPr>
              <w:jc w:val="center"/>
              <w:rPr>
                <w:rFonts w:ascii="Arial" w:hAnsi="Arial" w:cs="Arial"/>
                <w:sz w:val="20"/>
                <w:szCs w:val="20"/>
              </w:rPr>
            </w:pPr>
          </w:p>
        </w:tc>
        <w:tc>
          <w:tcPr>
            <w:tcW w:w="966" w:type="pct"/>
            <w:vMerge/>
            <w:shd w:val="clear" w:color="auto" w:fill="auto"/>
            <w:vAlign w:val="center"/>
          </w:tcPr>
          <w:p w14:paraId="1672937E" w14:textId="77777777" w:rsidR="00475F39" w:rsidRDefault="00475F39" w:rsidP="00475F39">
            <w:pPr>
              <w:jc w:val="center"/>
              <w:rPr>
                <w:rFonts w:ascii="Arial" w:hAnsi="Arial" w:cs="Arial"/>
                <w:sz w:val="20"/>
                <w:szCs w:val="20"/>
              </w:rPr>
            </w:pPr>
          </w:p>
        </w:tc>
        <w:tc>
          <w:tcPr>
            <w:tcW w:w="762" w:type="pct"/>
            <w:shd w:val="clear" w:color="auto" w:fill="auto"/>
            <w:vAlign w:val="center"/>
          </w:tcPr>
          <w:p w14:paraId="4490F4C2" w14:textId="0DFBC84A" w:rsidR="00475F39" w:rsidRDefault="00475F39" w:rsidP="00475F39">
            <w:pPr>
              <w:jc w:val="center"/>
              <w:rPr>
                <w:rFonts w:ascii="Arial" w:hAnsi="Arial" w:cs="Arial"/>
                <w:sz w:val="20"/>
                <w:szCs w:val="20"/>
              </w:rPr>
            </w:pPr>
            <w:r>
              <w:rPr>
                <w:rFonts w:ascii="Arial" w:hAnsi="Arial" w:cs="Arial"/>
                <w:sz w:val="20"/>
                <w:szCs w:val="20"/>
              </w:rPr>
              <w:t>Unhealthy foods</w:t>
            </w:r>
            <w:r w:rsidRPr="00AF2F63">
              <w:rPr>
                <w:rFonts w:ascii="Arial" w:hAnsi="Arial" w:cs="Arial"/>
                <w:color w:val="C00000"/>
                <w:sz w:val="20"/>
                <w:szCs w:val="20"/>
              </w:rPr>
              <w:t xml:space="preserve"> </w:t>
            </w:r>
          </w:p>
        </w:tc>
        <w:tc>
          <w:tcPr>
            <w:tcW w:w="998" w:type="pct"/>
            <w:shd w:val="clear" w:color="auto" w:fill="auto"/>
            <w:vAlign w:val="center"/>
          </w:tcPr>
          <w:p w14:paraId="080A81DC" w14:textId="194275EF" w:rsidR="00475F39" w:rsidRDefault="00475F39" w:rsidP="00475F39">
            <w:pPr>
              <w:jc w:val="center"/>
              <w:rPr>
                <w:rFonts w:ascii="Arial" w:hAnsi="Arial" w:cs="Arial"/>
                <w:sz w:val="20"/>
                <w:szCs w:val="20"/>
              </w:rPr>
            </w:pPr>
            <w:r>
              <w:rPr>
                <w:rFonts w:ascii="Arial" w:hAnsi="Arial" w:cs="Arial"/>
                <w:sz w:val="20"/>
                <w:szCs w:val="20"/>
              </w:rPr>
              <w:t>Inverse association:</w:t>
            </w:r>
            <w:r w:rsidRPr="00500A79">
              <w:rPr>
                <w:rFonts w:ascii="Arial" w:hAnsi="Arial" w:cs="Arial"/>
                <w:sz w:val="20"/>
                <w:szCs w:val="20"/>
              </w:rPr>
              <w:t xml:space="preserve"> 2/2</w:t>
            </w:r>
          </w:p>
        </w:tc>
        <w:tc>
          <w:tcPr>
            <w:tcW w:w="345" w:type="pct"/>
            <w:vMerge/>
            <w:vAlign w:val="center"/>
          </w:tcPr>
          <w:p w14:paraId="16247E0F" w14:textId="77777777" w:rsidR="00475F39" w:rsidRPr="007449FD" w:rsidRDefault="00475F39" w:rsidP="00475F39">
            <w:pPr>
              <w:jc w:val="center"/>
              <w:rPr>
                <w:rFonts w:ascii="Arial" w:hAnsi="Arial" w:cs="Arial"/>
                <w:sz w:val="20"/>
                <w:szCs w:val="20"/>
              </w:rPr>
            </w:pPr>
          </w:p>
        </w:tc>
      </w:tr>
      <w:tr w:rsidR="00475F39" w:rsidRPr="007449FD" w14:paraId="2017D833" w14:textId="77777777" w:rsidTr="00E25F41">
        <w:trPr>
          <w:trHeight w:val="470"/>
          <w:jc w:val="center"/>
        </w:trPr>
        <w:tc>
          <w:tcPr>
            <w:tcW w:w="710" w:type="pct"/>
            <w:vMerge/>
            <w:shd w:val="clear" w:color="auto" w:fill="auto"/>
            <w:vAlign w:val="center"/>
          </w:tcPr>
          <w:p w14:paraId="67824612" w14:textId="77777777" w:rsidR="00475F39" w:rsidRPr="00EF3E84" w:rsidRDefault="00475F39" w:rsidP="00475F39">
            <w:pPr>
              <w:jc w:val="center"/>
              <w:rPr>
                <w:rFonts w:ascii="Arial" w:hAnsi="Arial" w:cs="Arial"/>
                <w:sz w:val="20"/>
                <w:szCs w:val="20"/>
              </w:rPr>
            </w:pPr>
          </w:p>
        </w:tc>
        <w:tc>
          <w:tcPr>
            <w:tcW w:w="1219" w:type="pct"/>
            <w:vMerge/>
            <w:shd w:val="clear" w:color="auto" w:fill="auto"/>
            <w:vAlign w:val="center"/>
          </w:tcPr>
          <w:p w14:paraId="0BC719ED" w14:textId="77777777" w:rsidR="00475F39" w:rsidRDefault="00475F39" w:rsidP="00475F39">
            <w:pPr>
              <w:jc w:val="center"/>
              <w:rPr>
                <w:rFonts w:ascii="Arial" w:hAnsi="Arial" w:cs="Arial"/>
                <w:sz w:val="20"/>
                <w:szCs w:val="20"/>
              </w:rPr>
            </w:pPr>
          </w:p>
        </w:tc>
        <w:tc>
          <w:tcPr>
            <w:tcW w:w="966" w:type="pct"/>
            <w:vMerge/>
            <w:shd w:val="clear" w:color="auto" w:fill="auto"/>
            <w:vAlign w:val="center"/>
          </w:tcPr>
          <w:p w14:paraId="703A5676" w14:textId="77777777" w:rsidR="00475F39" w:rsidRDefault="00475F39" w:rsidP="00475F39">
            <w:pPr>
              <w:jc w:val="center"/>
              <w:rPr>
                <w:rFonts w:ascii="Arial" w:hAnsi="Arial" w:cs="Arial"/>
                <w:sz w:val="20"/>
                <w:szCs w:val="20"/>
              </w:rPr>
            </w:pPr>
          </w:p>
        </w:tc>
        <w:tc>
          <w:tcPr>
            <w:tcW w:w="762" w:type="pct"/>
            <w:shd w:val="clear" w:color="auto" w:fill="auto"/>
            <w:vAlign w:val="center"/>
          </w:tcPr>
          <w:p w14:paraId="0913E402" w14:textId="40D6D653" w:rsidR="00475F39" w:rsidRDefault="00475F39" w:rsidP="00475F39">
            <w:pPr>
              <w:jc w:val="center"/>
              <w:rPr>
                <w:rFonts w:ascii="Arial" w:hAnsi="Arial" w:cs="Arial"/>
                <w:sz w:val="20"/>
                <w:szCs w:val="20"/>
              </w:rPr>
            </w:pPr>
            <w:r>
              <w:rPr>
                <w:rFonts w:ascii="Arial" w:hAnsi="Arial" w:cs="Arial"/>
                <w:sz w:val="20"/>
                <w:szCs w:val="20"/>
              </w:rPr>
              <w:t>Tobacco</w:t>
            </w:r>
          </w:p>
        </w:tc>
        <w:tc>
          <w:tcPr>
            <w:tcW w:w="998" w:type="pct"/>
            <w:shd w:val="clear" w:color="auto" w:fill="auto"/>
            <w:vAlign w:val="center"/>
          </w:tcPr>
          <w:p w14:paraId="5B1ECD02" w14:textId="42355924" w:rsidR="00475F39" w:rsidRPr="00500A79" w:rsidRDefault="00475F39" w:rsidP="00475F39">
            <w:pPr>
              <w:jc w:val="center"/>
              <w:rPr>
                <w:rFonts w:ascii="Arial" w:hAnsi="Arial" w:cs="Arial"/>
                <w:b/>
                <w:bCs/>
                <w:sz w:val="20"/>
                <w:szCs w:val="20"/>
              </w:rPr>
            </w:pPr>
            <w:r>
              <w:rPr>
                <w:rFonts w:ascii="Arial" w:hAnsi="Arial" w:cs="Arial"/>
                <w:sz w:val="20"/>
                <w:szCs w:val="20"/>
              </w:rPr>
              <w:t xml:space="preserve">PED range= </w:t>
            </w:r>
            <w:r w:rsidRPr="00500A79">
              <w:rPr>
                <w:rFonts w:ascii="Arial" w:hAnsi="Arial" w:cs="Arial"/>
                <w:sz w:val="20"/>
                <w:szCs w:val="20"/>
              </w:rPr>
              <w:t>-0.28 to -0.87</w:t>
            </w:r>
          </w:p>
        </w:tc>
        <w:tc>
          <w:tcPr>
            <w:tcW w:w="345" w:type="pct"/>
            <w:vMerge/>
            <w:vAlign w:val="center"/>
          </w:tcPr>
          <w:p w14:paraId="47ABACFA" w14:textId="77777777" w:rsidR="00475F39" w:rsidRPr="007449FD" w:rsidRDefault="00475F39" w:rsidP="00475F39">
            <w:pPr>
              <w:jc w:val="center"/>
              <w:rPr>
                <w:rFonts w:ascii="Arial" w:hAnsi="Arial" w:cs="Arial"/>
                <w:sz w:val="20"/>
                <w:szCs w:val="20"/>
              </w:rPr>
            </w:pPr>
          </w:p>
        </w:tc>
      </w:tr>
      <w:tr w:rsidR="00475F39" w:rsidRPr="007449FD" w14:paraId="3A4AE35E" w14:textId="77777777" w:rsidTr="00E25F41">
        <w:trPr>
          <w:jc w:val="center"/>
        </w:trPr>
        <w:tc>
          <w:tcPr>
            <w:tcW w:w="710" w:type="pct"/>
            <w:vMerge/>
            <w:shd w:val="clear" w:color="auto" w:fill="auto"/>
            <w:vAlign w:val="center"/>
          </w:tcPr>
          <w:p w14:paraId="0CD34FCB" w14:textId="77777777" w:rsidR="00475F39" w:rsidRPr="00EF3E84" w:rsidRDefault="00475F39" w:rsidP="00475F39">
            <w:pPr>
              <w:jc w:val="center"/>
              <w:rPr>
                <w:rFonts w:ascii="Arial" w:hAnsi="Arial" w:cs="Arial"/>
                <w:sz w:val="20"/>
                <w:szCs w:val="20"/>
              </w:rPr>
            </w:pPr>
          </w:p>
        </w:tc>
        <w:tc>
          <w:tcPr>
            <w:tcW w:w="1219" w:type="pct"/>
            <w:vMerge/>
            <w:shd w:val="clear" w:color="auto" w:fill="auto"/>
            <w:vAlign w:val="center"/>
          </w:tcPr>
          <w:p w14:paraId="21A8E0C3" w14:textId="77777777" w:rsidR="00475F39" w:rsidRDefault="00475F39" w:rsidP="00475F39">
            <w:pPr>
              <w:jc w:val="center"/>
              <w:rPr>
                <w:rFonts w:ascii="Arial" w:hAnsi="Arial" w:cs="Arial"/>
                <w:sz w:val="20"/>
                <w:szCs w:val="20"/>
              </w:rPr>
            </w:pPr>
          </w:p>
        </w:tc>
        <w:tc>
          <w:tcPr>
            <w:tcW w:w="966" w:type="pct"/>
            <w:vMerge/>
            <w:shd w:val="clear" w:color="auto" w:fill="auto"/>
            <w:vAlign w:val="center"/>
          </w:tcPr>
          <w:p w14:paraId="66C34D4A" w14:textId="77777777" w:rsidR="00475F39" w:rsidRDefault="00475F39" w:rsidP="00475F39">
            <w:pPr>
              <w:jc w:val="center"/>
              <w:rPr>
                <w:rFonts w:ascii="Arial" w:hAnsi="Arial" w:cs="Arial"/>
                <w:sz w:val="20"/>
                <w:szCs w:val="20"/>
              </w:rPr>
            </w:pPr>
          </w:p>
        </w:tc>
        <w:tc>
          <w:tcPr>
            <w:tcW w:w="762" w:type="pct"/>
            <w:shd w:val="clear" w:color="auto" w:fill="auto"/>
            <w:vAlign w:val="center"/>
          </w:tcPr>
          <w:p w14:paraId="6D78EF6A" w14:textId="3301942F" w:rsidR="00475F39" w:rsidRDefault="00475F39" w:rsidP="00475F39">
            <w:pPr>
              <w:jc w:val="center"/>
              <w:rPr>
                <w:rFonts w:ascii="Arial" w:hAnsi="Arial" w:cs="Arial"/>
                <w:sz w:val="20"/>
                <w:szCs w:val="20"/>
              </w:rPr>
            </w:pPr>
            <w:r>
              <w:rPr>
                <w:rFonts w:ascii="Arial" w:hAnsi="Arial" w:cs="Arial"/>
                <w:sz w:val="20"/>
                <w:szCs w:val="20"/>
              </w:rPr>
              <w:t>Alcohol</w:t>
            </w:r>
          </w:p>
        </w:tc>
        <w:tc>
          <w:tcPr>
            <w:tcW w:w="998" w:type="pct"/>
            <w:shd w:val="clear" w:color="auto" w:fill="auto"/>
            <w:vAlign w:val="center"/>
          </w:tcPr>
          <w:p w14:paraId="5385A60D" w14:textId="7A687777" w:rsidR="00475F39" w:rsidRPr="00500A79" w:rsidRDefault="00475F39" w:rsidP="00475F39">
            <w:pPr>
              <w:jc w:val="center"/>
              <w:rPr>
                <w:rFonts w:ascii="Arial" w:hAnsi="Arial" w:cs="Arial"/>
                <w:sz w:val="20"/>
                <w:szCs w:val="20"/>
              </w:rPr>
            </w:pPr>
            <w:r>
              <w:rPr>
                <w:rFonts w:ascii="Arial" w:hAnsi="Arial" w:cs="Arial"/>
                <w:sz w:val="20"/>
                <w:szCs w:val="20"/>
              </w:rPr>
              <w:t>Inverse association:</w:t>
            </w:r>
            <w:r w:rsidRPr="00500A79">
              <w:rPr>
                <w:rFonts w:ascii="Arial" w:hAnsi="Arial" w:cs="Arial"/>
                <w:sz w:val="20"/>
                <w:szCs w:val="20"/>
              </w:rPr>
              <w:t xml:space="preserve"> 1/1</w:t>
            </w:r>
          </w:p>
        </w:tc>
        <w:tc>
          <w:tcPr>
            <w:tcW w:w="345" w:type="pct"/>
            <w:vMerge/>
            <w:vAlign w:val="center"/>
          </w:tcPr>
          <w:p w14:paraId="494013F8" w14:textId="77777777" w:rsidR="00475F39" w:rsidRPr="007449FD" w:rsidRDefault="00475F39" w:rsidP="00475F39">
            <w:pPr>
              <w:jc w:val="center"/>
              <w:rPr>
                <w:rFonts w:ascii="Arial" w:hAnsi="Arial" w:cs="Arial"/>
                <w:sz w:val="20"/>
                <w:szCs w:val="20"/>
              </w:rPr>
            </w:pPr>
          </w:p>
        </w:tc>
      </w:tr>
    </w:tbl>
    <w:p w14:paraId="709B2CE1" w14:textId="77777777" w:rsidR="00E258BA" w:rsidRDefault="00E258BA" w:rsidP="00E258BA">
      <w:pPr>
        <w:spacing w:line="240" w:lineRule="auto"/>
        <w:jc w:val="both"/>
        <w:rPr>
          <w:rFonts w:ascii="Arial" w:hAnsi="Arial" w:cs="Arial"/>
        </w:rPr>
      </w:pPr>
      <w:r w:rsidRPr="00265F16">
        <w:rPr>
          <w:rFonts w:ascii="Arial" w:hAnsi="Arial" w:cs="Arial"/>
        </w:rPr>
        <w:lastRenderedPageBreak/>
        <w:t xml:space="preserve">Only data pertaining to our research question </w:t>
      </w:r>
      <w:r>
        <w:rPr>
          <w:rFonts w:ascii="Arial" w:hAnsi="Arial" w:cs="Arial"/>
        </w:rPr>
        <w:t xml:space="preserve">and eligibility criteria </w:t>
      </w:r>
      <w:r w:rsidRPr="00265F16">
        <w:rPr>
          <w:rFonts w:ascii="Arial" w:hAnsi="Arial" w:cs="Arial"/>
        </w:rPr>
        <w:t xml:space="preserve">was extracted. For example, </w:t>
      </w:r>
      <w:r>
        <w:rPr>
          <w:rFonts w:ascii="Arial" w:hAnsi="Arial" w:cs="Arial"/>
        </w:rPr>
        <w:t xml:space="preserve">if a review undertook a meta-analysis of studies evaluating both the impact of a </w:t>
      </w:r>
      <w:r w:rsidRPr="00265F16">
        <w:rPr>
          <w:rFonts w:ascii="Arial" w:hAnsi="Arial" w:cs="Arial"/>
        </w:rPr>
        <w:t>tobacco tax and a smoking ban, only information pertaining to tax was extracted</w:t>
      </w:r>
      <w:r>
        <w:rPr>
          <w:rFonts w:ascii="Arial" w:hAnsi="Arial" w:cs="Arial"/>
        </w:rPr>
        <w:t xml:space="preserve">.  As such, the numbers of studies listed in this table might not match the numbers listed in the published review. </w:t>
      </w:r>
    </w:p>
    <w:p w14:paraId="0C15B1C5" w14:textId="75B02781" w:rsidR="00E258BA" w:rsidRDefault="002266A2" w:rsidP="00E258BA">
      <w:pPr>
        <w:spacing w:line="240" w:lineRule="auto"/>
        <w:jc w:val="both"/>
        <w:rPr>
          <w:rFonts w:ascii="Arial" w:hAnsi="Arial" w:cs="Arial"/>
        </w:rPr>
      </w:pPr>
      <w:r>
        <w:rPr>
          <w:rFonts w:ascii="Arial" w:hAnsi="Arial" w:cs="Arial"/>
        </w:rPr>
        <w:t xml:space="preserve">H: high risk of bias; </w:t>
      </w:r>
      <w:r w:rsidR="00E258BA">
        <w:rPr>
          <w:rFonts w:ascii="Arial" w:hAnsi="Arial" w:cs="Arial"/>
        </w:rPr>
        <w:t xml:space="preserve">IQI: inter-quartile interval; NR: not reported; </w:t>
      </w:r>
      <w:r>
        <w:rPr>
          <w:rFonts w:ascii="Arial" w:hAnsi="Arial" w:cs="Arial"/>
        </w:rPr>
        <w:t xml:space="preserve">L: low risk of bias; </w:t>
      </w:r>
      <w:r w:rsidR="00E258BA">
        <w:rPr>
          <w:rFonts w:ascii="Arial" w:hAnsi="Arial" w:cs="Arial"/>
        </w:rPr>
        <w:t>PED: price elasticity of demand; ROBIS: risk of bias in systematic reviews; SES: socioeconomic status; SSB: sugar-sweetened beverage</w:t>
      </w:r>
      <w:r>
        <w:rPr>
          <w:rFonts w:ascii="Arial" w:hAnsi="Arial" w:cs="Arial"/>
        </w:rPr>
        <w:t>; U: unclear risk of bias</w:t>
      </w:r>
    </w:p>
    <w:p w14:paraId="00618DBA" w14:textId="77777777" w:rsidR="00B75AAF" w:rsidRDefault="00B75AAF" w:rsidP="00E258BA">
      <w:pPr>
        <w:spacing w:line="240" w:lineRule="auto"/>
        <w:jc w:val="both"/>
        <w:rPr>
          <w:rFonts w:ascii="Arial" w:hAnsi="Arial" w:cs="Arial"/>
        </w:rPr>
        <w:sectPr w:rsidR="00B75AAF" w:rsidSect="00677F5E">
          <w:pgSz w:w="16838" w:h="11906" w:orient="landscape"/>
          <w:pgMar w:top="1440" w:right="1440" w:bottom="1440" w:left="1440" w:header="720" w:footer="720" w:gutter="0"/>
          <w:cols w:space="720"/>
          <w:docGrid w:linePitch="360"/>
        </w:sectPr>
      </w:pPr>
    </w:p>
    <w:p w14:paraId="3A1457DF" w14:textId="5A9A5CF4" w:rsidR="00C52EA0" w:rsidRDefault="00A35839" w:rsidP="00C52EA0">
      <w:pPr>
        <w:spacing w:line="240" w:lineRule="auto"/>
        <w:rPr>
          <w:rFonts w:ascii="Arial" w:hAnsi="Arial" w:cs="Arial"/>
          <w:b/>
          <w:bCs/>
          <w:color w:val="FF0000"/>
        </w:rPr>
      </w:pPr>
      <w:r>
        <w:rPr>
          <w:rFonts w:ascii="Arial" w:hAnsi="Arial" w:cs="Arial"/>
          <w:b/>
          <w:bCs/>
        </w:rPr>
        <w:lastRenderedPageBreak/>
        <w:t xml:space="preserve">Appendix </w:t>
      </w:r>
      <w:r w:rsidR="00EE08CE">
        <w:rPr>
          <w:rFonts w:ascii="Arial" w:hAnsi="Arial" w:cs="Arial"/>
          <w:b/>
          <w:bCs/>
        </w:rPr>
        <w:t>9</w:t>
      </w:r>
      <w:r>
        <w:rPr>
          <w:rFonts w:ascii="Arial" w:hAnsi="Arial" w:cs="Arial"/>
          <w:b/>
          <w:bCs/>
        </w:rPr>
        <w:t xml:space="preserve">: </w:t>
      </w:r>
      <w:r w:rsidR="006F3BA2">
        <w:rPr>
          <w:rFonts w:ascii="Arial" w:hAnsi="Arial" w:cs="Arial"/>
          <w:b/>
          <w:bCs/>
        </w:rPr>
        <w:t xml:space="preserve"> </w:t>
      </w:r>
      <w:r w:rsidR="00C52EA0" w:rsidRPr="0050698D">
        <w:rPr>
          <w:rFonts w:ascii="Arial" w:hAnsi="Arial" w:cs="Arial"/>
          <w:b/>
          <w:bCs/>
        </w:rPr>
        <w:t xml:space="preserve">Overview of </w:t>
      </w:r>
      <w:r w:rsidR="00C52EA0">
        <w:rPr>
          <w:rFonts w:ascii="Arial" w:hAnsi="Arial" w:cs="Arial"/>
          <w:b/>
          <w:bCs/>
        </w:rPr>
        <w:t>the findings of systematic reviews and/or meta-analyses reporting the relationship between price and health outcomes</w:t>
      </w:r>
      <w:r w:rsidR="003F7E50">
        <w:rPr>
          <w:rFonts w:ascii="Arial" w:hAnsi="Arial" w:cs="Arial"/>
          <w:b/>
          <w:bCs/>
        </w:rPr>
        <w:t>. The number of estimates can be greater than the number of included studies if a study included more than one estimate.</w:t>
      </w:r>
      <w:r w:rsidR="00E77999">
        <w:rPr>
          <w:rFonts w:ascii="Arial" w:hAnsi="Arial" w:cs="Arial"/>
          <w:b/>
          <w:bCs/>
        </w:rPr>
        <w:t xml:space="preserve"> Reviews are ordered from low to high risk of bias, and within that, alphabetically.</w:t>
      </w:r>
    </w:p>
    <w:tbl>
      <w:tblPr>
        <w:tblStyle w:val="TableGrid"/>
        <w:tblW w:w="13881" w:type="dxa"/>
        <w:jc w:val="center"/>
        <w:tblLook w:val="04A0" w:firstRow="1" w:lastRow="0" w:firstColumn="1" w:lastColumn="0" w:noHBand="0" w:noVBand="1"/>
      </w:tblPr>
      <w:tblGrid>
        <w:gridCol w:w="1980"/>
        <w:gridCol w:w="2268"/>
        <w:gridCol w:w="1984"/>
        <w:gridCol w:w="3686"/>
        <w:gridCol w:w="3006"/>
        <w:gridCol w:w="957"/>
      </w:tblGrid>
      <w:tr w:rsidR="00473C06" w:rsidRPr="007449FD" w14:paraId="42E4078F" w14:textId="77777777" w:rsidTr="00C8501D">
        <w:trPr>
          <w:tblHeader/>
          <w:jc w:val="center"/>
        </w:trPr>
        <w:tc>
          <w:tcPr>
            <w:tcW w:w="1980" w:type="dxa"/>
            <w:shd w:val="clear" w:color="auto" w:fill="9CC2E5" w:themeFill="accent5" w:themeFillTint="99"/>
            <w:vAlign w:val="center"/>
          </w:tcPr>
          <w:p w14:paraId="3F81A5BC"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Study author (ref); search period</w:t>
            </w:r>
          </w:p>
        </w:tc>
        <w:tc>
          <w:tcPr>
            <w:tcW w:w="2268" w:type="dxa"/>
            <w:shd w:val="clear" w:color="auto" w:fill="9CC2E5" w:themeFill="accent5" w:themeFillTint="99"/>
            <w:vAlign w:val="center"/>
          </w:tcPr>
          <w:p w14:paraId="6BBFE287"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Included study designs; population</w:t>
            </w:r>
          </w:p>
        </w:tc>
        <w:tc>
          <w:tcPr>
            <w:tcW w:w="1984" w:type="dxa"/>
            <w:shd w:val="clear" w:color="auto" w:fill="9CC2E5" w:themeFill="accent5" w:themeFillTint="99"/>
            <w:vAlign w:val="center"/>
          </w:tcPr>
          <w:p w14:paraId="3B624EF4"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Intervention</w:t>
            </w:r>
          </w:p>
        </w:tc>
        <w:tc>
          <w:tcPr>
            <w:tcW w:w="3686" w:type="dxa"/>
            <w:shd w:val="clear" w:color="auto" w:fill="9CC2E5" w:themeFill="accent5" w:themeFillTint="99"/>
            <w:vAlign w:val="center"/>
          </w:tcPr>
          <w:p w14:paraId="457BAE7F"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Subgroup</w:t>
            </w:r>
          </w:p>
          <w:p w14:paraId="34E21F65"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(if applicable)</w:t>
            </w:r>
          </w:p>
        </w:tc>
        <w:tc>
          <w:tcPr>
            <w:tcW w:w="3006" w:type="dxa"/>
            <w:shd w:val="clear" w:color="auto" w:fill="9CC2E5" w:themeFill="accent5" w:themeFillTint="99"/>
            <w:vAlign w:val="center"/>
          </w:tcPr>
          <w:p w14:paraId="61DB36B0" w14:textId="5EF07006" w:rsidR="006C4882" w:rsidRPr="007449FD" w:rsidRDefault="00E4484E">
            <w:pPr>
              <w:jc w:val="center"/>
              <w:rPr>
                <w:rFonts w:ascii="Arial" w:hAnsi="Arial" w:cs="Arial"/>
                <w:b/>
                <w:bCs/>
                <w:sz w:val="20"/>
                <w:szCs w:val="20"/>
              </w:rPr>
            </w:pPr>
            <w:r>
              <w:rPr>
                <w:rFonts w:ascii="Arial" w:hAnsi="Arial" w:cs="Arial"/>
                <w:b/>
                <w:bCs/>
                <w:sz w:val="20"/>
                <w:szCs w:val="20"/>
              </w:rPr>
              <w:t xml:space="preserve">Pooled </w:t>
            </w:r>
            <w:r w:rsidR="006C4882" w:rsidRPr="007449FD">
              <w:rPr>
                <w:rFonts w:ascii="Arial" w:hAnsi="Arial" w:cs="Arial"/>
                <w:b/>
                <w:bCs/>
                <w:sz w:val="20"/>
                <w:szCs w:val="20"/>
              </w:rPr>
              <w:t>PED</w:t>
            </w:r>
            <w:r>
              <w:rPr>
                <w:rFonts w:ascii="Arial" w:hAnsi="Arial" w:cs="Arial"/>
                <w:b/>
                <w:bCs/>
                <w:sz w:val="20"/>
                <w:szCs w:val="20"/>
              </w:rPr>
              <w:t>/range/n</w:t>
            </w:r>
            <w:r w:rsidR="006C4882" w:rsidRPr="007449FD">
              <w:rPr>
                <w:rFonts w:ascii="Arial" w:hAnsi="Arial" w:cs="Arial"/>
                <w:b/>
                <w:bCs/>
                <w:sz w:val="20"/>
                <w:szCs w:val="20"/>
              </w:rPr>
              <w:t xml:space="preserve"> estimates with their direction of effect</w:t>
            </w:r>
          </w:p>
        </w:tc>
        <w:tc>
          <w:tcPr>
            <w:tcW w:w="957" w:type="dxa"/>
            <w:shd w:val="clear" w:color="auto" w:fill="9CC2E5" w:themeFill="accent5" w:themeFillTint="99"/>
            <w:vAlign w:val="center"/>
          </w:tcPr>
          <w:p w14:paraId="31CDE557" w14:textId="77777777" w:rsidR="006C4882" w:rsidRPr="007449FD" w:rsidRDefault="006C4882">
            <w:pPr>
              <w:jc w:val="center"/>
              <w:rPr>
                <w:rFonts w:ascii="Arial" w:hAnsi="Arial" w:cs="Arial"/>
                <w:b/>
                <w:bCs/>
                <w:sz w:val="20"/>
                <w:szCs w:val="20"/>
              </w:rPr>
            </w:pPr>
            <w:r w:rsidRPr="007449FD">
              <w:rPr>
                <w:rFonts w:ascii="Arial" w:hAnsi="Arial" w:cs="Arial"/>
                <w:b/>
                <w:bCs/>
                <w:sz w:val="20"/>
                <w:szCs w:val="20"/>
              </w:rPr>
              <w:t>ROBIS score</w:t>
            </w:r>
          </w:p>
        </w:tc>
      </w:tr>
      <w:tr w:rsidR="006C4882" w:rsidRPr="007449FD" w14:paraId="21BF9F31" w14:textId="77777777" w:rsidTr="00C8501D">
        <w:trPr>
          <w:jc w:val="center"/>
        </w:trPr>
        <w:tc>
          <w:tcPr>
            <w:tcW w:w="13881" w:type="dxa"/>
            <w:gridSpan w:val="6"/>
            <w:shd w:val="clear" w:color="auto" w:fill="BDD6EE" w:themeFill="accent5" w:themeFillTint="66"/>
            <w:vAlign w:val="center"/>
          </w:tcPr>
          <w:p w14:paraId="4102C155" w14:textId="479E59CC" w:rsidR="006C4882" w:rsidRPr="007449FD" w:rsidRDefault="006C4882">
            <w:pPr>
              <w:jc w:val="center"/>
              <w:rPr>
                <w:rFonts w:ascii="Arial" w:hAnsi="Arial" w:cs="Arial"/>
                <w:b/>
                <w:bCs/>
                <w:sz w:val="20"/>
                <w:szCs w:val="20"/>
              </w:rPr>
            </w:pPr>
            <w:r w:rsidRPr="007449FD">
              <w:rPr>
                <w:rFonts w:ascii="Arial" w:hAnsi="Arial" w:cs="Arial"/>
                <w:b/>
                <w:bCs/>
                <w:sz w:val="20"/>
                <w:szCs w:val="20"/>
              </w:rPr>
              <w:t>Systematic reviews on unhealthy food and/or soft drinks n=1</w:t>
            </w:r>
            <w:r w:rsidR="00514634">
              <w:rPr>
                <w:rFonts w:ascii="Arial" w:hAnsi="Arial" w:cs="Arial"/>
                <w:b/>
                <w:bCs/>
                <w:sz w:val="20"/>
                <w:szCs w:val="20"/>
              </w:rPr>
              <w:t>3</w:t>
            </w:r>
          </w:p>
        </w:tc>
      </w:tr>
      <w:tr w:rsidR="006C4882" w:rsidRPr="007449FD" w14:paraId="03F22A4E" w14:textId="77777777" w:rsidTr="00C8501D">
        <w:trPr>
          <w:jc w:val="center"/>
        </w:trPr>
        <w:tc>
          <w:tcPr>
            <w:tcW w:w="13881" w:type="dxa"/>
            <w:gridSpan w:val="6"/>
            <w:shd w:val="clear" w:color="auto" w:fill="DEEAF6" w:themeFill="accent5" w:themeFillTint="33"/>
            <w:vAlign w:val="center"/>
          </w:tcPr>
          <w:p w14:paraId="4F4ACEF3" w14:textId="5EF7FA61" w:rsidR="006C4882" w:rsidRPr="007449FD" w:rsidRDefault="006C4882">
            <w:pPr>
              <w:jc w:val="center"/>
              <w:rPr>
                <w:rFonts w:ascii="Arial" w:hAnsi="Arial" w:cs="Arial"/>
                <w:b/>
                <w:bCs/>
                <w:sz w:val="20"/>
                <w:szCs w:val="20"/>
              </w:rPr>
            </w:pPr>
            <w:r w:rsidRPr="0089247E">
              <w:rPr>
                <w:rFonts w:ascii="Arial" w:hAnsi="Arial" w:cs="Arial"/>
                <w:b/>
                <w:bCs/>
                <w:color w:val="000000" w:themeColor="text1"/>
                <w:sz w:val="20"/>
                <w:szCs w:val="20"/>
              </w:rPr>
              <w:t>Sugar-sweetened beverages n=</w:t>
            </w:r>
            <w:r w:rsidR="00231FD8">
              <w:rPr>
                <w:rFonts w:ascii="Arial" w:hAnsi="Arial" w:cs="Arial"/>
                <w:b/>
                <w:bCs/>
                <w:color w:val="000000" w:themeColor="text1"/>
                <w:sz w:val="20"/>
                <w:szCs w:val="20"/>
              </w:rPr>
              <w:t>6</w:t>
            </w:r>
          </w:p>
        </w:tc>
      </w:tr>
      <w:tr w:rsidR="00475F39" w:rsidRPr="007449FD" w14:paraId="0EEBBC25" w14:textId="77777777" w:rsidTr="00FC77D0">
        <w:trPr>
          <w:jc w:val="center"/>
        </w:trPr>
        <w:tc>
          <w:tcPr>
            <w:tcW w:w="1980" w:type="dxa"/>
            <w:shd w:val="clear" w:color="auto" w:fill="auto"/>
            <w:vAlign w:val="center"/>
          </w:tcPr>
          <w:p w14:paraId="76DFEAF4"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Mackenbac</w:t>
            </w:r>
            <w:r>
              <w:rPr>
                <w:rFonts w:ascii="Arial" w:hAnsi="Arial" w:cs="Arial"/>
                <w:sz w:val="20"/>
                <w:szCs w:val="20"/>
              </w:rPr>
              <w:t>h</w:t>
            </w:r>
            <w:proofErr w:type="spellEnd"/>
            <w:r w:rsidRPr="007449FD">
              <w:rPr>
                <w:rFonts w:ascii="Arial" w:hAnsi="Arial" w:cs="Arial"/>
                <w:sz w:val="20"/>
                <w:szCs w:val="20"/>
              </w:rPr>
              <w:t xml:space="preserve">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&lt;EndNote&gt;&lt;Cite&gt;&lt;Author&gt;Mackenbach&lt;/Author&gt;&lt;Year&gt;2022&lt;/Year&gt;&lt;RecNum&gt;50&lt;/RecNum&gt;&lt;DisplayText&gt;(9)&lt;/DisplayText&gt;&lt;record&gt;&lt;rec-number&gt;50&lt;/rec-number&gt;&lt;foreign-keys&gt;&lt;key app="EN" db-id="tr0tefw08arfpuew2pev9ewp9z0st995xadz" timestamp="1705568531"&gt;50&lt;/key&gt;&lt;/foreign-keys&gt;&lt;ref-type name="Journal Article"&gt;17&lt;/ref-type&gt;&lt;contributors&gt;&lt;authors&gt;&lt;author&gt;Mackenbach, Joreintje D&lt;/author&gt;&lt;author&gt;Ibouanga, Elodie L&lt;/author&gt;&lt;author&gt;van der Veen, Monique H&lt;/author&gt;&lt;author&gt;Ziesemer, Kirsten A&lt;/author&gt;&lt;author&gt;Pinho, Maria GM&lt;/author&gt;&lt;/authors&gt;&lt;/contributors&gt;&lt;titles&gt;&lt;title&gt;Relation between the food environment and oral health—systematic review&lt;/title&gt;&lt;secondary-title&gt;European journal of public health&lt;/secondary-title&gt;&lt;/titles&gt;&lt;periodical&gt;&lt;full-title&gt;European journal of public health&lt;/full-title&gt;&lt;/periodical&gt;&lt;pages&gt;606-616&lt;/pages&gt;&lt;volume&gt;32&lt;/volume&gt;&lt;number&gt;4&lt;/number&gt;&lt;dates&gt;&lt;year&gt;2022&lt;/year&gt;&lt;/dates&gt;&lt;isbn&gt;1101-1262&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(9)</w:t>
            </w:r>
            <w:r w:rsidRPr="007449FD">
              <w:rPr>
                <w:rFonts w:ascii="Arial" w:hAnsi="Arial" w:cs="Arial"/>
                <w:sz w:val="20"/>
                <w:szCs w:val="20"/>
              </w:rPr>
              <w:fldChar w:fldCharType="end"/>
            </w:r>
          </w:p>
          <w:p w14:paraId="074577F3" w14:textId="77777777" w:rsidR="00475F39" w:rsidRPr="007449FD" w:rsidRDefault="00475F39" w:rsidP="00475F39">
            <w:pPr>
              <w:jc w:val="center"/>
              <w:rPr>
                <w:rFonts w:ascii="Arial" w:hAnsi="Arial" w:cs="Arial"/>
                <w:sz w:val="20"/>
                <w:szCs w:val="20"/>
              </w:rPr>
            </w:pPr>
          </w:p>
          <w:p w14:paraId="4C2F53C4" w14:textId="0F174892"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2021</w:t>
            </w:r>
          </w:p>
        </w:tc>
        <w:tc>
          <w:tcPr>
            <w:tcW w:w="2268" w:type="dxa"/>
            <w:shd w:val="clear" w:color="auto" w:fill="auto"/>
            <w:vAlign w:val="center"/>
          </w:tcPr>
          <w:p w14:paraId="0B47D1B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w:t>
            </w:r>
          </w:p>
          <w:p w14:paraId="5D456106" w14:textId="77777777" w:rsidR="00475F39" w:rsidRPr="007449FD" w:rsidRDefault="00475F39" w:rsidP="00475F39">
            <w:pPr>
              <w:jc w:val="center"/>
              <w:rPr>
                <w:rFonts w:ascii="Arial" w:hAnsi="Arial" w:cs="Arial"/>
                <w:sz w:val="20"/>
                <w:szCs w:val="20"/>
              </w:rPr>
            </w:pPr>
          </w:p>
          <w:p w14:paraId="4EAD59AC" w14:textId="49A81392" w:rsidR="00475F39" w:rsidRPr="007449FD" w:rsidRDefault="00475F39" w:rsidP="00475F39">
            <w:pPr>
              <w:jc w:val="center"/>
              <w:rPr>
                <w:rFonts w:ascii="Arial" w:hAnsi="Arial" w:cs="Arial"/>
                <w:sz w:val="20"/>
                <w:szCs w:val="20"/>
              </w:rPr>
            </w:pPr>
            <w:r w:rsidRPr="007449FD">
              <w:rPr>
                <w:rFonts w:ascii="Arial" w:hAnsi="Arial" w:cs="Arial"/>
                <w:sz w:val="20"/>
                <w:szCs w:val="20"/>
              </w:rPr>
              <w:t>All ages=1</w:t>
            </w:r>
          </w:p>
        </w:tc>
        <w:tc>
          <w:tcPr>
            <w:tcW w:w="1984" w:type="dxa"/>
            <w:shd w:val="clear" w:color="auto" w:fill="auto"/>
            <w:vAlign w:val="center"/>
          </w:tcPr>
          <w:p w14:paraId="6B5602A9" w14:textId="5003B38F" w:rsidR="00475F39" w:rsidRPr="007449FD" w:rsidRDefault="00475F39" w:rsidP="00475F39">
            <w:pPr>
              <w:jc w:val="center"/>
              <w:rPr>
                <w:rFonts w:ascii="Arial" w:hAnsi="Arial" w:cs="Arial"/>
                <w:sz w:val="20"/>
                <w:szCs w:val="20"/>
              </w:rPr>
            </w:pPr>
            <w:r w:rsidRPr="007449FD">
              <w:rPr>
                <w:rFonts w:ascii="Arial" w:hAnsi="Arial" w:cs="Arial"/>
                <w:sz w:val="20"/>
                <w:szCs w:val="20"/>
              </w:rPr>
              <w:t>SSB tax</w:t>
            </w:r>
          </w:p>
        </w:tc>
        <w:tc>
          <w:tcPr>
            <w:tcW w:w="3686" w:type="dxa"/>
            <w:shd w:val="clear" w:color="auto" w:fill="auto"/>
            <w:vAlign w:val="center"/>
          </w:tcPr>
          <w:p w14:paraId="5DB0EBCD" w14:textId="390C67E4" w:rsidR="00475F39" w:rsidRPr="007449FD" w:rsidRDefault="00475F39" w:rsidP="00475F39">
            <w:pPr>
              <w:jc w:val="center"/>
              <w:rPr>
                <w:rFonts w:ascii="Arial" w:hAnsi="Arial" w:cs="Arial"/>
                <w:sz w:val="20"/>
                <w:szCs w:val="20"/>
              </w:rPr>
            </w:pPr>
            <w:r w:rsidRPr="007449FD">
              <w:rPr>
                <w:rFonts w:ascii="Arial" w:hAnsi="Arial" w:cs="Arial"/>
                <w:sz w:val="20"/>
                <w:szCs w:val="20"/>
              </w:rPr>
              <w:t>Dental caries</w:t>
            </w:r>
          </w:p>
        </w:tc>
        <w:tc>
          <w:tcPr>
            <w:tcW w:w="3006" w:type="dxa"/>
            <w:shd w:val="clear" w:color="auto" w:fill="auto"/>
            <w:vAlign w:val="center"/>
          </w:tcPr>
          <w:p w14:paraId="67531294" w14:textId="2BFA61BB"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Align w:val="center"/>
          </w:tcPr>
          <w:p w14:paraId="78FCA24F" w14:textId="3A6A6C1F"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57AE5AA8" w14:textId="77777777" w:rsidTr="00FC77D0">
        <w:trPr>
          <w:jc w:val="center"/>
        </w:trPr>
        <w:tc>
          <w:tcPr>
            <w:tcW w:w="1980" w:type="dxa"/>
            <w:shd w:val="clear" w:color="auto" w:fill="auto"/>
            <w:vAlign w:val="center"/>
          </w:tcPr>
          <w:p w14:paraId="4A538979" w14:textId="77777777"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Nakhimovsky</w:t>
            </w:r>
            <w:proofErr w:type="spellEnd"/>
            <w:r w:rsidRPr="007449FD">
              <w:rPr>
                <w:rFonts w:ascii="Arial" w:hAnsi="Arial" w:cs="Arial"/>
                <w:sz w:val="20"/>
                <w:szCs w:val="20"/>
              </w:rPr>
              <w:t xml:space="preserve"> 2016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&lt;EndNote&gt;&lt;Cite&gt;&lt;Author&gt;Nakhimovsky&lt;/Author&gt;&lt;Year&gt;2016&lt;/Year&gt;&lt;RecNum&gt;54&lt;/RecNum&gt;&lt;DisplayText&gt;(10)&lt;/DisplayText&gt;&lt;record&gt;&lt;rec-number&gt;54&lt;/rec-number&gt;&lt;foreign-keys&gt;&lt;key app="EN" db-id="tr0tefw08arfpuew2pev9ewp9z0st995xadz" timestamp="1705568531"&gt;54&lt;/key&gt;&lt;/foreign-keys&gt;&lt;ref-type name="Journal Article"&gt;17&lt;/ref-type&gt;&lt;contributors&gt;&lt;authors&gt;&lt;author&gt;Nakhimovsky, Sharon S&lt;/author&gt;&lt;author&gt;Feigl, Andrea B&lt;/author&gt;&lt;author&gt;Avila, Carlos&lt;/author&gt;&lt;author&gt;O’Sullivan, Gael&lt;/author&gt;&lt;author&gt;Macgregor-Skinner, Elizabeth&lt;/author&gt;&lt;author&gt;Spranca, Mark&lt;/author&gt;&lt;/authors&gt;&lt;/contributors&gt;&lt;titles&gt;&lt;title&gt;Taxes on sugar-sweetened beverages to reduce overweight and obesity in middle-income countries: a systematic review&lt;/title&gt;&lt;secondary-title&gt;PloS one&lt;/secondary-title&gt;&lt;/titles&gt;&lt;periodical&gt;&lt;full-title&gt;PloS one&lt;/full-title&gt;&lt;/periodical&gt;&lt;pages&gt;e0163358&lt;/pages&gt;&lt;volume&gt;11&lt;/volume&gt;&lt;number&gt;9&lt;/number&gt;&lt;dates&gt;&lt;year&gt;2016&lt;/year&gt;&lt;/dates&gt;&lt;isbn&gt;1932-6203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(10)</w:t>
            </w:r>
            <w:r w:rsidRPr="007449FD">
              <w:rPr>
                <w:rFonts w:ascii="Arial" w:hAnsi="Arial" w:cs="Arial"/>
                <w:sz w:val="20"/>
                <w:szCs w:val="20"/>
              </w:rPr>
              <w:fldChar w:fldCharType="end"/>
            </w:r>
          </w:p>
          <w:p w14:paraId="01CDBC3B" w14:textId="77777777" w:rsidR="00475F39" w:rsidRPr="007449FD" w:rsidRDefault="00475F39" w:rsidP="00475F39">
            <w:pPr>
              <w:jc w:val="center"/>
              <w:rPr>
                <w:rFonts w:ascii="Arial" w:hAnsi="Arial" w:cs="Arial"/>
                <w:sz w:val="20"/>
                <w:szCs w:val="20"/>
              </w:rPr>
            </w:pPr>
          </w:p>
          <w:p w14:paraId="43155858" w14:textId="4CBACBAB" w:rsidR="00475F39" w:rsidRPr="007449FD" w:rsidRDefault="00475F39" w:rsidP="00475F39">
            <w:pPr>
              <w:jc w:val="center"/>
              <w:rPr>
                <w:rFonts w:ascii="Arial" w:hAnsi="Arial" w:cs="Arial"/>
                <w:sz w:val="20"/>
                <w:szCs w:val="20"/>
              </w:rPr>
            </w:pPr>
            <w:r w:rsidRPr="007449FD">
              <w:rPr>
                <w:rFonts w:ascii="Arial" w:hAnsi="Arial" w:cs="Arial"/>
                <w:sz w:val="20"/>
                <w:szCs w:val="20"/>
              </w:rPr>
              <w:t>1990 – 2016</w:t>
            </w:r>
          </w:p>
        </w:tc>
        <w:tc>
          <w:tcPr>
            <w:tcW w:w="2268" w:type="dxa"/>
            <w:shd w:val="clear" w:color="auto" w:fill="auto"/>
            <w:vAlign w:val="center"/>
          </w:tcPr>
          <w:p w14:paraId="35244DB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w:t>
            </w:r>
          </w:p>
          <w:p w14:paraId="4CC65A38" w14:textId="77777777" w:rsidR="00475F39" w:rsidRPr="007449FD" w:rsidRDefault="00475F39" w:rsidP="00475F39">
            <w:pPr>
              <w:jc w:val="center"/>
              <w:rPr>
                <w:rFonts w:ascii="Arial" w:hAnsi="Arial" w:cs="Arial"/>
                <w:sz w:val="20"/>
                <w:szCs w:val="20"/>
              </w:rPr>
            </w:pPr>
          </w:p>
          <w:p w14:paraId="24EAEF61" w14:textId="707FF008" w:rsidR="00475F39" w:rsidRPr="007449FD" w:rsidRDefault="00475F39" w:rsidP="00475F39">
            <w:pPr>
              <w:jc w:val="center"/>
              <w:rPr>
                <w:rFonts w:ascii="Arial" w:hAnsi="Arial" w:cs="Arial"/>
                <w:sz w:val="20"/>
                <w:szCs w:val="20"/>
              </w:rPr>
            </w:pPr>
            <w:r w:rsidRPr="007449FD">
              <w:rPr>
                <w:rFonts w:ascii="Arial" w:hAnsi="Arial" w:cs="Arial"/>
                <w:sz w:val="20"/>
                <w:szCs w:val="20"/>
              </w:rPr>
              <w:t>All ages=7</w:t>
            </w:r>
          </w:p>
        </w:tc>
        <w:tc>
          <w:tcPr>
            <w:tcW w:w="1984" w:type="dxa"/>
            <w:shd w:val="clear" w:color="auto" w:fill="auto"/>
            <w:vAlign w:val="center"/>
          </w:tcPr>
          <w:p w14:paraId="63EE13AF" w14:textId="77284D00"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3686" w:type="dxa"/>
            <w:shd w:val="clear" w:color="auto" w:fill="auto"/>
            <w:vAlign w:val="center"/>
          </w:tcPr>
          <w:p w14:paraId="3F760A4C" w14:textId="601F00FE" w:rsidR="00475F39" w:rsidRPr="007449FD" w:rsidRDefault="00475F39" w:rsidP="00475F39">
            <w:pPr>
              <w:jc w:val="center"/>
              <w:rPr>
                <w:rFonts w:ascii="Arial" w:hAnsi="Arial" w:cs="Arial"/>
                <w:sz w:val="20"/>
                <w:szCs w:val="20"/>
              </w:rPr>
            </w:pPr>
            <w:r w:rsidRPr="007449FD">
              <w:rPr>
                <w:rFonts w:ascii="Arial" w:hAnsi="Arial" w:cs="Arial"/>
                <w:sz w:val="20"/>
                <w:szCs w:val="20"/>
              </w:rPr>
              <w:t>BMI</w:t>
            </w:r>
            <w:r>
              <w:rPr>
                <w:rFonts w:ascii="Arial" w:hAnsi="Arial" w:cs="Arial"/>
                <w:sz w:val="20"/>
                <w:szCs w:val="20"/>
              </w:rPr>
              <w:t xml:space="preserve"> (all ages)</w:t>
            </w:r>
          </w:p>
        </w:tc>
        <w:tc>
          <w:tcPr>
            <w:tcW w:w="3006" w:type="dxa"/>
            <w:shd w:val="clear" w:color="auto" w:fill="auto"/>
            <w:vAlign w:val="center"/>
          </w:tcPr>
          <w:p w14:paraId="2E75EAC4" w14:textId="20760431"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4/4</w:t>
            </w:r>
          </w:p>
        </w:tc>
        <w:tc>
          <w:tcPr>
            <w:tcW w:w="957" w:type="dxa"/>
            <w:vAlign w:val="center"/>
          </w:tcPr>
          <w:p w14:paraId="7CBC1CEB" w14:textId="1FC2A958"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45B42E97" w14:textId="77777777" w:rsidTr="00FC77D0">
        <w:trPr>
          <w:jc w:val="center"/>
        </w:trPr>
        <w:tc>
          <w:tcPr>
            <w:tcW w:w="1980" w:type="dxa"/>
            <w:shd w:val="clear" w:color="auto" w:fill="auto"/>
            <w:vAlign w:val="center"/>
          </w:tcPr>
          <w:p w14:paraId="221C75FF" w14:textId="7D3572B3"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Hammaker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&lt;EndNote&gt;&lt;Cite&gt;&lt;Author&gt;Hammaker&lt;/Author&gt;&lt;Year&gt;2022&lt;/Year&gt;&lt;RecNum&gt;25&lt;/RecNum&gt;&lt;DisplayText&gt;(4)&lt;/DisplayText&gt;&lt;record&gt;&lt;rec-number&gt;25&lt;/rec-number&gt;&lt;foreign-keys&gt;&lt;key app="EN" db-id="tr0tefw08arfpuew2pev9ewp9z0st995xadz" timestamp="1705568531"&gt;25&lt;/key&gt;&lt;/foreign-keys&gt;&lt;ref-type name="Journal Article"&gt;17&lt;/ref-type&gt;&lt;contributors&gt;&lt;authors&gt;&lt;author&gt;Hammaker, Jane&lt;/author&gt;&lt;author&gt;Anda, Daniela&lt;/author&gt;&lt;author&gt;Kozakiewicz, Tomasz&lt;/author&gt;&lt;author&gt;Bachina, Vinitha&lt;/author&gt;&lt;author&gt;Berretta, Miriam&lt;/author&gt;&lt;author&gt;Shisler, Shannon&lt;/author&gt;&lt;author&gt;Lane, Charlotte&lt;/author&gt;&lt;/authors&gt;&lt;/contributors&gt;&lt;titles&gt;&lt;title&gt;Systematic review on fiscal policy interventions in nutrition&lt;/title&gt;&lt;secondary-title&gt;Frontiers in Nutrition&lt;/secondary-title&gt;&lt;/titles&gt;&lt;periodical&gt;&lt;full-title&gt;Frontiers in Nutrition&lt;/full-title&gt;&lt;/periodical&gt;&lt;pages&gt;967494&lt;/pages&gt;&lt;volume&gt;9&lt;/volume&gt;&lt;dates&gt;&lt;year&gt;2022&lt;/year&gt;&lt;/dates&gt;&lt;isbn&gt;2296-861X&lt;/isbn&gt;&lt;urls&gt;&lt;/urls&gt;&lt;/record&gt;&lt;/Cite&gt;&lt;/EndNote&gt;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w:t>
            </w:r>
            <w:r w:rsidRPr="007449FD">
              <w:rPr>
                <w:rFonts w:ascii="Arial" w:hAnsi="Arial" w:cs="Arial"/>
                <w:sz w:val="20"/>
                <w:szCs w:val="20"/>
              </w:rPr>
              <w:fldChar w:fldCharType="end"/>
            </w:r>
          </w:p>
          <w:p w14:paraId="38E76A4A" w14:textId="77777777" w:rsidR="00475F39" w:rsidRPr="007449FD" w:rsidRDefault="00475F39" w:rsidP="00475F39">
            <w:pPr>
              <w:jc w:val="center"/>
              <w:rPr>
                <w:rFonts w:ascii="Arial" w:hAnsi="Arial" w:cs="Arial"/>
                <w:sz w:val="20"/>
                <w:szCs w:val="20"/>
              </w:rPr>
            </w:pPr>
          </w:p>
          <w:p w14:paraId="37F70AD9" w14:textId="20E56AA2" w:rsidR="00475F39" w:rsidRPr="007449FD" w:rsidRDefault="00475F39" w:rsidP="00475F39">
            <w:pPr>
              <w:jc w:val="center"/>
              <w:rPr>
                <w:rFonts w:ascii="Arial" w:hAnsi="Arial" w:cs="Arial"/>
                <w:sz w:val="20"/>
                <w:szCs w:val="20"/>
              </w:rPr>
            </w:pPr>
            <w:r w:rsidRPr="007449FD">
              <w:rPr>
                <w:rFonts w:ascii="Arial" w:hAnsi="Arial" w:cs="Arial"/>
                <w:sz w:val="20"/>
                <w:szCs w:val="20"/>
              </w:rPr>
              <w:t>2000 – 2022</w:t>
            </w:r>
          </w:p>
        </w:tc>
        <w:tc>
          <w:tcPr>
            <w:tcW w:w="2268" w:type="dxa"/>
            <w:shd w:val="clear" w:color="auto" w:fill="auto"/>
            <w:vAlign w:val="center"/>
          </w:tcPr>
          <w:p w14:paraId="1C3882D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Observational=17</w:t>
            </w:r>
          </w:p>
          <w:p w14:paraId="3F0088F0" w14:textId="77777777" w:rsidR="00475F39" w:rsidRPr="007449FD" w:rsidRDefault="00475F39" w:rsidP="00475F39">
            <w:pPr>
              <w:jc w:val="center"/>
              <w:rPr>
                <w:rFonts w:ascii="Arial" w:hAnsi="Arial" w:cs="Arial"/>
                <w:sz w:val="20"/>
                <w:szCs w:val="20"/>
              </w:rPr>
            </w:pPr>
          </w:p>
          <w:p w14:paraId="1B68094A" w14:textId="12922B51"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w:t>
            </w:r>
          </w:p>
        </w:tc>
        <w:tc>
          <w:tcPr>
            <w:tcW w:w="1984" w:type="dxa"/>
            <w:shd w:val="clear" w:color="auto" w:fill="auto"/>
            <w:vAlign w:val="center"/>
          </w:tcPr>
          <w:p w14:paraId="0139294A" w14:textId="0C948AE3"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3686" w:type="dxa"/>
            <w:shd w:val="clear" w:color="auto" w:fill="auto"/>
            <w:vAlign w:val="center"/>
          </w:tcPr>
          <w:p w14:paraId="08F1A15A" w14:textId="39A0CC61" w:rsidR="00475F39" w:rsidRPr="007449FD" w:rsidRDefault="00475F39" w:rsidP="00475F39">
            <w:pPr>
              <w:jc w:val="center"/>
              <w:rPr>
                <w:rFonts w:ascii="Arial" w:hAnsi="Arial" w:cs="Arial"/>
                <w:sz w:val="20"/>
                <w:szCs w:val="20"/>
              </w:rPr>
            </w:pPr>
            <w:r w:rsidRPr="007449FD">
              <w:rPr>
                <w:rFonts w:ascii="Arial" w:hAnsi="Arial" w:cs="Arial"/>
                <w:sz w:val="20"/>
                <w:szCs w:val="20"/>
              </w:rPr>
              <w:t>Visits to dentists for dental caries</w:t>
            </w:r>
          </w:p>
        </w:tc>
        <w:tc>
          <w:tcPr>
            <w:tcW w:w="3006" w:type="dxa"/>
            <w:shd w:val="clear" w:color="auto" w:fill="auto"/>
            <w:vAlign w:val="center"/>
          </w:tcPr>
          <w:p w14:paraId="38C7A648" w14:textId="68CD7BA1"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Align w:val="center"/>
          </w:tcPr>
          <w:p w14:paraId="5E42DA0E" w14:textId="2E0CB9E3"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01F4DFA4" w14:textId="77777777" w:rsidTr="00FC77D0">
        <w:trPr>
          <w:jc w:val="center"/>
        </w:trPr>
        <w:tc>
          <w:tcPr>
            <w:tcW w:w="1980" w:type="dxa"/>
            <w:vMerge w:val="restart"/>
            <w:shd w:val="clear" w:color="auto" w:fill="auto"/>
            <w:vAlign w:val="center"/>
          </w:tcPr>
          <w:p w14:paraId="53DD6A68" w14:textId="10C3201A"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Alagiyawanna</w:t>
            </w:r>
            <w:proofErr w:type="spellEnd"/>
            <w:r w:rsidRPr="007449FD">
              <w:rPr>
                <w:rFonts w:ascii="Arial" w:hAnsi="Arial" w:cs="Arial"/>
                <w:sz w:val="20"/>
                <w:szCs w:val="20"/>
              </w:rPr>
              <w:t xml:space="preserve">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&lt;EndNote&gt;&lt;Cite&gt;&lt;Author&gt;Alagiyawanna&lt;/Author&gt;&lt;Year&gt;2015&lt;/Year&gt;&lt;RecNum&gt;41&lt;/RecNum&gt;&lt;DisplayText&gt;(15)&lt;/DisplayText&gt;&lt;record&gt;&lt;rec-number&gt;41&lt;/rec-number&gt;&lt;foreign-keys&gt;&lt;key app="EN" db-id="tr0tefw08arfpuew2pev9ewp9z0st995xadz" timestamp="1705568531"&gt;41&lt;/key&gt;&lt;/foreign-keys&gt;&lt;ref-type name="Journal Article"&gt;17&lt;/ref-type&gt;&lt;contributors&gt;&lt;authors&gt;&lt;author&gt;Alagiyawanna, AMAAP&lt;/author&gt;&lt;author&gt;Townsend, Nick&lt;/author&gt;&lt;author&gt;Mytton, Oli&lt;/author&gt;&lt;author&gt;Scarborough, Pete&lt;/author&gt;&lt;author&gt;Roberts, Nia&lt;/author&gt;&lt;author&gt;Rayner, Mike&lt;/author&gt;&lt;/authors&gt;&lt;/contributors&gt;&lt;titles&gt;&lt;title&gt;Studying the consumption and health outcomes of fiscal interventions (taxes and subsidies) on food and beverages in countries of different income classifications; a systematic review&lt;/title&gt;&lt;secondary-title&gt;BMC Public Health&lt;/secondary-title&gt;&lt;/titles&gt;&lt;periodical&gt;&lt;full-title&gt;BMC Public Health&lt;/full-title&gt;&lt;/periodical&gt;&lt;pages&gt;1-14&lt;/pages&gt;&lt;volume&gt;15&lt;/volume&gt;&lt;number&gt;1&lt;/number&gt;&lt;dates&gt;&lt;year&gt;2015&lt;/year&gt;&lt;/dates&gt;&lt;isbn&gt;1471-2458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(15)</w:t>
            </w:r>
            <w:r w:rsidRPr="007449FD">
              <w:rPr>
                <w:rFonts w:ascii="Arial" w:hAnsi="Arial" w:cs="Arial"/>
                <w:sz w:val="20"/>
                <w:szCs w:val="20"/>
              </w:rPr>
              <w:fldChar w:fldCharType="end"/>
            </w:r>
          </w:p>
          <w:p w14:paraId="7047FDD5" w14:textId="77777777" w:rsidR="00475F39" w:rsidRPr="007449FD" w:rsidRDefault="00475F39" w:rsidP="00475F39">
            <w:pPr>
              <w:jc w:val="center"/>
              <w:rPr>
                <w:rFonts w:ascii="Arial" w:hAnsi="Arial" w:cs="Arial"/>
                <w:sz w:val="20"/>
                <w:szCs w:val="20"/>
              </w:rPr>
            </w:pPr>
          </w:p>
          <w:p w14:paraId="3F79526D" w14:textId="14E1BD5B"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2013</w:t>
            </w:r>
          </w:p>
        </w:tc>
        <w:tc>
          <w:tcPr>
            <w:tcW w:w="2268" w:type="dxa"/>
            <w:vMerge w:val="restart"/>
            <w:shd w:val="clear" w:color="auto" w:fill="auto"/>
            <w:vAlign w:val="center"/>
          </w:tcPr>
          <w:p w14:paraId="332A11F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Observational=9</w:t>
            </w:r>
          </w:p>
          <w:p w14:paraId="70001CA0" w14:textId="77777777" w:rsidR="00475F39" w:rsidRPr="007449FD" w:rsidRDefault="00475F39" w:rsidP="00475F39">
            <w:pPr>
              <w:jc w:val="center"/>
              <w:rPr>
                <w:rFonts w:ascii="Arial" w:hAnsi="Arial" w:cs="Arial"/>
                <w:sz w:val="20"/>
                <w:szCs w:val="20"/>
              </w:rPr>
            </w:pPr>
          </w:p>
          <w:p w14:paraId="2C5BE595" w14:textId="4F57158B" w:rsidR="00475F39" w:rsidRPr="007449FD" w:rsidRDefault="00475F39" w:rsidP="00475F39">
            <w:pPr>
              <w:jc w:val="center"/>
              <w:rPr>
                <w:rFonts w:ascii="Arial" w:hAnsi="Arial" w:cs="Arial"/>
                <w:sz w:val="20"/>
                <w:szCs w:val="20"/>
              </w:rPr>
            </w:pPr>
            <w:r w:rsidRPr="007449FD">
              <w:rPr>
                <w:rFonts w:ascii="Arial" w:hAnsi="Arial" w:cs="Arial"/>
                <w:sz w:val="20"/>
                <w:szCs w:val="20"/>
              </w:rPr>
              <w:t>Children=4, adults=3, all ages=2</w:t>
            </w:r>
          </w:p>
        </w:tc>
        <w:tc>
          <w:tcPr>
            <w:tcW w:w="1984" w:type="dxa"/>
            <w:vMerge w:val="restart"/>
            <w:shd w:val="clear" w:color="auto" w:fill="auto"/>
            <w:vAlign w:val="center"/>
          </w:tcPr>
          <w:p w14:paraId="5C8351A1" w14:textId="5AE2533B" w:rsidR="00475F39" w:rsidRPr="007449FD" w:rsidRDefault="00475F39" w:rsidP="00475F39">
            <w:pPr>
              <w:jc w:val="center"/>
              <w:rPr>
                <w:rFonts w:ascii="Arial" w:hAnsi="Arial" w:cs="Arial"/>
                <w:sz w:val="20"/>
                <w:szCs w:val="20"/>
              </w:rPr>
            </w:pPr>
            <w:r w:rsidRPr="007449FD">
              <w:rPr>
                <w:rFonts w:ascii="Arial" w:hAnsi="Arial" w:cs="Arial"/>
                <w:sz w:val="20"/>
                <w:szCs w:val="20"/>
              </w:rPr>
              <w:t>SSB tax</w:t>
            </w:r>
          </w:p>
        </w:tc>
        <w:tc>
          <w:tcPr>
            <w:tcW w:w="3686" w:type="dxa"/>
            <w:shd w:val="clear" w:color="auto" w:fill="auto"/>
            <w:vAlign w:val="center"/>
          </w:tcPr>
          <w:p w14:paraId="34DF78C9" w14:textId="379FE131" w:rsidR="00475F39" w:rsidRPr="007449FD" w:rsidRDefault="00475F39" w:rsidP="00475F39">
            <w:pPr>
              <w:jc w:val="center"/>
              <w:rPr>
                <w:rFonts w:ascii="Arial" w:hAnsi="Arial" w:cs="Arial"/>
                <w:sz w:val="20"/>
                <w:szCs w:val="20"/>
              </w:rPr>
            </w:pPr>
            <w:r w:rsidRPr="007449FD">
              <w:rPr>
                <w:rFonts w:ascii="Arial" w:hAnsi="Arial" w:cs="Arial"/>
                <w:sz w:val="20"/>
                <w:szCs w:val="20"/>
              </w:rPr>
              <w:t>BMI (children)</w:t>
            </w:r>
          </w:p>
        </w:tc>
        <w:tc>
          <w:tcPr>
            <w:tcW w:w="3006" w:type="dxa"/>
            <w:shd w:val="clear" w:color="auto" w:fill="auto"/>
            <w:vAlign w:val="center"/>
          </w:tcPr>
          <w:p w14:paraId="7C29950D" w14:textId="0B8ED7B7"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2/2</w:t>
            </w:r>
          </w:p>
        </w:tc>
        <w:tc>
          <w:tcPr>
            <w:tcW w:w="957" w:type="dxa"/>
            <w:vMerge w:val="restart"/>
            <w:vAlign w:val="center"/>
          </w:tcPr>
          <w:p w14:paraId="6248125A" w14:textId="01F642D4"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33597BB4" w14:textId="77777777" w:rsidTr="00FC77D0">
        <w:trPr>
          <w:jc w:val="center"/>
        </w:trPr>
        <w:tc>
          <w:tcPr>
            <w:tcW w:w="1980" w:type="dxa"/>
            <w:vMerge/>
            <w:shd w:val="clear" w:color="auto" w:fill="auto"/>
            <w:vAlign w:val="center"/>
          </w:tcPr>
          <w:p w14:paraId="67827B13"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13B8812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283EF182"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11C3E13F" w14:textId="5F6E6D18" w:rsidR="00475F39" w:rsidRPr="007449FD" w:rsidRDefault="00475F39" w:rsidP="00475F39">
            <w:pPr>
              <w:jc w:val="center"/>
              <w:rPr>
                <w:rFonts w:ascii="Arial" w:hAnsi="Arial" w:cs="Arial"/>
                <w:sz w:val="20"/>
                <w:szCs w:val="20"/>
              </w:rPr>
            </w:pPr>
            <w:r w:rsidRPr="007449FD">
              <w:rPr>
                <w:rFonts w:ascii="Arial" w:hAnsi="Arial" w:cs="Arial"/>
                <w:sz w:val="20"/>
                <w:szCs w:val="20"/>
              </w:rPr>
              <w:t>BMI (adults)</w:t>
            </w:r>
          </w:p>
        </w:tc>
        <w:tc>
          <w:tcPr>
            <w:tcW w:w="3006" w:type="dxa"/>
            <w:shd w:val="clear" w:color="auto" w:fill="auto"/>
            <w:vAlign w:val="center"/>
          </w:tcPr>
          <w:p w14:paraId="2A5C26C3" w14:textId="77777777" w:rsidR="00475F39" w:rsidRDefault="00475F39" w:rsidP="00475F39">
            <w:pPr>
              <w:jc w:val="center"/>
              <w:rPr>
                <w:rFonts w:ascii="Arial" w:hAnsi="Arial" w:cs="Arial"/>
                <w:sz w:val="20"/>
                <w:szCs w:val="20"/>
              </w:rPr>
            </w:pPr>
            <w:r>
              <w:rPr>
                <w:rFonts w:ascii="Arial" w:hAnsi="Arial" w:cs="Arial"/>
                <w:sz w:val="20"/>
                <w:szCs w:val="20"/>
              </w:rPr>
              <w:t>Inverse association:</w:t>
            </w:r>
            <w:r w:rsidRPr="007449FD">
              <w:rPr>
                <w:rFonts w:ascii="Arial" w:hAnsi="Arial" w:cs="Arial"/>
                <w:sz w:val="20"/>
                <w:szCs w:val="20"/>
              </w:rPr>
              <w:t xml:space="preserve"> 2/4</w:t>
            </w:r>
          </w:p>
          <w:p w14:paraId="22A4D946" w14:textId="2C47C6AE" w:rsidR="00475F39" w:rsidRDefault="00475F39" w:rsidP="00475F39">
            <w:pPr>
              <w:jc w:val="center"/>
              <w:rPr>
                <w:rFonts w:ascii="Arial" w:hAnsi="Arial" w:cs="Arial"/>
                <w:sz w:val="20"/>
                <w:szCs w:val="20"/>
              </w:rPr>
            </w:pPr>
            <w:r>
              <w:rPr>
                <w:rFonts w:ascii="Arial" w:hAnsi="Arial" w:cs="Arial"/>
                <w:sz w:val="20"/>
                <w:szCs w:val="20"/>
              </w:rPr>
              <w:t>No association: 2/4</w:t>
            </w:r>
          </w:p>
        </w:tc>
        <w:tc>
          <w:tcPr>
            <w:tcW w:w="957" w:type="dxa"/>
            <w:vMerge/>
            <w:vAlign w:val="center"/>
          </w:tcPr>
          <w:p w14:paraId="29300C6D" w14:textId="77777777" w:rsidR="00475F39" w:rsidRDefault="00475F39" w:rsidP="00475F39">
            <w:pPr>
              <w:jc w:val="center"/>
              <w:rPr>
                <w:rFonts w:ascii="Arial" w:hAnsi="Arial" w:cs="Arial"/>
                <w:sz w:val="20"/>
                <w:szCs w:val="20"/>
              </w:rPr>
            </w:pPr>
          </w:p>
        </w:tc>
      </w:tr>
      <w:tr w:rsidR="00475F39" w:rsidRPr="007449FD" w14:paraId="477453D1" w14:textId="77777777" w:rsidTr="00FC77D0">
        <w:trPr>
          <w:jc w:val="center"/>
        </w:trPr>
        <w:tc>
          <w:tcPr>
            <w:tcW w:w="1980" w:type="dxa"/>
            <w:vMerge/>
            <w:shd w:val="clear" w:color="auto" w:fill="auto"/>
            <w:vAlign w:val="center"/>
          </w:tcPr>
          <w:p w14:paraId="0AEB7485"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05E1DAC7"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4492AA35"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499889A5" w14:textId="589DD1C2" w:rsidR="00475F39" w:rsidRPr="007449FD" w:rsidRDefault="00475F39" w:rsidP="00475F39">
            <w:pPr>
              <w:jc w:val="center"/>
              <w:rPr>
                <w:rFonts w:ascii="Arial" w:hAnsi="Arial" w:cs="Arial"/>
                <w:sz w:val="20"/>
                <w:szCs w:val="20"/>
              </w:rPr>
            </w:pPr>
            <w:r w:rsidRPr="007449FD">
              <w:rPr>
                <w:rFonts w:ascii="Arial" w:hAnsi="Arial" w:cs="Arial"/>
                <w:sz w:val="20"/>
                <w:szCs w:val="20"/>
              </w:rPr>
              <w:t>Excess weight (children)</w:t>
            </w:r>
          </w:p>
        </w:tc>
        <w:tc>
          <w:tcPr>
            <w:tcW w:w="3006" w:type="dxa"/>
            <w:shd w:val="clear" w:color="auto" w:fill="auto"/>
            <w:vAlign w:val="center"/>
          </w:tcPr>
          <w:p w14:paraId="3984E36E" w14:textId="77777777"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4/5</w:t>
            </w:r>
          </w:p>
          <w:p w14:paraId="7BE56956" w14:textId="3A15D8A4" w:rsidR="00475F39" w:rsidRDefault="00475F39" w:rsidP="00475F39">
            <w:pPr>
              <w:jc w:val="center"/>
              <w:rPr>
                <w:rFonts w:ascii="Arial" w:hAnsi="Arial" w:cs="Arial"/>
                <w:sz w:val="20"/>
                <w:szCs w:val="20"/>
              </w:rPr>
            </w:pPr>
            <w:r>
              <w:rPr>
                <w:rFonts w:ascii="Arial" w:hAnsi="Arial" w:cs="Arial"/>
                <w:sz w:val="20"/>
                <w:szCs w:val="20"/>
              </w:rPr>
              <w:t>Inverse association:</w:t>
            </w:r>
            <w:r w:rsidRPr="007449FD">
              <w:rPr>
                <w:rFonts w:ascii="Arial" w:hAnsi="Arial" w:cs="Arial"/>
                <w:sz w:val="20"/>
                <w:szCs w:val="20"/>
              </w:rPr>
              <w:t xml:space="preserve"> 1/5</w:t>
            </w:r>
          </w:p>
        </w:tc>
        <w:tc>
          <w:tcPr>
            <w:tcW w:w="957" w:type="dxa"/>
            <w:vMerge/>
            <w:vAlign w:val="center"/>
          </w:tcPr>
          <w:p w14:paraId="2B0705C0" w14:textId="77777777" w:rsidR="00475F39" w:rsidRDefault="00475F39" w:rsidP="00475F39">
            <w:pPr>
              <w:jc w:val="center"/>
              <w:rPr>
                <w:rFonts w:ascii="Arial" w:hAnsi="Arial" w:cs="Arial"/>
                <w:sz w:val="20"/>
                <w:szCs w:val="20"/>
              </w:rPr>
            </w:pPr>
          </w:p>
        </w:tc>
      </w:tr>
      <w:tr w:rsidR="00475F39" w:rsidRPr="007449FD" w14:paraId="551D3EB9" w14:textId="77777777" w:rsidTr="00FC77D0">
        <w:trPr>
          <w:jc w:val="center"/>
        </w:trPr>
        <w:tc>
          <w:tcPr>
            <w:tcW w:w="1980" w:type="dxa"/>
            <w:vMerge/>
            <w:shd w:val="clear" w:color="auto" w:fill="auto"/>
            <w:vAlign w:val="center"/>
          </w:tcPr>
          <w:p w14:paraId="0838A053"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7F6B4905"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51DD3FD9"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2FE74B90" w14:textId="7324D1B5" w:rsidR="00475F39" w:rsidRPr="007449FD" w:rsidRDefault="00475F39" w:rsidP="00475F39">
            <w:pPr>
              <w:jc w:val="center"/>
              <w:rPr>
                <w:rFonts w:ascii="Arial" w:hAnsi="Arial" w:cs="Arial"/>
                <w:sz w:val="20"/>
                <w:szCs w:val="20"/>
              </w:rPr>
            </w:pPr>
            <w:r w:rsidRPr="007449FD">
              <w:rPr>
                <w:rFonts w:ascii="Arial" w:hAnsi="Arial" w:cs="Arial"/>
                <w:sz w:val="20"/>
                <w:szCs w:val="20"/>
              </w:rPr>
              <w:t>Excess weight (adults)</w:t>
            </w:r>
          </w:p>
        </w:tc>
        <w:tc>
          <w:tcPr>
            <w:tcW w:w="3006" w:type="dxa"/>
            <w:shd w:val="clear" w:color="auto" w:fill="auto"/>
            <w:vAlign w:val="center"/>
          </w:tcPr>
          <w:p w14:paraId="574AA416" w14:textId="668E0D8E"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957" w:type="dxa"/>
            <w:vMerge/>
            <w:vAlign w:val="center"/>
          </w:tcPr>
          <w:p w14:paraId="6585B27C" w14:textId="77777777" w:rsidR="00475F39" w:rsidRDefault="00475F39" w:rsidP="00475F39">
            <w:pPr>
              <w:jc w:val="center"/>
              <w:rPr>
                <w:rFonts w:ascii="Arial" w:hAnsi="Arial" w:cs="Arial"/>
                <w:sz w:val="20"/>
                <w:szCs w:val="20"/>
              </w:rPr>
            </w:pPr>
          </w:p>
        </w:tc>
      </w:tr>
      <w:tr w:rsidR="00475F39" w:rsidRPr="007449FD" w14:paraId="2E6D6332" w14:textId="77777777" w:rsidTr="00FC77D0">
        <w:trPr>
          <w:jc w:val="center"/>
        </w:trPr>
        <w:tc>
          <w:tcPr>
            <w:tcW w:w="1980" w:type="dxa"/>
            <w:vMerge/>
            <w:shd w:val="clear" w:color="auto" w:fill="auto"/>
            <w:vAlign w:val="center"/>
          </w:tcPr>
          <w:p w14:paraId="5DFC2CD3"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2E5090E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3D3466E"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3B41CE5E" w14:textId="72AAE3B7" w:rsidR="00475F39" w:rsidRPr="007449FD" w:rsidRDefault="00475F39" w:rsidP="00475F39">
            <w:pPr>
              <w:jc w:val="center"/>
              <w:rPr>
                <w:rFonts w:ascii="Arial" w:hAnsi="Arial" w:cs="Arial"/>
                <w:sz w:val="20"/>
                <w:szCs w:val="20"/>
              </w:rPr>
            </w:pPr>
            <w:r w:rsidRPr="007449FD">
              <w:rPr>
                <w:rFonts w:ascii="Arial" w:hAnsi="Arial" w:cs="Arial"/>
                <w:sz w:val="20"/>
                <w:szCs w:val="20"/>
              </w:rPr>
              <w:t>Excess weight (all ages)</w:t>
            </w:r>
          </w:p>
        </w:tc>
        <w:tc>
          <w:tcPr>
            <w:tcW w:w="3006" w:type="dxa"/>
            <w:shd w:val="clear" w:color="auto" w:fill="auto"/>
            <w:vAlign w:val="center"/>
          </w:tcPr>
          <w:p w14:paraId="6696AEE8" w14:textId="20EEC93C"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957" w:type="dxa"/>
            <w:vMerge/>
            <w:vAlign w:val="center"/>
          </w:tcPr>
          <w:p w14:paraId="3DC0F46A" w14:textId="77777777" w:rsidR="00475F39" w:rsidRDefault="00475F39" w:rsidP="00475F39">
            <w:pPr>
              <w:jc w:val="center"/>
              <w:rPr>
                <w:rFonts w:ascii="Arial" w:hAnsi="Arial" w:cs="Arial"/>
                <w:sz w:val="20"/>
                <w:szCs w:val="20"/>
              </w:rPr>
            </w:pPr>
          </w:p>
        </w:tc>
      </w:tr>
      <w:tr w:rsidR="00475F39" w:rsidRPr="007449FD" w14:paraId="504C8B0F" w14:textId="77777777" w:rsidTr="002A4CC2">
        <w:trPr>
          <w:trHeight w:val="423"/>
          <w:jc w:val="center"/>
        </w:trPr>
        <w:tc>
          <w:tcPr>
            <w:tcW w:w="1980" w:type="dxa"/>
            <w:vMerge w:val="restart"/>
            <w:shd w:val="clear" w:color="auto" w:fill="auto"/>
            <w:vAlign w:val="center"/>
          </w:tcPr>
          <w:p w14:paraId="7A8A7784" w14:textId="5D078333"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Cabrera Escobar 2013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&lt;EndNote&gt;&lt;Cite&gt;&lt;Author&gt;Cabrera Escobar&lt;/Author&gt;&lt;Year&gt;2013&lt;/Year&gt;&lt;RecNum&gt;17&lt;/RecNum&gt;&lt;DisplayText&gt;(22)&lt;/DisplayText&gt;&lt;record&gt;&lt;rec-number&gt;17&lt;/rec-number&gt;&lt;foreign-keys&gt;&lt;key app="EN" db-id="tr0tefw08arfpuew2pev9ewp9z0st995xadz" timestamp="1705568531"&gt;17&lt;/key&gt;&lt;/foreign-keys&gt;&lt;ref-type name="Journal Article"&gt;17&lt;/ref-type&gt;&lt;contributors&gt;&lt;authors&gt;&lt;author&gt;Cabrera Escobar, Maria A&lt;/author&gt;&lt;author&gt;Veerman, J Lennert&lt;/author&gt;&lt;author&gt;Tollman, Stephen M&lt;/author&gt;&lt;author&gt;Bertram, Melanie Y&lt;/author&gt;&lt;author&gt;Hofman, Karen J&lt;/author&gt;&lt;/authors&gt;&lt;/contributors&gt;&lt;titles&gt;&lt;title&gt;Evidence that a tax on sugar sweetened beverages reduces the obesity rate: a meta-analysis&lt;/title&gt;&lt;secondary-title&gt;BMC public health&lt;/secondary-title&gt;&lt;/titles&gt;&lt;periodical&gt;&lt;full-title&gt;BMC Public Health&lt;/full-title&gt;&lt;/periodical&gt;&lt;pages&gt;1-10&lt;/pages&gt;&lt;volume&gt;13&lt;/volume&gt;&lt;dates&gt;&lt;year&gt;2013&lt;/year&gt;&lt;/dates&gt;&lt;urls&gt;&lt;/urls&gt;&lt;/record&gt;&lt;/Cite&gt;&lt;/EndNote&gt;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(22)</w:t>
            </w:r>
            <w:r w:rsidRPr="007449FD">
              <w:rPr>
                <w:rFonts w:ascii="Arial" w:hAnsi="Arial" w:cs="Arial"/>
                <w:sz w:val="20"/>
                <w:szCs w:val="20"/>
              </w:rPr>
              <w:fldChar w:fldCharType="end"/>
            </w:r>
          </w:p>
          <w:p w14:paraId="2D17F991" w14:textId="77777777" w:rsidR="00475F39" w:rsidRPr="007449FD" w:rsidRDefault="00475F39" w:rsidP="00475F39">
            <w:pPr>
              <w:jc w:val="center"/>
              <w:rPr>
                <w:rFonts w:ascii="Arial" w:hAnsi="Arial" w:cs="Arial"/>
                <w:sz w:val="20"/>
                <w:szCs w:val="20"/>
              </w:rPr>
            </w:pPr>
          </w:p>
          <w:p w14:paraId="0BCDF7D6"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2000 – 2013</w:t>
            </w:r>
          </w:p>
        </w:tc>
        <w:tc>
          <w:tcPr>
            <w:tcW w:w="2268" w:type="dxa"/>
            <w:vMerge w:val="restart"/>
            <w:shd w:val="clear" w:color="auto" w:fill="auto"/>
            <w:vAlign w:val="center"/>
          </w:tcPr>
          <w:p w14:paraId="77A97D2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Observational=12</w:t>
            </w:r>
          </w:p>
          <w:p w14:paraId="3C32DB52" w14:textId="77777777" w:rsidR="00475F39" w:rsidRPr="007449FD" w:rsidRDefault="00475F39" w:rsidP="00475F39">
            <w:pPr>
              <w:jc w:val="center"/>
              <w:rPr>
                <w:rFonts w:ascii="Arial" w:hAnsi="Arial" w:cs="Arial"/>
                <w:sz w:val="20"/>
                <w:szCs w:val="20"/>
              </w:rPr>
            </w:pPr>
          </w:p>
          <w:p w14:paraId="06149B67"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ages=8, adults=3, children=1</w:t>
            </w:r>
          </w:p>
        </w:tc>
        <w:tc>
          <w:tcPr>
            <w:tcW w:w="1984" w:type="dxa"/>
            <w:vMerge w:val="restart"/>
            <w:shd w:val="clear" w:color="auto" w:fill="auto"/>
            <w:vAlign w:val="center"/>
          </w:tcPr>
          <w:p w14:paraId="5F9A844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3686" w:type="dxa"/>
            <w:shd w:val="clear" w:color="auto" w:fill="auto"/>
            <w:vAlign w:val="center"/>
          </w:tcPr>
          <w:p w14:paraId="45D0702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Overweight (% points)</w:t>
            </w:r>
          </w:p>
        </w:tc>
        <w:tc>
          <w:tcPr>
            <w:tcW w:w="3006" w:type="dxa"/>
            <w:shd w:val="clear" w:color="auto" w:fill="auto"/>
            <w:vAlign w:val="center"/>
          </w:tcPr>
          <w:p w14:paraId="686C61E3" w14:textId="676C17D9" w:rsidR="00475F39" w:rsidRPr="007449FD" w:rsidRDefault="00475F39" w:rsidP="00475F39">
            <w:pPr>
              <w:jc w:val="center"/>
              <w:rPr>
                <w:rFonts w:ascii="Arial" w:hAnsi="Arial" w:cs="Arial"/>
                <w:b/>
                <w:bCs/>
                <w:sz w:val="20"/>
                <w:szCs w:val="20"/>
              </w:rPr>
            </w:pPr>
            <w:r>
              <w:rPr>
                <w:rFonts w:ascii="Arial" w:hAnsi="Arial" w:cs="Arial"/>
                <w:sz w:val="20"/>
                <w:szCs w:val="20"/>
              </w:rPr>
              <w:t xml:space="preserve">Range= </w:t>
            </w:r>
            <w:r w:rsidRPr="007449FD">
              <w:rPr>
                <w:rFonts w:ascii="Arial" w:hAnsi="Arial" w:cs="Arial"/>
                <w:sz w:val="20"/>
                <w:szCs w:val="20"/>
              </w:rPr>
              <w:t>-0.0002 to -0.045</w:t>
            </w:r>
          </w:p>
        </w:tc>
        <w:tc>
          <w:tcPr>
            <w:tcW w:w="957" w:type="dxa"/>
            <w:vMerge w:val="restart"/>
            <w:vAlign w:val="center"/>
          </w:tcPr>
          <w:p w14:paraId="20F41EC1" w14:textId="22B23CC1"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72B57262" w14:textId="77777777" w:rsidTr="00FC77D0">
        <w:trPr>
          <w:jc w:val="center"/>
        </w:trPr>
        <w:tc>
          <w:tcPr>
            <w:tcW w:w="1980" w:type="dxa"/>
            <w:vMerge/>
            <w:shd w:val="clear" w:color="auto" w:fill="auto"/>
            <w:vAlign w:val="center"/>
          </w:tcPr>
          <w:p w14:paraId="237F9A17"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71471D73"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5041AE5A"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02CA89F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Obesity (% points)</w:t>
            </w:r>
          </w:p>
        </w:tc>
        <w:tc>
          <w:tcPr>
            <w:tcW w:w="3006" w:type="dxa"/>
            <w:shd w:val="clear" w:color="auto" w:fill="auto"/>
            <w:vAlign w:val="center"/>
          </w:tcPr>
          <w:p w14:paraId="2F1C79D7" w14:textId="6F5BD60B" w:rsidR="00475F39" w:rsidRPr="007449FD" w:rsidRDefault="00475F39" w:rsidP="00475F39">
            <w:pPr>
              <w:jc w:val="center"/>
              <w:rPr>
                <w:rFonts w:ascii="Arial" w:hAnsi="Arial" w:cs="Arial"/>
                <w:sz w:val="20"/>
                <w:szCs w:val="20"/>
              </w:rPr>
            </w:pPr>
            <w:r>
              <w:rPr>
                <w:rFonts w:ascii="Arial" w:hAnsi="Arial" w:cs="Arial"/>
                <w:sz w:val="20"/>
                <w:szCs w:val="20"/>
              </w:rPr>
              <w:t xml:space="preserve">Range= </w:t>
            </w:r>
            <w:r w:rsidRPr="007449FD">
              <w:rPr>
                <w:rFonts w:ascii="Arial" w:hAnsi="Arial" w:cs="Arial"/>
                <w:sz w:val="20"/>
                <w:szCs w:val="20"/>
              </w:rPr>
              <w:t>-0.0001 to -0.34</w:t>
            </w:r>
          </w:p>
        </w:tc>
        <w:tc>
          <w:tcPr>
            <w:tcW w:w="957" w:type="dxa"/>
            <w:vMerge/>
            <w:vAlign w:val="center"/>
          </w:tcPr>
          <w:p w14:paraId="727AF928" w14:textId="77777777" w:rsidR="00475F39" w:rsidRPr="007449FD" w:rsidRDefault="00475F39" w:rsidP="00475F39">
            <w:pPr>
              <w:jc w:val="center"/>
              <w:rPr>
                <w:rFonts w:ascii="Arial" w:hAnsi="Arial" w:cs="Arial"/>
                <w:sz w:val="20"/>
                <w:szCs w:val="20"/>
              </w:rPr>
            </w:pPr>
          </w:p>
        </w:tc>
      </w:tr>
      <w:tr w:rsidR="00475F39" w:rsidRPr="007449FD" w14:paraId="01AB20D6" w14:textId="77777777" w:rsidTr="00FC77D0">
        <w:trPr>
          <w:jc w:val="center"/>
        </w:trPr>
        <w:tc>
          <w:tcPr>
            <w:tcW w:w="1980" w:type="dxa"/>
            <w:vMerge w:val="restart"/>
            <w:shd w:val="clear" w:color="auto" w:fill="auto"/>
            <w:vAlign w:val="center"/>
          </w:tcPr>
          <w:p w14:paraId="114E8CF5" w14:textId="74A3228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Itria 2021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&lt;EndNote&gt;&lt;Cite&gt;&lt;Author&gt;Itria&lt;/Author&gt;&lt;Year&gt;2021&lt;/Year&gt;&lt;RecNum&gt;48&lt;/RecNum&gt;&lt;DisplayText&gt;(19)&lt;/DisplayText&gt;&lt;record&gt;&lt;rec-number&gt;48&lt;/rec-number&gt;&lt;foreign-keys&gt;&lt;key app="EN" db-id="tr0tefw08arfpuew2pev9ewp9z0st995xadz" timestamp="1705568531"&gt;48&lt;/key&gt;&lt;/foreign-keys&gt;&lt;ref-type name="Journal Article"&gt;17&lt;/ref-type&gt;&lt;contributors&gt;&lt;authors&gt;&lt;author&gt;Itria, Alexander&lt;/author&gt;&lt;author&gt;Borges, Stéfani S&lt;/author&gt;&lt;author&gt;Rinaldi, Ana Elisa M&lt;/author&gt;&lt;author&gt;Nucci, Luciana Bertoldi&lt;/author&gt;&lt;author&gt;Enes, Carla Cristina&lt;/author&gt;&lt;/authors&gt;&lt;/contributors&gt;&lt;titles&gt;&lt;title&gt;Taxing sugar-sweetened beverages as a policy to reduce overweight and obesity in countries of different income classifications: a systematic review&lt;/title&gt;&lt;secondary-title&gt;Public health nutrition&lt;/secondary-title&gt;&lt;/titles&gt;&lt;periodical&gt;&lt;full-title&gt;Public health nutrition&lt;/full-title&gt;&lt;/periodical&gt;&lt;pages&gt;5550-5560&lt;/pages&gt;&lt;volume&gt;24&lt;/volume&gt;&lt;number&gt;16&lt;/number&gt;&lt;dates&gt;&lt;year&gt;2021&lt;/year&gt;&lt;/dates&gt;&lt;isbn&gt;1368-9800&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(19)</w:t>
            </w:r>
            <w:r w:rsidRPr="007449FD">
              <w:rPr>
                <w:rFonts w:ascii="Arial" w:hAnsi="Arial" w:cs="Arial"/>
                <w:sz w:val="20"/>
                <w:szCs w:val="20"/>
              </w:rPr>
              <w:fldChar w:fldCharType="end"/>
            </w:r>
          </w:p>
          <w:p w14:paraId="0D824463" w14:textId="77777777" w:rsidR="00475F39" w:rsidRPr="007449FD" w:rsidRDefault="00475F39" w:rsidP="00475F39">
            <w:pPr>
              <w:jc w:val="center"/>
              <w:rPr>
                <w:rFonts w:ascii="Arial" w:hAnsi="Arial" w:cs="Arial"/>
                <w:sz w:val="20"/>
                <w:szCs w:val="20"/>
              </w:rPr>
            </w:pPr>
          </w:p>
          <w:p w14:paraId="598631F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2009 – 2019</w:t>
            </w:r>
          </w:p>
        </w:tc>
        <w:tc>
          <w:tcPr>
            <w:tcW w:w="2268" w:type="dxa"/>
            <w:vMerge w:val="restart"/>
            <w:shd w:val="clear" w:color="auto" w:fill="auto"/>
            <w:vAlign w:val="center"/>
          </w:tcPr>
          <w:p w14:paraId="0C381D8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Observational=16</w:t>
            </w:r>
          </w:p>
          <w:p w14:paraId="5FD0EE53" w14:textId="77777777" w:rsidR="00475F39" w:rsidRPr="007449FD" w:rsidRDefault="00475F39" w:rsidP="00475F39">
            <w:pPr>
              <w:jc w:val="center"/>
              <w:rPr>
                <w:rFonts w:ascii="Arial" w:hAnsi="Arial" w:cs="Arial"/>
                <w:sz w:val="20"/>
                <w:szCs w:val="20"/>
              </w:rPr>
            </w:pPr>
          </w:p>
          <w:p w14:paraId="6D53C7C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ages=6, adults=6, children=4</w:t>
            </w:r>
          </w:p>
        </w:tc>
        <w:tc>
          <w:tcPr>
            <w:tcW w:w="1984" w:type="dxa"/>
            <w:vMerge w:val="restart"/>
            <w:shd w:val="clear" w:color="auto" w:fill="auto"/>
            <w:vAlign w:val="center"/>
          </w:tcPr>
          <w:p w14:paraId="4224377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SSB price/tax</w:t>
            </w:r>
          </w:p>
        </w:tc>
        <w:tc>
          <w:tcPr>
            <w:tcW w:w="3686" w:type="dxa"/>
            <w:shd w:val="clear" w:color="auto" w:fill="auto"/>
            <w:vAlign w:val="center"/>
          </w:tcPr>
          <w:p w14:paraId="0271D616"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Weight (all ages)</w:t>
            </w:r>
          </w:p>
        </w:tc>
        <w:tc>
          <w:tcPr>
            <w:tcW w:w="3006" w:type="dxa"/>
            <w:shd w:val="clear" w:color="auto" w:fill="auto"/>
            <w:vAlign w:val="center"/>
          </w:tcPr>
          <w:p w14:paraId="2A0CB70C" w14:textId="3AB73CEC"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2/3</w:t>
            </w:r>
          </w:p>
          <w:p w14:paraId="642EC063" w14:textId="48097AF0" w:rsidR="00475F39" w:rsidRPr="007449FD"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1/3</w:t>
            </w:r>
          </w:p>
        </w:tc>
        <w:tc>
          <w:tcPr>
            <w:tcW w:w="957" w:type="dxa"/>
            <w:vMerge w:val="restart"/>
            <w:vAlign w:val="center"/>
          </w:tcPr>
          <w:p w14:paraId="70979139" w14:textId="2A15BBB4"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37D7A4B7" w14:textId="77777777" w:rsidTr="00FC77D0">
        <w:trPr>
          <w:jc w:val="center"/>
        </w:trPr>
        <w:tc>
          <w:tcPr>
            <w:tcW w:w="1980" w:type="dxa"/>
            <w:vMerge/>
            <w:shd w:val="clear" w:color="auto" w:fill="auto"/>
            <w:vAlign w:val="center"/>
          </w:tcPr>
          <w:p w14:paraId="1D175F3A"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24ACF15E"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19B45D98"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37775DC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Weight (adults)</w:t>
            </w:r>
          </w:p>
        </w:tc>
        <w:tc>
          <w:tcPr>
            <w:tcW w:w="3006" w:type="dxa"/>
            <w:shd w:val="clear" w:color="auto" w:fill="auto"/>
            <w:vAlign w:val="center"/>
          </w:tcPr>
          <w:p w14:paraId="150CE7B7" w14:textId="2EBE237A"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3/5</w:t>
            </w:r>
          </w:p>
          <w:p w14:paraId="79552854" w14:textId="4F63D470" w:rsidR="00475F39" w:rsidRPr="007449FD" w:rsidRDefault="00475F39" w:rsidP="00475F39">
            <w:pPr>
              <w:jc w:val="center"/>
              <w:rPr>
                <w:rFonts w:ascii="Arial" w:hAnsi="Arial" w:cs="Arial"/>
                <w:b/>
                <w:bCs/>
                <w:sz w:val="20"/>
                <w:szCs w:val="20"/>
              </w:rPr>
            </w:pPr>
            <w:r>
              <w:rPr>
                <w:rFonts w:ascii="Arial" w:hAnsi="Arial" w:cs="Arial"/>
                <w:sz w:val="20"/>
                <w:szCs w:val="20"/>
              </w:rPr>
              <w:t>No association:</w:t>
            </w:r>
            <w:r w:rsidRPr="007449FD">
              <w:rPr>
                <w:rFonts w:ascii="Arial" w:hAnsi="Arial" w:cs="Arial"/>
                <w:sz w:val="20"/>
                <w:szCs w:val="20"/>
              </w:rPr>
              <w:t xml:space="preserve"> 2/5</w:t>
            </w:r>
          </w:p>
        </w:tc>
        <w:tc>
          <w:tcPr>
            <w:tcW w:w="957" w:type="dxa"/>
            <w:vMerge/>
            <w:vAlign w:val="center"/>
          </w:tcPr>
          <w:p w14:paraId="52F90F95" w14:textId="77777777" w:rsidR="00475F39" w:rsidRPr="007449FD" w:rsidRDefault="00475F39" w:rsidP="00475F39">
            <w:pPr>
              <w:jc w:val="center"/>
              <w:rPr>
                <w:rFonts w:ascii="Arial" w:hAnsi="Arial" w:cs="Arial"/>
                <w:sz w:val="20"/>
                <w:szCs w:val="20"/>
              </w:rPr>
            </w:pPr>
          </w:p>
        </w:tc>
      </w:tr>
      <w:tr w:rsidR="00475F39" w:rsidRPr="007449FD" w14:paraId="565CAFFB" w14:textId="77777777" w:rsidTr="00FC77D0">
        <w:trPr>
          <w:jc w:val="center"/>
        </w:trPr>
        <w:tc>
          <w:tcPr>
            <w:tcW w:w="1980" w:type="dxa"/>
            <w:vMerge/>
            <w:shd w:val="clear" w:color="auto" w:fill="auto"/>
            <w:vAlign w:val="center"/>
          </w:tcPr>
          <w:p w14:paraId="66D6D54C"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5AC1B620"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5474CA95"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1F8C919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Weight (children)</w:t>
            </w:r>
          </w:p>
        </w:tc>
        <w:tc>
          <w:tcPr>
            <w:tcW w:w="3006" w:type="dxa"/>
            <w:shd w:val="clear" w:color="auto" w:fill="auto"/>
            <w:vAlign w:val="center"/>
          </w:tcPr>
          <w:p w14:paraId="0AE5F8EB" w14:textId="11D043F5"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2/4</w:t>
            </w:r>
          </w:p>
          <w:p w14:paraId="6EBB2BEB" w14:textId="0D4317ED" w:rsidR="00475F39" w:rsidRPr="007449FD" w:rsidRDefault="00475F39" w:rsidP="00475F39">
            <w:pPr>
              <w:jc w:val="center"/>
              <w:rPr>
                <w:rFonts w:ascii="Arial" w:hAnsi="Arial" w:cs="Arial"/>
                <w:b/>
                <w:bCs/>
                <w:sz w:val="20"/>
                <w:szCs w:val="20"/>
              </w:rPr>
            </w:pPr>
            <w:r>
              <w:rPr>
                <w:rFonts w:ascii="Arial" w:hAnsi="Arial" w:cs="Arial"/>
                <w:sz w:val="20"/>
                <w:szCs w:val="20"/>
              </w:rPr>
              <w:t>No association:</w:t>
            </w:r>
            <w:r w:rsidRPr="007449FD">
              <w:rPr>
                <w:rFonts w:ascii="Arial" w:hAnsi="Arial" w:cs="Arial"/>
                <w:sz w:val="20"/>
                <w:szCs w:val="20"/>
              </w:rPr>
              <w:t xml:space="preserve"> 2/4</w:t>
            </w:r>
          </w:p>
        </w:tc>
        <w:tc>
          <w:tcPr>
            <w:tcW w:w="957" w:type="dxa"/>
            <w:vMerge/>
            <w:vAlign w:val="center"/>
          </w:tcPr>
          <w:p w14:paraId="1D90C831" w14:textId="77777777" w:rsidR="00475F39" w:rsidRPr="007449FD" w:rsidRDefault="00475F39" w:rsidP="00475F39">
            <w:pPr>
              <w:jc w:val="center"/>
              <w:rPr>
                <w:rFonts w:ascii="Arial" w:hAnsi="Arial" w:cs="Arial"/>
                <w:sz w:val="20"/>
                <w:szCs w:val="20"/>
              </w:rPr>
            </w:pPr>
          </w:p>
        </w:tc>
      </w:tr>
      <w:tr w:rsidR="00475F39" w:rsidRPr="007449FD" w14:paraId="3E076E86" w14:textId="77777777" w:rsidTr="00E4484E">
        <w:trPr>
          <w:jc w:val="center"/>
        </w:trPr>
        <w:tc>
          <w:tcPr>
            <w:tcW w:w="13881" w:type="dxa"/>
            <w:gridSpan w:val="6"/>
            <w:shd w:val="clear" w:color="auto" w:fill="DEEAF6" w:themeFill="accent5" w:themeFillTint="33"/>
            <w:vAlign w:val="center"/>
          </w:tcPr>
          <w:p w14:paraId="16CC7DEB" w14:textId="77777777" w:rsidR="00475F39" w:rsidRPr="007449FD" w:rsidRDefault="00475F39" w:rsidP="00475F39">
            <w:pPr>
              <w:jc w:val="center"/>
              <w:rPr>
                <w:rFonts w:ascii="Arial" w:hAnsi="Arial" w:cs="Arial"/>
                <w:sz w:val="20"/>
                <w:szCs w:val="20"/>
              </w:rPr>
            </w:pPr>
            <w:r w:rsidRPr="0089247E">
              <w:rPr>
                <w:rFonts w:ascii="Arial" w:hAnsi="Arial" w:cs="Arial"/>
                <w:b/>
                <w:bCs/>
                <w:color w:val="000000" w:themeColor="text1"/>
                <w:sz w:val="20"/>
                <w:szCs w:val="20"/>
              </w:rPr>
              <w:lastRenderedPageBreak/>
              <w:t>Unhealthy food and SSBs n=5</w:t>
            </w:r>
          </w:p>
        </w:tc>
      </w:tr>
      <w:tr w:rsidR="00475F39" w:rsidRPr="007449FD" w14:paraId="6F7F26AB" w14:textId="77777777" w:rsidTr="00FC77D0">
        <w:trPr>
          <w:jc w:val="center"/>
        </w:trPr>
        <w:tc>
          <w:tcPr>
            <w:tcW w:w="1980" w:type="dxa"/>
            <w:shd w:val="clear" w:color="auto" w:fill="auto"/>
            <w:vAlign w:val="center"/>
          </w:tcPr>
          <w:p w14:paraId="210625E3" w14:textId="196F2D21"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Niebylski</w:t>
            </w:r>
            <w:proofErr w:type="spellEnd"/>
            <w:r w:rsidRPr="007449FD">
              <w:rPr>
                <w:rFonts w:ascii="Arial" w:hAnsi="Arial" w:cs="Arial"/>
                <w:sz w:val="20"/>
                <w:szCs w:val="20"/>
              </w:rPr>
              <w:t xml:space="preserve">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&lt;EndNote&gt;&lt;Cite&gt;&lt;Author&gt;Niebylski&lt;/Author&gt;&lt;Year&gt;2015&lt;/Year&gt;&lt;RecNum&gt;55&lt;/RecNum&gt;&lt;DisplayText&gt;(16)&lt;/DisplayText&gt;&lt;record&gt;&lt;rec-number&gt;55&lt;/rec-number&gt;&lt;foreign-keys&gt;&lt;key app="EN" db-id="tr0tefw08arfpuew2pev9ewp9z0st995xadz" timestamp="1705568531"&gt;55&lt;/key&gt;&lt;/foreign-keys&gt;&lt;ref-type name="Journal Article"&gt;17&lt;/ref-type&gt;&lt;contributors&gt;&lt;authors&gt;&lt;author&gt;Niebylski, Mark L&lt;/author&gt;&lt;author&gt;Redburn, Kimbree A&lt;/author&gt;&lt;author&gt;Duhaney, Tara&lt;/author&gt;&lt;author&gt;Campbell, Norm R&lt;/author&gt;&lt;/authors&gt;&lt;/contributors&gt;&lt;titles&gt;&lt;title&gt;Healthy food subsidies and unhealthy food taxation: A systematic review of the evidence&lt;/title&gt;&lt;secondary-title&gt;Nutrition&lt;/secondary-title&gt;&lt;/titles&gt;&lt;periodical&gt;&lt;full-title&gt;Nutrition&lt;/full-title&gt;&lt;/periodical&gt;&lt;pages&gt;787-795&lt;/pages&gt;&lt;volume&gt;31&lt;/volume&gt;&lt;number&gt;6&lt;/number&gt;&lt;dates&gt;&lt;year&gt;2015&lt;/year&gt;&lt;/dates&gt;&lt;isbn&gt;0899-9007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(16)</w:t>
            </w:r>
            <w:r w:rsidRPr="007449FD">
              <w:rPr>
                <w:rFonts w:ascii="Arial" w:hAnsi="Arial" w:cs="Arial"/>
                <w:sz w:val="20"/>
                <w:szCs w:val="20"/>
              </w:rPr>
              <w:fldChar w:fldCharType="end"/>
            </w:r>
          </w:p>
          <w:p w14:paraId="03E849D7" w14:textId="77777777" w:rsidR="00475F39" w:rsidRPr="007449FD" w:rsidRDefault="00475F39" w:rsidP="00475F39">
            <w:pPr>
              <w:jc w:val="center"/>
              <w:rPr>
                <w:rFonts w:ascii="Arial" w:hAnsi="Arial" w:cs="Arial"/>
                <w:sz w:val="20"/>
                <w:szCs w:val="20"/>
              </w:rPr>
            </w:pPr>
          </w:p>
          <w:p w14:paraId="091D20D8" w14:textId="01655E74" w:rsidR="00475F39" w:rsidRPr="007449FD" w:rsidRDefault="00475F39" w:rsidP="00475F39">
            <w:pPr>
              <w:jc w:val="center"/>
              <w:rPr>
                <w:rFonts w:ascii="Arial" w:hAnsi="Arial" w:cs="Arial"/>
                <w:sz w:val="20"/>
                <w:szCs w:val="20"/>
              </w:rPr>
            </w:pPr>
            <w:r w:rsidRPr="007449FD">
              <w:rPr>
                <w:rFonts w:ascii="Arial" w:hAnsi="Arial" w:cs="Arial"/>
                <w:sz w:val="20"/>
                <w:szCs w:val="20"/>
              </w:rPr>
              <w:t>2003 – 2013</w:t>
            </w:r>
          </w:p>
        </w:tc>
        <w:tc>
          <w:tcPr>
            <w:tcW w:w="2268" w:type="dxa"/>
            <w:shd w:val="clear" w:color="auto" w:fill="auto"/>
            <w:vAlign w:val="center"/>
          </w:tcPr>
          <w:p w14:paraId="28E5351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Observational=6, experimental=2</w:t>
            </w:r>
          </w:p>
          <w:p w14:paraId="7C32D952" w14:textId="77777777" w:rsidR="00475F39" w:rsidRPr="007449FD" w:rsidRDefault="00475F39" w:rsidP="00475F39">
            <w:pPr>
              <w:jc w:val="center"/>
              <w:rPr>
                <w:rFonts w:ascii="Arial" w:hAnsi="Arial" w:cs="Arial"/>
                <w:sz w:val="20"/>
                <w:szCs w:val="20"/>
              </w:rPr>
            </w:pPr>
          </w:p>
          <w:p w14:paraId="3D81BF0F" w14:textId="45C810F1" w:rsidR="00475F39" w:rsidRPr="007449FD" w:rsidRDefault="00475F39" w:rsidP="00475F39">
            <w:pPr>
              <w:jc w:val="center"/>
              <w:rPr>
                <w:rFonts w:ascii="Arial" w:hAnsi="Arial" w:cs="Arial"/>
                <w:sz w:val="20"/>
                <w:szCs w:val="20"/>
              </w:rPr>
            </w:pPr>
            <w:r w:rsidRPr="007449FD">
              <w:rPr>
                <w:rFonts w:ascii="Arial" w:hAnsi="Arial" w:cs="Arial"/>
                <w:sz w:val="20"/>
                <w:szCs w:val="20"/>
              </w:rPr>
              <w:t>All ages=7, children=1</w:t>
            </w:r>
          </w:p>
        </w:tc>
        <w:tc>
          <w:tcPr>
            <w:tcW w:w="1984" w:type="dxa"/>
            <w:shd w:val="clear" w:color="auto" w:fill="auto"/>
            <w:vAlign w:val="center"/>
          </w:tcPr>
          <w:p w14:paraId="358B6BF4" w14:textId="273ED03C" w:rsidR="00475F39" w:rsidRDefault="00475F39" w:rsidP="00475F39">
            <w:pPr>
              <w:jc w:val="center"/>
              <w:rPr>
                <w:rFonts w:ascii="Arial" w:hAnsi="Arial" w:cs="Arial"/>
                <w:sz w:val="20"/>
                <w:szCs w:val="20"/>
              </w:rPr>
            </w:pPr>
            <w:r w:rsidRPr="004162A3">
              <w:rPr>
                <w:rFonts w:ascii="Arial" w:hAnsi="Arial" w:cs="Arial"/>
                <w:sz w:val="20"/>
                <w:szCs w:val="20"/>
              </w:rPr>
              <w:t>SSB and unhealthy food (NR) price/tax</w:t>
            </w:r>
          </w:p>
        </w:tc>
        <w:tc>
          <w:tcPr>
            <w:tcW w:w="3686" w:type="dxa"/>
            <w:shd w:val="clear" w:color="auto" w:fill="auto"/>
            <w:vAlign w:val="center"/>
          </w:tcPr>
          <w:p w14:paraId="40B950BF" w14:textId="2FC749BE" w:rsidR="00475F39" w:rsidRDefault="00475F39" w:rsidP="00475F39">
            <w:pPr>
              <w:jc w:val="center"/>
              <w:rPr>
                <w:rFonts w:ascii="Arial" w:hAnsi="Arial" w:cs="Arial"/>
                <w:sz w:val="20"/>
                <w:szCs w:val="20"/>
              </w:rPr>
            </w:pPr>
            <w:r>
              <w:rPr>
                <w:rFonts w:ascii="Arial" w:hAnsi="Arial" w:cs="Arial"/>
                <w:sz w:val="20"/>
                <w:szCs w:val="20"/>
              </w:rPr>
              <w:t>Weight</w:t>
            </w:r>
          </w:p>
        </w:tc>
        <w:tc>
          <w:tcPr>
            <w:tcW w:w="3006" w:type="dxa"/>
            <w:shd w:val="clear" w:color="auto" w:fill="auto"/>
            <w:vAlign w:val="center"/>
          </w:tcPr>
          <w:p w14:paraId="0B64BD7E" w14:textId="77777777" w:rsidR="00475F39" w:rsidRPr="00E4484E" w:rsidRDefault="00475F39" w:rsidP="00475F39">
            <w:pPr>
              <w:jc w:val="center"/>
              <w:rPr>
                <w:rFonts w:ascii="Arial" w:hAnsi="Arial" w:cs="Arial"/>
                <w:sz w:val="20"/>
                <w:szCs w:val="20"/>
              </w:rPr>
            </w:pPr>
            <w:r w:rsidRPr="00E4484E">
              <w:rPr>
                <w:rFonts w:ascii="Arial" w:hAnsi="Arial" w:cs="Arial"/>
                <w:sz w:val="20"/>
                <w:szCs w:val="20"/>
              </w:rPr>
              <w:t>Inverse association: 2/4</w:t>
            </w:r>
          </w:p>
          <w:p w14:paraId="32C6387B" w14:textId="77777777" w:rsidR="00475F39" w:rsidRPr="00E4484E" w:rsidRDefault="00475F39" w:rsidP="00475F39">
            <w:pPr>
              <w:jc w:val="center"/>
              <w:rPr>
                <w:rFonts w:ascii="Arial" w:hAnsi="Arial" w:cs="Arial"/>
                <w:sz w:val="20"/>
                <w:szCs w:val="20"/>
              </w:rPr>
            </w:pPr>
            <w:r w:rsidRPr="00E4484E">
              <w:rPr>
                <w:rFonts w:ascii="Arial" w:hAnsi="Arial" w:cs="Arial"/>
                <w:sz w:val="20"/>
                <w:szCs w:val="20"/>
              </w:rPr>
              <w:t>No association: 1/4</w:t>
            </w:r>
          </w:p>
          <w:p w14:paraId="205B98D0" w14:textId="797198E0" w:rsidR="00475F39" w:rsidRDefault="00475F39" w:rsidP="00475F39">
            <w:pPr>
              <w:jc w:val="center"/>
              <w:rPr>
                <w:rFonts w:ascii="Arial" w:hAnsi="Arial" w:cs="Arial"/>
                <w:sz w:val="20"/>
                <w:szCs w:val="20"/>
              </w:rPr>
            </w:pPr>
            <w:r w:rsidRPr="00E4484E">
              <w:rPr>
                <w:rFonts w:ascii="Arial" w:hAnsi="Arial" w:cs="Arial"/>
                <w:sz w:val="20"/>
                <w:szCs w:val="20"/>
              </w:rPr>
              <w:t>Mixed association: 1/4</w:t>
            </w:r>
          </w:p>
        </w:tc>
        <w:tc>
          <w:tcPr>
            <w:tcW w:w="957" w:type="dxa"/>
            <w:vAlign w:val="center"/>
          </w:tcPr>
          <w:p w14:paraId="75022CD7" w14:textId="1602D38C"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4B67A073" w14:textId="77777777" w:rsidTr="00FC77D0">
        <w:trPr>
          <w:jc w:val="center"/>
        </w:trPr>
        <w:tc>
          <w:tcPr>
            <w:tcW w:w="1980" w:type="dxa"/>
            <w:vMerge w:val="restart"/>
            <w:shd w:val="clear" w:color="auto" w:fill="auto"/>
            <w:vAlign w:val="center"/>
          </w:tcPr>
          <w:p w14:paraId="2FFDDEB7" w14:textId="1BFE03E0" w:rsidR="00475F39" w:rsidRPr="007449FD" w:rsidRDefault="00475F39" w:rsidP="00475F39">
            <w:pPr>
              <w:jc w:val="center"/>
              <w:rPr>
                <w:rFonts w:ascii="Arial" w:hAnsi="Arial" w:cs="Arial"/>
                <w:sz w:val="20"/>
                <w:szCs w:val="20"/>
              </w:rPr>
            </w:pPr>
            <w:proofErr w:type="spellStart"/>
            <w:r w:rsidRPr="007449FD">
              <w:rPr>
                <w:rFonts w:ascii="Arial" w:hAnsi="Arial" w:cs="Arial"/>
                <w:sz w:val="20"/>
                <w:szCs w:val="20"/>
              </w:rPr>
              <w:t>Maniadakis</w:t>
            </w:r>
            <w:proofErr w:type="spellEnd"/>
            <w:r w:rsidRPr="007449FD">
              <w:rPr>
                <w:rFonts w:ascii="Arial" w:hAnsi="Arial" w:cs="Arial"/>
                <w:sz w:val="20"/>
                <w:szCs w:val="20"/>
              </w:rPr>
              <w:t xml:space="preserve"> 2013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&lt;EndNote&gt;&lt;Cite&gt;&lt;Author&gt;Maniadakis&lt;/Author&gt;&lt;Year&gt;2013&lt;/Year&gt;&lt;RecNum&gt;90&lt;/RecNum&gt;&lt;DisplayText&gt;(29)&lt;/DisplayText&gt;&lt;record&gt;&lt;rec-number&gt;90&lt;/rec-number&gt;&lt;foreign-keys&gt;&lt;key app="EN" db-id="tr0tefw08arfpuew2pev9ewp9z0st995xadz" timestamp="1705568549"&gt;90&lt;/key&gt;&lt;/foreign-keys&gt;&lt;ref-type name="Journal Article"&gt;17&lt;/ref-type&gt;&lt;contributors&gt;&lt;authors&gt;&lt;author&gt;Maniadakis, Nikolaos&lt;/author&gt;&lt;author&gt;Kapaki, Vasiliki&lt;/author&gt;&lt;author&gt;Damianidi, Louiza&lt;/author&gt;&lt;author&gt;Kourlaba, Georgia&lt;/author&gt;&lt;/authors&gt;&lt;/contributors&gt;&lt;titles&gt;&lt;title&gt;A systematic review of the effectiveness of taxes on nonalcoholic beverages and high-in-fat foods as a means to prevent obesity trends&lt;/title&gt;&lt;secondary-title&gt;ClinicoEconomics and Outcomes Research&lt;/secondary-title&gt;&lt;/titles&gt;&lt;periodical&gt;&lt;full-title&gt;ClinicoEconomics and Outcomes Research&lt;/full-title&gt;&lt;/periodical&gt;&lt;pages&gt;519-543&lt;/pages&gt;&lt;dates&gt;&lt;year&gt;2013&lt;/year&gt;&lt;/dates&gt;&lt;isbn&gt;1178-6981&lt;/isbn&gt;&lt;urls&gt;&lt;/urls&gt;&lt;/record&gt;&lt;/Cite&gt;&lt;/EndNote&gt;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(29)</w:t>
            </w:r>
            <w:r w:rsidRPr="007449FD">
              <w:rPr>
                <w:rFonts w:ascii="Arial" w:hAnsi="Arial" w:cs="Arial"/>
                <w:sz w:val="20"/>
                <w:szCs w:val="20"/>
              </w:rPr>
              <w:fldChar w:fldCharType="end"/>
            </w:r>
          </w:p>
          <w:p w14:paraId="3955E1D5" w14:textId="77777777" w:rsidR="00475F39" w:rsidRPr="007449FD" w:rsidRDefault="00475F39" w:rsidP="00475F39">
            <w:pPr>
              <w:jc w:val="center"/>
              <w:rPr>
                <w:rFonts w:ascii="Arial" w:hAnsi="Arial" w:cs="Arial"/>
                <w:sz w:val="20"/>
                <w:szCs w:val="20"/>
              </w:rPr>
            </w:pPr>
          </w:p>
          <w:p w14:paraId="3817BF40" w14:textId="2EC56991" w:rsidR="00475F39" w:rsidRPr="007449FD" w:rsidRDefault="00475F39" w:rsidP="00475F39">
            <w:pPr>
              <w:jc w:val="center"/>
              <w:rPr>
                <w:rFonts w:ascii="Arial" w:hAnsi="Arial" w:cs="Arial"/>
                <w:sz w:val="20"/>
                <w:szCs w:val="20"/>
              </w:rPr>
            </w:pPr>
            <w:r w:rsidRPr="007449FD">
              <w:rPr>
                <w:rFonts w:ascii="Arial" w:hAnsi="Arial" w:cs="Arial"/>
                <w:sz w:val="20"/>
                <w:szCs w:val="20"/>
              </w:rPr>
              <w:t>1990 – 2013</w:t>
            </w:r>
          </w:p>
        </w:tc>
        <w:tc>
          <w:tcPr>
            <w:tcW w:w="2268" w:type="dxa"/>
            <w:vMerge w:val="restart"/>
            <w:shd w:val="clear" w:color="auto" w:fill="auto"/>
            <w:vAlign w:val="center"/>
          </w:tcPr>
          <w:p w14:paraId="666FBA9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Observational=37, experimental=4</w:t>
            </w:r>
          </w:p>
          <w:p w14:paraId="67550CD0" w14:textId="77777777" w:rsidR="00475F39" w:rsidRPr="007449FD" w:rsidRDefault="00475F39" w:rsidP="00475F39">
            <w:pPr>
              <w:jc w:val="center"/>
              <w:rPr>
                <w:rFonts w:ascii="Arial" w:hAnsi="Arial" w:cs="Arial"/>
                <w:sz w:val="20"/>
                <w:szCs w:val="20"/>
              </w:rPr>
            </w:pPr>
          </w:p>
          <w:p w14:paraId="0210CEC6" w14:textId="44D973FC" w:rsidR="00475F39" w:rsidRPr="007449FD" w:rsidRDefault="00475F39" w:rsidP="00475F39">
            <w:pPr>
              <w:jc w:val="center"/>
              <w:rPr>
                <w:rFonts w:ascii="Arial" w:hAnsi="Arial" w:cs="Arial"/>
                <w:sz w:val="20"/>
                <w:szCs w:val="20"/>
              </w:rPr>
            </w:pPr>
            <w:r w:rsidRPr="007449FD">
              <w:rPr>
                <w:rFonts w:ascii="Arial" w:hAnsi="Arial" w:cs="Arial"/>
                <w:sz w:val="20"/>
                <w:szCs w:val="20"/>
              </w:rPr>
              <w:t>All ages=20, adults=11, children=10</w:t>
            </w:r>
          </w:p>
        </w:tc>
        <w:tc>
          <w:tcPr>
            <w:tcW w:w="1984" w:type="dxa"/>
            <w:shd w:val="clear" w:color="auto" w:fill="auto"/>
            <w:vAlign w:val="center"/>
          </w:tcPr>
          <w:p w14:paraId="59D93135" w14:textId="65435E04" w:rsidR="00475F39" w:rsidRDefault="00475F39" w:rsidP="00475F39">
            <w:pPr>
              <w:jc w:val="center"/>
              <w:rPr>
                <w:rFonts w:ascii="Arial" w:hAnsi="Arial" w:cs="Arial"/>
                <w:sz w:val="20"/>
                <w:szCs w:val="20"/>
              </w:rPr>
            </w:pPr>
            <w:r>
              <w:rPr>
                <w:rFonts w:ascii="Arial" w:hAnsi="Arial" w:cs="Arial"/>
                <w:sz w:val="20"/>
                <w:szCs w:val="20"/>
              </w:rPr>
              <w:t>H</w:t>
            </w:r>
            <w:r w:rsidRPr="00FF4B74">
              <w:rPr>
                <w:rFonts w:ascii="Arial" w:hAnsi="Arial" w:cs="Arial"/>
                <w:sz w:val="20"/>
                <w:szCs w:val="20"/>
              </w:rPr>
              <w:t>igh fat food price/tax</w:t>
            </w:r>
          </w:p>
        </w:tc>
        <w:tc>
          <w:tcPr>
            <w:tcW w:w="3686" w:type="dxa"/>
            <w:shd w:val="clear" w:color="auto" w:fill="auto"/>
            <w:vAlign w:val="center"/>
          </w:tcPr>
          <w:p w14:paraId="7C41AFB2" w14:textId="647AA6A1" w:rsidR="00475F39" w:rsidRDefault="00475F39" w:rsidP="00475F39">
            <w:pPr>
              <w:jc w:val="center"/>
              <w:rPr>
                <w:rFonts w:ascii="Arial" w:hAnsi="Arial" w:cs="Arial"/>
                <w:sz w:val="20"/>
                <w:szCs w:val="20"/>
              </w:rPr>
            </w:pPr>
            <w:r>
              <w:rPr>
                <w:rFonts w:ascii="Arial" w:hAnsi="Arial" w:cs="Arial"/>
                <w:sz w:val="20"/>
                <w:szCs w:val="20"/>
              </w:rPr>
              <w:t>Weight</w:t>
            </w:r>
          </w:p>
        </w:tc>
        <w:tc>
          <w:tcPr>
            <w:tcW w:w="3006" w:type="dxa"/>
            <w:shd w:val="clear" w:color="auto" w:fill="auto"/>
            <w:vAlign w:val="center"/>
          </w:tcPr>
          <w:p w14:paraId="50574CE6"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10/11</w:t>
            </w:r>
          </w:p>
          <w:p w14:paraId="7EFE30A7" w14:textId="402DE84D" w:rsidR="00475F39"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1/11</w:t>
            </w:r>
          </w:p>
        </w:tc>
        <w:tc>
          <w:tcPr>
            <w:tcW w:w="957" w:type="dxa"/>
            <w:vMerge w:val="restart"/>
            <w:vAlign w:val="center"/>
          </w:tcPr>
          <w:p w14:paraId="789D7392" w14:textId="3C359628" w:rsidR="00475F39"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1C078BD2" w14:textId="77777777" w:rsidTr="00FC77D0">
        <w:trPr>
          <w:jc w:val="center"/>
        </w:trPr>
        <w:tc>
          <w:tcPr>
            <w:tcW w:w="1980" w:type="dxa"/>
            <w:vMerge/>
            <w:shd w:val="clear" w:color="auto" w:fill="auto"/>
            <w:vAlign w:val="center"/>
          </w:tcPr>
          <w:p w14:paraId="775CA09D"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378AAAC3" w14:textId="77777777" w:rsidR="00475F39" w:rsidRPr="007449FD" w:rsidRDefault="00475F39" w:rsidP="00475F39">
            <w:pPr>
              <w:jc w:val="center"/>
              <w:rPr>
                <w:rFonts w:ascii="Arial" w:hAnsi="Arial" w:cs="Arial"/>
                <w:sz w:val="20"/>
                <w:szCs w:val="20"/>
              </w:rPr>
            </w:pPr>
          </w:p>
        </w:tc>
        <w:tc>
          <w:tcPr>
            <w:tcW w:w="1984" w:type="dxa"/>
            <w:shd w:val="clear" w:color="auto" w:fill="auto"/>
            <w:vAlign w:val="center"/>
          </w:tcPr>
          <w:p w14:paraId="5DC5BAE7" w14:textId="6ECE619B" w:rsidR="00475F39" w:rsidRDefault="00475F39" w:rsidP="00475F39">
            <w:pPr>
              <w:jc w:val="center"/>
              <w:rPr>
                <w:rFonts w:ascii="Arial" w:hAnsi="Arial" w:cs="Arial"/>
                <w:sz w:val="20"/>
                <w:szCs w:val="20"/>
              </w:rPr>
            </w:pPr>
            <w:r>
              <w:rPr>
                <w:rFonts w:ascii="Arial" w:hAnsi="Arial" w:cs="Arial"/>
                <w:sz w:val="20"/>
                <w:szCs w:val="20"/>
              </w:rPr>
              <w:t>SSB price/tax</w:t>
            </w:r>
          </w:p>
        </w:tc>
        <w:tc>
          <w:tcPr>
            <w:tcW w:w="3686" w:type="dxa"/>
            <w:shd w:val="clear" w:color="auto" w:fill="auto"/>
            <w:vAlign w:val="center"/>
          </w:tcPr>
          <w:p w14:paraId="05A01560" w14:textId="7E8378C8" w:rsidR="00475F39" w:rsidRDefault="00475F39" w:rsidP="00475F39">
            <w:pPr>
              <w:jc w:val="center"/>
              <w:rPr>
                <w:rFonts w:ascii="Arial" w:hAnsi="Arial" w:cs="Arial"/>
                <w:sz w:val="20"/>
                <w:szCs w:val="20"/>
              </w:rPr>
            </w:pPr>
            <w:r>
              <w:rPr>
                <w:rFonts w:ascii="Arial" w:hAnsi="Arial" w:cs="Arial"/>
                <w:sz w:val="20"/>
                <w:szCs w:val="20"/>
              </w:rPr>
              <w:t>Weight</w:t>
            </w:r>
          </w:p>
        </w:tc>
        <w:tc>
          <w:tcPr>
            <w:tcW w:w="3006" w:type="dxa"/>
            <w:shd w:val="clear" w:color="auto" w:fill="auto"/>
            <w:vAlign w:val="center"/>
          </w:tcPr>
          <w:p w14:paraId="14BD8C11" w14:textId="77777777" w:rsidR="00475F39" w:rsidRPr="00E4484E" w:rsidRDefault="00475F39" w:rsidP="00475F39">
            <w:pPr>
              <w:jc w:val="center"/>
              <w:rPr>
                <w:rFonts w:ascii="Arial" w:hAnsi="Arial" w:cs="Arial"/>
                <w:sz w:val="20"/>
                <w:szCs w:val="20"/>
              </w:rPr>
            </w:pPr>
            <w:r w:rsidRPr="00E4484E">
              <w:rPr>
                <w:rFonts w:ascii="Arial" w:hAnsi="Arial" w:cs="Arial"/>
                <w:sz w:val="20"/>
                <w:szCs w:val="20"/>
              </w:rPr>
              <w:t>Inverse association: 5/7</w:t>
            </w:r>
          </w:p>
          <w:p w14:paraId="6960B51A" w14:textId="46B321F2" w:rsidR="00475F39" w:rsidRDefault="00475F39" w:rsidP="00475F39">
            <w:pPr>
              <w:jc w:val="center"/>
              <w:rPr>
                <w:rFonts w:ascii="Arial" w:hAnsi="Arial" w:cs="Arial"/>
                <w:sz w:val="20"/>
                <w:szCs w:val="20"/>
              </w:rPr>
            </w:pPr>
            <w:r w:rsidRPr="00E4484E">
              <w:rPr>
                <w:rFonts w:ascii="Arial" w:hAnsi="Arial" w:cs="Arial"/>
                <w:sz w:val="20"/>
                <w:szCs w:val="20"/>
              </w:rPr>
              <w:t>No association: 2/7</w:t>
            </w:r>
          </w:p>
        </w:tc>
        <w:tc>
          <w:tcPr>
            <w:tcW w:w="957" w:type="dxa"/>
            <w:vMerge/>
            <w:vAlign w:val="center"/>
          </w:tcPr>
          <w:p w14:paraId="3E108D3F" w14:textId="77777777" w:rsidR="00475F39" w:rsidRDefault="00475F39" w:rsidP="00475F39">
            <w:pPr>
              <w:jc w:val="center"/>
              <w:rPr>
                <w:rFonts w:ascii="Arial" w:hAnsi="Arial" w:cs="Arial"/>
                <w:sz w:val="20"/>
                <w:szCs w:val="20"/>
              </w:rPr>
            </w:pPr>
          </w:p>
        </w:tc>
      </w:tr>
      <w:tr w:rsidR="00475F39" w:rsidRPr="007449FD" w14:paraId="7A2948F9" w14:textId="77777777" w:rsidTr="00FC77D0">
        <w:trPr>
          <w:jc w:val="center"/>
        </w:trPr>
        <w:tc>
          <w:tcPr>
            <w:tcW w:w="1980" w:type="dxa"/>
            <w:vMerge w:val="restart"/>
            <w:shd w:val="clear" w:color="auto" w:fill="auto"/>
            <w:vAlign w:val="center"/>
          </w:tcPr>
          <w:p w14:paraId="3E27CF77" w14:textId="36502F1A"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Powell 2009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&lt;EndNote&gt;&lt;Cite&gt;&lt;Author&gt;Powell&lt;/Author&gt;&lt;Year&gt;2009&lt;/Year&gt;&lt;RecNum&gt;59&lt;/RecNum&gt;&lt;DisplayText&gt;(28)&lt;/DisplayText&gt;&lt;record&gt;&lt;rec-number&gt;59&lt;/rec-number&gt;&lt;foreign-keys&gt;&lt;key app="EN" db-id="tr0tefw08arfpuew2pev9ewp9z0st995xadz" timestamp="1705568531"&gt;59&lt;/key&gt;&lt;/foreign-keys&gt;&lt;ref-type name="Journal Article"&gt;17&lt;/ref-type&gt;&lt;contributors&gt;&lt;authors&gt;&lt;author&gt;Powell, Lisa M&lt;/author&gt;&lt;author&gt;Chaloupka, Frank J&lt;/author&gt;&lt;/authors&gt;&lt;/contributors&gt;&lt;titles&gt;&lt;title&gt;Food prices and obesity: evidence and policy implications for taxes and subsidies&lt;/title&gt;&lt;secondary-title&gt;The Milbank Quarterly&lt;/secondary-title&gt;&lt;/titles&gt;&lt;periodical&gt;&lt;full-title&gt;The Milbank Quarterly&lt;/full-title&gt;&lt;/periodical&gt;&lt;pages&gt;229-257&lt;/pages&gt;&lt;volume&gt;87&lt;/volume&gt;&lt;number&gt;1&lt;/number&gt;&lt;dates&gt;&lt;year&gt;2009&lt;/year&gt;&lt;/dates&gt;&lt;isbn&gt;0887-378X&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(28)</w:t>
            </w:r>
            <w:r w:rsidRPr="007449FD">
              <w:rPr>
                <w:rFonts w:ascii="Arial" w:hAnsi="Arial" w:cs="Arial"/>
                <w:sz w:val="20"/>
                <w:szCs w:val="20"/>
              </w:rPr>
              <w:fldChar w:fldCharType="end"/>
            </w:r>
          </w:p>
          <w:p w14:paraId="184ED855" w14:textId="77777777" w:rsidR="00475F39" w:rsidRPr="007449FD" w:rsidRDefault="00475F39" w:rsidP="00475F39">
            <w:pPr>
              <w:jc w:val="center"/>
              <w:rPr>
                <w:rFonts w:ascii="Arial" w:hAnsi="Arial" w:cs="Arial"/>
                <w:sz w:val="20"/>
                <w:szCs w:val="20"/>
              </w:rPr>
            </w:pPr>
          </w:p>
          <w:p w14:paraId="23CDEF06"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1990 – 2008</w:t>
            </w:r>
          </w:p>
        </w:tc>
        <w:tc>
          <w:tcPr>
            <w:tcW w:w="2268" w:type="dxa"/>
            <w:vMerge w:val="restart"/>
            <w:shd w:val="clear" w:color="auto" w:fill="auto"/>
            <w:vAlign w:val="center"/>
          </w:tcPr>
          <w:p w14:paraId="2E57913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w:t>
            </w:r>
          </w:p>
          <w:p w14:paraId="706AFB97" w14:textId="77777777" w:rsidR="00475F39" w:rsidRPr="007449FD" w:rsidRDefault="00475F39" w:rsidP="00475F39">
            <w:pPr>
              <w:jc w:val="center"/>
              <w:rPr>
                <w:rFonts w:ascii="Arial" w:hAnsi="Arial" w:cs="Arial"/>
                <w:sz w:val="20"/>
                <w:szCs w:val="20"/>
              </w:rPr>
            </w:pPr>
          </w:p>
          <w:p w14:paraId="5342BF6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Adults=5, children=2</w:t>
            </w:r>
          </w:p>
        </w:tc>
        <w:tc>
          <w:tcPr>
            <w:tcW w:w="1984" w:type="dxa"/>
            <w:vMerge w:val="restart"/>
            <w:shd w:val="clear" w:color="auto" w:fill="auto"/>
            <w:vAlign w:val="center"/>
          </w:tcPr>
          <w:p w14:paraId="42B67DE8" w14:textId="560E8C44" w:rsidR="00475F39" w:rsidRPr="007449FD" w:rsidRDefault="00475F39" w:rsidP="00475F39">
            <w:pPr>
              <w:jc w:val="center"/>
              <w:rPr>
                <w:rFonts w:ascii="Arial" w:hAnsi="Arial" w:cs="Arial"/>
                <w:sz w:val="20"/>
                <w:szCs w:val="20"/>
              </w:rPr>
            </w:pPr>
            <w:r>
              <w:rPr>
                <w:rFonts w:ascii="Arial" w:hAnsi="Arial" w:cs="Arial"/>
                <w:sz w:val="20"/>
                <w:szCs w:val="20"/>
              </w:rPr>
              <w:t>F</w:t>
            </w:r>
            <w:r w:rsidRPr="007449FD">
              <w:rPr>
                <w:rFonts w:ascii="Arial" w:hAnsi="Arial" w:cs="Arial"/>
                <w:sz w:val="20"/>
                <w:szCs w:val="20"/>
              </w:rPr>
              <w:t>ast food</w:t>
            </w:r>
            <w:r>
              <w:rPr>
                <w:rFonts w:ascii="Arial" w:hAnsi="Arial" w:cs="Arial"/>
                <w:sz w:val="20"/>
                <w:szCs w:val="20"/>
              </w:rPr>
              <w:t xml:space="preserve"> price/tax</w:t>
            </w:r>
          </w:p>
        </w:tc>
        <w:tc>
          <w:tcPr>
            <w:tcW w:w="3686" w:type="dxa"/>
            <w:shd w:val="clear" w:color="auto" w:fill="auto"/>
            <w:vAlign w:val="center"/>
          </w:tcPr>
          <w:p w14:paraId="6E0907CB" w14:textId="0727DDB4" w:rsidR="00475F39" w:rsidRPr="007449FD" w:rsidRDefault="00475F39" w:rsidP="00475F39">
            <w:pPr>
              <w:jc w:val="center"/>
              <w:rPr>
                <w:rFonts w:ascii="Arial" w:hAnsi="Arial" w:cs="Arial"/>
                <w:sz w:val="20"/>
                <w:szCs w:val="20"/>
              </w:rPr>
            </w:pPr>
            <w:r>
              <w:rPr>
                <w:rFonts w:ascii="Arial" w:hAnsi="Arial" w:cs="Arial"/>
                <w:sz w:val="20"/>
                <w:szCs w:val="20"/>
              </w:rPr>
              <w:t>BMI (children)</w:t>
            </w:r>
          </w:p>
        </w:tc>
        <w:tc>
          <w:tcPr>
            <w:tcW w:w="3006" w:type="dxa"/>
            <w:shd w:val="clear" w:color="auto" w:fill="auto"/>
            <w:vAlign w:val="center"/>
          </w:tcPr>
          <w:p w14:paraId="6B7CE0C4" w14:textId="3C3B63BF" w:rsidR="00475F39" w:rsidRPr="002F2E50" w:rsidRDefault="00475F39" w:rsidP="00475F39">
            <w:pPr>
              <w:jc w:val="center"/>
              <w:rPr>
                <w:rFonts w:ascii="Arial" w:hAnsi="Arial" w:cs="Arial"/>
                <w:sz w:val="20"/>
                <w:szCs w:val="20"/>
              </w:rPr>
            </w:pPr>
            <w:r>
              <w:rPr>
                <w:rFonts w:ascii="Arial" w:hAnsi="Arial" w:cs="Arial"/>
                <w:sz w:val="20"/>
                <w:szCs w:val="20"/>
              </w:rPr>
              <w:t xml:space="preserve">Inverse association: </w:t>
            </w:r>
            <w:r w:rsidRPr="002F2E50">
              <w:rPr>
                <w:rFonts w:ascii="Arial" w:hAnsi="Arial" w:cs="Arial"/>
                <w:sz w:val="20"/>
                <w:szCs w:val="20"/>
              </w:rPr>
              <w:t>3</w:t>
            </w:r>
            <w:r>
              <w:rPr>
                <w:rFonts w:ascii="Arial" w:hAnsi="Arial" w:cs="Arial"/>
                <w:sz w:val="20"/>
                <w:szCs w:val="20"/>
              </w:rPr>
              <w:t xml:space="preserve">/3 </w:t>
            </w:r>
          </w:p>
        </w:tc>
        <w:tc>
          <w:tcPr>
            <w:tcW w:w="957" w:type="dxa"/>
            <w:vMerge w:val="restart"/>
            <w:vAlign w:val="center"/>
          </w:tcPr>
          <w:p w14:paraId="30C7C04E" w14:textId="0C43BB06"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4888DD24" w14:textId="77777777" w:rsidTr="00FC77D0">
        <w:trPr>
          <w:trHeight w:val="521"/>
          <w:jc w:val="center"/>
        </w:trPr>
        <w:tc>
          <w:tcPr>
            <w:tcW w:w="1980" w:type="dxa"/>
            <w:vMerge/>
            <w:shd w:val="clear" w:color="auto" w:fill="auto"/>
            <w:vAlign w:val="center"/>
          </w:tcPr>
          <w:p w14:paraId="1CE17417"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102F651C"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054692FB"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7F81564F" w14:textId="1F71036E" w:rsidR="00475F39" w:rsidRPr="007449FD" w:rsidRDefault="00475F39" w:rsidP="00475F39">
            <w:pPr>
              <w:jc w:val="center"/>
              <w:rPr>
                <w:rFonts w:ascii="Arial" w:hAnsi="Arial" w:cs="Arial"/>
                <w:sz w:val="20"/>
                <w:szCs w:val="20"/>
              </w:rPr>
            </w:pPr>
            <w:r>
              <w:rPr>
                <w:rFonts w:ascii="Arial" w:hAnsi="Arial" w:cs="Arial"/>
                <w:sz w:val="20"/>
                <w:szCs w:val="20"/>
              </w:rPr>
              <w:t>BMI (adults)</w:t>
            </w:r>
          </w:p>
        </w:tc>
        <w:tc>
          <w:tcPr>
            <w:tcW w:w="3006" w:type="dxa"/>
            <w:shd w:val="clear" w:color="auto" w:fill="auto"/>
            <w:vAlign w:val="center"/>
          </w:tcPr>
          <w:p w14:paraId="14A93D03"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2F2E50">
              <w:rPr>
                <w:rFonts w:ascii="Arial" w:hAnsi="Arial" w:cs="Arial"/>
                <w:sz w:val="20"/>
                <w:szCs w:val="20"/>
              </w:rPr>
              <w:t>7</w:t>
            </w:r>
            <w:r>
              <w:rPr>
                <w:rFonts w:ascii="Arial" w:hAnsi="Arial" w:cs="Arial"/>
                <w:sz w:val="20"/>
                <w:szCs w:val="20"/>
              </w:rPr>
              <w:t>/10</w:t>
            </w:r>
          </w:p>
          <w:p w14:paraId="1FD91E92" w14:textId="140F15F7" w:rsidR="00475F39" w:rsidRPr="007449FD" w:rsidRDefault="00475F39" w:rsidP="00475F39">
            <w:pPr>
              <w:jc w:val="center"/>
              <w:rPr>
                <w:rFonts w:ascii="Arial" w:hAnsi="Arial" w:cs="Arial"/>
                <w:sz w:val="20"/>
                <w:szCs w:val="20"/>
              </w:rPr>
            </w:pPr>
            <w:r>
              <w:rPr>
                <w:rFonts w:ascii="Arial" w:hAnsi="Arial" w:cs="Arial"/>
                <w:sz w:val="20"/>
                <w:szCs w:val="20"/>
              </w:rPr>
              <w:t>No association:</w:t>
            </w:r>
            <w:r w:rsidRPr="002F2E50">
              <w:rPr>
                <w:rFonts w:ascii="Arial" w:hAnsi="Arial" w:cs="Arial"/>
                <w:sz w:val="20"/>
                <w:szCs w:val="20"/>
              </w:rPr>
              <w:t xml:space="preserve"> 3</w:t>
            </w:r>
            <w:r>
              <w:rPr>
                <w:rFonts w:ascii="Arial" w:hAnsi="Arial" w:cs="Arial"/>
                <w:sz w:val="20"/>
                <w:szCs w:val="20"/>
              </w:rPr>
              <w:t>/10</w:t>
            </w:r>
          </w:p>
        </w:tc>
        <w:tc>
          <w:tcPr>
            <w:tcW w:w="957" w:type="dxa"/>
            <w:vMerge/>
            <w:vAlign w:val="center"/>
          </w:tcPr>
          <w:p w14:paraId="677682E8" w14:textId="77777777" w:rsidR="00475F39" w:rsidRPr="007449FD" w:rsidRDefault="00475F39" w:rsidP="00475F39">
            <w:pPr>
              <w:jc w:val="center"/>
              <w:rPr>
                <w:rFonts w:ascii="Arial" w:hAnsi="Arial" w:cs="Arial"/>
                <w:sz w:val="20"/>
                <w:szCs w:val="20"/>
              </w:rPr>
            </w:pPr>
          </w:p>
        </w:tc>
      </w:tr>
      <w:tr w:rsidR="00475F39" w:rsidRPr="007449FD" w14:paraId="512978C1" w14:textId="77777777" w:rsidTr="00FC77D0">
        <w:trPr>
          <w:jc w:val="center"/>
        </w:trPr>
        <w:tc>
          <w:tcPr>
            <w:tcW w:w="1980" w:type="dxa"/>
            <w:vMerge/>
            <w:shd w:val="clear" w:color="auto" w:fill="auto"/>
            <w:vAlign w:val="center"/>
          </w:tcPr>
          <w:p w14:paraId="0842769D"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78CD168F" w14:textId="77777777" w:rsidR="00475F39" w:rsidRPr="007449FD" w:rsidRDefault="00475F39" w:rsidP="00475F39">
            <w:pPr>
              <w:jc w:val="center"/>
              <w:rPr>
                <w:rFonts w:ascii="Arial" w:hAnsi="Arial" w:cs="Arial"/>
                <w:sz w:val="20"/>
                <w:szCs w:val="20"/>
              </w:rPr>
            </w:pPr>
          </w:p>
        </w:tc>
        <w:tc>
          <w:tcPr>
            <w:tcW w:w="1984" w:type="dxa"/>
            <w:shd w:val="clear" w:color="auto" w:fill="auto"/>
            <w:vAlign w:val="center"/>
          </w:tcPr>
          <w:p w14:paraId="6EE76E9F" w14:textId="3F43FDE3" w:rsidR="00475F39" w:rsidRPr="00FF4B74" w:rsidRDefault="00475F39" w:rsidP="00475F39">
            <w:pPr>
              <w:jc w:val="center"/>
              <w:rPr>
                <w:rFonts w:ascii="Arial" w:hAnsi="Arial" w:cs="Arial"/>
                <w:sz w:val="20"/>
                <w:szCs w:val="20"/>
              </w:rPr>
            </w:pPr>
            <w:r>
              <w:rPr>
                <w:rFonts w:ascii="Arial" w:hAnsi="Arial" w:cs="Arial"/>
                <w:sz w:val="20"/>
                <w:szCs w:val="20"/>
              </w:rPr>
              <w:t>Sugar price/tax</w:t>
            </w:r>
          </w:p>
        </w:tc>
        <w:tc>
          <w:tcPr>
            <w:tcW w:w="3686" w:type="dxa"/>
            <w:shd w:val="clear" w:color="auto" w:fill="auto"/>
            <w:vAlign w:val="center"/>
          </w:tcPr>
          <w:p w14:paraId="3F8BC193" w14:textId="5A756FC8" w:rsidR="00475F39" w:rsidRDefault="00475F39" w:rsidP="00475F39">
            <w:pPr>
              <w:jc w:val="center"/>
              <w:rPr>
                <w:rFonts w:ascii="Arial" w:hAnsi="Arial" w:cs="Arial"/>
                <w:sz w:val="20"/>
                <w:szCs w:val="20"/>
              </w:rPr>
            </w:pPr>
            <w:r>
              <w:rPr>
                <w:rFonts w:ascii="Arial" w:hAnsi="Arial" w:cs="Arial"/>
                <w:sz w:val="20"/>
                <w:szCs w:val="20"/>
              </w:rPr>
              <w:t>BMI (adults)</w:t>
            </w:r>
          </w:p>
        </w:tc>
        <w:tc>
          <w:tcPr>
            <w:tcW w:w="3006" w:type="dxa"/>
            <w:shd w:val="clear" w:color="auto" w:fill="auto"/>
            <w:vAlign w:val="center"/>
          </w:tcPr>
          <w:p w14:paraId="6F8DE8F6" w14:textId="6E2D5251"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2F2E50">
              <w:rPr>
                <w:rFonts w:ascii="Arial" w:hAnsi="Arial" w:cs="Arial"/>
                <w:sz w:val="20"/>
                <w:szCs w:val="20"/>
              </w:rPr>
              <w:t>2</w:t>
            </w:r>
            <w:r>
              <w:rPr>
                <w:rFonts w:ascii="Arial" w:hAnsi="Arial" w:cs="Arial"/>
                <w:sz w:val="20"/>
                <w:szCs w:val="20"/>
              </w:rPr>
              <w:t>/2</w:t>
            </w:r>
          </w:p>
        </w:tc>
        <w:tc>
          <w:tcPr>
            <w:tcW w:w="957" w:type="dxa"/>
            <w:vMerge/>
            <w:vAlign w:val="center"/>
          </w:tcPr>
          <w:p w14:paraId="322F06ED" w14:textId="77777777" w:rsidR="00475F39" w:rsidRPr="007449FD" w:rsidRDefault="00475F39" w:rsidP="00475F39">
            <w:pPr>
              <w:jc w:val="center"/>
              <w:rPr>
                <w:rFonts w:ascii="Arial" w:hAnsi="Arial" w:cs="Arial"/>
                <w:sz w:val="20"/>
                <w:szCs w:val="20"/>
              </w:rPr>
            </w:pPr>
          </w:p>
        </w:tc>
      </w:tr>
      <w:tr w:rsidR="00475F39" w:rsidRPr="007449FD" w14:paraId="2A84E925" w14:textId="77777777" w:rsidTr="00FC77D0">
        <w:trPr>
          <w:jc w:val="center"/>
        </w:trPr>
        <w:tc>
          <w:tcPr>
            <w:tcW w:w="1980" w:type="dxa"/>
            <w:vMerge w:val="restart"/>
            <w:shd w:val="clear" w:color="auto" w:fill="auto"/>
            <w:vAlign w:val="center"/>
          </w:tcPr>
          <w:p w14:paraId="71E64F0A" w14:textId="4D968A96"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Powell 2013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&lt;EndNote&gt;&lt;Cite&gt;&lt;Author&gt;Powell&lt;/Author&gt;&lt;Year&gt;2013&lt;/Year&gt;&lt;RecNum&gt;60&lt;/RecNum&gt;&lt;DisplayText&gt;(21)&lt;/DisplayText&gt;&lt;record&gt;&lt;rec-number&gt;60&lt;/rec-number&gt;&lt;foreign-keys&gt;&lt;key app="EN" db-id="tr0tefw08arfpuew2pev9ewp9z0st995xadz" timestamp="1705568531"&gt;60&lt;/key&gt;&lt;/foreign-keys&gt;&lt;ref-type name="Journal Article"&gt;17&lt;/ref-type&gt;&lt;contributors&gt;&lt;authors&gt;&lt;author&gt;Powell, Lisa M&lt;/author&gt;&lt;author&gt;Chriqui, Jamie F&lt;/author&gt;&lt;author&gt;Khan, Tamkeen&lt;/author&gt;&lt;author&gt;Wada, Roy&lt;/author&gt;&lt;author&gt;Chaloupka, Frank J&lt;/author&gt;&lt;/authors&gt;&lt;/contributors&gt;&lt;titles&gt;&lt;title&gt;Assessing the potential effectiveness of food and beverage taxes and subsidies for improving public health: a systematic review of prices, demand and body weight outcomes&lt;/title&gt;&lt;secondary-title&gt;Obesity Reviews&lt;/secondary-title&gt;&lt;/titles&gt;&lt;periodical&gt;&lt;full-title&gt;Obesity Reviews&lt;/full-title&gt;&lt;/periodical&gt;&lt;pages&gt;110-128&lt;/pages&gt;&lt;volume&gt;14&lt;/volume&gt;&lt;number&gt;2&lt;/number&gt;&lt;dates&gt;&lt;year&gt;2013&lt;/year&gt;&lt;/dates&gt;&lt;isbn&gt;1467-7881&lt;/isbn&gt;&lt;urls&gt;&lt;/urls&gt;&lt;electronic-resource-num&gt;http://doi.org/10.1111/obr.12002&lt;/electronic-resource-num&gt;&lt;/record&gt;&lt;/Cite&gt;&lt;/EndNote&gt;</w:instrText>
            </w:r>
            <w:r w:rsidRPr="007449FD">
              <w:rPr>
                <w:rFonts w:ascii="Arial" w:hAnsi="Arial" w:cs="Arial"/>
                <w:sz w:val="20"/>
                <w:szCs w:val="20"/>
              </w:rPr>
              <w:fldChar w:fldCharType="separate"/>
            </w:r>
            <w:r>
              <w:rPr>
                <w:rFonts w:ascii="Arial" w:hAnsi="Arial" w:cs="Arial"/>
                <w:noProof/>
                <w:sz w:val="20"/>
                <w:szCs w:val="20"/>
              </w:rPr>
              <w:t>(21)</w:t>
            </w:r>
            <w:r w:rsidRPr="007449FD">
              <w:rPr>
                <w:rFonts w:ascii="Arial" w:hAnsi="Arial" w:cs="Arial"/>
                <w:sz w:val="20"/>
                <w:szCs w:val="20"/>
              </w:rPr>
              <w:fldChar w:fldCharType="end"/>
            </w:r>
          </w:p>
          <w:p w14:paraId="2B732D24" w14:textId="77777777" w:rsidR="00475F39" w:rsidRPr="007449FD" w:rsidRDefault="00475F39" w:rsidP="00475F39">
            <w:pPr>
              <w:jc w:val="center"/>
              <w:rPr>
                <w:rFonts w:ascii="Arial" w:hAnsi="Arial" w:cs="Arial"/>
                <w:sz w:val="20"/>
                <w:szCs w:val="20"/>
              </w:rPr>
            </w:pPr>
          </w:p>
          <w:p w14:paraId="7C97975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2007 – 2012</w:t>
            </w:r>
          </w:p>
        </w:tc>
        <w:tc>
          <w:tcPr>
            <w:tcW w:w="2268" w:type="dxa"/>
            <w:vMerge w:val="restart"/>
            <w:shd w:val="clear" w:color="auto" w:fill="auto"/>
            <w:vAlign w:val="center"/>
          </w:tcPr>
          <w:p w14:paraId="5E94E513"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Observational=40</w:t>
            </w:r>
          </w:p>
          <w:p w14:paraId="1125046A" w14:textId="77777777" w:rsidR="00475F39" w:rsidRPr="007449FD" w:rsidRDefault="00475F39" w:rsidP="00475F39">
            <w:pPr>
              <w:jc w:val="center"/>
              <w:rPr>
                <w:rFonts w:ascii="Arial" w:hAnsi="Arial" w:cs="Arial"/>
                <w:sz w:val="20"/>
                <w:szCs w:val="20"/>
              </w:rPr>
            </w:pPr>
          </w:p>
          <w:p w14:paraId="5427094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Children=21, adults=10, a</w:t>
            </w:r>
            <w:r w:rsidRPr="004D6758">
              <w:rPr>
                <w:rFonts w:ascii="Arial" w:hAnsi="Arial" w:cs="Arial"/>
                <w:sz w:val="20"/>
                <w:szCs w:val="20"/>
              </w:rPr>
              <w:t>ll ages=9</w:t>
            </w:r>
          </w:p>
        </w:tc>
        <w:tc>
          <w:tcPr>
            <w:tcW w:w="1984" w:type="dxa"/>
            <w:shd w:val="clear" w:color="auto" w:fill="auto"/>
            <w:vAlign w:val="center"/>
          </w:tcPr>
          <w:p w14:paraId="789CFB61" w14:textId="7BB1C784" w:rsidR="00475F39" w:rsidRPr="007449FD" w:rsidRDefault="00475F39" w:rsidP="00475F39">
            <w:pPr>
              <w:jc w:val="center"/>
              <w:rPr>
                <w:rFonts w:ascii="Arial" w:hAnsi="Arial" w:cs="Arial"/>
                <w:sz w:val="20"/>
                <w:szCs w:val="20"/>
              </w:rPr>
            </w:pPr>
            <w:r>
              <w:rPr>
                <w:rFonts w:ascii="Arial" w:hAnsi="Arial" w:cs="Arial"/>
                <w:sz w:val="20"/>
                <w:szCs w:val="20"/>
              </w:rPr>
              <w:t>SSB price/tax</w:t>
            </w:r>
          </w:p>
        </w:tc>
        <w:tc>
          <w:tcPr>
            <w:tcW w:w="3686" w:type="dxa"/>
            <w:shd w:val="clear" w:color="auto" w:fill="auto"/>
            <w:vAlign w:val="center"/>
          </w:tcPr>
          <w:p w14:paraId="3964B6B8" w14:textId="2F1839B5" w:rsidR="00475F39" w:rsidRPr="007449FD" w:rsidRDefault="00475F39" w:rsidP="00475F39">
            <w:pPr>
              <w:jc w:val="center"/>
              <w:rPr>
                <w:rFonts w:ascii="Arial" w:hAnsi="Arial" w:cs="Arial"/>
                <w:sz w:val="20"/>
                <w:szCs w:val="20"/>
              </w:rPr>
            </w:pPr>
            <w:r>
              <w:rPr>
                <w:rFonts w:ascii="Arial" w:hAnsi="Arial" w:cs="Arial"/>
                <w:sz w:val="20"/>
                <w:szCs w:val="20"/>
              </w:rPr>
              <w:t>BMI/weight</w:t>
            </w:r>
          </w:p>
        </w:tc>
        <w:tc>
          <w:tcPr>
            <w:tcW w:w="3006" w:type="dxa"/>
            <w:shd w:val="clear" w:color="auto" w:fill="auto"/>
            <w:vAlign w:val="center"/>
          </w:tcPr>
          <w:p w14:paraId="03C2523D" w14:textId="6063BBC3" w:rsidR="00475F39" w:rsidRPr="00E4484E" w:rsidRDefault="00475F39" w:rsidP="00475F39">
            <w:pPr>
              <w:jc w:val="center"/>
              <w:rPr>
                <w:rFonts w:ascii="Arial" w:hAnsi="Arial" w:cs="Arial"/>
                <w:sz w:val="20"/>
                <w:szCs w:val="20"/>
              </w:rPr>
            </w:pPr>
            <w:r w:rsidRPr="00E4484E">
              <w:rPr>
                <w:rFonts w:ascii="Arial" w:hAnsi="Arial" w:cs="Arial"/>
                <w:sz w:val="20"/>
                <w:szCs w:val="20"/>
              </w:rPr>
              <w:t xml:space="preserve">Inverse association: 6/9 </w:t>
            </w:r>
          </w:p>
          <w:p w14:paraId="67C27BB2" w14:textId="043F01EF" w:rsidR="00475F39" w:rsidRPr="00E4484E" w:rsidRDefault="00475F39" w:rsidP="00475F39">
            <w:pPr>
              <w:jc w:val="center"/>
              <w:rPr>
                <w:rFonts w:ascii="Arial" w:hAnsi="Arial" w:cs="Arial"/>
                <w:sz w:val="20"/>
                <w:szCs w:val="20"/>
              </w:rPr>
            </w:pPr>
            <w:r w:rsidRPr="00E4484E">
              <w:rPr>
                <w:rFonts w:ascii="Arial" w:hAnsi="Arial" w:cs="Arial"/>
                <w:sz w:val="20"/>
                <w:szCs w:val="20"/>
              </w:rPr>
              <w:t>Positive/no association</w:t>
            </w:r>
            <w:r w:rsidRPr="00E4484E">
              <w:rPr>
                <w:rStyle w:val="FootnoteReference"/>
                <w:rFonts w:ascii="Arial" w:hAnsi="Arial" w:cs="Arial"/>
              </w:rPr>
              <w:footnoteReference w:id="5"/>
            </w:r>
            <w:r w:rsidRPr="00E4484E">
              <w:rPr>
                <w:rFonts w:ascii="Arial" w:hAnsi="Arial" w:cs="Arial"/>
                <w:sz w:val="20"/>
                <w:szCs w:val="20"/>
              </w:rPr>
              <w:t>: 3/9</w:t>
            </w:r>
          </w:p>
        </w:tc>
        <w:tc>
          <w:tcPr>
            <w:tcW w:w="957" w:type="dxa"/>
            <w:vMerge w:val="restart"/>
            <w:vAlign w:val="center"/>
          </w:tcPr>
          <w:p w14:paraId="2B10471D" w14:textId="5B102EB3"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34C79EEF" w14:textId="77777777" w:rsidTr="00FC77D0">
        <w:trPr>
          <w:jc w:val="center"/>
        </w:trPr>
        <w:tc>
          <w:tcPr>
            <w:tcW w:w="1980" w:type="dxa"/>
            <w:vMerge/>
            <w:shd w:val="clear" w:color="auto" w:fill="auto"/>
            <w:vAlign w:val="center"/>
          </w:tcPr>
          <w:p w14:paraId="47F10077"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03ABAEC6" w14:textId="77777777" w:rsidR="00475F39" w:rsidRPr="007449FD" w:rsidRDefault="00475F39" w:rsidP="00475F39">
            <w:pPr>
              <w:jc w:val="center"/>
              <w:rPr>
                <w:rFonts w:ascii="Arial" w:hAnsi="Arial" w:cs="Arial"/>
                <w:sz w:val="20"/>
                <w:szCs w:val="20"/>
              </w:rPr>
            </w:pPr>
          </w:p>
        </w:tc>
        <w:tc>
          <w:tcPr>
            <w:tcW w:w="1984" w:type="dxa"/>
            <w:shd w:val="clear" w:color="auto" w:fill="auto"/>
            <w:vAlign w:val="center"/>
          </w:tcPr>
          <w:p w14:paraId="6C5C97BA" w14:textId="728BE9AB" w:rsidR="00475F39" w:rsidRPr="007449FD" w:rsidRDefault="00475F39" w:rsidP="00475F39">
            <w:pPr>
              <w:jc w:val="center"/>
              <w:rPr>
                <w:rFonts w:ascii="Arial" w:hAnsi="Arial" w:cs="Arial"/>
                <w:sz w:val="20"/>
                <w:szCs w:val="20"/>
              </w:rPr>
            </w:pPr>
            <w:r>
              <w:rPr>
                <w:rFonts w:ascii="Arial" w:hAnsi="Arial" w:cs="Arial"/>
                <w:sz w:val="20"/>
                <w:szCs w:val="20"/>
              </w:rPr>
              <w:t>Fast food price/tax</w:t>
            </w:r>
          </w:p>
        </w:tc>
        <w:tc>
          <w:tcPr>
            <w:tcW w:w="3686" w:type="dxa"/>
            <w:shd w:val="clear" w:color="auto" w:fill="auto"/>
            <w:vAlign w:val="center"/>
          </w:tcPr>
          <w:p w14:paraId="3735A472" w14:textId="16AE2133" w:rsidR="00475F39" w:rsidRPr="007449FD" w:rsidRDefault="00475F39" w:rsidP="00475F39">
            <w:pPr>
              <w:jc w:val="center"/>
              <w:rPr>
                <w:rFonts w:ascii="Arial" w:hAnsi="Arial" w:cs="Arial"/>
                <w:sz w:val="20"/>
                <w:szCs w:val="20"/>
              </w:rPr>
            </w:pPr>
            <w:r>
              <w:rPr>
                <w:rFonts w:ascii="Arial" w:hAnsi="Arial" w:cs="Arial"/>
                <w:sz w:val="20"/>
                <w:szCs w:val="20"/>
              </w:rPr>
              <w:t>BMI/weight</w:t>
            </w:r>
          </w:p>
        </w:tc>
        <w:tc>
          <w:tcPr>
            <w:tcW w:w="3006" w:type="dxa"/>
            <w:shd w:val="clear" w:color="auto" w:fill="auto"/>
            <w:vAlign w:val="center"/>
          </w:tcPr>
          <w:p w14:paraId="249734FC" w14:textId="45828FCB"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40/58</w:t>
            </w:r>
          </w:p>
          <w:p w14:paraId="1FF27638" w14:textId="0F6DC433" w:rsidR="00475F39" w:rsidRPr="007449FD" w:rsidRDefault="00475F39" w:rsidP="00475F39">
            <w:pPr>
              <w:jc w:val="center"/>
              <w:rPr>
                <w:rFonts w:ascii="Arial" w:hAnsi="Arial" w:cs="Arial"/>
                <w:sz w:val="20"/>
                <w:szCs w:val="20"/>
              </w:rPr>
            </w:pPr>
            <w:r>
              <w:rPr>
                <w:rFonts w:ascii="Arial" w:hAnsi="Arial" w:cs="Arial"/>
                <w:sz w:val="20"/>
                <w:szCs w:val="20"/>
              </w:rPr>
              <w:t>Positive/no association</w:t>
            </w:r>
            <w:r>
              <w:rPr>
                <w:rStyle w:val="FootnoteReference"/>
                <w:rFonts w:ascii="Arial" w:hAnsi="Arial" w:cs="Arial"/>
              </w:rPr>
              <w:footnoteReference w:id="6"/>
            </w:r>
            <w:r>
              <w:rPr>
                <w:rFonts w:ascii="Arial" w:hAnsi="Arial" w:cs="Arial"/>
                <w:sz w:val="20"/>
                <w:szCs w:val="20"/>
              </w:rPr>
              <w:t xml:space="preserve">: </w:t>
            </w:r>
            <w:r w:rsidRPr="007449FD">
              <w:rPr>
                <w:rFonts w:ascii="Arial" w:hAnsi="Arial" w:cs="Arial"/>
                <w:sz w:val="20"/>
                <w:szCs w:val="20"/>
              </w:rPr>
              <w:t>18/58</w:t>
            </w:r>
          </w:p>
        </w:tc>
        <w:tc>
          <w:tcPr>
            <w:tcW w:w="957" w:type="dxa"/>
            <w:vMerge/>
            <w:vAlign w:val="center"/>
          </w:tcPr>
          <w:p w14:paraId="33ADFCCA" w14:textId="77777777" w:rsidR="00475F39" w:rsidRPr="007449FD" w:rsidRDefault="00475F39" w:rsidP="00475F39">
            <w:pPr>
              <w:jc w:val="center"/>
              <w:rPr>
                <w:rFonts w:ascii="Arial" w:hAnsi="Arial" w:cs="Arial"/>
                <w:sz w:val="20"/>
                <w:szCs w:val="20"/>
              </w:rPr>
            </w:pPr>
          </w:p>
        </w:tc>
      </w:tr>
      <w:tr w:rsidR="00475F39" w:rsidRPr="007449FD" w14:paraId="2B4F8F99" w14:textId="77777777" w:rsidTr="00FC77D0">
        <w:trPr>
          <w:jc w:val="center"/>
        </w:trPr>
        <w:tc>
          <w:tcPr>
            <w:tcW w:w="1980" w:type="dxa"/>
            <w:vMerge w:val="restart"/>
            <w:shd w:val="clear" w:color="auto" w:fill="auto"/>
            <w:vAlign w:val="center"/>
          </w:tcPr>
          <w:p w14:paraId="69291096" w14:textId="399178C1"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Thow 2010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&lt;EndNote&gt;&lt;Cite&gt;&lt;Author&gt;Thow&lt;/Author&gt;&lt;Year&gt;2010&lt;/Year&gt;&lt;RecNum&gt;63&lt;/RecNum&gt;&lt;DisplayText&gt;(27)&lt;/DisplayText&gt;&lt;record&gt;&lt;rec-number&gt;63&lt;/rec-number&gt;&lt;foreign-keys&gt;&lt;key app="EN" db-id="tr0tefw08arfpuew2pev9ewp9z0st995xadz" timestamp="1705568531"&gt;63&lt;/key&gt;&lt;/foreign-keys&gt;&lt;ref-type name="Journal Article"&gt;17&lt;/ref-type&gt;&lt;contributors&gt;&lt;authors&gt;&lt;author&gt;Thow, Anne Marie&lt;/author&gt;&lt;author&gt;Jan, Stephen&lt;/author&gt;&lt;author&gt;Leeder, Stephen&lt;/author&gt;&lt;author&gt;Swinburn, Boyd&lt;/author&gt;&lt;/authors&gt;&lt;/contributors&gt;&lt;titles&gt;&lt;title&gt;The effect of fiscal policy on diet, obesity and chronic disease: a systematic review&lt;/title&gt;&lt;secondary-title&gt;Bulletin of the World Health Organization&lt;/secondary-title&gt;&lt;/titles&gt;&lt;periodical&gt;&lt;full-title&gt;Bulletin of the World Health Organization&lt;/full-title&gt;&lt;/periodical&gt;&lt;pages&gt;609-614&lt;/pages&gt;&lt;volume&gt;88&lt;/volume&gt;&lt;dates&gt;&lt;year&gt;2010&lt;/year&gt;&lt;/dates&gt;&lt;isbn&gt;0042-9686&lt;/isbn&gt;&lt;urls&gt;&lt;/urls&gt;&lt;/record&gt;&lt;/Cite&gt;&lt;/EndNote&gt;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(27)</w:t>
            </w:r>
            <w:r w:rsidRPr="007449FD">
              <w:rPr>
                <w:rFonts w:ascii="Arial" w:hAnsi="Arial" w:cs="Arial"/>
                <w:sz w:val="20"/>
                <w:szCs w:val="20"/>
              </w:rPr>
              <w:fldChar w:fldCharType="end"/>
            </w:r>
          </w:p>
          <w:p w14:paraId="676E3B8F" w14:textId="77777777" w:rsidR="00475F39" w:rsidRPr="007449FD" w:rsidRDefault="00475F39" w:rsidP="00475F39">
            <w:pPr>
              <w:jc w:val="center"/>
              <w:rPr>
                <w:rFonts w:ascii="Arial" w:hAnsi="Arial" w:cs="Arial"/>
                <w:sz w:val="20"/>
                <w:szCs w:val="20"/>
              </w:rPr>
            </w:pPr>
          </w:p>
          <w:p w14:paraId="0AEFBA77"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2000 – 2009</w:t>
            </w:r>
          </w:p>
        </w:tc>
        <w:tc>
          <w:tcPr>
            <w:tcW w:w="2268" w:type="dxa"/>
            <w:vMerge w:val="restart"/>
            <w:shd w:val="clear" w:color="auto" w:fill="auto"/>
            <w:vAlign w:val="center"/>
          </w:tcPr>
          <w:p w14:paraId="29D10EB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Observational=6</w:t>
            </w:r>
          </w:p>
          <w:p w14:paraId="542E781E" w14:textId="77777777" w:rsidR="00475F39" w:rsidRPr="007449FD" w:rsidRDefault="00475F39" w:rsidP="00475F39">
            <w:pPr>
              <w:jc w:val="center"/>
              <w:rPr>
                <w:rFonts w:ascii="Arial" w:hAnsi="Arial" w:cs="Arial"/>
                <w:sz w:val="20"/>
                <w:szCs w:val="20"/>
              </w:rPr>
            </w:pPr>
          </w:p>
          <w:p w14:paraId="15C2F77C" w14:textId="66F840C5"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w:t>
            </w:r>
          </w:p>
        </w:tc>
        <w:tc>
          <w:tcPr>
            <w:tcW w:w="1984" w:type="dxa"/>
            <w:vMerge w:val="restart"/>
            <w:shd w:val="clear" w:color="auto" w:fill="auto"/>
            <w:vAlign w:val="center"/>
          </w:tcPr>
          <w:p w14:paraId="739D08B1" w14:textId="79BEE492" w:rsidR="00475F39" w:rsidRPr="007449FD" w:rsidRDefault="00475F39" w:rsidP="00475F39">
            <w:pPr>
              <w:jc w:val="center"/>
              <w:rPr>
                <w:rFonts w:ascii="Arial" w:hAnsi="Arial" w:cs="Arial"/>
                <w:sz w:val="20"/>
                <w:szCs w:val="20"/>
              </w:rPr>
            </w:pPr>
            <w:r w:rsidRPr="00F94FDD">
              <w:rPr>
                <w:rFonts w:ascii="Arial" w:hAnsi="Arial" w:cs="Arial"/>
                <w:sz w:val="20"/>
                <w:szCs w:val="20"/>
              </w:rPr>
              <w:t>SSB and unhealthy food (</w:t>
            </w:r>
            <w:r>
              <w:rPr>
                <w:rFonts w:ascii="Arial" w:hAnsi="Arial" w:cs="Arial"/>
                <w:sz w:val="20"/>
                <w:szCs w:val="20"/>
              </w:rPr>
              <w:t>NR</w:t>
            </w:r>
            <w:r w:rsidRPr="00F94FDD">
              <w:rPr>
                <w:rFonts w:ascii="Arial" w:hAnsi="Arial" w:cs="Arial"/>
                <w:sz w:val="20"/>
                <w:szCs w:val="20"/>
              </w:rPr>
              <w:t>) tax</w:t>
            </w:r>
          </w:p>
        </w:tc>
        <w:tc>
          <w:tcPr>
            <w:tcW w:w="3686" w:type="dxa"/>
            <w:shd w:val="clear" w:color="auto" w:fill="auto"/>
            <w:vAlign w:val="center"/>
          </w:tcPr>
          <w:p w14:paraId="6A63546D" w14:textId="77777777" w:rsidR="00475F39" w:rsidRPr="007449FD" w:rsidRDefault="00475F39" w:rsidP="00475F39">
            <w:pPr>
              <w:jc w:val="center"/>
              <w:rPr>
                <w:rFonts w:ascii="Arial" w:hAnsi="Arial" w:cs="Arial"/>
                <w:sz w:val="20"/>
                <w:szCs w:val="20"/>
              </w:rPr>
            </w:pPr>
            <w:r>
              <w:rPr>
                <w:rFonts w:ascii="Arial" w:hAnsi="Arial" w:cs="Arial"/>
                <w:sz w:val="20"/>
                <w:szCs w:val="20"/>
              </w:rPr>
              <w:t>Weight</w:t>
            </w:r>
          </w:p>
        </w:tc>
        <w:tc>
          <w:tcPr>
            <w:tcW w:w="3006" w:type="dxa"/>
            <w:shd w:val="clear" w:color="auto" w:fill="auto"/>
            <w:vAlign w:val="center"/>
          </w:tcPr>
          <w:p w14:paraId="4224077D" w14:textId="590AB80B"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9C65F9">
              <w:rPr>
                <w:rFonts w:ascii="Arial" w:hAnsi="Arial" w:cs="Arial"/>
                <w:sz w:val="20"/>
                <w:szCs w:val="20"/>
              </w:rPr>
              <w:t>6/13</w:t>
            </w:r>
          </w:p>
          <w:p w14:paraId="03FAA71F" w14:textId="336214CD"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9C65F9">
              <w:rPr>
                <w:rFonts w:ascii="Arial" w:hAnsi="Arial" w:cs="Arial"/>
                <w:sz w:val="20"/>
                <w:szCs w:val="20"/>
              </w:rPr>
              <w:t>6/13</w:t>
            </w:r>
          </w:p>
          <w:p w14:paraId="7FAAC99D" w14:textId="1A2B7D1B" w:rsidR="00475F39" w:rsidRPr="007449FD" w:rsidRDefault="00475F39" w:rsidP="00475F39">
            <w:pPr>
              <w:jc w:val="center"/>
              <w:rPr>
                <w:rFonts w:ascii="Arial" w:hAnsi="Arial" w:cs="Arial"/>
                <w:sz w:val="20"/>
                <w:szCs w:val="20"/>
              </w:rPr>
            </w:pPr>
            <w:r>
              <w:rPr>
                <w:rFonts w:ascii="Arial" w:hAnsi="Arial" w:cs="Arial"/>
                <w:sz w:val="20"/>
                <w:szCs w:val="20"/>
              </w:rPr>
              <w:t xml:space="preserve">Positive association: </w:t>
            </w:r>
            <w:r w:rsidRPr="009C65F9">
              <w:rPr>
                <w:rFonts w:ascii="Arial" w:hAnsi="Arial" w:cs="Arial"/>
                <w:sz w:val="20"/>
                <w:szCs w:val="20"/>
              </w:rPr>
              <w:t>1/13</w:t>
            </w:r>
          </w:p>
        </w:tc>
        <w:tc>
          <w:tcPr>
            <w:tcW w:w="957" w:type="dxa"/>
            <w:vMerge w:val="restart"/>
            <w:vAlign w:val="center"/>
          </w:tcPr>
          <w:p w14:paraId="56057B14" w14:textId="766318CA"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251638EF" w14:textId="77777777" w:rsidTr="00FC77D0">
        <w:trPr>
          <w:jc w:val="center"/>
        </w:trPr>
        <w:tc>
          <w:tcPr>
            <w:tcW w:w="1980" w:type="dxa"/>
            <w:vMerge/>
            <w:shd w:val="clear" w:color="auto" w:fill="auto"/>
            <w:vAlign w:val="center"/>
          </w:tcPr>
          <w:p w14:paraId="2644B88D"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3568B62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0D205068" w14:textId="77777777" w:rsidR="00475F39" w:rsidRPr="00F94FDD" w:rsidRDefault="00475F39" w:rsidP="00475F39">
            <w:pPr>
              <w:jc w:val="center"/>
              <w:rPr>
                <w:rFonts w:ascii="Arial" w:hAnsi="Arial" w:cs="Arial"/>
                <w:sz w:val="20"/>
                <w:szCs w:val="20"/>
              </w:rPr>
            </w:pPr>
          </w:p>
        </w:tc>
        <w:tc>
          <w:tcPr>
            <w:tcW w:w="3686" w:type="dxa"/>
            <w:shd w:val="clear" w:color="auto" w:fill="auto"/>
            <w:vAlign w:val="center"/>
          </w:tcPr>
          <w:p w14:paraId="2BB96AA4" w14:textId="77777777" w:rsidR="00475F39" w:rsidRPr="007449FD" w:rsidRDefault="00475F39" w:rsidP="00475F39">
            <w:pPr>
              <w:jc w:val="center"/>
              <w:rPr>
                <w:rFonts w:ascii="Arial" w:hAnsi="Arial" w:cs="Arial"/>
                <w:sz w:val="20"/>
                <w:szCs w:val="20"/>
              </w:rPr>
            </w:pPr>
            <w:r>
              <w:rPr>
                <w:rFonts w:ascii="Arial" w:hAnsi="Arial" w:cs="Arial"/>
                <w:sz w:val="20"/>
                <w:szCs w:val="20"/>
              </w:rPr>
              <w:t>Ischemic heart disease deaths</w:t>
            </w:r>
          </w:p>
        </w:tc>
        <w:tc>
          <w:tcPr>
            <w:tcW w:w="3006" w:type="dxa"/>
            <w:shd w:val="clear" w:color="auto" w:fill="auto"/>
            <w:vAlign w:val="center"/>
          </w:tcPr>
          <w:p w14:paraId="033CECA6" w14:textId="57E6BF54" w:rsidR="00475F39" w:rsidRPr="007449FD" w:rsidRDefault="00475F39" w:rsidP="00475F39">
            <w:pPr>
              <w:jc w:val="center"/>
              <w:rPr>
                <w:rFonts w:ascii="Arial" w:hAnsi="Arial" w:cs="Arial"/>
                <w:b/>
                <w:bCs/>
                <w:sz w:val="20"/>
                <w:szCs w:val="20"/>
              </w:rPr>
            </w:pPr>
            <w:r>
              <w:rPr>
                <w:rFonts w:ascii="Arial" w:hAnsi="Arial" w:cs="Arial"/>
                <w:sz w:val="20"/>
                <w:szCs w:val="20"/>
              </w:rPr>
              <w:t xml:space="preserve">Inverse association: </w:t>
            </w:r>
            <w:r w:rsidRPr="009C65F9">
              <w:rPr>
                <w:rFonts w:ascii="Arial" w:hAnsi="Arial" w:cs="Arial"/>
                <w:sz w:val="20"/>
                <w:szCs w:val="20"/>
              </w:rPr>
              <w:t>1/1</w:t>
            </w:r>
          </w:p>
        </w:tc>
        <w:tc>
          <w:tcPr>
            <w:tcW w:w="957" w:type="dxa"/>
            <w:vMerge/>
            <w:vAlign w:val="center"/>
          </w:tcPr>
          <w:p w14:paraId="534F5254" w14:textId="77777777" w:rsidR="00475F39" w:rsidRPr="007449FD" w:rsidRDefault="00475F39" w:rsidP="00475F39">
            <w:pPr>
              <w:jc w:val="center"/>
              <w:rPr>
                <w:rFonts w:ascii="Arial" w:hAnsi="Arial" w:cs="Arial"/>
                <w:sz w:val="20"/>
                <w:szCs w:val="20"/>
              </w:rPr>
            </w:pPr>
          </w:p>
        </w:tc>
      </w:tr>
      <w:tr w:rsidR="00475F39" w:rsidRPr="007449FD" w14:paraId="476EA22F" w14:textId="77777777" w:rsidTr="00FC77D0">
        <w:trPr>
          <w:jc w:val="center"/>
        </w:trPr>
        <w:tc>
          <w:tcPr>
            <w:tcW w:w="1980" w:type="dxa"/>
            <w:vMerge/>
            <w:shd w:val="clear" w:color="auto" w:fill="auto"/>
            <w:vAlign w:val="center"/>
          </w:tcPr>
          <w:p w14:paraId="60930030"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027B29B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49FB7FF5" w14:textId="77777777" w:rsidR="00475F39" w:rsidRPr="00F94FDD" w:rsidRDefault="00475F39" w:rsidP="00475F39">
            <w:pPr>
              <w:jc w:val="center"/>
              <w:rPr>
                <w:rFonts w:ascii="Arial" w:hAnsi="Arial" w:cs="Arial"/>
                <w:sz w:val="20"/>
                <w:szCs w:val="20"/>
              </w:rPr>
            </w:pPr>
          </w:p>
        </w:tc>
        <w:tc>
          <w:tcPr>
            <w:tcW w:w="3686" w:type="dxa"/>
            <w:shd w:val="clear" w:color="auto" w:fill="auto"/>
            <w:vAlign w:val="center"/>
          </w:tcPr>
          <w:p w14:paraId="5068C23B" w14:textId="77777777" w:rsidR="00475F39" w:rsidRPr="007449FD" w:rsidRDefault="00475F39" w:rsidP="00475F39">
            <w:pPr>
              <w:jc w:val="center"/>
              <w:rPr>
                <w:rFonts w:ascii="Arial" w:hAnsi="Arial" w:cs="Arial"/>
                <w:sz w:val="20"/>
                <w:szCs w:val="20"/>
              </w:rPr>
            </w:pPr>
            <w:r>
              <w:rPr>
                <w:rFonts w:ascii="Arial" w:hAnsi="Arial" w:cs="Arial"/>
                <w:sz w:val="20"/>
                <w:szCs w:val="20"/>
              </w:rPr>
              <w:t>Cardiovascular disease deaths</w:t>
            </w:r>
          </w:p>
        </w:tc>
        <w:tc>
          <w:tcPr>
            <w:tcW w:w="3006" w:type="dxa"/>
            <w:shd w:val="clear" w:color="auto" w:fill="auto"/>
            <w:vAlign w:val="center"/>
          </w:tcPr>
          <w:p w14:paraId="52B0AD2B" w14:textId="19F35E10"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9C65F9">
              <w:rPr>
                <w:rFonts w:ascii="Arial" w:hAnsi="Arial" w:cs="Arial"/>
                <w:sz w:val="20"/>
                <w:szCs w:val="20"/>
              </w:rPr>
              <w:t>2/3</w:t>
            </w:r>
          </w:p>
          <w:p w14:paraId="5DF03550" w14:textId="5B51D0BA" w:rsidR="00475F39" w:rsidRPr="007449FD" w:rsidRDefault="00475F39" w:rsidP="00475F39">
            <w:pPr>
              <w:jc w:val="center"/>
              <w:rPr>
                <w:rFonts w:ascii="Arial" w:hAnsi="Arial" w:cs="Arial"/>
                <w:b/>
                <w:bCs/>
                <w:sz w:val="20"/>
                <w:szCs w:val="20"/>
              </w:rPr>
            </w:pPr>
            <w:r>
              <w:rPr>
                <w:rFonts w:ascii="Arial" w:hAnsi="Arial" w:cs="Arial"/>
                <w:sz w:val="20"/>
                <w:szCs w:val="20"/>
              </w:rPr>
              <w:t xml:space="preserve">No association: </w:t>
            </w:r>
            <w:r w:rsidRPr="009C65F9">
              <w:rPr>
                <w:rFonts w:ascii="Arial" w:hAnsi="Arial" w:cs="Arial"/>
                <w:sz w:val="20"/>
                <w:szCs w:val="20"/>
              </w:rPr>
              <w:t>1/3</w:t>
            </w:r>
          </w:p>
        </w:tc>
        <w:tc>
          <w:tcPr>
            <w:tcW w:w="957" w:type="dxa"/>
            <w:vMerge/>
            <w:vAlign w:val="center"/>
          </w:tcPr>
          <w:p w14:paraId="633A1CC5" w14:textId="77777777" w:rsidR="00475F39" w:rsidRPr="007449FD" w:rsidRDefault="00475F39" w:rsidP="00475F39">
            <w:pPr>
              <w:jc w:val="center"/>
              <w:rPr>
                <w:rFonts w:ascii="Arial" w:hAnsi="Arial" w:cs="Arial"/>
                <w:sz w:val="20"/>
                <w:szCs w:val="20"/>
              </w:rPr>
            </w:pPr>
          </w:p>
        </w:tc>
      </w:tr>
      <w:tr w:rsidR="00475F39" w:rsidRPr="007449FD" w14:paraId="06C1884C" w14:textId="77777777" w:rsidTr="00C8501D">
        <w:trPr>
          <w:jc w:val="center"/>
        </w:trPr>
        <w:tc>
          <w:tcPr>
            <w:tcW w:w="13881" w:type="dxa"/>
            <w:gridSpan w:val="6"/>
            <w:shd w:val="clear" w:color="auto" w:fill="DEEAF6" w:themeFill="accent5" w:themeFillTint="33"/>
            <w:vAlign w:val="center"/>
          </w:tcPr>
          <w:p w14:paraId="7A50BF23" w14:textId="77777777" w:rsidR="00475F39" w:rsidRPr="007449FD" w:rsidRDefault="00475F39" w:rsidP="00475F39">
            <w:pPr>
              <w:jc w:val="center"/>
              <w:rPr>
                <w:rFonts w:ascii="Arial" w:hAnsi="Arial" w:cs="Arial"/>
                <w:sz w:val="20"/>
                <w:szCs w:val="20"/>
              </w:rPr>
            </w:pPr>
            <w:r w:rsidRPr="007449FD">
              <w:rPr>
                <w:rFonts w:ascii="Arial" w:hAnsi="Arial" w:cs="Arial"/>
                <w:b/>
                <w:bCs/>
                <w:sz w:val="20"/>
                <w:szCs w:val="20"/>
              </w:rPr>
              <w:t>Unhealthy food n=</w:t>
            </w:r>
            <w:r>
              <w:rPr>
                <w:rFonts w:ascii="Arial" w:hAnsi="Arial" w:cs="Arial"/>
                <w:b/>
                <w:bCs/>
                <w:sz w:val="20"/>
                <w:szCs w:val="20"/>
              </w:rPr>
              <w:t>2</w:t>
            </w:r>
          </w:p>
        </w:tc>
      </w:tr>
      <w:tr w:rsidR="00475F39" w:rsidRPr="007449FD" w14:paraId="43A5BE7C" w14:textId="77777777" w:rsidTr="00FC77D0">
        <w:trPr>
          <w:jc w:val="center"/>
        </w:trPr>
        <w:tc>
          <w:tcPr>
            <w:tcW w:w="1980" w:type="dxa"/>
            <w:shd w:val="clear" w:color="auto" w:fill="auto"/>
            <w:vAlign w:val="center"/>
          </w:tcPr>
          <w:p w14:paraId="49967259" w14:textId="24E3B585"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Andreyeva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&lt;EndNote&gt;&lt;Cite&gt;&lt;Author&gt;Andreyeva&lt;/Author&gt;&lt;Year&gt;2022&lt;/Year&gt;&lt;RecNum&gt;43&lt;/RecNum&gt;&lt;DisplayText&gt;(17)&lt;/DisplayText&gt;&lt;record&gt;&lt;rec-number&gt;43&lt;/rec-number&gt;&lt;foreign-keys&gt;&lt;key app="EN" db-id="tr0tefw08arfpuew2pev9ewp9z0st995xadz" timestamp="1705568531"&gt;43&lt;/key&gt;&lt;/foreign-keys&gt;&lt;ref-type name="Journal Article"&gt;17&lt;/ref-type&gt;&lt;contributors&gt;&lt;authors&gt;&lt;author&gt;Andreyeva, Tatiana&lt;/author&gt;&lt;author&gt;Marple, Keith&lt;/author&gt;&lt;author&gt;Moore, Timothy E&lt;/author&gt;&lt;author&gt;Powell, Lisa M&lt;/author&gt;&lt;/authors&gt;&lt;/contributors&gt;&lt;titles&gt;&lt;title&gt;Evaluation of economic and health outcomes associated with food taxes and subsidies: a systematic review and meta-analysis&lt;/title&gt;&lt;secondary-title&gt;JAMA network open&lt;/secondary-title&gt;&lt;/titles&gt;&lt;periodical&gt;&lt;full-title&gt;JAMA Network Open&lt;/full-title&gt;&lt;/periodical&gt;&lt;pages&gt;e2214371-e2214371&lt;/pages&gt;&lt;volume&gt;5&lt;/volume&gt;&lt;number&gt;6&lt;/number&gt;&lt;dates&gt;&lt;year&gt;2022&lt;/year&gt;&lt;/dates&gt;&lt;urls&gt;&lt;/urls&gt;&lt;/record&gt;&lt;/Cite&gt;&lt;/EndNote&gt;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(17)</w:t>
            </w:r>
            <w:r w:rsidRPr="007449FD">
              <w:rPr>
                <w:rFonts w:ascii="Arial" w:hAnsi="Arial" w:cs="Arial"/>
                <w:sz w:val="20"/>
                <w:szCs w:val="20"/>
              </w:rPr>
              <w:fldChar w:fldCharType="end"/>
            </w:r>
          </w:p>
          <w:p w14:paraId="2BAD96A7" w14:textId="77777777" w:rsidR="00475F39" w:rsidRPr="007449FD" w:rsidRDefault="00475F39" w:rsidP="00475F39">
            <w:pPr>
              <w:jc w:val="center"/>
              <w:rPr>
                <w:rFonts w:ascii="Arial" w:hAnsi="Arial" w:cs="Arial"/>
                <w:sz w:val="20"/>
                <w:szCs w:val="20"/>
              </w:rPr>
            </w:pPr>
          </w:p>
          <w:p w14:paraId="3D7941B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2020</w:t>
            </w:r>
          </w:p>
        </w:tc>
        <w:tc>
          <w:tcPr>
            <w:tcW w:w="2268" w:type="dxa"/>
            <w:shd w:val="clear" w:color="auto" w:fill="auto"/>
            <w:vAlign w:val="center"/>
          </w:tcPr>
          <w:p w14:paraId="6FDBA48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Observational=14</w:t>
            </w:r>
          </w:p>
          <w:p w14:paraId="5844E4EE" w14:textId="77777777" w:rsidR="00475F39" w:rsidRPr="007449FD" w:rsidRDefault="00475F39" w:rsidP="00475F39">
            <w:pPr>
              <w:jc w:val="center"/>
              <w:rPr>
                <w:rFonts w:ascii="Arial" w:hAnsi="Arial" w:cs="Arial"/>
                <w:sz w:val="20"/>
                <w:szCs w:val="20"/>
              </w:rPr>
            </w:pPr>
          </w:p>
          <w:p w14:paraId="660F565A"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ages=14</w:t>
            </w:r>
          </w:p>
        </w:tc>
        <w:tc>
          <w:tcPr>
            <w:tcW w:w="1984" w:type="dxa"/>
            <w:shd w:val="clear" w:color="auto" w:fill="auto"/>
            <w:vAlign w:val="center"/>
          </w:tcPr>
          <w:p w14:paraId="75709701" w14:textId="77777777" w:rsidR="00475F39" w:rsidRPr="007449FD" w:rsidRDefault="00475F39" w:rsidP="00475F39">
            <w:pPr>
              <w:jc w:val="center"/>
              <w:rPr>
                <w:rFonts w:ascii="Arial" w:hAnsi="Arial" w:cs="Arial"/>
                <w:sz w:val="20"/>
                <w:szCs w:val="20"/>
              </w:rPr>
            </w:pPr>
            <w:r w:rsidRPr="009C14A4">
              <w:rPr>
                <w:rFonts w:ascii="Arial" w:hAnsi="Arial" w:cs="Arial"/>
                <w:sz w:val="20"/>
                <w:szCs w:val="20"/>
              </w:rPr>
              <w:t xml:space="preserve">Non-essential energy-dense food, saturated fat, </w:t>
            </w:r>
            <w:proofErr w:type="gramStart"/>
            <w:r w:rsidRPr="009C14A4">
              <w:rPr>
                <w:rFonts w:ascii="Arial" w:hAnsi="Arial" w:cs="Arial"/>
                <w:sz w:val="20"/>
                <w:szCs w:val="20"/>
              </w:rPr>
              <w:t>candy</w:t>
            </w:r>
            <w:proofErr w:type="gramEnd"/>
            <w:r w:rsidRPr="009C14A4">
              <w:rPr>
                <w:rFonts w:ascii="Arial" w:hAnsi="Arial" w:cs="Arial"/>
                <w:sz w:val="20"/>
                <w:szCs w:val="20"/>
              </w:rPr>
              <w:t xml:space="preserve"> and snacks tax</w:t>
            </w:r>
          </w:p>
        </w:tc>
        <w:tc>
          <w:tcPr>
            <w:tcW w:w="3686" w:type="dxa"/>
            <w:shd w:val="clear" w:color="auto" w:fill="auto"/>
            <w:vAlign w:val="center"/>
          </w:tcPr>
          <w:p w14:paraId="7B5DF92C" w14:textId="77777777" w:rsidR="00475F39" w:rsidRPr="007449FD" w:rsidRDefault="00475F39" w:rsidP="00475F39">
            <w:pPr>
              <w:jc w:val="center"/>
              <w:rPr>
                <w:rFonts w:ascii="Arial" w:hAnsi="Arial" w:cs="Arial"/>
                <w:sz w:val="20"/>
                <w:szCs w:val="20"/>
              </w:rPr>
            </w:pPr>
            <w:r>
              <w:rPr>
                <w:rFonts w:ascii="Arial" w:hAnsi="Arial" w:cs="Arial"/>
                <w:sz w:val="20"/>
                <w:szCs w:val="20"/>
              </w:rPr>
              <w:t>BMI (all ages)</w:t>
            </w:r>
          </w:p>
        </w:tc>
        <w:tc>
          <w:tcPr>
            <w:tcW w:w="3006" w:type="dxa"/>
            <w:shd w:val="clear" w:color="auto" w:fill="auto"/>
            <w:vAlign w:val="center"/>
          </w:tcPr>
          <w:p w14:paraId="5F2CF7E8" w14:textId="4FCDBFEF" w:rsidR="00475F39" w:rsidRPr="007449FD"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2/2</w:t>
            </w:r>
          </w:p>
        </w:tc>
        <w:tc>
          <w:tcPr>
            <w:tcW w:w="957" w:type="dxa"/>
            <w:vAlign w:val="center"/>
          </w:tcPr>
          <w:p w14:paraId="5B2F60E9" w14:textId="09E764C5" w:rsidR="00475F39" w:rsidRPr="007449FD"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575AD6E0" w14:textId="77777777" w:rsidTr="00FC77D0">
        <w:trPr>
          <w:jc w:val="center"/>
        </w:trPr>
        <w:tc>
          <w:tcPr>
            <w:tcW w:w="1980" w:type="dxa"/>
            <w:shd w:val="clear" w:color="auto" w:fill="auto"/>
            <w:vAlign w:val="center"/>
          </w:tcPr>
          <w:p w14:paraId="48896DD8" w14:textId="58CCD36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Holsten 2009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&lt;EndNote&gt;&lt;Cite&gt;&lt;Author&gt;Holsten&lt;/Author&gt;&lt;Year&gt;2009&lt;/Year&gt;&lt;RecNum&gt;47&lt;/RecNum&gt;&lt;DisplayText&gt;(26)&lt;/DisplayText&gt;&lt;record&gt;&lt;rec-number&gt;47&lt;/rec-number&gt;&lt;foreign-keys&gt;&lt;key app="EN" db-id="tr0tefw08arfpuew2pev9ewp9z0st995xadz" timestamp="1705568531"&gt;47&lt;/key&gt;&lt;/foreign-keys&gt;&lt;ref-type name="Journal Article"&gt;17&lt;/ref-type&gt;&lt;contributors&gt;&lt;authors&gt;&lt;author&gt;Holsten, Joanna E&lt;/author&gt;&lt;/authors&gt;&lt;/contributors&gt;&lt;titles&gt;&lt;title&gt;Obesity and the community food environment: a systematic review&lt;/title&gt;&lt;secondary-title&gt;Public health nutrition&lt;/secondary-title&gt;&lt;/titles&gt;&lt;periodical&gt;&lt;full-title&gt;Public health nutrition&lt;/full-title&gt;&lt;/periodical&gt;&lt;pages&gt;397-405&lt;/pages&gt;&lt;volume&gt;12&lt;/volume&gt;&lt;number&gt;3&lt;/number&gt;&lt;dates&gt;&lt;year&gt;2009&lt;/year&gt;&lt;/dates&gt;&lt;isbn&gt;1475-2727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(26)</w:t>
            </w:r>
            <w:r w:rsidRPr="007449FD">
              <w:rPr>
                <w:rFonts w:ascii="Arial" w:hAnsi="Arial" w:cs="Arial"/>
                <w:sz w:val="20"/>
                <w:szCs w:val="20"/>
              </w:rPr>
              <w:fldChar w:fldCharType="end"/>
            </w:r>
          </w:p>
          <w:p w14:paraId="5B47C64B" w14:textId="77777777" w:rsidR="00475F39" w:rsidRPr="007449FD" w:rsidRDefault="00475F39" w:rsidP="00475F39">
            <w:pPr>
              <w:jc w:val="center"/>
              <w:rPr>
                <w:rFonts w:ascii="Arial" w:hAnsi="Arial" w:cs="Arial"/>
                <w:sz w:val="20"/>
                <w:szCs w:val="20"/>
              </w:rPr>
            </w:pPr>
          </w:p>
          <w:p w14:paraId="6B8F086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Inception – 2006</w:t>
            </w:r>
          </w:p>
        </w:tc>
        <w:tc>
          <w:tcPr>
            <w:tcW w:w="2268" w:type="dxa"/>
            <w:shd w:val="clear" w:color="auto" w:fill="auto"/>
            <w:vAlign w:val="center"/>
          </w:tcPr>
          <w:p w14:paraId="694168F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Observational=1</w:t>
            </w:r>
          </w:p>
          <w:p w14:paraId="0D64FC7D" w14:textId="77777777" w:rsidR="00475F39" w:rsidRPr="007449FD" w:rsidRDefault="00475F39" w:rsidP="00475F39">
            <w:pPr>
              <w:jc w:val="center"/>
              <w:rPr>
                <w:rFonts w:ascii="Arial" w:hAnsi="Arial" w:cs="Arial"/>
                <w:sz w:val="20"/>
                <w:szCs w:val="20"/>
              </w:rPr>
            </w:pPr>
          </w:p>
          <w:p w14:paraId="76370DB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Children=1</w:t>
            </w:r>
          </w:p>
        </w:tc>
        <w:tc>
          <w:tcPr>
            <w:tcW w:w="1984" w:type="dxa"/>
            <w:shd w:val="clear" w:color="auto" w:fill="auto"/>
            <w:vAlign w:val="center"/>
          </w:tcPr>
          <w:p w14:paraId="391527A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Fast food price</w:t>
            </w:r>
          </w:p>
        </w:tc>
        <w:tc>
          <w:tcPr>
            <w:tcW w:w="3686" w:type="dxa"/>
            <w:shd w:val="clear" w:color="auto" w:fill="auto"/>
            <w:vAlign w:val="center"/>
          </w:tcPr>
          <w:p w14:paraId="7B9FF2BB" w14:textId="77777777" w:rsidR="00475F39" w:rsidRPr="007449FD" w:rsidRDefault="00475F39" w:rsidP="00475F39">
            <w:pPr>
              <w:jc w:val="center"/>
              <w:rPr>
                <w:rFonts w:ascii="Arial" w:hAnsi="Arial" w:cs="Arial"/>
                <w:sz w:val="20"/>
                <w:szCs w:val="20"/>
              </w:rPr>
            </w:pPr>
            <w:r>
              <w:rPr>
                <w:rFonts w:ascii="Arial" w:hAnsi="Arial" w:cs="Arial"/>
                <w:sz w:val="20"/>
                <w:szCs w:val="20"/>
              </w:rPr>
              <w:t>BMI (children)</w:t>
            </w:r>
          </w:p>
        </w:tc>
        <w:tc>
          <w:tcPr>
            <w:tcW w:w="3006" w:type="dxa"/>
            <w:shd w:val="clear" w:color="auto" w:fill="auto"/>
            <w:vAlign w:val="center"/>
          </w:tcPr>
          <w:p w14:paraId="422FFCCD" w14:textId="465E7041" w:rsidR="00475F39" w:rsidRPr="007449FD"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957" w:type="dxa"/>
            <w:vAlign w:val="center"/>
          </w:tcPr>
          <w:p w14:paraId="46020A88" w14:textId="393BD2DE"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31239DA2" w14:textId="77777777" w:rsidTr="00C8501D">
        <w:trPr>
          <w:jc w:val="center"/>
        </w:trPr>
        <w:tc>
          <w:tcPr>
            <w:tcW w:w="13881" w:type="dxa"/>
            <w:gridSpan w:val="6"/>
            <w:shd w:val="clear" w:color="auto" w:fill="BDD6EE" w:themeFill="accent5" w:themeFillTint="66"/>
            <w:vAlign w:val="center"/>
          </w:tcPr>
          <w:p w14:paraId="52F2368D" w14:textId="77777777" w:rsidR="00475F39" w:rsidRPr="007449FD" w:rsidRDefault="00475F39" w:rsidP="00475F39">
            <w:pPr>
              <w:jc w:val="center"/>
              <w:rPr>
                <w:rFonts w:ascii="Arial" w:hAnsi="Arial" w:cs="Arial"/>
                <w:sz w:val="20"/>
                <w:szCs w:val="20"/>
              </w:rPr>
            </w:pPr>
            <w:r w:rsidRPr="007449FD">
              <w:rPr>
                <w:rFonts w:ascii="Arial" w:hAnsi="Arial" w:cs="Arial"/>
                <w:b/>
                <w:bCs/>
                <w:sz w:val="20"/>
                <w:szCs w:val="20"/>
              </w:rPr>
              <w:t>Alcohol n=6</w:t>
            </w:r>
          </w:p>
        </w:tc>
      </w:tr>
      <w:tr w:rsidR="00475F39" w:rsidRPr="007449FD" w14:paraId="055A0936" w14:textId="77777777" w:rsidTr="00FC77D0">
        <w:trPr>
          <w:jc w:val="center"/>
        </w:trPr>
        <w:tc>
          <w:tcPr>
            <w:tcW w:w="1980" w:type="dxa"/>
            <w:vMerge w:val="restart"/>
            <w:shd w:val="clear" w:color="auto" w:fill="auto"/>
            <w:vAlign w:val="center"/>
          </w:tcPr>
          <w:p w14:paraId="4E9F765F" w14:textId="125E78F6"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Elder 2010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&lt;EndNote&gt;&lt;Cite&gt;&lt;Author&gt;Elder&lt;/Author&gt;&lt;Year&gt;2010&lt;/Year&gt;&lt;RecNum&gt;73&lt;/RecNum&gt;&lt;DisplayText&gt;(43)&lt;/DisplayText&gt;&lt;record&gt;&lt;rec-number&gt;73&lt;/rec-number&gt;&lt;foreign-keys&gt;&lt;key app="EN" db-id="tr0tefw08arfpuew2pev9ewp9z0st995xadz" timestamp="1705568531"&gt;73&lt;/key&gt;&lt;/foreign-keys&gt;&lt;ref-type name="Journal Article"&gt;17&lt;/ref-type&gt;&lt;contributors&gt;&lt;authors&gt;&lt;author&gt;Elder, Randy W&lt;/author&gt;&lt;author&gt;Lawrence, Briana&lt;/author&gt;&lt;author&gt;Ferguson, Aneeqah&lt;/author&gt;&lt;author&gt;Naimi, Timothy S&lt;/author&gt;&lt;author&gt;Brewer, Robert D&lt;/author&gt;&lt;author&gt;Chattopadhyay, Sajal K&lt;/author&gt;&lt;author&gt;Toomey, Traci L&lt;/author&gt;&lt;author&gt;Fielding, Jonathan E&lt;/author&gt;&lt;author&gt;Task Force on Community Preventive Services&lt;/author&gt;&lt;/authors&gt;&lt;/contributors&gt;&lt;titles&gt;&lt;title&gt;The effectiveness of tax policy interventions for reducing excessive alcohol consumption and related harms&lt;/title&gt;&lt;secondary-title&gt;American journal of preventive medicine&lt;/secondary-title&gt;&lt;/titles&gt;&lt;periodical&gt;&lt;full-title&gt;American journal of preventive medicine&lt;/full-title&gt;&lt;/periodical&gt;&lt;pages&gt;217-229&lt;/pages&gt;&lt;volume&gt;38&lt;/volume&gt;&lt;number&gt;2&lt;/number&gt;&lt;dates&gt;&lt;year&gt;2010&lt;/year&gt;&lt;/dates&gt;&lt;isbn&gt;0749-3797&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(43)</w:t>
            </w:r>
            <w:r w:rsidRPr="007449FD">
              <w:rPr>
                <w:rFonts w:ascii="Arial" w:hAnsi="Arial" w:cs="Arial"/>
                <w:sz w:val="20"/>
                <w:szCs w:val="20"/>
              </w:rPr>
              <w:fldChar w:fldCharType="end"/>
            </w:r>
          </w:p>
          <w:p w14:paraId="568CF22D" w14:textId="77777777" w:rsidR="00475F39" w:rsidRPr="007449FD" w:rsidRDefault="00475F39" w:rsidP="00475F39">
            <w:pPr>
              <w:jc w:val="center"/>
              <w:rPr>
                <w:rFonts w:ascii="Arial" w:hAnsi="Arial" w:cs="Arial"/>
                <w:sz w:val="20"/>
                <w:szCs w:val="20"/>
              </w:rPr>
            </w:pPr>
          </w:p>
          <w:p w14:paraId="3D99953A" w14:textId="7833961D"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2005</w:t>
            </w:r>
          </w:p>
        </w:tc>
        <w:tc>
          <w:tcPr>
            <w:tcW w:w="2268" w:type="dxa"/>
            <w:vMerge w:val="restart"/>
            <w:shd w:val="clear" w:color="auto" w:fill="auto"/>
            <w:vAlign w:val="center"/>
          </w:tcPr>
          <w:p w14:paraId="6E12DAB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Observational=78</w:t>
            </w:r>
          </w:p>
          <w:p w14:paraId="645D3B7A" w14:textId="77777777" w:rsidR="00475F39" w:rsidRPr="007449FD" w:rsidRDefault="00475F39" w:rsidP="00475F39">
            <w:pPr>
              <w:jc w:val="center"/>
              <w:rPr>
                <w:rFonts w:ascii="Arial" w:hAnsi="Arial" w:cs="Arial"/>
                <w:sz w:val="20"/>
                <w:szCs w:val="20"/>
              </w:rPr>
            </w:pPr>
          </w:p>
          <w:p w14:paraId="47FEAAB6" w14:textId="67BF9C8C" w:rsidR="00475F39" w:rsidRPr="007449FD" w:rsidRDefault="00475F39" w:rsidP="00475F39">
            <w:pPr>
              <w:jc w:val="center"/>
              <w:rPr>
                <w:rFonts w:ascii="Arial" w:hAnsi="Arial" w:cs="Arial"/>
                <w:sz w:val="20"/>
                <w:szCs w:val="20"/>
              </w:rPr>
            </w:pPr>
            <w:r w:rsidRPr="007449FD">
              <w:rPr>
                <w:rFonts w:ascii="Arial" w:hAnsi="Arial" w:cs="Arial"/>
                <w:sz w:val="20"/>
                <w:szCs w:val="20"/>
              </w:rPr>
              <w:t>NR, all ages were eligible=78</w:t>
            </w:r>
          </w:p>
        </w:tc>
        <w:tc>
          <w:tcPr>
            <w:tcW w:w="1984" w:type="dxa"/>
            <w:vMerge w:val="restart"/>
            <w:shd w:val="clear" w:color="auto" w:fill="auto"/>
            <w:vAlign w:val="center"/>
          </w:tcPr>
          <w:p w14:paraId="0FE7DD64" w14:textId="3CE58FE9"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3686" w:type="dxa"/>
            <w:shd w:val="clear" w:color="auto" w:fill="auto"/>
            <w:vAlign w:val="center"/>
          </w:tcPr>
          <w:p w14:paraId="4D24ED90" w14:textId="4DCEAA72" w:rsidR="00475F39" w:rsidRPr="007449FD" w:rsidRDefault="00475F39" w:rsidP="00475F39">
            <w:pPr>
              <w:jc w:val="center"/>
              <w:rPr>
                <w:rFonts w:ascii="Arial" w:hAnsi="Arial" w:cs="Arial"/>
                <w:sz w:val="20"/>
                <w:szCs w:val="20"/>
              </w:rPr>
            </w:pPr>
            <w:r w:rsidRPr="007449FD">
              <w:rPr>
                <w:rFonts w:ascii="Arial" w:hAnsi="Arial" w:cs="Arial"/>
                <w:sz w:val="20"/>
                <w:szCs w:val="20"/>
              </w:rPr>
              <w:t>Liver disease deaths</w:t>
            </w:r>
          </w:p>
        </w:tc>
        <w:tc>
          <w:tcPr>
            <w:tcW w:w="3006" w:type="dxa"/>
            <w:shd w:val="clear" w:color="auto" w:fill="auto"/>
            <w:vAlign w:val="center"/>
          </w:tcPr>
          <w:p w14:paraId="0C6DB83A"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4/5</w:t>
            </w:r>
          </w:p>
          <w:p w14:paraId="1CBA9BE9" w14:textId="68413041" w:rsidR="00475F39"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1/5</w:t>
            </w:r>
          </w:p>
        </w:tc>
        <w:tc>
          <w:tcPr>
            <w:tcW w:w="957" w:type="dxa"/>
            <w:vMerge w:val="restart"/>
            <w:vAlign w:val="center"/>
          </w:tcPr>
          <w:p w14:paraId="3DFBF104" w14:textId="0D119E34"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207F1614" w14:textId="77777777" w:rsidTr="00FC77D0">
        <w:trPr>
          <w:jc w:val="center"/>
        </w:trPr>
        <w:tc>
          <w:tcPr>
            <w:tcW w:w="1980" w:type="dxa"/>
            <w:vMerge/>
            <w:shd w:val="clear" w:color="auto" w:fill="auto"/>
            <w:vAlign w:val="center"/>
          </w:tcPr>
          <w:p w14:paraId="6A201F87"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6D665FBF"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0B741D33"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0090D5EB" w14:textId="1E189CBB" w:rsidR="00475F39" w:rsidRPr="007449FD" w:rsidRDefault="00475F39" w:rsidP="00475F39">
            <w:pPr>
              <w:jc w:val="center"/>
              <w:rPr>
                <w:rFonts w:ascii="Arial" w:hAnsi="Arial" w:cs="Arial"/>
                <w:sz w:val="20"/>
                <w:szCs w:val="20"/>
              </w:rPr>
            </w:pPr>
            <w:r w:rsidRPr="007449FD">
              <w:rPr>
                <w:rFonts w:ascii="Arial" w:hAnsi="Arial" w:cs="Arial"/>
                <w:sz w:val="20"/>
                <w:szCs w:val="20"/>
              </w:rPr>
              <w:t>Alcohol-related cancer deaths</w:t>
            </w:r>
          </w:p>
        </w:tc>
        <w:tc>
          <w:tcPr>
            <w:tcW w:w="3006" w:type="dxa"/>
            <w:shd w:val="clear" w:color="auto" w:fill="auto"/>
            <w:vAlign w:val="center"/>
          </w:tcPr>
          <w:p w14:paraId="4F6B482D" w14:textId="31416915"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61BCBBD7" w14:textId="77777777" w:rsidR="00475F39" w:rsidRDefault="00475F39" w:rsidP="00475F39">
            <w:pPr>
              <w:jc w:val="center"/>
              <w:rPr>
                <w:rFonts w:ascii="Arial" w:hAnsi="Arial" w:cs="Arial"/>
                <w:sz w:val="20"/>
                <w:szCs w:val="20"/>
              </w:rPr>
            </w:pPr>
          </w:p>
        </w:tc>
      </w:tr>
      <w:tr w:rsidR="00475F39" w:rsidRPr="007449FD" w14:paraId="0E30D577" w14:textId="77777777" w:rsidTr="00FC77D0">
        <w:trPr>
          <w:jc w:val="center"/>
        </w:trPr>
        <w:tc>
          <w:tcPr>
            <w:tcW w:w="1980" w:type="dxa"/>
            <w:vMerge/>
            <w:shd w:val="clear" w:color="auto" w:fill="auto"/>
            <w:vAlign w:val="center"/>
          </w:tcPr>
          <w:p w14:paraId="467EB11E"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055D9A0D"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72EBA981"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55D2B053" w14:textId="3569187B" w:rsidR="00475F39" w:rsidRPr="007449FD" w:rsidRDefault="00475F39" w:rsidP="00475F39">
            <w:pPr>
              <w:jc w:val="center"/>
              <w:rPr>
                <w:rFonts w:ascii="Arial" w:hAnsi="Arial" w:cs="Arial"/>
                <w:sz w:val="20"/>
                <w:szCs w:val="20"/>
              </w:rPr>
            </w:pPr>
            <w:r w:rsidRPr="007449FD">
              <w:rPr>
                <w:rFonts w:ascii="Arial" w:hAnsi="Arial" w:cs="Arial"/>
                <w:sz w:val="20"/>
                <w:szCs w:val="20"/>
              </w:rPr>
              <w:t>Deaths from suicide</w:t>
            </w:r>
          </w:p>
        </w:tc>
        <w:tc>
          <w:tcPr>
            <w:tcW w:w="3006" w:type="dxa"/>
            <w:shd w:val="clear" w:color="auto" w:fill="auto"/>
            <w:vAlign w:val="center"/>
          </w:tcPr>
          <w:p w14:paraId="0EC340BD" w14:textId="1BDCF5F6"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73974B4E" w14:textId="77777777" w:rsidR="00475F39" w:rsidRDefault="00475F39" w:rsidP="00475F39">
            <w:pPr>
              <w:jc w:val="center"/>
              <w:rPr>
                <w:rFonts w:ascii="Arial" w:hAnsi="Arial" w:cs="Arial"/>
                <w:sz w:val="20"/>
                <w:szCs w:val="20"/>
              </w:rPr>
            </w:pPr>
          </w:p>
        </w:tc>
      </w:tr>
      <w:tr w:rsidR="00475F39" w:rsidRPr="007449FD" w14:paraId="632946E3" w14:textId="77777777" w:rsidTr="00FC77D0">
        <w:trPr>
          <w:jc w:val="center"/>
        </w:trPr>
        <w:tc>
          <w:tcPr>
            <w:tcW w:w="1980" w:type="dxa"/>
            <w:vMerge/>
            <w:shd w:val="clear" w:color="auto" w:fill="auto"/>
            <w:vAlign w:val="center"/>
          </w:tcPr>
          <w:p w14:paraId="0279FFE4"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1D5A7026"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318D1CA0"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0D900729" w14:textId="06D49897" w:rsidR="00475F39" w:rsidRPr="007449FD" w:rsidRDefault="00475F39" w:rsidP="00475F39">
            <w:pPr>
              <w:jc w:val="center"/>
              <w:rPr>
                <w:rFonts w:ascii="Arial" w:hAnsi="Arial" w:cs="Arial"/>
                <w:sz w:val="20"/>
                <w:szCs w:val="20"/>
              </w:rPr>
            </w:pPr>
            <w:r w:rsidRPr="007449FD">
              <w:rPr>
                <w:rFonts w:ascii="Arial" w:hAnsi="Arial" w:cs="Arial"/>
                <w:sz w:val="20"/>
                <w:szCs w:val="20"/>
              </w:rPr>
              <w:t>Deaths from homicide, falls, fires/burns and other injuries</w:t>
            </w:r>
          </w:p>
        </w:tc>
        <w:tc>
          <w:tcPr>
            <w:tcW w:w="3006" w:type="dxa"/>
            <w:shd w:val="clear" w:color="auto" w:fill="auto"/>
            <w:vAlign w:val="center"/>
          </w:tcPr>
          <w:p w14:paraId="696F6BFC" w14:textId="24EE9181"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957" w:type="dxa"/>
            <w:vMerge/>
            <w:vAlign w:val="center"/>
          </w:tcPr>
          <w:p w14:paraId="728E964F" w14:textId="77777777" w:rsidR="00475F39" w:rsidRDefault="00475F39" w:rsidP="00475F39">
            <w:pPr>
              <w:jc w:val="center"/>
              <w:rPr>
                <w:rFonts w:ascii="Arial" w:hAnsi="Arial" w:cs="Arial"/>
                <w:sz w:val="20"/>
                <w:szCs w:val="20"/>
              </w:rPr>
            </w:pPr>
          </w:p>
        </w:tc>
      </w:tr>
      <w:tr w:rsidR="00475F39" w:rsidRPr="007449FD" w14:paraId="0951D9F4" w14:textId="77777777" w:rsidTr="00FC77D0">
        <w:trPr>
          <w:jc w:val="center"/>
        </w:trPr>
        <w:tc>
          <w:tcPr>
            <w:tcW w:w="1980" w:type="dxa"/>
            <w:vMerge/>
            <w:shd w:val="clear" w:color="auto" w:fill="auto"/>
            <w:vAlign w:val="center"/>
          </w:tcPr>
          <w:p w14:paraId="1DDFB075"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29813D2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5E13503D"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25FA1CE9" w14:textId="6F50C1A0" w:rsidR="00475F39" w:rsidRPr="007449FD" w:rsidRDefault="00475F39" w:rsidP="00475F39">
            <w:pPr>
              <w:jc w:val="center"/>
              <w:rPr>
                <w:rFonts w:ascii="Arial" w:hAnsi="Arial" w:cs="Arial"/>
                <w:sz w:val="20"/>
                <w:szCs w:val="20"/>
              </w:rPr>
            </w:pPr>
            <w:r w:rsidRPr="007449FD">
              <w:rPr>
                <w:rFonts w:ascii="Arial" w:hAnsi="Arial" w:cs="Arial"/>
                <w:sz w:val="20"/>
                <w:szCs w:val="20"/>
              </w:rPr>
              <w:t>Alcohol dependence</w:t>
            </w:r>
          </w:p>
        </w:tc>
        <w:tc>
          <w:tcPr>
            <w:tcW w:w="3006" w:type="dxa"/>
            <w:shd w:val="clear" w:color="auto" w:fill="auto"/>
            <w:vAlign w:val="center"/>
          </w:tcPr>
          <w:p w14:paraId="0733EDF1" w14:textId="08210712"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6E3BDB1D" w14:textId="77777777" w:rsidR="00475F39" w:rsidRDefault="00475F39" w:rsidP="00475F39">
            <w:pPr>
              <w:jc w:val="center"/>
              <w:rPr>
                <w:rFonts w:ascii="Arial" w:hAnsi="Arial" w:cs="Arial"/>
                <w:sz w:val="20"/>
                <w:szCs w:val="20"/>
              </w:rPr>
            </w:pPr>
          </w:p>
        </w:tc>
      </w:tr>
      <w:tr w:rsidR="00475F39" w:rsidRPr="007449FD" w14:paraId="0111932E" w14:textId="77777777" w:rsidTr="00FC77D0">
        <w:trPr>
          <w:jc w:val="center"/>
        </w:trPr>
        <w:tc>
          <w:tcPr>
            <w:tcW w:w="1980" w:type="dxa"/>
            <w:vMerge/>
            <w:shd w:val="clear" w:color="auto" w:fill="auto"/>
            <w:vAlign w:val="center"/>
          </w:tcPr>
          <w:p w14:paraId="24232734"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73A3CD41"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E062EDF"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7E410F61" w14:textId="7618FF66" w:rsidR="00475F39" w:rsidRPr="007449FD" w:rsidRDefault="00475F39" w:rsidP="00475F39">
            <w:pPr>
              <w:jc w:val="center"/>
              <w:rPr>
                <w:rFonts w:ascii="Arial" w:hAnsi="Arial" w:cs="Arial"/>
                <w:sz w:val="20"/>
                <w:szCs w:val="20"/>
              </w:rPr>
            </w:pPr>
            <w:r w:rsidRPr="007449FD">
              <w:rPr>
                <w:rFonts w:ascii="Arial" w:hAnsi="Arial" w:cs="Arial"/>
                <w:sz w:val="20"/>
                <w:szCs w:val="20"/>
              </w:rPr>
              <w:t>Sexually transmitted infections</w:t>
            </w:r>
          </w:p>
        </w:tc>
        <w:tc>
          <w:tcPr>
            <w:tcW w:w="3006" w:type="dxa"/>
            <w:shd w:val="clear" w:color="auto" w:fill="auto"/>
            <w:vAlign w:val="center"/>
          </w:tcPr>
          <w:p w14:paraId="20F7EB82" w14:textId="380ADF4C"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6212AA06" w14:textId="77777777" w:rsidR="00475F39" w:rsidRDefault="00475F39" w:rsidP="00475F39">
            <w:pPr>
              <w:jc w:val="center"/>
              <w:rPr>
                <w:rFonts w:ascii="Arial" w:hAnsi="Arial" w:cs="Arial"/>
                <w:sz w:val="20"/>
                <w:szCs w:val="20"/>
              </w:rPr>
            </w:pPr>
          </w:p>
        </w:tc>
      </w:tr>
      <w:tr w:rsidR="00475F39" w:rsidRPr="007449FD" w14:paraId="0067BA50" w14:textId="77777777" w:rsidTr="00FC77D0">
        <w:trPr>
          <w:jc w:val="center"/>
        </w:trPr>
        <w:tc>
          <w:tcPr>
            <w:tcW w:w="1980" w:type="dxa"/>
            <w:vMerge w:val="restart"/>
            <w:shd w:val="clear" w:color="auto" w:fill="auto"/>
            <w:vAlign w:val="center"/>
          </w:tcPr>
          <w:p w14:paraId="72B6BA71" w14:textId="45A80754"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Wagenaar 2010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&lt;EndNote&gt;&lt;Cite&gt;&lt;Author&gt;Wagenaar&lt;/Author&gt;&lt;Year&gt;2010&lt;/Year&gt;&lt;RecNum&gt;26&lt;/RecNum&gt;&lt;DisplayText&gt;(44)&lt;/DisplayText&gt;&lt;record&gt;&lt;rec-number&gt;26&lt;/rec-number&gt;&lt;foreign-keys&gt;&lt;key app="EN" db-id="tr0tefw08arfpuew2pev9ewp9z0st995xadz" timestamp="1705568531"&gt;26&lt;/key&gt;&lt;/foreign-keys&gt;&lt;ref-type name="Journal Article"&gt;17&lt;/ref-type&gt;&lt;contributors&gt;&lt;authors&gt;&lt;author&gt;Wagenaar, Alexander C&lt;/author&gt;&lt;author&gt;Tobler, Amy L&lt;/author&gt;&lt;author&gt;Komro, Kelli A&lt;/author&gt;&lt;/authors&gt;&lt;/contributors&gt;&lt;titles&gt;&lt;title&gt;Effects of alcohol tax and price policies on morbidity and mortality: a systematic review&lt;/title&gt;&lt;secondary-title&gt;American journal of public health&lt;/secondary-title&gt;&lt;/titles&gt;&lt;periodical&gt;&lt;full-title&gt;American journal of public health&lt;/full-title&gt;&lt;/periodical&gt;&lt;pages&gt;2270-2278&lt;/pages&gt;&lt;volume&gt;100&lt;/volume&gt;&lt;number&gt;11&lt;/number&gt;&lt;dates&gt;&lt;year&gt;2010&lt;/year&gt;&lt;/dates&gt;&lt;isbn&gt;1541-0048&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(44)</w:t>
            </w:r>
            <w:r w:rsidRPr="007449FD">
              <w:rPr>
                <w:rFonts w:ascii="Arial" w:hAnsi="Arial" w:cs="Arial"/>
                <w:sz w:val="20"/>
                <w:szCs w:val="20"/>
              </w:rPr>
              <w:fldChar w:fldCharType="end"/>
            </w:r>
          </w:p>
          <w:p w14:paraId="671B709E" w14:textId="77777777" w:rsidR="00475F39" w:rsidRPr="007449FD" w:rsidRDefault="00475F39" w:rsidP="00475F39">
            <w:pPr>
              <w:jc w:val="center"/>
              <w:rPr>
                <w:rFonts w:ascii="Arial" w:hAnsi="Arial" w:cs="Arial"/>
                <w:sz w:val="20"/>
                <w:szCs w:val="20"/>
              </w:rPr>
            </w:pPr>
          </w:p>
          <w:p w14:paraId="4F12F587" w14:textId="22BC4913"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2009</w:t>
            </w:r>
          </w:p>
        </w:tc>
        <w:tc>
          <w:tcPr>
            <w:tcW w:w="2268" w:type="dxa"/>
            <w:vMerge w:val="restart"/>
            <w:shd w:val="clear" w:color="auto" w:fill="auto"/>
            <w:vAlign w:val="center"/>
          </w:tcPr>
          <w:p w14:paraId="2C4C120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Observational=50</w:t>
            </w:r>
          </w:p>
          <w:p w14:paraId="7D5D66BE" w14:textId="77777777" w:rsidR="00475F39" w:rsidRPr="007449FD" w:rsidRDefault="00475F39" w:rsidP="00475F39">
            <w:pPr>
              <w:jc w:val="center"/>
              <w:rPr>
                <w:rFonts w:ascii="Arial" w:hAnsi="Arial" w:cs="Arial"/>
                <w:sz w:val="20"/>
                <w:szCs w:val="20"/>
              </w:rPr>
            </w:pPr>
          </w:p>
          <w:p w14:paraId="25621E6D" w14:textId="033B880E" w:rsidR="00475F39" w:rsidRPr="007449FD" w:rsidRDefault="00475F39" w:rsidP="00475F39">
            <w:pPr>
              <w:jc w:val="center"/>
              <w:rPr>
                <w:rFonts w:ascii="Arial" w:hAnsi="Arial" w:cs="Arial"/>
                <w:sz w:val="20"/>
                <w:szCs w:val="20"/>
              </w:rPr>
            </w:pPr>
            <w:r w:rsidRPr="007449FD">
              <w:rPr>
                <w:rFonts w:ascii="Arial" w:hAnsi="Arial" w:cs="Arial"/>
                <w:sz w:val="20"/>
                <w:szCs w:val="20"/>
              </w:rPr>
              <w:t>Adults=27, all ages=12, children=11</w:t>
            </w:r>
          </w:p>
        </w:tc>
        <w:tc>
          <w:tcPr>
            <w:tcW w:w="1984" w:type="dxa"/>
            <w:vMerge w:val="restart"/>
            <w:shd w:val="clear" w:color="auto" w:fill="auto"/>
            <w:vAlign w:val="center"/>
          </w:tcPr>
          <w:p w14:paraId="40360208" w14:textId="1DDF2C79"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3686" w:type="dxa"/>
            <w:shd w:val="clear" w:color="auto" w:fill="auto"/>
            <w:vAlign w:val="center"/>
          </w:tcPr>
          <w:p w14:paraId="72F8BCDA" w14:textId="15B9D7F5" w:rsidR="00475F39" w:rsidRPr="007449FD" w:rsidRDefault="00475F39" w:rsidP="00475F39">
            <w:pPr>
              <w:jc w:val="center"/>
              <w:rPr>
                <w:rFonts w:ascii="Arial" w:hAnsi="Arial" w:cs="Arial"/>
                <w:sz w:val="20"/>
                <w:szCs w:val="20"/>
              </w:rPr>
            </w:pPr>
            <w:r w:rsidRPr="007449FD">
              <w:rPr>
                <w:rFonts w:ascii="Arial" w:hAnsi="Arial" w:cs="Arial"/>
                <w:sz w:val="20"/>
                <w:szCs w:val="20"/>
              </w:rPr>
              <w:t>Alcohol-related morbidity and mortality</w:t>
            </w:r>
          </w:p>
        </w:tc>
        <w:tc>
          <w:tcPr>
            <w:tcW w:w="3006" w:type="dxa"/>
            <w:shd w:val="clear" w:color="auto" w:fill="auto"/>
            <w:vAlign w:val="center"/>
          </w:tcPr>
          <w:p w14:paraId="159E8CC0" w14:textId="77777777" w:rsidR="00475F39" w:rsidRDefault="00475F39" w:rsidP="00475F39">
            <w:pPr>
              <w:jc w:val="center"/>
              <w:rPr>
                <w:rFonts w:ascii="Arial" w:hAnsi="Arial" w:cs="Arial"/>
                <w:sz w:val="20"/>
                <w:szCs w:val="20"/>
              </w:rPr>
            </w:pPr>
            <w:r>
              <w:rPr>
                <w:rFonts w:ascii="Arial" w:hAnsi="Arial" w:cs="Arial"/>
                <w:sz w:val="20"/>
                <w:szCs w:val="20"/>
              </w:rPr>
              <w:t>P</w:t>
            </w:r>
            <w:r w:rsidRPr="007449FD">
              <w:rPr>
                <w:rFonts w:ascii="Arial" w:hAnsi="Arial" w:cs="Arial"/>
                <w:sz w:val="20"/>
                <w:szCs w:val="20"/>
              </w:rPr>
              <w:t>ooled PED=</w:t>
            </w:r>
            <w:r>
              <w:rPr>
                <w:rFonts w:ascii="Arial" w:hAnsi="Arial" w:cs="Arial"/>
                <w:sz w:val="20"/>
                <w:szCs w:val="20"/>
              </w:rPr>
              <w:t xml:space="preserve"> </w:t>
            </w:r>
            <w:r w:rsidRPr="007449FD">
              <w:rPr>
                <w:rFonts w:ascii="Arial" w:hAnsi="Arial" w:cs="Arial"/>
                <w:sz w:val="20"/>
                <w:szCs w:val="20"/>
              </w:rPr>
              <w:t>-0.35</w:t>
            </w:r>
          </w:p>
          <w:p w14:paraId="4B71F021" w14:textId="7E8A64CF" w:rsidR="00475F39" w:rsidRDefault="00475F39" w:rsidP="00475F39">
            <w:pPr>
              <w:jc w:val="center"/>
              <w:rPr>
                <w:rFonts w:ascii="Arial" w:hAnsi="Arial" w:cs="Arial"/>
                <w:sz w:val="20"/>
                <w:szCs w:val="20"/>
              </w:rPr>
            </w:pPr>
            <w:r w:rsidRPr="007449FD">
              <w:rPr>
                <w:rFonts w:ascii="Arial" w:hAnsi="Arial" w:cs="Arial"/>
                <w:sz w:val="20"/>
                <w:szCs w:val="20"/>
              </w:rPr>
              <w:t>(95% CI= -0.46, -0.23)</w:t>
            </w:r>
          </w:p>
        </w:tc>
        <w:tc>
          <w:tcPr>
            <w:tcW w:w="957" w:type="dxa"/>
            <w:vMerge w:val="restart"/>
            <w:vAlign w:val="center"/>
          </w:tcPr>
          <w:p w14:paraId="6D16026B" w14:textId="77EEF30D"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1CC70A1F" w14:textId="77777777" w:rsidTr="00FC77D0">
        <w:trPr>
          <w:jc w:val="center"/>
        </w:trPr>
        <w:tc>
          <w:tcPr>
            <w:tcW w:w="1980" w:type="dxa"/>
            <w:vMerge/>
            <w:shd w:val="clear" w:color="auto" w:fill="auto"/>
            <w:vAlign w:val="center"/>
          </w:tcPr>
          <w:p w14:paraId="266330DB"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46561854"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FF01D6A"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69A54F9C" w14:textId="22D952D3" w:rsidR="00475F39" w:rsidRPr="007449FD" w:rsidRDefault="00475F39" w:rsidP="00475F39">
            <w:pPr>
              <w:jc w:val="center"/>
              <w:rPr>
                <w:rFonts w:ascii="Arial" w:hAnsi="Arial" w:cs="Arial"/>
                <w:sz w:val="20"/>
                <w:szCs w:val="20"/>
              </w:rPr>
            </w:pPr>
            <w:r w:rsidRPr="007449FD">
              <w:rPr>
                <w:rFonts w:ascii="Arial" w:hAnsi="Arial" w:cs="Arial"/>
                <w:sz w:val="20"/>
                <w:szCs w:val="20"/>
              </w:rPr>
              <w:t>Other all-cause mortality and industrial injury</w:t>
            </w:r>
          </w:p>
        </w:tc>
        <w:tc>
          <w:tcPr>
            <w:tcW w:w="3006" w:type="dxa"/>
            <w:shd w:val="clear" w:color="auto" w:fill="auto"/>
            <w:vAlign w:val="center"/>
          </w:tcPr>
          <w:p w14:paraId="064B1FA7" w14:textId="77777777" w:rsidR="00475F39" w:rsidRDefault="00475F39" w:rsidP="00475F39">
            <w:pPr>
              <w:jc w:val="center"/>
              <w:rPr>
                <w:rFonts w:ascii="Arial" w:hAnsi="Arial" w:cs="Arial"/>
                <w:sz w:val="20"/>
                <w:szCs w:val="20"/>
              </w:rPr>
            </w:pPr>
            <w:r>
              <w:rPr>
                <w:rFonts w:ascii="Arial" w:hAnsi="Arial" w:cs="Arial"/>
                <w:sz w:val="20"/>
                <w:szCs w:val="20"/>
              </w:rPr>
              <w:t>P</w:t>
            </w:r>
            <w:r w:rsidRPr="007449FD">
              <w:rPr>
                <w:rFonts w:ascii="Arial" w:hAnsi="Arial" w:cs="Arial"/>
                <w:sz w:val="20"/>
                <w:szCs w:val="20"/>
              </w:rPr>
              <w:t>ooled PED= -0.08</w:t>
            </w:r>
          </w:p>
          <w:p w14:paraId="05EC074A" w14:textId="0B0A0996" w:rsidR="00475F39" w:rsidRDefault="00475F39" w:rsidP="00475F39">
            <w:pPr>
              <w:jc w:val="center"/>
              <w:rPr>
                <w:rFonts w:ascii="Arial" w:hAnsi="Arial" w:cs="Arial"/>
                <w:sz w:val="20"/>
                <w:szCs w:val="20"/>
              </w:rPr>
            </w:pPr>
            <w:r w:rsidRPr="007449FD">
              <w:rPr>
                <w:rFonts w:ascii="Arial" w:hAnsi="Arial" w:cs="Arial"/>
                <w:sz w:val="20"/>
                <w:szCs w:val="20"/>
              </w:rPr>
              <w:t>(95% CI= -0.15, 0.001)</w:t>
            </w:r>
          </w:p>
        </w:tc>
        <w:tc>
          <w:tcPr>
            <w:tcW w:w="957" w:type="dxa"/>
            <w:vMerge/>
            <w:vAlign w:val="center"/>
          </w:tcPr>
          <w:p w14:paraId="4AE05FC6" w14:textId="77777777" w:rsidR="00475F39" w:rsidRDefault="00475F39" w:rsidP="00475F39">
            <w:pPr>
              <w:jc w:val="center"/>
              <w:rPr>
                <w:rFonts w:ascii="Arial" w:hAnsi="Arial" w:cs="Arial"/>
                <w:sz w:val="20"/>
                <w:szCs w:val="20"/>
              </w:rPr>
            </w:pPr>
          </w:p>
        </w:tc>
      </w:tr>
      <w:tr w:rsidR="00475F39" w:rsidRPr="007449FD" w14:paraId="5892D92E" w14:textId="77777777" w:rsidTr="00FC77D0">
        <w:trPr>
          <w:jc w:val="center"/>
        </w:trPr>
        <w:tc>
          <w:tcPr>
            <w:tcW w:w="1980" w:type="dxa"/>
            <w:vMerge/>
            <w:shd w:val="clear" w:color="auto" w:fill="auto"/>
            <w:vAlign w:val="center"/>
          </w:tcPr>
          <w:p w14:paraId="1ADBFCEA"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04825296"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16A6F31A"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1DC8DF2D" w14:textId="1B1E70A6" w:rsidR="00475F39" w:rsidRPr="007449FD" w:rsidRDefault="00475F39" w:rsidP="00475F39">
            <w:pPr>
              <w:jc w:val="center"/>
              <w:rPr>
                <w:rFonts w:ascii="Arial" w:hAnsi="Arial" w:cs="Arial"/>
                <w:sz w:val="20"/>
                <w:szCs w:val="20"/>
              </w:rPr>
            </w:pPr>
            <w:r w:rsidRPr="007449FD">
              <w:rPr>
                <w:rFonts w:ascii="Arial" w:hAnsi="Arial" w:cs="Arial"/>
                <w:sz w:val="20"/>
                <w:szCs w:val="20"/>
              </w:rPr>
              <w:t>Death</w:t>
            </w:r>
            <w:r>
              <w:rPr>
                <w:rFonts w:ascii="Arial" w:hAnsi="Arial" w:cs="Arial"/>
                <w:sz w:val="20"/>
                <w:szCs w:val="20"/>
              </w:rPr>
              <w:t>s</w:t>
            </w:r>
            <w:r w:rsidRPr="007449FD">
              <w:rPr>
                <w:rFonts w:ascii="Arial" w:hAnsi="Arial" w:cs="Arial"/>
                <w:sz w:val="20"/>
                <w:szCs w:val="20"/>
              </w:rPr>
              <w:t xml:space="preserve"> from suicide</w:t>
            </w:r>
          </w:p>
        </w:tc>
        <w:tc>
          <w:tcPr>
            <w:tcW w:w="3006" w:type="dxa"/>
            <w:shd w:val="clear" w:color="auto" w:fill="auto"/>
            <w:vAlign w:val="center"/>
          </w:tcPr>
          <w:p w14:paraId="79D449C6" w14:textId="77777777" w:rsidR="00475F39" w:rsidRDefault="00475F39" w:rsidP="00475F39">
            <w:pPr>
              <w:jc w:val="center"/>
              <w:rPr>
                <w:rFonts w:ascii="Arial" w:hAnsi="Arial" w:cs="Arial"/>
                <w:sz w:val="20"/>
                <w:szCs w:val="20"/>
              </w:rPr>
            </w:pPr>
            <w:r>
              <w:rPr>
                <w:rFonts w:ascii="Arial" w:hAnsi="Arial" w:cs="Arial"/>
                <w:sz w:val="20"/>
                <w:szCs w:val="20"/>
              </w:rPr>
              <w:t>P</w:t>
            </w:r>
            <w:r w:rsidRPr="007449FD">
              <w:rPr>
                <w:rFonts w:ascii="Arial" w:hAnsi="Arial" w:cs="Arial"/>
                <w:sz w:val="20"/>
                <w:szCs w:val="20"/>
              </w:rPr>
              <w:t>ooled PED= -0.05</w:t>
            </w:r>
          </w:p>
          <w:p w14:paraId="3E2673B3" w14:textId="601F16FB" w:rsidR="00475F39" w:rsidRDefault="00475F39" w:rsidP="00475F39">
            <w:pPr>
              <w:jc w:val="center"/>
              <w:rPr>
                <w:rFonts w:ascii="Arial" w:hAnsi="Arial" w:cs="Arial"/>
                <w:sz w:val="20"/>
                <w:szCs w:val="20"/>
              </w:rPr>
            </w:pPr>
            <w:r w:rsidRPr="007449FD">
              <w:rPr>
                <w:rFonts w:ascii="Arial" w:hAnsi="Arial" w:cs="Arial"/>
                <w:sz w:val="20"/>
                <w:szCs w:val="20"/>
              </w:rPr>
              <w:t>(95% CI= -0.10, 0.01)</w:t>
            </w:r>
          </w:p>
        </w:tc>
        <w:tc>
          <w:tcPr>
            <w:tcW w:w="957" w:type="dxa"/>
            <w:vMerge/>
            <w:vAlign w:val="center"/>
          </w:tcPr>
          <w:p w14:paraId="64317643" w14:textId="77777777" w:rsidR="00475F39" w:rsidRDefault="00475F39" w:rsidP="00475F39">
            <w:pPr>
              <w:jc w:val="center"/>
              <w:rPr>
                <w:rFonts w:ascii="Arial" w:hAnsi="Arial" w:cs="Arial"/>
                <w:sz w:val="20"/>
                <w:szCs w:val="20"/>
              </w:rPr>
            </w:pPr>
          </w:p>
        </w:tc>
      </w:tr>
      <w:tr w:rsidR="00475F39" w:rsidRPr="007449FD" w14:paraId="68C83AEB" w14:textId="77777777" w:rsidTr="00FC77D0">
        <w:trPr>
          <w:jc w:val="center"/>
        </w:trPr>
        <w:tc>
          <w:tcPr>
            <w:tcW w:w="1980" w:type="dxa"/>
            <w:vMerge/>
            <w:shd w:val="clear" w:color="auto" w:fill="auto"/>
            <w:vAlign w:val="center"/>
          </w:tcPr>
          <w:p w14:paraId="4610176F"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725FD1B1"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0FC615E"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4D304CE8" w14:textId="23C1844F" w:rsidR="00475F39" w:rsidRPr="007449FD" w:rsidRDefault="00475F39" w:rsidP="00475F39">
            <w:pPr>
              <w:jc w:val="center"/>
              <w:rPr>
                <w:rFonts w:ascii="Arial" w:hAnsi="Arial" w:cs="Arial"/>
                <w:sz w:val="20"/>
                <w:szCs w:val="20"/>
              </w:rPr>
            </w:pPr>
            <w:r w:rsidRPr="007449FD">
              <w:rPr>
                <w:rFonts w:ascii="Arial" w:hAnsi="Arial" w:cs="Arial"/>
                <w:sz w:val="20"/>
                <w:szCs w:val="20"/>
              </w:rPr>
              <w:t>Sexually transmitted infections</w:t>
            </w:r>
          </w:p>
        </w:tc>
        <w:tc>
          <w:tcPr>
            <w:tcW w:w="3006" w:type="dxa"/>
            <w:shd w:val="clear" w:color="auto" w:fill="auto"/>
            <w:vAlign w:val="center"/>
          </w:tcPr>
          <w:p w14:paraId="51FD9E78" w14:textId="77777777" w:rsidR="00475F39" w:rsidRDefault="00475F39" w:rsidP="00475F39">
            <w:pPr>
              <w:jc w:val="center"/>
              <w:rPr>
                <w:rFonts w:ascii="Arial" w:hAnsi="Arial" w:cs="Arial"/>
                <w:sz w:val="20"/>
                <w:szCs w:val="20"/>
              </w:rPr>
            </w:pPr>
            <w:r>
              <w:rPr>
                <w:rFonts w:ascii="Arial" w:hAnsi="Arial" w:cs="Arial"/>
                <w:sz w:val="20"/>
                <w:szCs w:val="20"/>
              </w:rPr>
              <w:t>P</w:t>
            </w:r>
            <w:r w:rsidRPr="007449FD">
              <w:rPr>
                <w:rFonts w:ascii="Arial" w:hAnsi="Arial" w:cs="Arial"/>
                <w:sz w:val="20"/>
                <w:szCs w:val="20"/>
              </w:rPr>
              <w:t>ooled PED= -0.06</w:t>
            </w:r>
          </w:p>
          <w:p w14:paraId="5103407D" w14:textId="09B53E49" w:rsidR="00475F39" w:rsidRDefault="00475F39" w:rsidP="00475F39">
            <w:pPr>
              <w:jc w:val="center"/>
              <w:rPr>
                <w:rFonts w:ascii="Arial" w:hAnsi="Arial" w:cs="Arial"/>
                <w:sz w:val="20"/>
                <w:szCs w:val="20"/>
              </w:rPr>
            </w:pPr>
            <w:r w:rsidRPr="007449FD">
              <w:rPr>
                <w:rFonts w:ascii="Arial" w:hAnsi="Arial" w:cs="Arial"/>
                <w:sz w:val="20"/>
                <w:szCs w:val="20"/>
              </w:rPr>
              <w:t>(95% CI= -0.08, -0.03)</w:t>
            </w:r>
          </w:p>
        </w:tc>
        <w:tc>
          <w:tcPr>
            <w:tcW w:w="957" w:type="dxa"/>
            <w:vMerge/>
            <w:vAlign w:val="center"/>
          </w:tcPr>
          <w:p w14:paraId="04CDDDF2" w14:textId="77777777" w:rsidR="00475F39" w:rsidRDefault="00475F39" w:rsidP="00475F39">
            <w:pPr>
              <w:jc w:val="center"/>
              <w:rPr>
                <w:rFonts w:ascii="Arial" w:hAnsi="Arial" w:cs="Arial"/>
                <w:sz w:val="20"/>
                <w:szCs w:val="20"/>
              </w:rPr>
            </w:pPr>
          </w:p>
        </w:tc>
      </w:tr>
      <w:tr w:rsidR="00475F39" w:rsidRPr="007449FD" w14:paraId="3BB063F6" w14:textId="77777777" w:rsidTr="00FC77D0">
        <w:trPr>
          <w:jc w:val="center"/>
        </w:trPr>
        <w:tc>
          <w:tcPr>
            <w:tcW w:w="1980" w:type="dxa"/>
            <w:vMerge w:val="restart"/>
            <w:shd w:val="clear" w:color="auto" w:fill="auto"/>
            <w:vAlign w:val="center"/>
          </w:tcPr>
          <w:p w14:paraId="07FA08FC" w14:textId="77777777" w:rsidR="00475F39" w:rsidRPr="00223506" w:rsidRDefault="00475F39" w:rsidP="00475F39">
            <w:pPr>
              <w:jc w:val="center"/>
              <w:rPr>
                <w:rFonts w:ascii="Arial" w:hAnsi="Arial" w:cs="Arial"/>
                <w:sz w:val="20"/>
                <w:szCs w:val="20"/>
              </w:rPr>
            </w:pPr>
            <w:proofErr w:type="spellStart"/>
            <w:r w:rsidRPr="00223506">
              <w:rPr>
                <w:rFonts w:ascii="Arial" w:hAnsi="Arial" w:cs="Arial"/>
                <w:sz w:val="20"/>
                <w:szCs w:val="20"/>
              </w:rPr>
              <w:t>Kõlves</w:t>
            </w:r>
            <w:proofErr w:type="spellEnd"/>
          </w:p>
          <w:p w14:paraId="1E376492"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2020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&lt;EndNote&gt;&lt;Cite&gt;&lt;Author&gt;Kõlves&lt;/Author&gt;&lt;Year&gt;2020&lt;/Year&gt;&lt;RecNum&gt;74&lt;/RecNum&gt;&lt;DisplayText&gt;(45)&lt;/DisplayText&gt;&lt;record&gt;&lt;rec-number&gt;74&lt;/rec-number&gt;&lt;foreign-keys&gt;&lt;key app="EN" db-id="tr0tefw08arfpuew2pev9ewp9z0st995xadz" timestamp="1705568531"&gt;74&lt;/key&gt;&lt;/foreign-keys&gt;&lt;ref-type name="Journal Article"&gt;17&lt;/ref-type&gt;&lt;contributors&gt;&lt;authors&gt;&lt;author&gt;Kõlves, Kairi&lt;/author&gt;&lt;author&gt;Chitty, Kate M&lt;/author&gt;&lt;author&gt;Wardhani, Rachmania&lt;/author&gt;&lt;author&gt;Värnik, Airi&lt;/author&gt;&lt;author&gt;De Leo, Diego&lt;/author&gt;&lt;author&gt;Witt, Katrina&lt;/author&gt;&lt;/authors&gt;&lt;/contributors&gt;&lt;titles&gt;&lt;title&gt;Impact of alcohol policies on suicidal behavior: a systematic literature review&lt;/title&gt;&lt;secondary-title&gt;International journal of environmental research and public health&lt;/secondary-title&gt;&lt;/titles&gt;&lt;periodical&gt;&lt;full-title&gt;International Journal of Environmental Research and Public Health&lt;/full-title&gt;&lt;/periodical&gt;&lt;pages&gt;7030&lt;/pages&gt;&lt;volume&gt;17&lt;/volume&gt;&lt;number&gt;19&lt;/number&gt;&lt;dates&gt;&lt;year&gt;2020&lt;/year&gt;&lt;/dates&gt;&lt;isbn&gt;1660-4601&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(45)</w:t>
            </w:r>
            <w:r w:rsidRPr="007449FD">
              <w:rPr>
                <w:rFonts w:ascii="Arial" w:hAnsi="Arial" w:cs="Arial"/>
                <w:sz w:val="20"/>
                <w:szCs w:val="20"/>
              </w:rPr>
              <w:fldChar w:fldCharType="end"/>
            </w:r>
          </w:p>
          <w:p w14:paraId="4E19F148" w14:textId="77777777" w:rsidR="00475F39" w:rsidRPr="007449FD" w:rsidRDefault="00475F39" w:rsidP="00475F39">
            <w:pPr>
              <w:jc w:val="center"/>
              <w:rPr>
                <w:rFonts w:ascii="Arial" w:hAnsi="Arial" w:cs="Arial"/>
                <w:sz w:val="20"/>
                <w:szCs w:val="20"/>
              </w:rPr>
            </w:pPr>
          </w:p>
          <w:p w14:paraId="49ADF594" w14:textId="544A327E" w:rsidR="00475F39" w:rsidRPr="007449FD" w:rsidRDefault="00475F39" w:rsidP="00475F39">
            <w:pPr>
              <w:jc w:val="center"/>
              <w:rPr>
                <w:rFonts w:ascii="Arial" w:hAnsi="Arial" w:cs="Arial"/>
                <w:sz w:val="20"/>
                <w:szCs w:val="20"/>
              </w:rPr>
            </w:pPr>
            <w:r w:rsidRPr="007449FD">
              <w:rPr>
                <w:rFonts w:ascii="Arial" w:hAnsi="Arial" w:cs="Arial"/>
                <w:sz w:val="20"/>
                <w:szCs w:val="20"/>
              </w:rPr>
              <w:t>Inception – 2009</w:t>
            </w:r>
          </w:p>
        </w:tc>
        <w:tc>
          <w:tcPr>
            <w:tcW w:w="2268" w:type="dxa"/>
            <w:vMerge w:val="restart"/>
            <w:shd w:val="clear" w:color="auto" w:fill="auto"/>
            <w:vAlign w:val="center"/>
          </w:tcPr>
          <w:p w14:paraId="3D7FF5B9"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Observational=8</w:t>
            </w:r>
          </w:p>
          <w:p w14:paraId="71028DE6" w14:textId="77777777" w:rsidR="00475F39" w:rsidRPr="007449FD" w:rsidRDefault="00475F39" w:rsidP="00475F39">
            <w:pPr>
              <w:jc w:val="center"/>
              <w:rPr>
                <w:rFonts w:ascii="Arial" w:hAnsi="Arial" w:cs="Arial"/>
                <w:sz w:val="20"/>
                <w:szCs w:val="20"/>
              </w:rPr>
            </w:pPr>
          </w:p>
          <w:p w14:paraId="31B2F905" w14:textId="0A0AACA4" w:rsidR="00475F39" w:rsidRPr="007449FD" w:rsidRDefault="00475F39" w:rsidP="00475F39">
            <w:pPr>
              <w:jc w:val="center"/>
              <w:rPr>
                <w:rFonts w:ascii="Arial" w:hAnsi="Arial" w:cs="Arial"/>
                <w:sz w:val="20"/>
                <w:szCs w:val="20"/>
              </w:rPr>
            </w:pPr>
            <w:r w:rsidRPr="007449FD">
              <w:rPr>
                <w:rFonts w:ascii="Arial" w:hAnsi="Arial" w:cs="Arial"/>
                <w:sz w:val="20"/>
                <w:szCs w:val="20"/>
              </w:rPr>
              <w:t>All ages=7, adults=1</w:t>
            </w:r>
          </w:p>
        </w:tc>
        <w:tc>
          <w:tcPr>
            <w:tcW w:w="1984" w:type="dxa"/>
            <w:vMerge w:val="restart"/>
            <w:shd w:val="clear" w:color="auto" w:fill="auto"/>
            <w:vAlign w:val="center"/>
          </w:tcPr>
          <w:p w14:paraId="3A080EE2" w14:textId="568DBB43"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3686" w:type="dxa"/>
            <w:shd w:val="clear" w:color="auto" w:fill="auto"/>
            <w:vAlign w:val="center"/>
          </w:tcPr>
          <w:p w14:paraId="622FB450" w14:textId="1655CF36" w:rsidR="00475F39" w:rsidRPr="007449FD" w:rsidRDefault="00475F39" w:rsidP="00475F39">
            <w:pPr>
              <w:jc w:val="center"/>
              <w:rPr>
                <w:rFonts w:ascii="Arial" w:hAnsi="Arial" w:cs="Arial"/>
                <w:sz w:val="20"/>
                <w:szCs w:val="20"/>
              </w:rPr>
            </w:pPr>
            <w:r w:rsidRPr="007449FD">
              <w:rPr>
                <w:rFonts w:ascii="Arial" w:hAnsi="Arial" w:cs="Arial"/>
                <w:sz w:val="20"/>
                <w:szCs w:val="20"/>
              </w:rPr>
              <w:t>Deaths from suicide (all sexes)</w:t>
            </w:r>
          </w:p>
        </w:tc>
        <w:tc>
          <w:tcPr>
            <w:tcW w:w="3006" w:type="dxa"/>
            <w:shd w:val="clear" w:color="auto" w:fill="auto"/>
            <w:vAlign w:val="center"/>
          </w:tcPr>
          <w:p w14:paraId="74FB043C" w14:textId="7777777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4/6</w:t>
            </w:r>
          </w:p>
          <w:p w14:paraId="5B255473" w14:textId="5CDE65C9" w:rsidR="00475F39" w:rsidRDefault="00475F39" w:rsidP="00475F39">
            <w:pPr>
              <w:jc w:val="center"/>
              <w:rPr>
                <w:rFonts w:ascii="Arial" w:hAnsi="Arial" w:cs="Arial"/>
                <w:sz w:val="20"/>
                <w:szCs w:val="20"/>
              </w:rPr>
            </w:pPr>
            <w:r>
              <w:rPr>
                <w:rFonts w:ascii="Arial" w:hAnsi="Arial" w:cs="Arial"/>
                <w:sz w:val="20"/>
                <w:szCs w:val="20"/>
              </w:rPr>
              <w:t>No association:</w:t>
            </w:r>
            <w:r w:rsidRPr="007449FD">
              <w:rPr>
                <w:rFonts w:ascii="Arial" w:hAnsi="Arial" w:cs="Arial"/>
                <w:sz w:val="20"/>
                <w:szCs w:val="20"/>
              </w:rPr>
              <w:t xml:space="preserve"> 2/6</w:t>
            </w:r>
          </w:p>
        </w:tc>
        <w:tc>
          <w:tcPr>
            <w:tcW w:w="957" w:type="dxa"/>
            <w:vMerge w:val="restart"/>
            <w:vAlign w:val="center"/>
          </w:tcPr>
          <w:p w14:paraId="4225B57D" w14:textId="24EF2279" w:rsidR="00475F39"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1030520B" w14:textId="77777777" w:rsidTr="00FC77D0">
        <w:trPr>
          <w:jc w:val="center"/>
        </w:trPr>
        <w:tc>
          <w:tcPr>
            <w:tcW w:w="1980" w:type="dxa"/>
            <w:vMerge/>
            <w:shd w:val="clear" w:color="auto" w:fill="auto"/>
            <w:vAlign w:val="center"/>
          </w:tcPr>
          <w:p w14:paraId="29945FC8"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3C2B3919"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13A4BD2"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147BAC08" w14:textId="51D0A2B2" w:rsidR="00475F39" w:rsidRPr="007449FD" w:rsidRDefault="00475F39" w:rsidP="00475F39">
            <w:pPr>
              <w:jc w:val="center"/>
              <w:rPr>
                <w:rFonts w:ascii="Arial" w:hAnsi="Arial" w:cs="Arial"/>
                <w:sz w:val="20"/>
                <w:szCs w:val="20"/>
              </w:rPr>
            </w:pPr>
            <w:r w:rsidRPr="007449FD">
              <w:rPr>
                <w:rFonts w:ascii="Arial" w:hAnsi="Arial" w:cs="Arial"/>
                <w:sz w:val="20"/>
                <w:szCs w:val="20"/>
              </w:rPr>
              <w:t>Deaths from suicide (men)</w:t>
            </w:r>
          </w:p>
        </w:tc>
        <w:tc>
          <w:tcPr>
            <w:tcW w:w="3006" w:type="dxa"/>
            <w:shd w:val="clear" w:color="auto" w:fill="auto"/>
            <w:vAlign w:val="center"/>
          </w:tcPr>
          <w:p w14:paraId="4BFE648C" w14:textId="77777777" w:rsidR="00475F39" w:rsidRDefault="00475F39" w:rsidP="00475F39">
            <w:pPr>
              <w:jc w:val="center"/>
              <w:rPr>
                <w:rFonts w:ascii="Arial" w:hAnsi="Arial" w:cs="Arial"/>
                <w:sz w:val="20"/>
                <w:szCs w:val="20"/>
              </w:rPr>
            </w:pPr>
            <w:r>
              <w:rPr>
                <w:rFonts w:ascii="Arial" w:hAnsi="Arial" w:cs="Arial"/>
                <w:sz w:val="20"/>
                <w:szCs w:val="20"/>
              </w:rPr>
              <w:t xml:space="preserve">Positive association: </w:t>
            </w:r>
            <w:r w:rsidRPr="007449FD">
              <w:rPr>
                <w:rFonts w:ascii="Arial" w:hAnsi="Arial" w:cs="Arial"/>
                <w:sz w:val="20"/>
                <w:szCs w:val="20"/>
              </w:rPr>
              <w:t>3/5</w:t>
            </w:r>
          </w:p>
          <w:p w14:paraId="6783623B" w14:textId="79643F8C" w:rsidR="00475F39" w:rsidRDefault="00475F39" w:rsidP="00475F39">
            <w:pPr>
              <w:jc w:val="center"/>
              <w:rPr>
                <w:rFonts w:ascii="Arial" w:hAnsi="Arial" w:cs="Arial"/>
                <w:sz w:val="20"/>
                <w:szCs w:val="20"/>
              </w:rPr>
            </w:pPr>
            <w:r>
              <w:rPr>
                <w:rFonts w:ascii="Arial" w:hAnsi="Arial" w:cs="Arial"/>
                <w:sz w:val="20"/>
                <w:szCs w:val="20"/>
              </w:rPr>
              <w:t>Inverse association:</w:t>
            </w:r>
            <w:r w:rsidRPr="007449FD">
              <w:rPr>
                <w:rFonts w:ascii="Arial" w:hAnsi="Arial" w:cs="Arial"/>
                <w:sz w:val="20"/>
                <w:szCs w:val="20"/>
              </w:rPr>
              <w:t xml:space="preserve"> 2/5</w:t>
            </w:r>
          </w:p>
        </w:tc>
        <w:tc>
          <w:tcPr>
            <w:tcW w:w="957" w:type="dxa"/>
            <w:vMerge/>
            <w:vAlign w:val="center"/>
          </w:tcPr>
          <w:p w14:paraId="365C5B88" w14:textId="77777777" w:rsidR="00475F39" w:rsidRDefault="00475F39" w:rsidP="00475F39">
            <w:pPr>
              <w:jc w:val="center"/>
              <w:rPr>
                <w:rFonts w:ascii="Arial" w:hAnsi="Arial" w:cs="Arial"/>
                <w:sz w:val="20"/>
                <w:szCs w:val="20"/>
              </w:rPr>
            </w:pPr>
          </w:p>
        </w:tc>
      </w:tr>
      <w:tr w:rsidR="00475F39" w:rsidRPr="007449FD" w14:paraId="697C0644" w14:textId="77777777" w:rsidTr="00FC77D0">
        <w:trPr>
          <w:jc w:val="center"/>
        </w:trPr>
        <w:tc>
          <w:tcPr>
            <w:tcW w:w="1980" w:type="dxa"/>
            <w:vMerge/>
            <w:shd w:val="clear" w:color="auto" w:fill="auto"/>
            <w:vAlign w:val="center"/>
          </w:tcPr>
          <w:p w14:paraId="2FC17B1B"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2C9C983F"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0E896FC6"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4991ABF6" w14:textId="15E6E542" w:rsidR="00475F39" w:rsidRPr="007449FD" w:rsidRDefault="00475F39" w:rsidP="00475F39">
            <w:pPr>
              <w:jc w:val="center"/>
              <w:rPr>
                <w:rFonts w:ascii="Arial" w:hAnsi="Arial" w:cs="Arial"/>
                <w:sz w:val="20"/>
                <w:szCs w:val="20"/>
              </w:rPr>
            </w:pPr>
            <w:r w:rsidRPr="007449FD">
              <w:rPr>
                <w:rFonts w:ascii="Arial" w:hAnsi="Arial" w:cs="Arial"/>
                <w:sz w:val="20"/>
                <w:szCs w:val="20"/>
              </w:rPr>
              <w:t>Deaths from suicide (women)</w:t>
            </w:r>
          </w:p>
        </w:tc>
        <w:tc>
          <w:tcPr>
            <w:tcW w:w="3006" w:type="dxa"/>
            <w:shd w:val="clear" w:color="auto" w:fill="auto"/>
            <w:vAlign w:val="center"/>
          </w:tcPr>
          <w:p w14:paraId="747EDC92" w14:textId="55F5D125" w:rsidR="00475F39"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5/5</w:t>
            </w:r>
          </w:p>
        </w:tc>
        <w:tc>
          <w:tcPr>
            <w:tcW w:w="957" w:type="dxa"/>
            <w:vMerge/>
            <w:vAlign w:val="center"/>
          </w:tcPr>
          <w:p w14:paraId="41E0D5EF" w14:textId="77777777" w:rsidR="00475F39" w:rsidRDefault="00475F39" w:rsidP="00475F39">
            <w:pPr>
              <w:jc w:val="center"/>
              <w:rPr>
                <w:rFonts w:ascii="Arial" w:hAnsi="Arial" w:cs="Arial"/>
                <w:sz w:val="20"/>
                <w:szCs w:val="20"/>
              </w:rPr>
            </w:pPr>
          </w:p>
        </w:tc>
      </w:tr>
      <w:tr w:rsidR="00475F39" w:rsidRPr="007449FD" w14:paraId="50679452" w14:textId="77777777" w:rsidTr="00FC77D0">
        <w:trPr>
          <w:jc w:val="center"/>
        </w:trPr>
        <w:tc>
          <w:tcPr>
            <w:tcW w:w="1980" w:type="dxa"/>
            <w:vMerge w:val="restart"/>
            <w:shd w:val="clear" w:color="auto" w:fill="auto"/>
            <w:vAlign w:val="center"/>
          </w:tcPr>
          <w:p w14:paraId="744160D0"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Li 2015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&lt;EndNote&gt;&lt;Cite&gt;&lt;Author&gt;Li&lt;/Author&gt;&lt;Year&gt;2015&lt;/Year&gt;&lt;RecNum&gt;75&lt;/RecNum&gt;&lt;DisplayText&gt;(46)&lt;/DisplayText&gt;&lt;record&gt;&lt;rec-number&gt;75&lt;/rec-number&gt;&lt;foreign-keys&gt;&lt;key app="EN" db-id="tr0tefw08arfpuew2pev9ewp9z0st995xadz" timestamp="1705568531"&gt;75&lt;/key&gt;&lt;/foreign-keys&gt;&lt;ref-type name="Journal Article"&gt;17&lt;/ref-type&gt;&lt;contributors&gt;&lt;authors&gt;&lt;author&gt;Li, Qing&lt;/author&gt;&lt;author&gt;Babor, Thomas F&lt;/author&gt;&lt;author&gt;Zeigler, Donald&lt;/author&gt;&lt;author&gt;Xuan, Ziming&lt;/author&gt;&lt;author&gt;Morisky, Donald&lt;/author&gt;&lt;author&gt;Hovell, Melbourne F&lt;/author&gt;&lt;author&gt;Nelson, Toben F&lt;/author&gt;&lt;author&gt;Shen, Weixing&lt;/author&gt;&lt;author&gt;Li, Bing&lt;/author&gt;&lt;/authors&gt;&lt;/contributors&gt;&lt;titles&gt;&lt;title&gt;Health promotion interventions and policies addressing excessive alcohol use: a systematic review of national and global evidence as a guide to health</w:instrText>
            </w:r>
            <w:r>
              <w:rPr>
                <w:rFonts w:ascii="Cambria Math" w:hAnsi="Cambria Math" w:cs="Cambria Math"/>
                <w:sz w:val="20"/>
                <w:szCs w:val="20"/>
              </w:rPr>
              <w:instrText>‐</w:instrText>
            </w:r>
            <w:r>
              <w:rPr>
                <w:rFonts w:ascii="Arial" w:hAnsi="Arial" w:cs="Arial"/>
                <w:sz w:val="20"/>
                <w:szCs w:val="20"/>
              </w:rPr>
              <w:instrText>care reform in China&lt;/title&gt;&lt;secondary-title&gt;Addiction&lt;/secondary-title&gt;&lt;/titles&gt;&lt;periodical&gt;&lt;full-title&gt;Addiction&lt;/full-title&gt;&lt;/periodical&gt;&lt;pages&gt;68-78&lt;/pages&gt;&lt;volume&gt;110&lt;/volume&gt;&lt;dates&gt;&lt;year&gt;2015&lt;/year&gt;&lt;/dates&gt;&lt;isbn&gt;0965-2140&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(46)</w:t>
            </w:r>
            <w:r w:rsidRPr="007449FD">
              <w:rPr>
                <w:rFonts w:ascii="Arial" w:hAnsi="Arial" w:cs="Arial"/>
                <w:sz w:val="20"/>
                <w:szCs w:val="20"/>
              </w:rPr>
              <w:fldChar w:fldCharType="end"/>
            </w:r>
          </w:p>
          <w:p w14:paraId="0B2BF0DE" w14:textId="77777777" w:rsidR="00475F39" w:rsidRPr="007449FD" w:rsidRDefault="00475F39" w:rsidP="00475F39">
            <w:pPr>
              <w:jc w:val="center"/>
              <w:rPr>
                <w:rFonts w:ascii="Arial" w:hAnsi="Arial" w:cs="Arial"/>
                <w:sz w:val="20"/>
                <w:szCs w:val="20"/>
              </w:rPr>
            </w:pPr>
          </w:p>
          <w:p w14:paraId="736DB45B" w14:textId="2FC43E4E" w:rsidR="00475F39" w:rsidRPr="007449FD" w:rsidRDefault="00475F39" w:rsidP="00475F39">
            <w:pPr>
              <w:jc w:val="center"/>
              <w:rPr>
                <w:rFonts w:ascii="Arial" w:hAnsi="Arial" w:cs="Arial"/>
                <w:sz w:val="20"/>
                <w:szCs w:val="20"/>
              </w:rPr>
            </w:pPr>
            <w:r w:rsidRPr="007449FD">
              <w:rPr>
                <w:rFonts w:ascii="Arial" w:hAnsi="Arial" w:cs="Arial"/>
                <w:sz w:val="20"/>
                <w:szCs w:val="20"/>
              </w:rPr>
              <w:t>1980 – 2013</w:t>
            </w:r>
          </w:p>
        </w:tc>
        <w:tc>
          <w:tcPr>
            <w:tcW w:w="2268" w:type="dxa"/>
            <w:vMerge w:val="restart"/>
            <w:shd w:val="clear" w:color="auto" w:fill="auto"/>
            <w:vAlign w:val="center"/>
          </w:tcPr>
          <w:p w14:paraId="1696FF05"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Observational=2</w:t>
            </w:r>
          </w:p>
          <w:p w14:paraId="39C21DA3" w14:textId="77777777" w:rsidR="00475F39" w:rsidRPr="007449FD" w:rsidRDefault="00475F39" w:rsidP="00475F39">
            <w:pPr>
              <w:jc w:val="center"/>
              <w:rPr>
                <w:rFonts w:ascii="Arial" w:hAnsi="Arial" w:cs="Arial"/>
                <w:sz w:val="20"/>
                <w:szCs w:val="20"/>
              </w:rPr>
            </w:pPr>
          </w:p>
          <w:p w14:paraId="52ACF534" w14:textId="66F7C03E" w:rsidR="00475F39" w:rsidRPr="007449FD" w:rsidRDefault="00475F39" w:rsidP="00475F39">
            <w:pPr>
              <w:jc w:val="center"/>
              <w:rPr>
                <w:rFonts w:ascii="Arial" w:hAnsi="Arial" w:cs="Arial"/>
                <w:sz w:val="20"/>
                <w:szCs w:val="20"/>
              </w:rPr>
            </w:pPr>
            <w:r w:rsidRPr="007449FD">
              <w:rPr>
                <w:rFonts w:ascii="Arial" w:hAnsi="Arial" w:cs="Arial"/>
                <w:sz w:val="20"/>
                <w:szCs w:val="20"/>
              </w:rPr>
              <w:t>All ages=2</w:t>
            </w:r>
          </w:p>
        </w:tc>
        <w:tc>
          <w:tcPr>
            <w:tcW w:w="1984" w:type="dxa"/>
            <w:vMerge w:val="restart"/>
            <w:shd w:val="clear" w:color="auto" w:fill="auto"/>
            <w:vAlign w:val="center"/>
          </w:tcPr>
          <w:p w14:paraId="5047A654" w14:textId="4996F60C" w:rsidR="00475F39" w:rsidRPr="007449FD" w:rsidRDefault="00475F39" w:rsidP="00475F39">
            <w:pPr>
              <w:jc w:val="center"/>
              <w:rPr>
                <w:rFonts w:ascii="Arial" w:hAnsi="Arial" w:cs="Arial"/>
                <w:sz w:val="20"/>
                <w:szCs w:val="20"/>
              </w:rPr>
            </w:pPr>
            <w:r w:rsidRPr="007449FD">
              <w:rPr>
                <w:rFonts w:ascii="Arial" w:hAnsi="Arial" w:cs="Arial"/>
                <w:sz w:val="20"/>
                <w:szCs w:val="20"/>
              </w:rPr>
              <w:t>Alcohol tax</w:t>
            </w:r>
          </w:p>
        </w:tc>
        <w:tc>
          <w:tcPr>
            <w:tcW w:w="3686" w:type="dxa"/>
            <w:shd w:val="clear" w:color="auto" w:fill="auto"/>
            <w:vAlign w:val="center"/>
          </w:tcPr>
          <w:p w14:paraId="67C4C792" w14:textId="3F69F6F0" w:rsidR="00475F39" w:rsidRPr="007449FD" w:rsidRDefault="00475F39" w:rsidP="00475F39">
            <w:pPr>
              <w:jc w:val="center"/>
              <w:rPr>
                <w:rFonts w:ascii="Arial" w:hAnsi="Arial" w:cs="Arial"/>
                <w:sz w:val="20"/>
                <w:szCs w:val="20"/>
              </w:rPr>
            </w:pPr>
            <w:r w:rsidRPr="007449FD">
              <w:rPr>
                <w:rFonts w:ascii="Arial" w:hAnsi="Arial" w:cs="Arial"/>
                <w:sz w:val="20"/>
                <w:szCs w:val="20"/>
              </w:rPr>
              <w:t>Alcohol-related deaths</w:t>
            </w:r>
          </w:p>
        </w:tc>
        <w:tc>
          <w:tcPr>
            <w:tcW w:w="3006" w:type="dxa"/>
            <w:shd w:val="clear" w:color="auto" w:fill="auto"/>
            <w:vAlign w:val="center"/>
          </w:tcPr>
          <w:p w14:paraId="03290AD4" w14:textId="5F332117"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4/4</w:t>
            </w:r>
          </w:p>
        </w:tc>
        <w:tc>
          <w:tcPr>
            <w:tcW w:w="957" w:type="dxa"/>
            <w:vMerge w:val="restart"/>
            <w:vAlign w:val="center"/>
          </w:tcPr>
          <w:p w14:paraId="589111E0" w14:textId="47894945" w:rsidR="00475F39" w:rsidRDefault="00475F39" w:rsidP="00475F39">
            <w:pPr>
              <w:jc w:val="center"/>
              <w:rPr>
                <w:rFonts w:ascii="Arial" w:hAnsi="Arial" w:cs="Arial"/>
                <w:sz w:val="20"/>
                <w:szCs w:val="20"/>
              </w:rPr>
            </w:pPr>
            <w:r>
              <w:rPr>
                <w:rFonts w:ascii="Arial" w:hAnsi="Arial" w:cs="Arial"/>
                <w:sz w:val="20"/>
                <w:szCs w:val="20"/>
              </w:rPr>
              <w:t>U</w:t>
            </w:r>
          </w:p>
        </w:tc>
      </w:tr>
      <w:tr w:rsidR="00475F39" w:rsidRPr="007449FD" w14:paraId="4ECCB8A1" w14:textId="77777777" w:rsidTr="00FC77D0">
        <w:trPr>
          <w:jc w:val="center"/>
        </w:trPr>
        <w:tc>
          <w:tcPr>
            <w:tcW w:w="1980" w:type="dxa"/>
            <w:vMerge/>
            <w:shd w:val="clear" w:color="auto" w:fill="auto"/>
            <w:vAlign w:val="center"/>
          </w:tcPr>
          <w:p w14:paraId="0C28C61F"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13453967"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61B7E95A"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677FFFBA" w14:textId="78CCB4B4" w:rsidR="00475F39" w:rsidRPr="007449FD" w:rsidRDefault="00475F39" w:rsidP="00475F39">
            <w:pPr>
              <w:jc w:val="center"/>
              <w:rPr>
                <w:rFonts w:ascii="Arial" w:hAnsi="Arial" w:cs="Arial"/>
                <w:sz w:val="20"/>
                <w:szCs w:val="20"/>
              </w:rPr>
            </w:pPr>
            <w:r w:rsidRPr="007449FD">
              <w:rPr>
                <w:rFonts w:ascii="Arial" w:hAnsi="Arial" w:cs="Arial"/>
                <w:sz w:val="20"/>
                <w:szCs w:val="20"/>
              </w:rPr>
              <w:t>Cardiovascular disease deaths</w:t>
            </w:r>
          </w:p>
        </w:tc>
        <w:tc>
          <w:tcPr>
            <w:tcW w:w="3006" w:type="dxa"/>
            <w:shd w:val="clear" w:color="auto" w:fill="auto"/>
            <w:vAlign w:val="center"/>
          </w:tcPr>
          <w:p w14:paraId="34828133" w14:textId="603D5905"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2/2</w:t>
            </w:r>
          </w:p>
        </w:tc>
        <w:tc>
          <w:tcPr>
            <w:tcW w:w="957" w:type="dxa"/>
            <w:vMerge/>
            <w:vAlign w:val="center"/>
          </w:tcPr>
          <w:p w14:paraId="0DA35A52" w14:textId="77777777" w:rsidR="00475F39" w:rsidRDefault="00475F39" w:rsidP="00475F39">
            <w:pPr>
              <w:jc w:val="center"/>
              <w:rPr>
                <w:rFonts w:ascii="Arial" w:hAnsi="Arial" w:cs="Arial"/>
                <w:sz w:val="20"/>
                <w:szCs w:val="20"/>
              </w:rPr>
            </w:pPr>
          </w:p>
        </w:tc>
      </w:tr>
      <w:tr w:rsidR="00475F39" w:rsidRPr="007449FD" w14:paraId="43FF1058" w14:textId="77777777" w:rsidTr="00FC77D0">
        <w:trPr>
          <w:jc w:val="center"/>
        </w:trPr>
        <w:tc>
          <w:tcPr>
            <w:tcW w:w="1980" w:type="dxa"/>
            <w:shd w:val="clear" w:color="auto" w:fill="auto"/>
            <w:vAlign w:val="center"/>
          </w:tcPr>
          <w:p w14:paraId="3E632499" w14:textId="3FA105AD"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Baldwin 2022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&lt;EndNote&gt;&lt;Cite&gt;&lt;Author&gt;Baldwin&lt;/Author&gt;&lt;Year&gt;2022&lt;/Year&gt;&lt;RecNum&gt;72&lt;/RecNum&gt;&lt;DisplayText&gt;(47)&lt;/DisplayText&gt;&lt;record&gt;&lt;rec-number&gt;72&lt;/rec-number&gt;&lt;foreign-keys&gt;&lt;key app="EN" db-id="tr0tefw08arfpuew2pev9ewp9z0st995xadz" timestamp="1705568531"&gt;72&lt;/key&gt;&lt;/foreign-keys&gt;&lt;ref-type name="Journal Article"&gt;17&lt;/ref-type&gt;&lt;contributors&gt;&lt;authors&gt;&lt;author&gt;Baldwin, Ryan&lt;/author&gt;&lt;author&gt;Miller, Peter G&lt;/author&gt;&lt;author&gt;Coomber, Kerri&lt;/author&gt;&lt;author&gt;Patafio, Brittany&lt;/author&gt;&lt;author&gt;Scott, Debbie&lt;/author&gt;&lt;/authors&gt;&lt;/contributors&gt;&lt;titles&gt;&lt;title&gt;A systematic narrative review of the effects of alcohol supply reduction policies on children and adolescents&lt;/title&gt;&lt;secondary-title&gt;International Journal of Drug Policy&lt;/secondary-title&gt;&lt;/titles&gt;&lt;periodical&gt;&lt;full-title&gt;International Journal of Drug Policy&lt;/full-title&gt;&lt;/periodical&gt;&lt;pages&gt;103581&lt;/pages&gt;&lt;volume&gt;101&lt;/volume&gt;&lt;dates&gt;&lt;year&gt;2022&lt;/year&gt;&lt;/dates&gt;&lt;isbn&gt;0955-3959&lt;/isbn&gt;&lt;urls&gt;&lt;/urls&gt;&lt;/record&gt;&lt;/Cite&gt;&lt;/EndNote&gt;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(47)</w:t>
            </w:r>
            <w:r w:rsidRPr="007449FD">
              <w:rPr>
                <w:rFonts w:ascii="Arial" w:hAnsi="Arial" w:cs="Arial"/>
                <w:sz w:val="20"/>
                <w:szCs w:val="20"/>
              </w:rPr>
              <w:fldChar w:fldCharType="end"/>
            </w:r>
          </w:p>
          <w:p w14:paraId="7C7FC5C3" w14:textId="77777777" w:rsidR="00475F39" w:rsidRPr="007449FD" w:rsidRDefault="00475F39" w:rsidP="00475F39">
            <w:pPr>
              <w:jc w:val="center"/>
              <w:rPr>
                <w:rFonts w:ascii="Arial" w:hAnsi="Arial" w:cs="Arial"/>
                <w:sz w:val="20"/>
                <w:szCs w:val="20"/>
              </w:rPr>
            </w:pPr>
          </w:p>
          <w:p w14:paraId="4CD2D54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2010 – 2021</w:t>
            </w:r>
          </w:p>
        </w:tc>
        <w:tc>
          <w:tcPr>
            <w:tcW w:w="2268" w:type="dxa"/>
            <w:shd w:val="clear" w:color="auto" w:fill="auto"/>
            <w:vAlign w:val="center"/>
          </w:tcPr>
          <w:p w14:paraId="4F4D065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Observational=2</w:t>
            </w:r>
          </w:p>
          <w:p w14:paraId="58F939FB" w14:textId="77777777" w:rsidR="00475F39" w:rsidRPr="007449FD" w:rsidRDefault="00475F39" w:rsidP="00475F39">
            <w:pPr>
              <w:jc w:val="center"/>
              <w:rPr>
                <w:rFonts w:ascii="Arial" w:hAnsi="Arial" w:cs="Arial"/>
                <w:sz w:val="20"/>
                <w:szCs w:val="20"/>
              </w:rPr>
            </w:pPr>
          </w:p>
          <w:p w14:paraId="6C322E1E"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Children=2</w:t>
            </w:r>
          </w:p>
        </w:tc>
        <w:tc>
          <w:tcPr>
            <w:tcW w:w="1984" w:type="dxa"/>
            <w:shd w:val="clear" w:color="auto" w:fill="auto"/>
            <w:vAlign w:val="center"/>
          </w:tcPr>
          <w:p w14:paraId="5C20303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Alcoholic RTD tax</w:t>
            </w:r>
          </w:p>
        </w:tc>
        <w:tc>
          <w:tcPr>
            <w:tcW w:w="3686" w:type="dxa"/>
            <w:shd w:val="clear" w:color="auto" w:fill="auto"/>
            <w:vAlign w:val="center"/>
          </w:tcPr>
          <w:p w14:paraId="59E720AC"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Alcohol-related hospital admissions (children)</w:t>
            </w:r>
          </w:p>
        </w:tc>
        <w:tc>
          <w:tcPr>
            <w:tcW w:w="3006" w:type="dxa"/>
            <w:shd w:val="clear" w:color="auto" w:fill="auto"/>
            <w:vAlign w:val="center"/>
          </w:tcPr>
          <w:p w14:paraId="5B5B8B8D" w14:textId="56E62F8D" w:rsidR="00475F39"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3/4</w:t>
            </w:r>
          </w:p>
          <w:p w14:paraId="12DD4D24" w14:textId="3FE338CB" w:rsidR="00475F39" w:rsidRPr="007449FD"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1/4</w:t>
            </w:r>
          </w:p>
        </w:tc>
        <w:tc>
          <w:tcPr>
            <w:tcW w:w="957" w:type="dxa"/>
            <w:vAlign w:val="center"/>
          </w:tcPr>
          <w:p w14:paraId="4EE50BB5" w14:textId="03DCF455"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763485CC" w14:textId="77777777" w:rsidTr="00FC77D0">
        <w:trPr>
          <w:jc w:val="center"/>
        </w:trPr>
        <w:tc>
          <w:tcPr>
            <w:tcW w:w="1980" w:type="dxa"/>
            <w:vMerge w:val="restart"/>
            <w:shd w:val="clear" w:color="auto" w:fill="auto"/>
            <w:vAlign w:val="center"/>
          </w:tcPr>
          <w:p w14:paraId="6F95850B" w14:textId="6A9E5E52"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Wilson 2014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&lt;EndNote&gt;&lt;Cite&gt;&lt;Author&gt;Wilson&lt;/Author&gt;&lt;Year&gt;2014&lt;/Year&gt;&lt;RecNum&gt;76&lt;/RecNum&gt;&lt;DisplayText&gt;(48)&lt;/DisplayText&gt;&lt;record&gt;&lt;rec-number&gt;76&lt;/rec-number&gt;&lt;foreign-keys&gt;&lt;key app="EN" db-id="tr0tefw08arfpuew2pev9ewp9z0st995xadz" timestamp="1705568531"&gt;76&lt;/key&gt;&lt;/foreign-keys&gt;&lt;ref-type name="Journal Article"&gt;17&lt;/ref-type&gt;&lt;contributors&gt;&lt;authors&gt;&lt;author&gt;Wilson, Ingrid M&lt;/author&gt;&lt;author&gt;Graham, Kathryn&lt;/author&gt;&lt;author&gt;Taft, Angela&lt;/author&gt;&lt;/authors&gt;&lt;/contributors&gt;&lt;titles&gt;&lt;title&gt;Alcohol interventions, alcohol policy and intimate partner violence: a systematic review&lt;/title&gt;&lt;secondary-title&gt;BMC public health&lt;/secondary-title&gt;&lt;/titles&gt;&lt;periodical&gt;&lt;full-title&gt;BMC Public Health&lt;/full-title&gt;&lt;/periodical&gt;&lt;pages&gt;1-11&lt;/pages&gt;&lt;volume&gt;14&lt;/volume&gt;&lt;dates&gt;&lt;year&gt;2014&lt;/year&gt;&lt;/dates&gt;&lt;urls&gt;&lt;/urls&gt;&lt;/record&gt;&lt;/Cite&gt;&lt;/EndNote&gt;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(48)</w:t>
            </w:r>
            <w:r w:rsidRPr="007449FD">
              <w:rPr>
                <w:rFonts w:ascii="Arial" w:hAnsi="Arial" w:cs="Arial"/>
                <w:sz w:val="20"/>
                <w:szCs w:val="20"/>
              </w:rPr>
              <w:fldChar w:fldCharType="end"/>
            </w:r>
          </w:p>
          <w:p w14:paraId="561DF6BF" w14:textId="77777777" w:rsidR="00475F39" w:rsidRPr="007449FD" w:rsidRDefault="00475F39" w:rsidP="00475F39">
            <w:pPr>
              <w:jc w:val="center"/>
              <w:rPr>
                <w:rFonts w:ascii="Arial" w:hAnsi="Arial" w:cs="Arial"/>
                <w:sz w:val="20"/>
                <w:szCs w:val="20"/>
              </w:rPr>
            </w:pPr>
          </w:p>
          <w:p w14:paraId="568FF20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1992 – 2013</w:t>
            </w:r>
          </w:p>
        </w:tc>
        <w:tc>
          <w:tcPr>
            <w:tcW w:w="2268" w:type="dxa"/>
            <w:vMerge w:val="restart"/>
            <w:shd w:val="clear" w:color="auto" w:fill="auto"/>
            <w:vAlign w:val="center"/>
          </w:tcPr>
          <w:p w14:paraId="6B45AF71"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Observational=2</w:t>
            </w:r>
          </w:p>
          <w:p w14:paraId="6B687045" w14:textId="77777777" w:rsidR="00475F39" w:rsidRPr="007449FD" w:rsidRDefault="00475F39" w:rsidP="00475F39">
            <w:pPr>
              <w:jc w:val="center"/>
              <w:rPr>
                <w:rFonts w:ascii="Arial" w:hAnsi="Arial" w:cs="Arial"/>
                <w:sz w:val="20"/>
                <w:szCs w:val="20"/>
              </w:rPr>
            </w:pPr>
          </w:p>
          <w:p w14:paraId="20A7E867"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All ages=2</w:t>
            </w:r>
          </w:p>
        </w:tc>
        <w:tc>
          <w:tcPr>
            <w:tcW w:w="1984" w:type="dxa"/>
            <w:vMerge w:val="restart"/>
            <w:shd w:val="clear" w:color="auto" w:fill="auto"/>
            <w:vAlign w:val="center"/>
          </w:tcPr>
          <w:p w14:paraId="648B691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Alcohol price/tax</w:t>
            </w:r>
          </w:p>
        </w:tc>
        <w:tc>
          <w:tcPr>
            <w:tcW w:w="3686" w:type="dxa"/>
            <w:shd w:val="clear" w:color="auto" w:fill="auto"/>
            <w:vAlign w:val="center"/>
          </w:tcPr>
          <w:p w14:paraId="534BA7F7" w14:textId="587FC84D" w:rsidR="00475F39" w:rsidRPr="007449FD" w:rsidRDefault="00475F39" w:rsidP="00475F39">
            <w:pPr>
              <w:jc w:val="center"/>
              <w:rPr>
                <w:rFonts w:ascii="Arial" w:hAnsi="Arial" w:cs="Arial"/>
                <w:sz w:val="20"/>
                <w:szCs w:val="20"/>
              </w:rPr>
            </w:pPr>
            <w:r w:rsidRPr="007449FD">
              <w:rPr>
                <w:rFonts w:ascii="Arial" w:hAnsi="Arial" w:cs="Arial"/>
                <w:sz w:val="20"/>
                <w:szCs w:val="20"/>
              </w:rPr>
              <w:t>Death</w:t>
            </w:r>
            <w:r>
              <w:rPr>
                <w:rFonts w:ascii="Arial" w:hAnsi="Arial" w:cs="Arial"/>
                <w:sz w:val="20"/>
                <w:szCs w:val="20"/>
              </w:rPr>
              <w:t>s</w:t>
            </w:r>
            <w:r w:rsidRPr="007449FD">
              <w:rPr>
                <w:rFonts w:ascii="Arial" w:hAnsi="Arial" w:cs="Arial"/>
                <w:sz w:val="20"/>
                <w:szCs w:val="20"/>
              </w:rPr>
              <w:t xml:space="preserve"> from homicide (women)</w:t>
            </w:r>
          </w:p>
        </w:tc>
        <w:tc>
          <w:tcPr>
            <w:tcW w:w="3006" w:type="dxa"/>
            <w:shd w:val="clear" w:color="auto" w:fill="auto"/>
            <w:vAlign w:val="center"/>
          </w:tcPr>
          <w:p w14:paraId="18779E4D" w14:textId="1F19DE93" w:rsidR="00475F39" w:rsidRPr="007449FD"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957" w:type="dxa"/>
            <w:vMerge w:val="restart"/>
            <w:vAlign w:val="center"/>
          </w:tcPr>
          <w:p w14:paraId="4000B535" w14:textId="00AD6192" w:rsidR="00475F39" w:rsidRPr="007449FD" w:rsidRDefault="00475F39" w:rsidP="00475F39">
            <w:pPr>
              <w:jc w:val="center"/>
              <w:rPr>
                <w:rFonts w:ascii="Arial" w:hAnsi="Arial" w:cs="Arial"/>
                <w:sz w:val="20"/>
                <w:szCs w:val="20"/>
              </w:rPr>
            </w:pPr>
            <w:r>
              <w:rPr>
                <w:rFonts w:ascii="Arial" w:hAnsi="Arial" w:cs="Arial"/>
                <w:sz w:val="20"/>
                <w:szCs w:val="20"/>
              </w:rPr>
              <w:t>H</w:t>
            </w:r>
          </w:p>
        </w:tc>
      </w:tr>
      <w:tr w:rsidR="00475F39" w:rsidRPr="007449FD" w14:paraId="1722DBB9" w14:textId="77777777" w:rsidTr="00FC77D0">
        <w:trPr>
          <w:jc w:val="center"/>
        </w:trPr>
        <w:tc>
          <w:tcPr>
            <w:tcW w:w="1980" w:type="dxa"/>
            <w:vMerge/>
            <w:shd w:val="clear" w:color="auto" w:fill="auto"/>
            <w:vAlign w:val="center"/>
          </w:tcPr>
          <w:p w14:paraId="57FDD141"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3F51850D"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356A26C7"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445E7F14" w14:textId="393417F3" w:rsidR="00475F39" w:rsidRPr="007449FD" w:rsidRDefault="00475F39" w:rsidP="00475F39">
            <w:pPr>
              <w:jc w:val="center"/>
              <w:rPr>
                <w:rFonts w:ascii="Arial" w:hAnsi="Arial" w:cs="Arial"/>
                <w:sz w:val="20"/>
                <w:szCs w:val="20"/>
              </w:rPr>
            </w:pPr>
            <w:r w:rsidRPr="007449FD">
              <w:rPr>
                <w:rFonts w:ascii="Arial" w:hAnsi="Arial" w:cs="Arial"/>
                <w:sz w:val="20"/>
                <w:szCs w:val="20"/>
              </w:rPr>
              <w:t>Death</w:t>
            </w:r>
            <w:r>
              <w:rPr>
                <w:rFonts w:ascii="Arial" w:hAnsi="Arial" w:cs="Arial"/>
                <w:sz w:val="20"/>
                <w:szCs w:val="20"/>
              </w:rPr>
              <w:t>s</w:t>
            </w:r>
            <w:r w:rsidRPr="007449FD">
              <w:rPr>
                <w:rFonts w:ascii="Arial" w:hAnsi="Arial" w:cs="Arial"/>
                <w:sz w:val="20"/>
                <w:szCs w:val="20"/>
              </w:rPr>
              <w:t xml:space="preserve"> from homicide (men)</w:t>
            </w:r>
          </w:p>
        </w:tc>
        <w:tc>
          <w:tcPr>
            <w:tcW w:w="3006" w:type="dxa"/>
            <w:shd w:val="clear" w:color="auto" w:fill="auto"/>
            <w:vAlign w:val="center"/>
          </w:tcPr>
          <w:p w14:paraId="783DF37C" w14:textId="489CBB5F" w:rsidR="00475F39" w:rsidRPr="007449FD" w:rsidRDefault="00475F39" w:rsidP="00475F39">
            <w:pPr>
              <w:jc w:val="center"/>
              <w:rPr>
                <w:rFonts w:ascii="Arial" w:hAnsi="Arial" w:cs="Arial"/>
                <w:sz w:val="20"/>
                <w:szCs w:val="20"/>
              </w:rPr>
            </w:pPr>
            <w:r>
              <w:rPr>
                <w:rFonts w:ascii="Arial" w:hAnsi="Arial" w:cs="Arial"/>
                <w:sz w:val="20"/>
                <w:szCs w:val="20"/>
              </w:rPr>
              <w:t xml:space="preserve">No association: </w:t>
            </w:r>
            <w:r w:rsidRPr="007449FD">
              <w:rPr>
                <w:rFonts w:ascii="Arial" w:hAnsi="Arial" w:cs="Arial"/>
                <w:sz w:val="20"/>
                <w:szCs w:val="20"/>
              </w:rPr>
              <w:t>1/1</w:t>
            </w:r>
          </w:p>
        </w:tc>
        <w:tc>
          <w:tcPr>
            <w:tcW w:w="957" w:type="dxa"/>
            <w:vMerge/>
            <w:vAlign w:val="center"/>
          </w:tcPr>
          <w:p w14:paraId="7BB2D859" w14:textId="77777777" w:rsidR="00475F39" w:rsidRPr="007449FD" w:rsidRDefault="00475F39" w:rsidP="00475F39">
            <w:pPr>
              <w:jc w:val="center"/>
              <w:rPr>
                <w:rFonts w:ascii="Arial" w:hAnsi="Arial" w:cs="Arial"/>
                <w:sz w:val="20"/>
                <w:szCs w:val="20"/>
              </w:rPr>
            </w:pPr>
          </w:p>
        </w:tc>
      </w:tr>
      <w:tr w:rsidR="00475F39" w:rsidRPr="007449FD" w14:paraId="48468811" w14:textId="77777777" w:rsidTr="00C8501D">
        <w:trPr>
          <w:jc w:val="center"/>
        </w:trPr>
        <w:tc>
          <w:tcPr>
            <w:tcW w:w="13881" w:type="dxa"/>
            <w:gridSpan w:val="6"/>
            <w:shd w:val="clear" w:color="auto" w:fill="BDD6EE" w:themeFill="accent5" w:themeFillTint="66"/>
            <w:vAlign w:val="center"/>
          </w:tcPr>
          <w:p w14:paraId="2F5418C2" w14:textId="75E0CFD2" w:rsidR="00475F39" w:rsidRPr="007449FD" w:rsidRDefault="00475F39" w:rsidP="00475F39">
            <w:pPr>
              <w:jc w:val="center"/>
              <w:rPr>
                <w:rFonts w:ascii="Arial" w:hAnsi="Arial" w:cs="Arial"/>
                <w:sz w:val="20"/>
                <w:szCs w:val="20"/>
              </w:rPr>
            </w:pPr>
            <w:r w:rsidRPr="007449FD">
              <w:rPr>
                <w:rFonts w:ascii="Arial" w:hAnsi="Arial" w:cs="Arial"/>
                <w:b/>
                <w:bCs/>
                <w:sz w:val="20"/>
                <w:szCs w:val="20"/>
              </w:rPr>
              <w:t>Tobacco n=</w:t>
            </w:r>
            <w:r>
              <w:rPr>
                <w:rFonts w:ascii="Arial" w:hAnsi="Arial" w:cs="Arial"/>
                <w:b/>
                <w:bCs/>
                <w:sz w:val="20"/>
                <w:szCs w:val="20"/>
              </w:rPr>
              <w:t>2</w:t>
            </w:r>
          </w:p>
        </w:tc>
      </w:tr>
      <w:tr w:rsidR="00475F39" w:rsidRPr="007449FD" w14:paraId="09A48574" w14:textId="77777777" w:rsidTr="00FC77D0">
        <w:trPr>
          <w:jc w:val="center"/>
        </w:trPr>
        <w:tc>
          <w:tcPr>
            <w:tcW w:w="1980" w:type="dxa"/>
            <w:vMerge w:val="restart"/>
            <w:shd w:val="clear" w:color="auto" w:fill="auto"/>
            <w:vAlign w:val="center"/>
          </w:tcPr>
          <w:p w14:paraId="54DED9DA" w14:textId="47EEE03F" w:rsidR="00475F39" w:rsidRPr="007449FD" w:rsidRDefault="00475F39" w:rsidP="00475F39">
            <w:pPr>
              <w:jc w:val="center"/>
              <w:rPr>
                <w:rFonts w:ascii="Arial" w:hAnsi="Arial" w:cs="Arial"/>
                <w:sz w:val="20"/>
                <w:szCs w:val="20"/>
              </w:rPr>
            </w:pPr>
            <w:r w:rsidRPr="007449FD">
              <w:rPr>
                <w:rFonts w:ascii="Arial" w:hAnsi="Arial" w:cs="Arial"/>
                <w:sz w:val="20"/>
                <w:szCs w:val="20"/>
              </w:rPr>
              <w:t xml:space="preserve">Akter 2023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&lt;EndNote&gt;&lt;Cite&gt;&lt;Author&gt;Akter&lt;/Author&gt;&lt;Year&gt;2023&lt;/Year&gt;&lt;RecNum&gt;66&lt;/RecNum&gt;&lt;DisplayText&gt;(32)&lt;/DisplayText&gt;&lt;record&gt;&lt;rec-number&gt;66&lt;/rec-number&gt;&lt;foreign-keys&gt;&lt;key app="EN" db-id="tr0tefw08arfpuew2pev9ewp9z0st995xadz" timestamp="1705568531"&gt;66&lt;/key&gt;&lt;/foreign-keys&gt;&lt;ref-type name="Journal Article"&gt;17&lt;/ref-type&gt;&lt;contributors&gt;&lt;authors&gt;&lt;author&gt;Akter, Shamima&lt;/author&gt;&lt;author&gt;Islam, Md Rashedul&lt;/author&gt;&lt;author&gt;Rahman, Md Mizanur&lt;/author&gt;&lt;author&gt;Rouyard, Thomas&lt;/author&gt;&lt;author&gt;Nsashiyi, Raïssa Shiyghan&lt;/author&gt;&lt;author&gt;Hossain, Fahima&lt;/author&gt;&lt;author&gt;Nakamura, Ryota&lt;/author&gt;&lt;/authors&gt;&lt;/contributors&gt;&lt;titles&gt;&lt;title&gt;Evaluation of Population-Level Tobacco Control Interventions and Health Outcomes: A Systematic Review and Meta-Analysis&lt;/title&gt;&lt;secondary-title&gt;JAMA Network Open&lt;/secondary-title&gt;&lt;/titles&gt;&lt;periodical&gt;&lt;full-title&gt;JAMA Network Open&lt;/full-title&gt;&lt;/periodical&gt;&lt;pages&gt;e2322341-e2322341&lt;/pages&gt;&lt;volume&gt;6&lt;/volume&gt;&lt;number&gt;7&lt;/number&gt;&lt;dates&gt;&lt;year&gt;2023&lt;/year&gt;&lt;/dates&gt;&lt;urls&gt;&lt;/urls&gt;&lt;/record&gt;&lt;/Cite&gt;&lt;/EndNote&gt;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(32)</w:t>
            </w:r>
            <w:r w:rsidRPr="007449FD">
              <w:rPr>
                <w:rFonts w:ascii="Arial" w:hAnsi="Arial" w:cs="Arial"/>
                <w:sz w:val="20"/>
                <w:szCs w:val="20"/>
              </w:rPr>
              <w:fldChar w:fldCharType="end"/>
            </w:r>
          </w:p>
          <w:p w14:paraId="04586CB2" w14:textId="77777777" w:rsidR="00475F39" w:rsidRPr="007449FD" w:rsidRDefault="00475F39" w:rsidP="00475F39">
            <w:pPr>
              <w:jc w:val="center"/>
              <w:rPr>
                <w:rFonts w:ascii="Arial" w:hAnsi="Arial" w:cs="Arial"/>
                <w:sz w:val="20"/>
                <w:szCs w:val="20"/>
              </w:rPr>
            </w:pPr>
          </w:p>
          <w:p w14:paraId="4F4E9CBD"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Inception – 2021</w:t>
            </w:r>
          </w:p>
        </w:tc>
        <w:tc>
          <w:tcPr>
            <w:tcW w:w="2268" w:type="dxa"/>
            <w:vMerge w:val="restart"/>
            <w:shd w:val="clear" w:color="auto" w:fill="auto"/>
            <w:vAlign w:val="center"/>
          </w:tcPr>
          <w:p w14:paraId="15DFE1B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Observational=5</w:t>
            </w:r>
          </w:p>
          <w:p w14:paraId="48E30844" w14:textId="77777777" w:rsidR="00475F39" w:rsidRPr="007449FD" w:rsidRDefault="00475F39" w:rsidP="00475F39">
            <w:pPr>
              <w:jc w:val="center"/>
              <w:rPr>
                <w:rFonts w:ascii="Arial" w:hAnsi="Arial" w:cs="Arial"/>
                <w:sz w:val="20"/>
                <w:szCs w:val="20"/>
              </w:rPr>
            </w:pPr>
          </w:p>
          <w:p w14:paraId="48C0E9ED" w14:textId="21250C45"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NR</w:t>
            </w:r>
            <w:r>
              <w:rPr>
                <w:rFonts w:ascii="Arial" w:hAnsi="Arial" w:cs="Arial"/>
                <w:sz w:val="20"/>
                <w:szCs w:val="20"/>
              </w:rPr>
              <w:t>,</w:t>
            </w:r>
            <w:r w:rsidRPr="007449FD">
              <w:rPr>
                <w:rFonts w:ascii="Arial" w:hAnsi="Arial" w:cs="Arial"/>
                <w:sz w:val="20"/>
                <w:szCs w:val="20"/>
              </w:rPr>
              <w:t xml:space="preserve"> all ages were eligible=5</w:t>
            </w:r>
          </w:p>
        </w:tc>
        <w:tc>
          <w:tcPr>
            <w:tcW w:w="1984" w:type="dxa"/>
            <w:vMerge w:val="restart"/>
            <w:shd w:val="clear" w:color="auto" w:fill="auto"/>
            <w:vAlign w:val="center"/>
          </w:tcPr>
          <w:p w14:paraId="2BDAFF0B"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lastRenderedPageBreak/>
              <w:t>Tobacco price/tax</w:t>
            </w:r>
          </w:p>
        </w:tc>
        <w:tc>
          <w:tcPr>
            <w:tcW w:w="3686" w:type="dxa"/>
            <w:shd w:val="clear" w:color="auto" w:fill="auto"/>
            <w:vAlign w:val="center"/>
          </w:tcPr>
          <w:p w14:paraId="0B770996"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Lung cancer and respiratory symptoms and disease</w:t>
            </w:r>
          </w:p>
        </w:tc>
        <w:tc>
          <w:tcPr>
            <w:tcW w:w="3006" w:type="dxa"/>
            <w:shd w:val="clear" w:color="auto" w:fill="auto"/>
            <w:vAlign w:val="center"/>
          </w:tcPr>
          <w:p w14:paraId="70B788FF" w14:textId="0D445053" w:rsidR="00475F39" w:rsidRPr="007449FD" w:rsidRDefault="00475F39" w:rsidP="00475F39">
            <w:pPr>
              <w:jc w:val="center"/>
              <w:rPr>
                <w:rFonts w:ascii="Arial" w:hAnsi="Arial" w:cs="Arial"/>
                <w:b/>
                <w:bCs/>
                <w:sz w:val="20"/>
                <w:szCs w:val="20"/>
              </w:rPr>
            </w:pPr>
            <w:r>
              <w:rPr>
                <w:rFonts w:ascii="Arial" w:hAnsi="Arial" w:cs="Arial"/>
                <w:sz w:val="20"/>
                <w:szCs w:val="20"/>
              </w:rPr>
              <w:t xml:space="preserve">Inverse association: </w:t>
            </w:r>
            <w:r w:rsidRPr="007449FD">
              <w:rPr>
                <w:rFonts w:ascii="Arial" w:hAnsi="Arial" w:cs="Arial"/>
                <w:sz w:val="20"/>
                <w:szCs w:val="20"/>
              </w:rPr>
              <w:t>3/3</w:t>
            </w:r>
          </w:p>
        </w:tc>
        <w:tc>
          <w:tcPr>
            <w:tcW w:w="957" w:type="dxa"/>
            <w:vMerge w:val="restart"/>
            <w:vAlign w:val="center"/>
          </w:tcPr>
          <w:p w14:paraId="4C0F7FBE" w14:textId="53495DDE" w:rsidR="00475F39" w:rsidRPr="007449FD" w:rsidRDefault="00475F39" w:rsidP="00475F39">
            <w:pPr>
              <w:jc w:val="center"/>
              <w:rPr>
                <w:rFonts w:ascii="Arial" w:hAnsi="Arial" w:cs="Arial"/>
                <w:sz w:val="20"/>
                <w:szCs w:val="20"/>
              </w:rPr>
            </w:pPr>
            <w:r>
              <w:rPr>
                <w:rFonts w:ascii="Arial" w:hAnsi="Arial" w:cs="Arial"/>
                <w:sz w:val="20"/>
                <w:szCs w:val="20"/>
              </w:rPr>
              <w:t>L</w:t>
            </w:r>
          </w:p>
        </w:tc>
      </w:tr>
      <w:tr w:rsidR="00475F39" w:rsidRPr="007449FD" w14:paraId="350F4B48" w14:textId="77777777" w:rsidTr="00FC77D0">
        <w:trPr>
          <w:jc w:val="center"/>
        </w:trPr>
        <w:tc>
          <w:tcPr>
            <w:tcW w:w="1980" w:type="dxa"/>
            <w:vMerge/>
            <w:shd w:val="clear" w:color="auto" w:fill="auto"/>
            <w:vAlign w:val="center"/>
          </w:tcPr>
          <w:p w14:paraId="07A05610"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2D1249A7"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31A05B18"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6FD36FDF"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Hospital admissions for cardiovascular disease</w:t>
            </w:r>
          </w:p>
        </w:tc>
        <w:tc>
          <w:tcPr>
            <w:tcW w:w="3006" w:type="dxa"/>
            <w:shd w:val="clear" w:color="auto" w:fill="auto"/>
            <w:vAlign w:val="center"/>
          </w:tcPr>
          <w:p w14:paraId="1D77BB25" w14:textId="35DD702E"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15533B1C" w14:textId="77777777" w:rsidR="00475F39" w:rsidRPr="007449FD" w:rsidRDefault="00475F39" w:rsidP="00475F39">
            <w:pPr>
              <w:jc w:val="center"/>
              <w:rPr>
                <w:rFonts w:ascii="Arial" w:hAnsi="Arial" w:cs="Arial"/>
                <w:sz w:val="20"/>
                <w:szCs w:val="20"/>
              </w:rPr>
            </w:pPr>
          </w:p>
        </w:tc>
      </w:tr>
      <w:tr w:rsidR="00475F39" w:rsidRPr="007449FD" w14:paraId="31A9E9A3" w14:textId="77777777" w:rsidTr="00FC77D0">
        <w:trPr>
          <w:jc w:val="center"/>
        </w:trPr>
        <w:tc>
          <w:tcPr>
            <w:tcW w:w="1980" w:type="dxa"/>
            <w:vMerge/>
            <w:shd w:val="clear" w:color="auto" w:fill="auto"/>
            <w:vAlign w:val="center"/>
          </w:tcPr>
          <w:p w14:paraId="26C7E625" w14:textId="77777777" w:rsidR="00475F39" w:rsidRPr="007449FD" w:rsidRDefault="00475F39" w:rsidP="00475F39">
            <w:pPr>
              <w:jc w:val="center"/>
              <w:rPr>
                <w:rFonts w:ascii="Arial" w:hAnsi="Arial" w:cs="Arial"/>
                <w:sz w:val="20"/>
                <w:szCs w:val="20"/>
              </w:rPr>
            </w:pPr>
          </w:p>
        </w:tc>
        <w:tc>
          <w:tcPr>
            <w:tcW w:w="2268" w:type="dxa"/>
            <w:vMerge/>
            <w:shd w:val="clear" w:color="auto" w:fill="auto"/>
            <w:vAlign w:val="center"/>
          </w:tcPr>
          <w:p w14:paraId="5DD4DCE0" w14:textId="77777777" w:rsidR="00475F39" w:rsidRPr="007449FD" w:rsidRDefault="00475F39" w:rsidP="00475F39">
            <w:pPr>
              <w:jc w:val="center"/>
              <w:rPr>
                <w:rFonts w:ascii="Arial" w:hAnsi="Arial" w:cs="Arial"/>
                <w:sz w:val="20"/>
                <w:szCs w:val="20"/>
              </w:rPr>
            </w:pPr>
          </w:p>
        </w:tc>
        <w:tc>
          <w:tcPr>
            <w:tcW w:w="1984" w:type="dxa"/>
            <w:vMerge/>
            <w:shd w:val="clear" w:color="auto" w:fill="auto"/>
            <w:vAlign w:val="center"/>
          </w:tcPr>
          <w:p w14:paraId="4A2A697F" w14:textId="77777777" w:rsidR="00475F39" w:rsidRPr="007449FD" w:rsidRDefault="00475F39" w:rsidP="00475F39">
            <w:pPr>
              <w:jc w:val="center"/>
              <w:rPr>
                <w:rFonts w:ascii="Arial" w:hAnsi="Arial" w:cs="Arial"/>
                <w:sz w:val="20"/>
                <w:szCs w:val="20"/>
              </w:rPr>
            </w:pPr>
          </w:p>
        </w:tc>
        <w:tc>
          <w:tcPr>
            <w:tcW w:w="3686" w:type="dxa"/>
            <w:shd w:val="clear" w:color="auto" w:fill="auto"/>
            <w:vAlign w:val="center"/>
          </w:tcPr>
          <w:p w14:paraId="581E0B18" w14:textId="77777777" w:rsidR="00475F39" w:rsidRPr="007449FD" w:rsidRDefault="00475F39" w:rsidP="00475F39">
            <w:pPr>
              <w:jc w:val="center"/>
              <w:rPr>
                <w:rFonts w:ascii="Arial" w:hAnsi="Arial" w:cs="Arial"/>
                <w:sz w:val="20"/>
                <w:szCs w:val="20"/>
              </w:rPr>
            </w:pPr>
            <w:r w:rsidRPr="007449FD">
              <w:rPr>
                <w:rFonts w:ascii="Arial" w:hAnsi="Arial" w:cs="Arial"/>
                <w:sz w:val="20"/>
                <w:szCs w:val="20"/>
              </w:rPr>
              <w:t>Hospital admission and discharge rates due to lung disease</w:t>
            </w:r>
          </w:p>
        </w:tc>
        <w:tc>
          <w:tcPr>
            <w:tcW w:w="3006" w:type="dxa"/>
            <w:shd w:val="clear" w:color="auto" w:fill="auto"/>
            <w:vAlign w:val="center"/>
          </w:tcPr>
          <w:p w14:paraId="139C8F62" w14:textId="35C9EC00" w:rsidR="00475F39" w:rsidRPr="007449FD" w:rsidRDefault="00475F39" w:rsidP="00475F39">
            <w:pPr>
              <w:jc w:val="center"/>
              <w:rPr>
                <w:rFonts w:ascii="Arial" w:hAnsi="Arial" w:cs="Arial"/>
                <w:sz w:val="20"/>
                <w:szCs w:val="20"/>
              </w:rPr>
            </w:pPr>
            <w:r>
              <w:rPr>
                <w:rFonts w:ascii="Arial" w:hAnsi="Arial" w:cs="Arial"/>
                <w:sz w:val="20"/>
                <w:szCs w:val="20"/>
              </w:rPr>
              <w:t xml:space="preserve">Inverse association: </w:t>
            </w:r>
            <w:r w:rsidRPr="007449FD">
              <w:rPr>
                <w:rFonts w:ascii="Arial" w:hAnsi="Arial" w:cs="Arial"/>
                <w:sz w:val="20"/>
                <w:szCs w:val="20"/>
              </w:rPr>
              <w:t>1/1</w:t>
            </w:r>
          </w:p>
        </w:tc>
        <w:tc>
          <w:tcPr>
            <w:tcW w:w="957" w:type="dxa"/>
            <w:vMerge/>
            <w:vAlign w:val="center"/>
          </w:tcPr>
          <w:p w14:paraId="78355925" w14:textId="77777777" w:rsidR="00475F39" w:rsidRPr="007449FD" w:rsidRDefault="00475F39" w:rsidP="00475F39">
            <w:pPr>
              <w:jc w:val="center"/>
              <w:rPr>
                <w:rFonts w:ascii="Arial" w:hAnsi="Arial" w:cs="Arial"/>
                <w:sz w:val="20"/>
                <w:szCs w:val="20"/>
              </w:rPr>
            </w:pPr>
          </w:p>
        </w:tc>
      </w:tr>
      <w:tr w:rsidR="00475F39" w:rsidRPr="007449FD" w14:paraId="6DD17ED6" w14:textId="77777777" w:rsidTr="00FC77D0">
        <w:trPr>
          <w:jc w:val="center"/>
        </w:trPr>
        <w:tc>
          <w:tcPr>
            <w:tcW w:w="1980" w:type="dxa"/>
            <w:shd w:val="clear" w:color="auto" w:fill="auto"/>
            <w:vAlign w:val="center"/>
          </w:tcPr>
          <w:p w14:paraId="640A890B" w14:textId="314BF1E3" w:rsidR="00475F39" w:rsidRDefault="00475F39" w:rsidP="00475F39">
            <w:pPr>
              <w:jc w:val="center"/>
              <w:rPr>
                <w:rFonts w:ascii="Arial" w:hAnsi="Arial" w:cs="Arial"/>
                <w:sz w:val="20"/>
                <w:szCs w:val="20"/>
              </w:rPr>
            </w:pPr>
            <w:proofErr w:type="spellStart"/>
            <w:r w:rsidRPr="00EF3E84">
              <w:rPr>
                <w:rFonts w:ascii="Arial" w:hAnsi="Arial" w:cs="Arial"/>
                <w:sz w:val="20"/>
                <w:szCs w:val="20"/>
              </w:rPr>
              <w:t>Miracolo</w:t>
            </w:r>
            <w:proofErr w:type="spellEnd"/>
            <w:r w:rsidRPr="00EF3E84">
              <w:rPr>
                <w:rFonts w:ascii="Arial" w:hAnsi="Arial" w:cs="Arial"/>
                <w:sz w:val="20"/>
                <w:szCs w:val="20"/>
              </w:rPr>
              <w:t xml:space="preserve"> 2021 </w:t>
            </w:r>
            <w:r w:rsidRPr="00EF3E84">
              <w:rPr>
                <w:rFonts w:ascii="Arial" w:hAnsi="Arial" w:cs="Arial"/>
                <w:sz w:val="20"/>
                <w:szCs w:val="20"/>
              </w:rPr>
              <w:fldChar w:fldCharType="begin"/>
            </w:r>
            <w:r>
              <w:rPr>
                <w:rFonts w:ascii="Arial" w:hAnsi="Arial" w:cs="Arial"/>
                <w:sz w:val="20"/>
                <w:szCs w:val="20"/>
              </w:rPr>
              <w:instrText xml:space="preserve"> ADDIN EN.CITE &lt;EndNote&gt;&lt;Cite&gt;&lt;Author&gt;Miracolo&lt;/Author&gt;&lt;Year&gt;2021&lt;/Year&gt;&lt;RecNum&gt;27&lt;/RecNum&gt;&lt;DisplayText&gt;(50)&lt;/DisplayText&gt;&lt;record&gt;&lt;rec-number&gt;27&lt;/rec-number&gt;&lt;foreign-keys&gt;&lt;key app="EN" db-id="tr0tefw08arfpuew2pev9ewp9z0st995xadz" timestamp="1705568531"&gt;27&lt;/key&gt;&lt;/foreign-keys&gt;&lt;ref-type name="Journal Article"&gt;17&lt;/ref-type&gt;&lt;contributors&gt;&lt;authors&gt;&lt;author&gt;Miracolo, Aurelio&lt;/author&gt;&lt;author&gt;Sophiea, Marisa&lt;/author&gt;&lt;author&gt;Mills, Mackenzie&lt;/author&gt;&lt;author&gt;Kanavos, Panos&lt;/author&gt;&lt;/authors&gt;&lt;/contributors&gt;&lt;titles&gt;&lt;title&gt;Sin taxes and their effect on consumption, revenue generation and health improvement: a systematic literature review in Latin America&lt;/title&gt;&lt;secondary-title&gt;Health Policy and Planning&lt;/secondary-title&gt;&lt;/titles&gt;&lt;periodical&gt;&lt;full-title&gt;Health Policy and Planning&lt;/full-title&gt;&lt;/periodical&gt;&lt;pages&gt;790-810&lt;/pages&gt;&lt;volume&gt;36&lt;/volume&gt;&lt;number&gt;5&lt;/number&gt;&lt;dates&gt;&lt;year&gt;2021&lt;/year&gt;&lt;/dates&gt;&lt;isbn&gt;1460-2237&lt;/isbn&gt;&lt;urls&gt;&lt;/urls&gt;&lt;/record&gt;&lt;/Cite&gt;&lt;/EndNote&gt;</w:instrText>
            </w:r>
            <w:r w:rsidRPr="00EF3E84">
              <w:rPr>
                <w:rFonts w:ascii="Arial" w:hAnsi="Arial" w:cs="Arial"/>
                <w:sz w:val="20"/>
                <w:szCs w:val="20"/>
              </w:rPr>
              <w:fldChar w:fldCharType="separate"/>
            </w:r>
            <w:r>
              <w:rPr>
                <w:rFonts w:ascii="Arial" w:hAnsi="Arial" w:cs="Arial"/>
                <w:noProof/>
                <w:sz w:val="20"/>
                <w:szCs w:val="20"/>
              </w:rPr>
              <w:t>(50)</w:t>
            </w:r>
            <w:r w:rsidRPr="00EF3E84">
              <w:rPr>
                <w:rFonts w:ascii="Arial" w:hAnsi="Arial" w:cs="Arial"/>
                <w:sz w:val="20"/>
                <w:szCs w:val="20"/>
              </w:rPr>
              <w:fldChar w:fldCharType="end"/>
            </w:r>
          </w:p>
          <w:p w14:paraId="03385CE4" w14:textId="77777777" w:rsidR="00475F39" w:rsidRDefault="00475F39" w:rsidP="00475F39">
            <w:pPr>
              <w:jc w:val="center"/>
              <w:rPr>
                <w:rFonts w:ascii="Arial" w:hAnsi="Arial" w:cs="Arial"/>
                <w:sz w:val="20"/>
                <w:szCs w:val="20"/>
              </w:rPr>
            </w:pPr>
          </w:p>
          <w:p w14:paraId="24504DE7" w14:textId="77777777" w:rsidR="00475F39" w:rsidRPr="007449FD" w:rsidRDefault="00475F39" w:rsidP="00475F39">
            <w:pPr>
              <w:jc w:val="center"/>
              <w:rPr>
                <w:rFonts w:ascii="Arial" w:hAnsi="Arial" w:cs="Arial"/>
                <w:sz w:val="20"/>
                <w:szCs w:val="20"/>
              </w:rPr>
            </w:pPr>
            <w:r>
              <w:rPr>
                <w:rFonts w:ascii="Arial" w:hAnsi="Arial" w:cs="Arial"/>
                <w:sz w:val="20"/>
                <w:szCs w:val="20"/>
              </w:rPr>
              <w:t>2000 – 2018</w:t>
            </w:r>
          </w:p>
        </w:tc>
        <w:tc>
          <w:tcPr>
            <w:tcW w:w="2268" w:type="dxa"/>
            <w:shd w:val="clear" w:color="auto" w:fill="auto"/>
            <w:vAlign w:val="center"/>
          </w:tcPr>
          <w:p w14:paraId="3243CD5E" w14:textId="77777777" w:rsidR="00475F39" w:rsidRDefault="00475F39" w:rsidP="00475F39">
            <w:pPr>
              <w:jc w:val="center"/>
              <w:rPr>
                <w:rFonts w:ascii="Arial" w:hAnsi="Arial" w:cs="Arial"/>
                <w:sz w:val="20"/>
                <w:szCs w:val="20"/>
              </w:rPr>
            </w:pPr>
            <w:r>
              <w:rPr>
                <w:rFonts w:ascii="Arial" w:hAnsi="Arial" w:cs="Arial"/>
                <w:sz w:val="20"/>
                <w:szCs w:val="20"/>
              </w:rPr>
              <w:t>Observational=14</w:t>
            </w:r>
          </w:p>
          <w:p w14:paraId="6E2A520F" w14:textId="77777777" w:rsidR="00475F39" w:rsidRDefault="00475F39" w:rsidP="00475F39">
            <w:pPr>
              <w:jc w:val="center"/>
              <w:rPr>
                <w:rFonts w:ascii="Arial" w:hAnsi="Arial" w:cs="Arial"/>
                <w:sz w:val="20"/>
                <w:szCs w:val="20"/>
              </w:rPr>
            </w:pPr>
          </w:p>
          <w:p w14:paraId="37C95DCE" w14:textId="689AEB27" w:rsidR="00475F39" w:rsidRPr="007449FD" w:rsidRDefault="00475F39" w:rsidP="00475F39">
            <w:pPr>
              <w:jc w:val="center"/>
              <w:rPr>
                <w:rFonts w:ascii="Arial" w:hAnsi="Arial" w:cs="Arial"/>
                <w:sz w:val="20"/>
                <w:szCs w:val="20"/>
              </w:rPr>
            </w:pPr>
            <w:r>
              <w:rPr>
                <w:rFonts w:ascii="Arial" w:hAnsi="Arial" w:cs="Arial"/>
                <w:sz w:val="20"/>
                <w:szCs w:val="20"/>
              </w:rPr>
              <w:t>All ages=14</w:t>
            </w:r>
          </w:p>
        </w:tc>
        <w:tc>
          <w:tcPr>
            <w:tcW w:w="1984" w:type="dxa"/>
            <w:shd w:val="clear" w:color="auto" w:fill="auto"/>
            <w:vAlign w:val="center"/>
          </w:tcPr>
          <w:p w14:paraId="43206BDF" w14:textId="591943FF" w:rsidR="00475F39" w:rsidRPr="007449FD" w:rsidRDefault="00475F39" w:rsidP="00475F39">
            <w:pPr>
              <w:jc w:val="center"/>
              <w:rPr>
                <w:rFonts w:ascii="Arial" w:hAnsi="Arial" w:cs="Arial"/>
                <w:sz w:val="20"/>
                <w:szCs w:val="20"/>
              </w:rPr>
            </w:pPr>
            <w:r>
              <w:rPr>
                <w:rFonts w:ascii="Arial" w:hAnsi="Arial" w:cs="Arial"/>
                <w:sz w:val="20"/>
                <w:szCs w:val="20"/>
              </w:rPr>
              <w:t>Tobacco price/tax</w:t>
            </w:r>
            <w:r>
              <w:rPr>
                <w:rStyle w:val="FootnoteReference"/>
                <w:rFonts w:ascii="Arial" w:hAnsi="Arial" w:cs="Arial"/>
                <w:sz w:val="20"/>
                <w:szCs w:val="20"/>
              </w:rPr>
              <w:footnoteReference w:id="7"/>
            </w:r>
          </w:p>
        </w:tc>
        <w:tc>
          <w:tcPr>
            <w:tcW w:w="3686" w:type="dxa"/>
            <w:shd w:val="clear" w:color="auto" w:fill="auto"/>
            <w:vAlign w:val="center"/>
          </w:tcPr>
          <w:p w14:paraId="4DD72127" w14:textId="593CAF3D" w:rsidR="00475F39" w:rsidRPr="007449FD" w:rsidRDefault="00475F39" w:rsidP="00475F39">
            <w:pPr>
              <w:jc w:val="center"/>
              <w:rPr>
                <w:rFonts w:ascii="Arial" w:hAnsi="Arial" w:cs="Arial"/>
                <w:sz w:val="20"/>
                <w:szCs w:val="20"/>
              </w:rPr>
            </w:pPr>
            <w:r>
              <w:rPr>
                <w:rFonts w:ascii="Arial" w:hAnsi="Arial" w:cs="Arial"/>
                <w:sz w:val="20"/>
                <w:szCs w:val="20"/>
              </w:rPr>
              <w:t>Acute myocardial infarction</w:t>
            </w:r>
          </w:p>
        </w:tc>
        <w:tc>
          <w:tcPr>
            <w:tcW w:w="3006" w:type="dxa"/>
            <w:shd w:val="clear" w:color="auto" w:fill="auto"/>
            <w:vAlign w:val="center"/>
          </w:tcPr>
          <w:p w14:paraId="206CB93C" w14:textId="3756077D" w:rsidR="00475F39" w:rsidRPr="007449FD" w:rsidRDefault="00475F39" w:rsidP="00475F39">
            <w:pPr>
              <w:jc w:val="center"/>
              <w:rPr>
                <w:rFonts w:ascii="Arial" w:hAnsi="Arial" w:cs="Arial"/>
                <w:sz w:val="20"/>
                <w:szCs w:val="20"/>
              </w:rPr>
            </w:pPr>
            <w:r>
              <w:rPr>
                <w:rFonts w:ascii="Arial" w:hAnsi="Arial" w:cs="Arial"/>
                <w:sz w:val="20"/>
                <w:szCs w:val="20"/>
              </w:rPr>
              <w:t>No association: 1/1</w:t>
            </w:r>
          </w:p>
        </w:tc>
        <w:tc>
          <w:tcPr>
            <w:tcW w:w="957" w:type="dxa"/>
            <w:vAlign w:val="center"/>
          </w:tcPr>
          <w:p w14:paraId="060AF7CF" w14:textId="09DEAC46" w:rsidR="00475F39" w:rsidRPr="007449FD" w:rsidRDefault="00475F39" w:rsidP="00475F39">
            <w:pPr>
              <w:jc w:val="center"/>
              <w:rPr>
                <w:rFonts w:ascii="Arial" w:hAnsi="Arial" w:cs="Arial"/>
                <w:sz w:val="20"/>
                <w:szCs w:val="20"/>
              </w:rPr>
            </w:pPr>
            <w:r>
              <w:rPr>
                <w:rFonts w:ascii="Arial" w:hAnsi="Arial" w:cs="Arial"/>
                <w:sz w:val="20"/>
                <w:szCs w:val="20"/>
              </w:rPr>
              <w:t>H</w:t>
            </w:r>
          </w:p>
        </w:tc>
      </w:tr>
    </w:tbl>
    <w:p w14:paraId="6B637B31" w14:textId="13295678" w:rsidR="00C52EA0" w:rsidRPr="00757D56" w:rsidRDefault="003B75AA" w:rsidP="00A721FA">
      <w:pPr>
        <w:jc w:val="both"/>
        <w:rPr>
          <w:rFonts w:ascii="Arial" w:hAnsi="Arial" w:cs="Arial"/>
        </w:rPr>
      </w:pPr>
      <w:r>
        <w:rPr>
          <w:rFonts w:ascii="Arial" w:hAnsi="Arial" w:cs="Arial"/>
        </w:rPr>
        <w:t xml:space="preserve">BMI: body mass index; </w:t>
      </w:r>
      <w:r w:rsidR="00A721FA">
        <w:rPr>
          <w:rFonts w:ascii="Arial" w:hAnsi="Arial" w:cs="Arial"/>
        </w:rPr>
        <w:t xml:space="preserve">CI: confidence interval; </w:t>
      </w:r>
      <w:r w:rsidR="002266A2">
        <w:rPr>
          <w:rFonts w:ascii="Arial" w:hAnsi="Arial" w:cs="Arial"/>
        </w:rPr>
        <w:t xml:space="preserve">H: high risk of bias; </w:t>
      </w:r>
      <w:r w:rsidR="00401B53">
        <w:rPr>
          <w:rFonts w:ascii="Arial" w:hAnsi="Arial" w:cs="Arial"/>
        </w:rPr>
        <w:t xml:space="preserve">L: low risk of bias; </w:t>
      </w:r>
      <w:r w:rsidR="00A721FA">
        <w:rPr>
          <w:rFonts w:ascii="Arial" w:hAnsi="Arial" w:cs="Arial"/>
        </w:rPr>
        <w:t xml:space="preserve">NR: not reported; </w:t>
      </w:r>
      <w:r w:rsidR="00757D56">
        <w:rPr>
          <w:rFonts w:ascii="Arial" w:hAnsi="Arial" w:cs="Arial"/>
        </w:rPr>
        <w:t>PED</w:t>
      </w:r>
      <w:r>
        <w:rPr>
          <w:rFonts w:ascii="Arial" w:hAnsi="Arial" w:cs="Arial"/>
        </w:rPr>
        <w:t>: price elasticity of demand;</w:t>
      </w:r>
      <w:r w:rsidR="00757D56">
        <w:rPr>
          <w:rFonts w:ascii="Arial" w:hAnsi="Arial" w:cs="Arial"/>
        </w:rPr>
        <w:t xml:space="preserve"> ROBIS</w:t>
      </w:r>
      <w:r>
        <w:rPr>
          <w:rFonts w:ascii="Arial" w:hAnsi="Arial" w:cs="Arial"/>
        </w:rPr>
        <w:t>: risk of bias in systematic reviews;</w:t>
      </w:r>
      <w:r w:rsidR="00757D56">
        <w:rPr>
          <w:rFonts w:ascii="Arial" w:hAnsi="Arial" w:cs="Arial"/>
        </w:rPr>
        <w:t xml:space="preserve"> </w:t>
      </w:r>
      <w:r w:rsidR="00A721FA">
        <w:rPr>
          <w:rFonts w:ascii="Arial" w:hAnsi="Arial" w:cs="Arial"/>
        </w:rPr>
        <w:t xml:space="preserve">RTD </w:t>
      </w:r>
      <w:r w:rsidR="00F01F40">
        <w:rPr>
          <w:rFonts w:ascii="Arial" w:hAnsi="Arial" w:cs="Arial"/>
        </w:rPr>
        <w:t>SSB</w:t>
      </w:r>
      <w:r>
        <w:rPr>
          <w:rFonts w:ascii="Arial" w:hAnsi="Arial" w:cs="Arial"/>
        </w:rPr>
        <w:t>: sugar sweetened beverage</w:t>
      </w:r>
      <w:r w:rsidR="002266A2">
        <w:rPr>
          <w:rFonts w:ascii="Arial" w:hAnsi="Arial" w:cs="Arial"/>
        </w:rPr>
        <w:t xml:space="preserve">; U: unclear risk of </w:t>
      </w:r>
      <w:proofErr w:type="gramStart"/>
      <w:r w:rsidR="002266A2">
        <w:rPr>
          <w:rFonts w:ascii="Arial" w:hAnsi="Arial" w:cs="Arial"/>
        </w:rPr>
        <w:t>bias</w:t>
      </w:r>
      <w:proofErr w:type="gramEnd"/>
      <w:r>
        <w:rPr>
          <w:rFonts w:ascii="Arial" w:hAnsi="Arial" w:cs="Arial"/>
        </w:rPr>
        <w:t xml:space="preserve"> </w:t>
      </w:r>
    </w:p>
    <w:p w14:paraId="6279E9EE" w14:textId="77777777" w:rsidR="00C52EA0" w:rsidRDefault="00C52EA0" w:rsidP="00C52EA0"/>
    <w:p w14:paraId="7B2E1A44" w14:textId="77777777" w:rsidR="00C75588" w:rsidRDefault="00C75588" w:rsidP="00370774">
      <w:pPr>
        <w:spacing w:line="360" w:lineRule="auto"/>
        <w:jc w:val="both"/>
        <w:rPr>
          <w:rFonts w:ascii="Arial" w:hAnsi="Arial" w:cs="Arial"/>
          <w:b/>
          <w:bCs/>
        </w:rPr>
        <w:sectPr w:rsidR="00C75588" w:rsidSect="00677F5E">
          <w:pgSz w:w="16838" w:h="11906" w:orient="landscape"/>
          <w:pgMar w:top="1440" w:right="1440" w:bottom="1440" w:left="1440" w:header="720" w:footer="720" w:gutter="0"/>
          <w:cols w:space="720"/>
          <w:docGrid w:linePitch="360"/>
        </w:sectPr>
      </w:pPr>
    </w:p>
    <w:p w14:paraId="32B29126" w14:textId="233DFD99" w:rsidR="00C75588" w:rsidRDefault="00C75588" w:rsidP="00C75588">
      <w:pPr>
        <w:spacing w:line="240" w:lineRule="auto"/>
        <w:rPr>
          <w:rFonts w:ascii="Arial" w:hAnsi="Arial" w:cs="Arial"/>
          <w:b/>
          <w:bCs/>
          <w:color w:val="FF0000"/>
        </w:rPr>
      </w:pPr>
      <w:r>
        <w:rPr>
          <w:rFonts w:ascii="Arial" w:hAnsi="Arial" w:cs="Arial"/>
          <w:b/>
          <w:bCs/>
        </w:rPr>
        <w:lastRenderedPageBreak/>
        <w:t xml:space="preserve">Appendix </w:t>
      </w:r>
      <w:r w:rsidR="00C8501D">
        <w:rPr>
          <w:rFonts w:ascii="Arial" w:hAnsi="Arial" w:cs="Arial"/>
          <w:b/>
          <w:bCs/>
        </w:rPr>
        <w:t>10</w:t>
      </w:r>
      <w:r>
        <w:rPr>
          <w:rFonts w:ascii="Arial" w:hAnsi="Arial" w:cs="Arial"/>
          <w:b/>
          <w:bCs/>
        </w:rPr>
        <w:t xml:space="preserve">:  </w:t>
      </w:r>
      <w:r w:rsidRPr="0050698D">
        <w:rPr>
          <w:rFonts w:ascii="Arial" w:hAnsi="Arial" w:cs="Arial"/>
          <w:b/>
          <w:bCs/>
        </w:rPr>
        <w:t xml:space="preserve">Overview of </w:t>
      </w:r>
      <w:r>
        <w:rPr>
          <w:rFonts w:ascii="Arial" w:hAnsi="Arial" w:cs="Arial"/>
          <w:b/>
          <w:bCs/>
        </w:rPr>
        <w:t xml:space="preserve">the findings of systematic reviews reporting the relationship between price and </w:t>
      </w:r>
      <w:r w:rsidR="00D54587">
        <w:rPr>
          <w:rFonts w:ascii="Arial" w:hAnsi="Arial" w:cs="Arial"/>
          <w:b/>
          <w:bCs/>
        </w:rPr>
        <w:t xml:space="preserve">demand or </w:t>
      </w:r>
      <w:r>
        <w:rPr>
          <w:rFonts w:ascii="Arial" w:hAnsi="Arial" w:cs="Arial"/>
          <w:b/>
          <w:bCs/>
        </w:rPr>
        <w:t>health outcomes by deprivation group</w:t>
      </w:r>
      <w:r w:rsidR="00B84145">
        <w:rPr>
          <w:rFonts w:ascii="Arial" w:hAnsi="Arial" w:cs="Arial"/>
          <w:b/>
          <w:bCs/>
        </w:rPr>
        <w:t>. Reviews are ordered from those with a low to high risk of bias, and within that, alphabetically.</w:t>
      </w:r>
    </w:p>
    <w:tbl>
      <w:tblPr>
        <w:tblStyle w:val="TableGrid"/>
        <w:tblW w:w="5587" w:type="pct"/>
        <w:jc w:val="center"/>
        <w:tblLook w:val="04A0" w:firstRow="1" w:lastRow="0" w:firstColumn="1" w:lastColumn="0" w:noHBand="0" w:noVBand="1"/>
      </w:tblPr>
      <w:tblGrid>
        <w:gridCol w:w="2160"/>
        <w:gridCol w:w="1896"/>
        <w:gridCol w:w="2247"/>
        <w:gridCol w:w="2911"/>
        <w:gridCol w:w="860"/>
      </w:tblGrid>
      <w:tr w:rsidR="009A7FE4" w:rsidRPr="007449FD" w14:paraId="2EE8ED24" w14:textId="77777777" w:rsidTr="00C8501D">
        <w:trPr>
          <w:tblHeader/>
          <w:jc w:val="center"/>
        </w:trPr>
        <w:tc>
          <w:tcPr>
            <w:tcW w:w="1072" w:type="pct"/>
            <w:shd w:val="clear" w:color="auto" w:fill="9CC2E5" w:themeFill="accent5" w:themeFillTint="99"/>
            <w:vAlign w:val="center"/>
          </w:tcPr>
          <w:p w14:paraId="413C7CEE" w14:textId="77777777" w:rsidR="00701B81" w:rsidRPr="007449FD" w:rsidRDefault="00701B81">
            <w:pPr>
              <w:jc w:val="center"/>
              <w:rPr>
                <w:rFonts w:ascii="Arial" w:hAnsi="Arial" w:cs="Arial"/>
                <w:b/>
                <w:bCs/>
                <w:sz w:val="20"/>
                <w:szCs w:val="20"/>
              </w:rPr>
            </w:pPr>
            <w:r w:rsidRPr="007449FD">
              <w:rPr>
                <w:rFonts w:ascii="Arial" w:hAnsi="Arial" w:cs="Arial"/>
                <w:b/>
                <w:bCs/>
                <w:sz w:val="20"/>
                <w:szCs w:val="20"/>
              </w:rPr>
              <w:t>Study author (ref); search period</w:t>
            </w:r>
          </w:p>
        </w:tc>
        <w:tc>
          <w:tcPr>
            <w:tcW w:w="941" w:type="pct"/>
            <w:shd w:val="clear" w:color="auto" w:fill="9CC2E5" w:themeFill="accent5" w:themeFillTint="99"/>
            <w:vAlign w:val="center"/>
          </w:tcPr>
          <w:p w14:paraId="1328CDD9" w14:textId="77777777" w:rsidR="00701B81" w:rsidRPr="007449FD" w:rsidRDefault="00701B81">
            <w:pPr>
              <w:jc w:val="center"/>
              <w:rPr>
                <w:rFonts w:ascii="Arial" w:hAnsi="Arial" w:cs="Arial"/>
                <w:b/>
                <w:bCs/>
                <w:sz w:val="20"/>
                <w:szCs w:val="20"/>
              </w:rPr>
            </w:pPr>
            <w:r w:rsidRPr="007449FD">
              <w:rPr>
                <w:rFonts w:ascii="Arial" w:hAnsi="Arial" w:cs="Arial"/>
                <w:b/>
                <w:bCs/>
                <w:sz w:val="20"/>
                <w:szCs w:val="20"/>
              </w:rPr>
              <w:t>Intervention</w:t>
            </w:r>
          </w:p>
        </w:tc>
        <w:tc>
          <w:tcPr>
            <w:tcW w:w="1115" w:type="pct"/>
            <w:shd w:val="clear" w:color="auto" w:fill="9CC2E5" w:themeFill="accent5" w:themeFillTint="99"/>
            <w:vAlign w:val="center"/>
          </w:tcPr>
          <w:p w14:paraId="1F6DAA31" w14:textId="77777777" w:rsidR="00701B81" w:rsidRPr="007449FD" w:rsidRDefault="00701B81">
            <w:pPr>
              <w:jc w:val="center"/>
              <w:rPr>
                <w:rFonts w:ascii="Arial" w:hAnsi="Arial" w:cs="Arial"/>
                <w:b/>
                <w:bCs/>
                <w:sz w:val="20"/>
                <w:szCs w:val="20"/>
              </w:rPr>
            </w:pPr>
            <w:r w:rsidRPr="007449FD">
              <w:rPr>
                <w:rFonts w:ascii="Arial" w:hAnsi="Arial" w:cs="Arial"/>
                <w:b/>
                <w:bCs/>
                <w:sz w:val="20"/>
                <w:szCs w:val="20"/>
              </w:rPr>
              <w:t>Subgroup</w:t>
            </w:r>
          </w:p>
          <w:p w14:paraId="4D26E1A8" w14:textId="77777777" w:rsidR="00701B81" w:rsidRPr="007449FD" w:rsidRDefault="00701B81">
            <w:pPr>
              <w:jc w:val="center"/>
              <w:rPr>
                <w:rFonts w:ascii="Arial" w:hAnsi="Arial" w:cs="Arial"/>
                <w:b/>
                <w:bCs/>
                <w:sz w:val="20"/>
                <w:szCs w:val="20"/>
              </w:rPr>
            </w:pPr>
            <w:r w:rsidRPr="007449FD">
              <w:rPr>
                <w:rFonts w:ascii="Arial" w:hAnsi="Arial" w:cs="Arial"/>
                <w:b/>
                <w:bCs/>
                <w:sz w:val="20"/>
                <w:szCs w:val="20"/>
              </w:rPr>
              <w:t>(if applicable)</w:t>
            </w:r>
          </w:p>
        </w:tc>
        <w:tc>
          <w:tcPr>
            <w:tcW w:w="1445" w:type="pct"/>
            <w:shd w:val="clear" w:color="auto" w:fill="9CC2E5" w:themeFill="accent5" w:themeFillTint="99"/>
            <w:vAlign w:val="center"/>
          </w:tcPr>
          <w:p w14:paraId="67ABCB49" w14:textId="57DB0E8C" w:rsidR="00701B81" w:rsidRPr="007449FD" w:rsidRDefault="00701B81">
            <w:pPr>
              <w:jc w:val="center"/>
              <w:rPr>
                <w:rFonts w:ascii="Arial" w:hAnsi="Arial" w:cs="Arial"/>
                <w:b/>
                <w:bCs/>
                <w:sz w:val="20"/>
                <w:szCs w:val="20"/>
              </w:rPr>
            </w:pPr>
            <w:r>
              <w:rPr>
                <w:rFonts w:ascii="Arial" w:hAnsi="Arial" w:cs="Arial"/>
                <w:b/>
                <w:bCs/>
                <w:sz w:val="20"/>
                <w:szCs w:val="20"/>
              </w:rPr>
              <w:t>Results of most deprived group (estimate n)</w:t>
            </w:r>
          </w:p>
        </w:tc>
        <w:tc>
          <w:tcPr>
            <w:tcW w:w="427" w:type="pct"/>
            <w:shd w:val="clear" w:color="auto" w:fill="9CC2E5" w:themeFill="accent5" w:themeFillTint="99"/>
            <w:vAlign w:val="center"/>
          </w:tcPr>
          <w:p w14:paraId="44A2A6E1" w14:textId="77777777" w:rsidR="00701B81" w:rsidRPr="007449FD" w:rsidRDefault="00701B81">
            <w:pPr>
              <w:jc w:val="center"/>
              <w:rPr>
                <w:rFonts w:ascii="Arial" w:hAnsi="Arial" w:cs="Arial"/>
                <w:b/>
                <w:bCs/>
                <w:sz w:val="20"/>
                <w:szCs w:val="20"/>
              </w:rPr>
            </w:pPr>
            <w:r w:rsidRPr="007449FD">
              <w:rPr>
                <w:rFonts w:ascii="Arial" w:hAnsi="Arial" w:cs="Arial"/>
                <w:b/>
                <w:bCs/>
                <w:sz w:val="20"/>
                <w:szCs w:val="20"/>
              </w:rPr>
              <w:t>ROBIS score</w:t>
            </w:r>
          </w:p>
        </w:tc>
      </w:tr>
      <w:tr w:rsidR="00B84145" w:rsidRPr="007449FD" w14:paraId="46FBF8C0" w14:textId="77777777" w:rsidTr="009A7FE4">
        <w:trPr>
          <w:jc w:val="center"/>
        </w:trPr>
        <w:tc>
          <w:tcPr>
            <w:tcW w:w="1072" w:type="pct"/>
            <w:shd w:val="clear" w:color="auto" w:fill="auto"/>
            <w:vAlign w:val="center"/>
          </w:tcPr>
          <w:p w14:paraId="68E22D54" w14:textId="50E356F2" w:rsidR="00B84145" w:rsidRPr="007449FD" w:rsidRDefault="00B84145" w:rsidP="00B84145">
            <w:pPr>
              <w:jc w:val="center"/>
              <w:rPr>
                <w:rFonts w:ascii="Arial" w:hAnsi="Arial" w:cs="Arial"/>
                <w:sz w:val="20"/>
                <w:szCs w:val="20"/>
              </w:rPr>
            </w:pPr>
            <w:r w:rsidRPr="007449FD">
              <w:rPr>
                <w:rFonts w:ascii="Arial" w:hAnsi="Arial" w:cs="Arial"/>
                <w:sz w:val="20"/>
                <w:szCs w:val="20"/>
              </w:rPr>
              <w:t xml:space="preserve">Thomas 2008 </w:t>
            </w:r>
            <w:r w:rsidRPr="007449FD">
              <w:rPr>
                <w:rFonts w:ascii="Arial" w:hAnsi="Arial" w:cs="Arial"/>
                <w:sz w:val="20"/>
                <w:szCs w:val="20"/>
              </w:rPr>
              <w:fldChar w:fldCharType="begin"/>
            </w:r>
            <w:r w:rsidR="00CA1104">
              <w:rPr>
                <w:rFonts w:ascii="Arial" w:hAnsi="Arial" w:cs="Arial"/>
                <w:sz w:val="20"/>
                <w:szCs w:val="20"/>
              </w:rPr>
              <w:instrText xml:space="preserve"> ADDIN EN.CITE &lt;EndNote&gt;&lt;Cite&gt;&lt;Author&gt;Thomas&lt;/Author&gt;&lt;Year&gt;2008&lt;/Year&gt;&lt;RecNum&gt;37&lt;/RecNum&gt;&lt;DisplayText&gt;(34)&lt;/DisplayText&gt;&lt;record&gt;&lt;rec-number&gt;37&lt;/rec-number&gt;&lt;foreign-keys&gt;&lt;key app="EN" db-id="tr0tefw08arfpuew2pev9ewp9z0st995xadz" timestamp="1705568531"&gt;37&lt;/key&gt;&lt;/foreign-keys&gt;&lt;ref-type name="Journal Article"&gt;17&lt;/ref-type&gt;&lt;contributors&gt;&lt;authors&gt;&lt;author&gt;Thomas, Sian&lt;/author&gt;&lt;author&gt;Fayter, Debra&lt;/author&gt;&lt;author&gt;Misso, Kate&lt;/author&gt;&lt;author&gt;Ogilvie, David&lt;/author&gt;&lt;author&gt;Petticrew, Mark&lt;/author&gt;&lt;author&gt;Sowden, Amanda&lt;/author&gt;&lt;author&gt;Whitehead, Margaret&lt;/author&gt;&lt;author&gt;Worthy, Gill&lt;/author&gt;&lt;/authors&gt;&lt;/contributors&gt;&lt;titles&gt;&lt;title&gt;Population tobacco control interventions and their effects on social inequalities in smoking: systematic review&lt;/title&gt;&lt;secondary-title&gt;Tobacco control&lt;/secondary-title&gt;&lt;/titles&gt;&lt;periodical&gt;&lt;full-title&gt;Tobacco control&lt;/full-title&gt;&lt;/periodical&gt;&lt;pages&gt;230-237&lt;/pages&gt;&lt;volume&gt;17&lt;/volume&gt;&lt;number&gt;4&lt;/number&gt;&lt;dates&gt;&lt;year&gt;2008&lt;/year&gt;&lt;/dates&gt;&lt;isbn&gt;0964-4563&lt;/isbn&gt;&lt;urls&gt;&lt;/urls&gt;&lt;/record&gt;&lt;/Cite&gt;&lt;/EndNote&gt;</w:instrText>
            </w:r>
            <w:r w:rsidRPr="007449FD">
              <w:rPr>
                <w:rFonts w:ascii="Arial" w:hAnsi="Arial" w:cs="Arial"/>
                <w:sz w:val="20"/>
                <w:szCs w:val="20"/>
              </w:rPr>
              <w:fldChar w:fldCharType="separate"/>
            </w:r>
            <w:r w:rsidR="00CA1104">
              <w:rPr>
                <w:rFonts w:ascii="Arial" w:hAnsi="Arial" w:cs="Arial"/>
                <w:noProof/>
                <w:sz w:val="20"/>
                <w:szCs w:val="20"/>
              </w:rPr>
              <w:t>(34)</w:t>
            </w:r>
            <w:r w:rsidRPr="007449FD">
              <w:rPr>
                <w:rFonts w:ascii="Arial" w:hAnsi="Arial" w:cs="Arial"/>
                <w:sz w:val="20"/>
                <w:szCs w:val="20"/>
              </w:rPr>
              <w:fldChar w:fldCharType="end"/>
            </w:r>
          </w:p>
          <w:p w14:paraId="47F1EFB8" w14:textId="77777777" w:rsidR="00B84145" w:rsidRPr="007449FD" w:rsidRDefault="00B84145" w:rsidP="00B84145">
            <w:pPr>
              <w:jc w:val="center"/>
              <w:rPr>
                <w:rFonts w:ascii="Arial" w:hAnsi="Arial" w:cs="Arial"/>
                <w:sz w:val="20"/>
                <w:szCs w:val="20"/>
              </w:rPr>
            </w:pPr>
          </w:p>
          <w:p w14:paraId="072F2B72" w14:textId="27863784" w:rsidR="00B84145" w:rsidRPr="007449FD" w:rsidRDefault="00B84145" w:rsidP="00B84145">
            <w:pPr>
              <w:jc w:val="center"/>
              <w:rPr>
                <w:rFonts w:ascii="Arial" w:hAnsi="Arial" w:cs="Arial"/>
                <w:sz w:val="20"/>
                <w:szCs w:val="20"/>
              </w:rPr>
            </w:pPr>
            <w:r w:rsidRPr="007449FD">
              <w:rPr>
                <w:rFonts w:ascii="Arial" w:hAnsi="Arial" w:cs="Arial"/>
                <w:sz w:val="20"/>
                <w:szCs w:val="20"/>
              </w:rPr>
              <w:t>Inception – 2006</w:t>
            </w:r>
          </w:p>
        </w:tc>
        <w:tc>
          <w:tcPr>
            <w:tcW w:w="941" w:type="pct"/>
            <w:shd w:val="clear" w:color="auto" w:fill="auto"/>
            <w:vAlign w:val="center"/>
          </w:tcPr>
          <w:p w14:paraId="37A270CF" w14:textId="630C9C57" w:rsidR="00B84145" w:rsidRPr="007449FD" w:rsidRDefault="00B84145" w:rsidP="00B84145">
            <w:pPr>
              <w:jc w:val="center"/>
              <w:rPr>
                <w:rFonts w:ascii="Arial" w:hAnsi="Arial" w:cs="Arial"/>
                <w:sz w:val="20"/>
                <w:szCs w:val="20"/>
              </w:rPr>
            </w:pPr>
            <w:r w:rsidRPr="007449FD">
              <w:rPr>
                <w:rFonts w:ascii="Arial" w:hAnsi="Arial" w:cs="Arial"/>
                <w:sz w:val="20"/>
                <w:szCs w:val="20"/>
              </w:rPr>
              <w:t>Tobacco price/tax</w:t>
            </w:r>
          </w:p>
        </w:tc>
        <w:tc>
          <w:tcPr>
            <w:tcW w:w="1115" w:type="pct"/>
            <w:shd w:val="clear" w:color="auto" w:fill="auto"/>
            <w:vAlign w:val="center"/>
          </w:tcPr>
          <w:p w14:paraId="6DCE781C" w14:textId="75D6AA31" w:rsidR="00B84145" w:rsidRDefault="00B84145" w:rsidP="00B84145">
            <w:pPr>
              <w:jc w:val="center"/>
              <w:rPr>
                <w:rFonts w:ascii="Arial" w:hAnsi="Arial" w:cs="Arial"/>
                <w:sz w:val="20"/>
                <w:szCs w:val="20"/>
              </w:rPr>
            </w:pPr>
            <w:r>
              <w:rPr>
                <w:rFonts w:ascii="Arial" w:hAnsi="Arial" w:cs="Arial"/>
                <w:sz w:val="20"/>
                <w:szCs w:val="20"/>
              </w:rPr>
              <w:t>Low-income / occupation / education vs high</w:t>
            </w:r>
            <w:r w:rsidRPr="007449FD">
              <w:rPr>
                <w:rFonts w:ascii="Arial" w:hAnsi="Arial" w:cs="Arial"/>
                <w:sz w:val="20"/>
                <w:szCs w:val="20"/>
              </w:rPr>
              <w:t xml:space="preserve"> (adults)</w:t>
            </w:r>
          </w:p>
        </w:tc>
        <w:tc>
          <w:tcPr>
            <w:tcW w:w="1445" w:type="pct"/>
            <w:shd w:val="clear" w:color="auto" w:fill="auto"/>
            <w:vAlign w:val="center"/>
          </w:tcPr>
          <w:p w14:paraId="474C0BEB" w14:textId="77777777" w:rsidR="00B84145" w:rsidRDefault="00B84145" w:rsidP="00B84145">
            <w:pPr>
              <w:jc w:val="center"/>
              <w:rPr>
                <w:rFonts w:ascii="Arial" w:hAnsi="Arial" w:cs="Arial"/>
                <w:sz w:val="20"/>
                <w:szCs w:val="20"/>
              </w:rPr>
            </w:pPr>
            <w:r>
              <w:rPr>
                <w:rFonts w:ascii="Arial" w:hAnsi="Arial" w:cs="Arial"/>
                <w:sz w:val="20"/>
                <w:szCs w:val="20"/>
              </w:rPr>
              <w:t>More responsive: 9/11</w:t>
            </w:r>
          </w:p>
          <w:p w14:paraId="4B72026C" w14:textId="77777777" w:rsidR="00B84145" w:rsidRDefault="00B84145" w:rsidP="00B84145">
            <w:pPr>
              <w:jc w:val="center"/>
              <w:rPr>
                <w:rFonts w:ascii="Arial" w:hAnsi="Arial" w:cs="Arial"/>
                <w:sz w:val="20"/>
                <w:szCs w:val="20"/>
              </w:rPr>
            </w:pPr>
            <w:r>
              <w:rPr>
                <w:rFonts w:ascii="Arial" w:hAnsi="Arial" w:cs="Arial"/>
                <w:sz w:val="20"/>
                <w:szCs w:val="20"/>
              </w:rPr>
              <w:t>Less responsive: 1/11</w:t>
            </w:r>
          </w:p>
          <w:p w14:paraId="24E2ABE1" w14:textId="6FD3D115" w:rsidR="00B84145" w:rsidRDefault="00B84145" w:rsidP="00B84145">
            <w:pPr>
              <w:jc w:val="center"/>
              <w:rPr>
                <w:rFonts w:ascii="Arial" w:hAnsi="Arial" w:cs="Arial"/>
                <w:sz w:val="20"/>
                <w:szCs w:val="20"/>
              </w:rPr>
            </w:pPr>
            <w:r>
              <w:rPr>
                <w:rFonts w:ascii="Arial" w:hAnsi="Arial" w:cs="Arial"/>
                <w:sz w:val="20"/>
                <w:szCs w:val="20"/>
              </w:rPr>
              <w:t>No difference: 1/11</w:t>
            </w:r>
          </w:p>
        </w:tc>
        <w:tc>
          <w:tcPr>
            <w:tcW w:w="427" w:type="pct"/>
            <w:vAlign w:val="center"/>
          </w:tcPr>
          <w:p w14:paraId="26E8AB2F" w14:textId="2C090964" w:rsidR="00B84145" w:rsidRDefault="00B84145" w:rsidP="00B84145">
            <w:pPr>
              <w:jc w:val="center"/>
              <w:rPr>
                <w:rFonts w:ascii="Arial" w:hAnsi="Arial" w:cs="Arial"/>
                <w:sz w:val="20"/>
                <w:szCs w:val="20"/>
              </w:rPr>
            </w:pPr>
            <w:r>
              <w:rPr>
                <w:rFonts w:ascii="Arial" w:hAnsi="Arial" w:cs="Arial"/>
                <w:sz w:val="20"/>
                <w:szCs w:val="20"/>
              </w:rPr>
              <w:t>L</w:t>
            </w:r>
          </w:p>
        </w:tc>
      </w:tr>
      <w:tr w:rsidR="009A7FE4" w:rsidRPr="007449FD" w14:paraId="2BD40C1A" w14:textId="77777777" w:rsidTr="009A7FE4">
        <w:trPr>
          <w:jc w:val="center"/>
        </w:trPr>
        <w:tc>
          <w:tcPr>
            <w:tcW w:w="1072" w:type="pct"/>
            <w:shd w:val="clear" w:color="auto" w:fill="auto"/>
            <w:vAlign w:val="center"/>
          </w:tcPr>
          <w:p w14:paraId="3A7BAFFB" w14:textId="39140DEB" w:rsidR="001C0D42" w:rsidRPr="007449FD" w:rsidRDefault="001C0D42" w:rsidP="001C0D42">
            <w:pPr>
              <w:jc w:val="center"/>
              <w:rPr>
                <w:rFonts w:ascii="Arial" w:hAnsi="Arial" w:cs="Arial"/>
                <w:sz w:val="20"/>
                <w:szCs w:val="20"/>
              </w:rPr>
            </w:pPr>
            <w:proofErr w:type="spellStart"/>
            <w:r w:rsidRPr="007449FD">
              <w:rPr>
                <w:rFonts w:ascii="Arial" w:hAnsi="Arial" w:cs="Arial"/>
                <w:sz w:val="20"/>
                <w:szCs w:val="20"/>
              </w:rPr>
              <w:t>Backholer</w:t>
            </w:r>
            <w:proofErr w:type="spellEnd"/>
            <w:r w:rsidRPr="007449FD">
              <w:rPr>
                <w:rFonts w:ascii="Arial" w:hAnsi="Arial" w:cs="Arial"/>
                <w:sz w:val="20"/>
                <w:szCs w:val="20"/>
              </w:rPr>
              <w:t xml:space="preserve"> 2016 </w:t>
            </w:r>
            <w:r w:rsidRPr="007449FD">
              <w:rPr>
                <w:rFonts w:ascii="Arial" w:hAnsi="Arial" w:cs="Arial"/>
                <w:sz w:val="20"/>
                <w:szCs w:val="20"/>
              </w:rPr>
              <w:fldChar w:fldCharType="begin"/>
            </w:r>
            <w:r w:rsidR="0086463C">
              <w:rPr>
                <w:rFonts w:ascii="Arial" w:hAnsi="Arial" w:cs="Arial"/>
                <w:sz w:val="20"/>
                <w:szCs w:val="20"/>
              </w:rPr>
              <w:instrText xml:space="preserve"> ADDIN EN.CITE &lt;EndNote&gt;&lt;Cite&gt;&lt;Author&gt;Backholer&lt;/Author&gt;&lt;Year&gt;2016&lt;/Year&gt;&lt;RecNum&gt;44&lt;/RecNum&gt;&lt;DisplayText&gt;(12)&lt;/DisplayText&gt;&lt;record&gt;&lt;rec-number&gt;44&lt;/rec-number&gt;&lt;foreign-keys&gt;&lt;key app="EN" db-id="tr0tefw08arfpuew2pev9ewp9z0st995xadz" timestamp="1705568531"&gt;44&lt;/key&gt;&lt;/foreign-keys&gt;&lt;ref-type name="Journal Article"&gt;17&lt;/ref-type&gt;&lt;contributors&gt;&lt;authors&gt;&lt;author&gt;Backholer, Kathryn&lt;/author&gt;&lt;author&gt;Sarink, Danja&lt;/author&gt;&lt;author&gt;Beauchamp, Alison&lt;/author&gt;&lt;author&gt;Keating, Catherine&lt;/author&gt;&lt;author&gt;Loh, Venurs&lt;/author&gt;&lt;author&gt;Ball, Kylie&lt;/author&gt;&lt;author&gt;Martin, Jane&lt;/author&gt;&lt;author&gt;Peeters, Anna&lt;/author&gt;&lt;/authors&gt;&lt;/contributors&gt;&lt;titles&gt;&lt;title&gt;The impact of a tax on sugar-sweetened beverages according to socio-economic position: a systematic review of the evidence&lt;/title&gt;&lt;secondary-title&gt;Public health nutrition&lt;/secondary-title&gt;&lt;/titles&gt;&lt;periodical&gt;&lt;full-title&gt;Public health nutrition&lt;/full-title&gt;&lt;/periodical&gt;&lt;pages&gt;3070-3084&lt;/pages&gt;&lt;volume&gt;19&lt;/volume&gt;&lt;number&gt;17&lt;/number&gt;&lt;dates&gt;&lt;year&gt;2016&lt;/year&gt;&lt;/dates&gt;&lt;isbn&gt;1368-9800&lt;/isbn&gt;&lt;urls&gt;&lt;/urls&gt;&lt;/record&gt;&lt;/Cite&gt;&lt;/EndNote&gt;</w:instrText>
            </w:r>
            <w:r w:rsidRPr="007449FD">
              <w:rPr>
                <w:rFonts w:ascii="Arial" w:hAnsi="Arial" w:cs="Arial"/>
                <w:sz w:val="20"/>
                <w:szCs w:val="20"/>
              </w:rPr>
              <w:fldChar w:fldCharType="separate"/>
            </w:r>
            <w:r w:rsidR="0086463C">
              <w:rPr>
                <w:rFonts w:ascii="Arial" w:hAnsi="Arial" w:cs="Arial"/>
                <w:noProof/>
                <w:sz w:val="20"/>
                <w:szCs w:val="20"/>
              </w:rPr>
              <w:t>(12)</w:t>
            </w:r>
            <w:r w:rsidRPr="007449FD">
              <w:rPr>
                <w:rFonts w:ascii="Arial" w:hAnsi="Arial" w:cs="Arial"/>
                <w:sz w:val="20"/>
                <w:szCs w:val="20"/>
              </w:rPr>
              <w:fldChar w:fldCharType="end"/>
            </w:r>
          </w:p>
          <w:p w14:paraId="361B13B0" w14:textId="77777777" w:rsidR="001C0D42" w:rsidRPr="007449FD" w:rsidRDefault="001C0D42" w:rsidP="001C0D42">
            <w:pPr>
              <w:jc w:val="center"/>
              <w:rPr>
                <w:rFonts w:ascii="Arial" w:hAnsi="Arial" w:cs="Arial"/>
                <w:sz w:val="20"/>
                <w:szCs w:val="20"/>
              </w:rPr>
            </w:pPr>
          </w:p>
          <w:p w14:paraId="38A9AAE2" w14:textId="47CF292B" w:rsidR="001C0D42" w:rsidRPr="007449FD" w:rsidRDefault="001C0D42" w:rsidP="001C0D42">
            <w:pPr>
              <w:jc w:val="center"/>
              <w:rPr>
                <w:rFonts w:ascii="Arial" w:hAnsi="Arial" w:cs="Arial"/>
                <w:sz w:val="20"/>
                <w:szCs w:val="20"/>
              </w:rPr>
            </w:pPr>
            <w:r w:rsidRPr="007449FD">
              <w:rPr>
                <w:rFonts w:ascii="Arial" w:hAnsi="Arial" w:cs="Arial"/>
                <w:sz w:val="20"/>
                <w:szCs w:val="20"/>
              </w:rPr>
              <w:t>Inception – 2015</w:t>
            </w:r>
          </w:p>
        </w:tc>
        <w:tc>
          <w:tcPr>
            <w:tcW w:w="941" w:type="pct"/>
            <w:shd w:val="clear" w:color="auto" w:fill="auto"/>
            <w:vAlign w:val="center"/>
          </w:tcPr>
          <w:p w14:paraId="600D66D5" w14:textId="716B357A" w:rsidR="001C0D42" w:rsidRPr="007449FD" w:rsidRDefault="001C0D42" w:rsidP="001C0D42">
            <w:pPr>
              <w:jc w:val="center"/>
              <w:rPr>
                <w:rFonts w:ascii="Arial" w:hAnsi="Arial" w:cs="Arial"/>
                <w:sz w:val="20"/>
                <w:szCs w:val="20"/>
              </w:rPr>
            </w:pPr>
            <w:r w:rsidRPr="007449FD">
              <w:rPr>
                <w:rFonts w:ascii="Arial" w:hAnsi="Arial" w:cs="Arial"/>
                <w:sz w:val="20"/>
                <w:szCs w:val="20"/>
              </w:rPr>
              <w:t>SSB tax</w:t>
            </w:r>
          </w:p>
        </w:tc>
        <w:tc>
          <w:tcPr>
            <w:tcW w:w="1115" w:type="pct"/>
            <w:shd w:val="clear" w:color="auto" w:fill="auto"/>
            <w:vAlign w:val="center"/>
          </w:tcPr>
          <w:p w14:paraId="7D2EE533" w14:textId="4D5C139B" w:rsidR="001C0D42" w:rsidRDefault="001C0D42" w:rsidP="001C0D42">
            <w:pPr>
              <w:jc w:val="center"/>
              <w:rPr>
                <w:rFonts w:ascii="Arial" w:hAnsi="Arial" w:cs="Arial"/>
                <w:sz w:val="20"/>
                <w:szCs w:val="20"/>
              </w:rPr>
            </w:pPr>
            <w:r>
              <w:rPr>
                <w:rFonts w:ascii="Arial" w:hAnsi="Arial" w:cs="Arial"/>
                <w:sz w:val="20"/>
                <w:szCs w:val="20"/>
              </w:rPr>
              <w:t>Low</w:t>
            </w:r>
            <w:r w:rsidR="00836E60">
              <w:rPr>
                <w:rFonts w:ascii="Arial" w:hAnsi="Arial" w:cs="Arial"/>
                <w:sz w:val="20"/>
                <w:szCs w:val="20"/>
              </w:rPr>
              <w:t>-</w:t>
            </w:r>
            <w:r>
              <w:rPr>
                <w:rFonts w:ascii="Arial" w:hAnsi="Arial" w:cs="Arial"/>
                <w:sz w:val="20"/>
                <w:szCs w:val="20"/>
              </w:rPr>
              <w:t>i</w:t>
            </w:r>
            <w:r w:rsidRPr="007449FD">
              <w:rPr>
                <w:rFonts w:ascii="Arial" w:hAnsi="Arial" w:cs="Arial"/>
                <w:sz w:val="20"/>
                <w:szCs w:val="20"/>
              </w:rPr>
              <w:t>ncome</w:t>
            </w:r>
            <w:r>
              <w:rPr>
                <w:rFonts w:ascii="Arial" w:hAnsi="Arial" w:cs="Arial"/>
                <w:sz w:val="20"/>
                <w:szCs w:val="20"/>
              </w:rPr>
              <w:t xml:space="preserve"> </w:t>
            </w:r>
            <w:r w:rsidRPr="007449FD">
              <w:rPr>
                <w:rFonts w:ascii="Arial" w:hAnsi="Arial" w:cs="Arial"/>
                <w:sz w:val="20"/>
                <w:szCs w:val="20"/>
              </w:rPr>
              <w:t>/</w:t>
            </w:r>
            <w:r>
              <w:rPr>
                <w:rFonts w:ascii="Arial" w:hAnsi="Arial" w:cs="Arial"/>
                <w:sz w:val="20"/>
                <w:szCs w:val="20"/>
              </w:rPr>
              <w:t xml:space="preserve"> </w:t>
            </w:r>
            <w:r w:rsidRPr="007449FD">
              <w:rPr>
                <w:rFonts w:ascii="Arial" w:hAnsi="Arial" w:cs="Arial"/>
                <w:sz w:val="20"/>
                <w:szCs w:val="20"/>
              </w:rPr>
              <w:t xml:space="preserve">education </w:t>
            </w:r>
            <w:r>
              <w:rPr>
                <w:rFonts w:ascii="Arial" w:hAnsi="Arial" w:cs="Arial"/>
                <w:sz w:val="20"/>
                <w:szCs w:val="20"/>
              </w:rPr>
              <w:t>vs high</w:t>
            </w:r>
          </w:p>
        </w:tc>
        <w:tc>
          <w:tcPr>
            <w:tcW w:w="1445" w:type="pct"/>
            <w:shd w:val="clear" w:color="auto" w:fill="auto"/>
            <w:vAlign w:val="center"/>
          </w:tcPr>
          <w:p w14:paraId="583C6E45" w14:textId="77777777" w:rsidR="001C0D42" w:rsidRDefault="001C0D42" w:rsidP="001C0D42">
            <w:pPr>
              <w:jc w:val="center"/>
              <w:rPr>
                <w:rFonts w:ascii="Arial" w:hAnsi="Arial" w:cs="Arial"/>
                <w:sz w:val="20"/>
                <w:szCs w:val="20"/>
              </w:rPr>
            </w:pPr>
            <w:r>
              <w:rPr>
                <w:rFonts w:ascii="Arial" w:hAnsi="Arial" w:cs="Arial"/>
                <w:sz w:val="20"/>
                <w:szCs w:val="20"/>
              </w:rPr>
              <w:t>More responsive: 3/4</w:t>
            </w:r>
          </w:p>
          <w:p w14:paraId="0B1BBDFB" w14:textId="215F3B5D" w:rsidR="001C0D42" w:rsidRDefault="001C0D42" w:rsidP="001C0D42">
            <w:pPr>
              <w:jc w:val="center"/>
              <w:rPr>
                <w:rFonts w:ascii="Arial" w:hAnsi="Arial" w:cs="Arial"/>
                <w:sz w:val="20"/>
                <w:szCs w:val="20"/>
              </w:rPr>
            </w:pPr>
            <w:r>
              <w:rPr>
                <w:rFonts w:ascii="Arial" w:hAnsi="Arial" w:cs="Arial"/>
                <w:sz w:val="20"/>
                <w:szCs w:val="20"/>
              </w:rPr>
              <w:t>No difference: 1/4</w:t>
            </w:r>
          </w:p>
        </w:tc>
        <w:tc>
          <w:tcPr>
            <w:tcW w:w="427" w:type="pct"/>
            <w:vAlign w:val="center"/>
          </w:tcPr>
          <w:p w14:paraId="425401C0" w14:textId="050A5367" w:rsidR="001C0D42" w:rsidRPr="007449FD" w:rsidRDefault="00D42BE2" w:rsidP="001C0D42">
            <w:pPr>
              <w:jc w:val="center"/>
              <w:rPr>
                <w:rFonts w:ascii="Arial" w:hAnsi="Arial" w:cs="Arial"/>
                <w:sz w:val="20"/>
                <w:szCs w:val="20"/>
              </w:rPr>
            </w:pPr>
            <w:r>
              <w:rPr>
                <w:rFonts w:ascii="Arial" w:hAnsi="Arial" w:cs="Arial"/>
                <w:sz w:val="20"/>
                <w:szCs w:val="20"/>
              </w:rPr>
              <w:t>L</w:t>
            </w:r>
          </w:p>
        </w:tc>
      </w:tr>
      <w:tr w:rsidR="002B5967" w:rsidRPr="007449FD" w14:paraId="7362769D" w14:textId="77777777" w:rsidTr="009A7FE4">
        <w:trPr>
          <w:jc w:val="center"/>
        </w:trPr>
        <w:tc>
          <w:tcPr>
            <w:tcW w:w="1072" w:type="pct"/>
            <w:shd w:val="clear" w:color="auto" w:fill="auto"/>
            <w:vAlign w:val="center"/>
          </w:tcPr>
          <w:p w14:paraId="0972B45E" w14:textId="418CE383" w:rsidR="002B5967" w:rsidRPr="007449FD" w:rsidRDefault="002B5967" w:rsidP="002B5967">
            <w:pPr>
              <w:jc w:val="center"/>
              <w:rPr>
                <w:rFonts w:ascii="Arial" w:hAnsi="Arial" w:cs="Arial"/>
                <w:sz w:val="20"/>
                <w:szCs w:val="20"/>
              </w:rPr>
            </w:pPr>
            <w:proofErr w:type="spellStart"/>
            <w:r w:rsidRPr="007449FD">
              <w:rPr>
                <w:rFonts w:ascii="Arial" w:hAnsi="Arial" w:cs="Arial"/>
                <w:sz w:val="20"/>
                <w:szCs w:val="20"/>
              </w:rPr>
              <w:t>Mackenbach</w:t>
            </w:r>
            <w:proofErr w:type="spellEnd"/>
            <w:r w:rsidRPr="007449FD">
              <w:rPr>
                <w:rFonts w:ascii="Arial" w:hAnsi="Arial" w:cs="Arial"/>
                <w:sz w:val="20"/>
                <w:szCs w:val="20"/>
              </w:rPr>
              <w:t xml:space="preserve"> 2019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&lt;EndNote&gt;&lt;Cite&gt;&lt;Author&gt;Mackenbach&lt;/Author&gt;&lt;Year&gt;2019&lt;/Year&gt;&lt;RecNum&gt;51&lt;/RecNum&gt;&lt;DisplayText&gt;(8)&lt;/DisplayText&gt;&lt;record&gt;&lt;rec-number&gt;51&lt;/rec-number&gt;&lt;foreign-keys&gt;&lt;key app="EN" db-id="tr0tefw08arfpuew2pev9ewp9z0st995xadz" timestamp="1705568531"&gt;51&lt;/key&gt;&lt;/foreign-keys&gt;&lt;ref-type name="Journal Article"&gt;17&lt;/ref-type&gt;&lt;contributors&gt;&lt;authors&gt;&lt;author&gt;Mackenbach, Joreintje D&lt;/author&gt;&lt;author&gt;Nelissen, Kyra GM&lt;/author&gt;&lt;author&gt;Dijkstra, S Coosje&lt;/author&gt;&lt;author&gt;Poelman, Maartje P&lt;/author&gt;&lt;author&gt;Daams, Joost G&lt;/author&gt;&lt;author&gt;Leijssen, Julianna B&lt;/author&gt;&lt;author&gt;Nicolaou, Mary&lt;/author&gt;&lt;/authors&gt;&lt;/contributors&gt;&lt;titles&gt;&lt;title&gt;A systematic review on socioeconomic differences in the association between the food environment and dietary behaviors&lt;/title&gt;&lt;secondary-title&gt;Nutrients&lt;/secondary-title&gt;&lt;/titles&gt;&lt;periodical&gt;&lt;full-title&gt;Nutrients&lt;/full-title&gt;&lt;/periodical&gt;&lt;pages&gt;2215&lt;/pages&gt;&lt;volume&gt;11&lt;/volume&gt;&lt;number&gt;9&lt;/number&gt;&lt;dates&gt;&lt;year&gt;2019&lt;/year&gt;&lt;/dates&gt;&lt;isbn&gt;2072-6643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(8)</w:t>
            </w:r>
            <w:r w:rsidRPr="007449FD">
              <w:rPr>
                <w:rFonts w:ascii="Arial" w:hAnsi="Arial" w:cs="Arial"/>
                <w:sz w:val="20"/>
                <w:szCs w:val="20"/>
              </w:rPr>
              <w:fldChar w:fldCharType="end"/>
            </w:r>
          </w:p>
          <w:p w14:paraId="107E2888" w14:textId="77777777" w:rsidR="002B5967" w:rsidRPr="007449FD" w:rsidRDefault="002B5967" w:rsidP="002B5967">
            <w:pPr>
              <w:jc w:val="center"/>
              <w:rPr>
                <w:rFonts w:ascii="Arial" w:hAnsi="Arial" w:cs="Arial"/>
                <w:sz w:val="20"/>
                <w:szCs w:val="20"/>
              </w:rPr>
            </w:pPr>
          </w:p>
          <w:p w14:paraId="273309F3" w14:textId="52E5AD97" w:rsidR="002B5967" w:rsidRPr="007449FD" w:rsidRDefault="002B5967" w:rsidP="002B5967">
            <w:pPr>
              <w:jc w:val="center"/>
              <w:rPr>
                <w:rFonts w:ascii="Arial" w:hAnsi="Arial" w:cs="Arial"/>
                <w:sz w:val="20"/>
                <w:szCs w:val="20"/>
              </w:rPr>
            </w:pPr>
            <w:r w:rsidRPr="007449FD">
              <w:rPr>
                <w:rFonts w:ascii="Arial" w:hAnsi="Arial" w:cs="Arial"/>
                <w:sz w:val="20"/>
                <w:szCs w:val="20"/>
              </w:rPr>
              <w:t>Inception – 2018</w:t>
            </w:r>
          </w:p>
        </w:tc>
        <w:tc>
          <w:tcPr>
            <w:tcW w:w="941" w:type="pct"/>
            <w:shd w:val="clear" w:color="auto" w:fill="auto"/>
            <w:vAlign w:val="center"/>
          </w:tcPr>
          <w:p w14:paraId="6C117F13" w14:textId="50415EEF" w:rsidR="002B5967" w:rsidRPr="007449FD" w:rsidRDefault="002B5967" w:rsidP="002B5967">
            <w:pPr>
              <w:jc w:val="center"/>
              <w:rPr>
                <w:rFonts w:ascii="Arial" w:hAnsi="Arial" w:cs="Arial"/>
                <w:sz w:val="20"/>
                <w:szCs w:val="20"/>
              </w:rPr>
            </w:pPr>
            <w:r>
              <w:rPr>
                <w:rFonts w:ascii="Arial" w:hAnsi="Arial" w:cs="Arial"/>
                <w:sz w:val="20"/>
                <w:szCs w:val="20"/>
              </w:rPr>
              <w:t>SSB</w:t>
            </w:r>
            <w:r w:rsidRPr="007449FD">
              <w:rPr>
                <w:rFonts w:ascii="Arial" w:hAnsi="Arial" w:cs="Arial"/>
                <w:sz w:val="20"/>
                <w:szCs w:val="20"/>
              </w:rPr>
              <w:t xml:space="preserve"> price</w:t>
            </w:r>
            <w:r>
              <w:rPr>
                <w:rFonts w:ascii="Arial" w:hAnsi="Arial" w:cs="Arial"/>
                <w:sz w:val="20"/>
                <w:szCs w:val="20"/>
              </w:rPr>
              <w:t>/tax</w:t>
            </w:r>
          </w:p>
        </w:tc>
        <w:tc>
          <w:tcPr>
            <w:tcW w:w="1115" w:type="pct"/>
            <w:shd w:val="clear" w:color="auto" w:fill="auto"/>
            <w:vAlign w:val="center"/>
          </w:tcPr>
          <w:p w14:paraId="7644E6E6" w14:textId="5A3FBC39" w:rsidR="002B5967" w:rsidRDefault="002B5967" w:rsidP="002B5967">
            <w:pPr>
              <w:jc w:val="center"/>
              <w:rPr>
                <w:rFonts w:ascii="Arial" w:hAnsi="Arial" w:cs="Arial"/>
                <w:sz w:val="20"/>
                <w:szCs w:val="20"/>
              </w:rPr>
            </w:pPr>
            <w:r>
              <w:rPr>
                <w:rFonts w:ascii="Arial" w:hAnsi="Arial" w:cs="Arial"/>
                <w:sz w:val="20"/>
                <w:szCs w:val="20"/>
              </w:rPr>
              <w:t>Low-income vs high</w:t>
            </w:r>
          </w:p>
        </w:tc>
        <w:tc>
          <w:tcPr>
            <w:tcW w:w="1445" w:type="pct"/>
            <w:shd w:val="clear" w:color="auto" w:fill="auto"/>
            <w:vAlign w:val="center"/>
          </w:tcPr>
          <w:p w14:paraId="4C5AEE14" w14:textId="1CF9B93C" w:rsidR="002B5967" w:rsidRDefault="002B5967" w:rsidP="002B5967">
            <w:pPr>
              <w:jc w:val="center"/>
              <w:rPr>
                <w:rFonts w:ascii="Arial" w:hAnsi="Arial" w:cs="Arial"/>
                <w:sz w:val="20"/>
                <w:szCs w:val="20"/>
              </w:rPr>
            </w:pPr>
            <w:r>
              <w:rPr>
                <w:rFonts w:ascii="Arial" w:hAnsi="Arial" w:cs="Arial"/>
                <w:sz w:val="20"/>
                <w:szCs w:val="20"/>
              </w:rPr>
              <w:t xml:space="preserve">More responsive: </w:t>
            </w:r>
            <w:r w:rsidRPr="007449FD">
              <w:rPr>
                <w:rFonts w:ascii="Arial" w:hAnsi="Arial" w:cs="Arial"/>
                <w:sz w:val="20"/>
                <w:szCs w:val="20"/>
              </w:rPr>
              <w:t>1/1</w:t>
            </w:r>
          </w:p>
        </w:tc>
        <w:tc>
          <w:tcPr>
            <w:tcW w:w="427" w:type="pct"/>
            <w:vAlign w:val="center"/>
          </w:tcPr>
          <w:p w14:paraId="576C5E17" w14:textId="782E48EB" w:rsidR="002B5967" w:rsidRPr="007449FD" w:rsidRDefault="002B5967" w:rsidP="002B5967">
            <w:pPr>
              <w:jc w:val="center"/>
              <w:rPr>
                <w:rFonts w:ascii="Arial" w:hAnsi="Arial" w:cs="Arial"/>
                <w:sz w:val="20"/>
                <w:szCs w:val="20"/>
              </w:rPr>
            </w:pPr>
            <w:r>
              <w:rPr>
                <w:rFonts w:ascii="Arial" w:hAnsi="Arial" w:cs="Arial"/>
                <w:sz w:val="20"/>
                <w:szCs w:val="20"/>
              </w:rPr>
              <w:t>L</w:t>
            </w:r>
          </w:p>
        </w:tc>
      </w:tr>
      <w:tr w:rsidR="002B5967" w:rsidRPr="007449FD" w14:paraId="4C75E228" w14:textId="77777777" w:rsidTr="009A7FE4">
        <w:trPr>
          <w:jc w:val="center"/>
        </w:trPr>
        <w:tc>
          <w:tcPr>
            <w:tcW w:w="1072" w:type="pct"/>
            <w:shd w:val="clear" w:color="auto" w:fill="auto"/>
            <w:vAlign w:val="center"/>
          </w:tcPr>
          <w:p w14:paraId="3343EC91" w14:textId="3A3ADD4E" w:rsidR="002B5967" w:rsidRDefault="002B5967" w:rsidP="002B5967">
            <w:pPr>
              <w:jc w:val="center"/>
              <w:rPr>
                <w:rFonts w:ascii="Arial" w:hAnsi="Arial" w:cs="Arial"/>
                <w:sz w:val="20"/>
                <w:szCs w:val="20"/>
              </w:rPr>
            </w:pPr>
            <w:proofErr w:type="spellStart"/>
            <w:r w:rsidRPr="00EF3E84">
              <w:rPr>
                <w:rFonts w:ascii="Arial" w:hAnsi="Arial" w:cs="Arial"/>
                <w:sz w:val="20"/>
                <w:szCs w:val="20"/>
              </w:rPr>
              <w:t>Miracolo</w:t>
            </w:r>
            <w:proofErr w:type="spellEnd"/>
            <w:r w:rsidRPr="00EF3E84">
              <w:rPr>
                <w:rFonts w:ascii="Arial" w:hAnsi="Arial" w:cs="Arial"/>
                <w:sz w:val="20"/>
                <w:szCs w:val="20"/>
              </w:rPr>
              <w:t xml:space="preserve"> 2021 </w:t>
            </w:r>
            <w:r w:rsidRPr="00EF3E84">
              <w:rPr>
                <w:rFonts w:ascii="Arial" w:hAnsi="Arial" w:cs="Arial"/>
                <w:sz w:val="20"/>
                <w:szCs w:val="20"/>
              </w:rPr>
              <w:fldChar w:fldCharType="begin"/>
            </w:r>
            <w:r>
              <w:rPr>
                <w:rFonts w:ascii="Arial" w:hAnsi="Arial" w:cs="Arial"/>
                <w:sz w:val="20"/>
                <w:szCs w:val="20"/>
              </w:rPr>
              <w:instrText xml:space="preserve"> ADDIN EN.CITE &lt;EndNote&gt;&lt;Cite&gt;&lt;Author&gt;Miracolo&lt;/Author&gt;&lt;Year&gt;2021&lt;/Year&gt;&lt;RecNum&gt;27&lt;/RecNum&gt;&lt;DisplayText&gt;(50)&lt;/DisplayText&gt;&lt;record&gt;&lt;rec-number&gt;27&lt;/rec-number&gt;&lt;foreign-keys&gt;&lt;key app="EN" db-id="tr0tefw08arfpuew2pev9ewp9z0st995xadz" timestamp="1705568531"&gt;27&lt;/key&gt;&lt;/foreign-keys&gt;&lt;ref-type name="Journal Article"&gt;17&lt;/ref-type&gt;&lt;contributors&gt;&lt;authors&gt;&lt;author&gt;Miracolo, Aurelio&lt;/author&gt;&lt;author&gt;Sophiea, Marisa&lt;/author&gt;&lt;author&gt;Mills, Mackenzie&lt;/author&gt;&lt;author&gt;Kanavos, Panos&lt;/author&gt;&lt;/authors&gt;&lt;/contributors&gt;&lt;titles&gt;&lt;title&gt;Sin taxes and their effect on consumption, revenue generation and health improvement: a systematic literature review in Latin America&lt;/title&gt;&lt;secondary-title&gt;Health Policy and Planning&lt;/secondary-title&gt;&lt;/titles&gt;&lt;periodical&gt;&lt;full-title&gt;Health Policy and Planning&lt;/full-title&gt;&lt;/periodical&gt;&lt;pages&gt;790-810&lt;/pages&gt;&lt;volume&gt;36&lt;/volume&gt;&lt;number&gt;5&lt;/number&gt;&lt;dates&gt;&lt;year&gt;2021&lt;/year&gt;&lt;/dates&gt;&lt;isbn&gt;1460-2237&lt;/isbn&gt;&lt;urls&gt;&lt;/urls&gt;&lt;/record&gt;&lt;/Cite&gt;&lt;/EndNote&gt;</w:instrText>
            </w:r>
            <w:r w:rsidRPr="00EF3E84">
              <w:rPr>
                <w:rFonts w:ascii="Arial" w:hAnsi="Arial" w:cs="Arial"/>
                <w:sz w:val="20"/>
                <w:szCs w:val="20"/>
              </w:rPr>
              <w:fldChar w:fldCharType="separate"/>
            </w:r>
            <w:r>
              <w:rPr>
                <w:rFonts w:ascii="Arial" w:hAnsi="Arial" w:cs="Arial"/>
                <w:noProof/>
                <w:sz w:val="20"/>
                <w:szCs w:val="20"/>
              </w:rPr>
              <w:t>(50)</w:t>
            </w:r>
            <w:r w:rsidRPr="00EF3E84">
              <w:rPr>
                <w:rFonts w:ascii="Arial" w:hAnsi="Arial" w:cs="Arial"/>
                <w:sz w:val="20"/>
                <w:szCs w:val="20"/>
              </w:rPr>
              <w:fldChar w:fldCharType="end"/>
            </w:r>
          </w:p>
          <w:p w14:paraId="4FD7523D" w14:textId="77777777" w:rsidR="002B5967" w:rsidRDefault="002B5967" w:rsidP="002B5967">
            <w:pPr>
              <w:jc w:val="center"/>
              <w:rPr>
                <w:rFonts w:ascii="Arial" w:hAnsi="Arial" w:cs="Arial"/>
                <w:sz w:val="20"/>
                <w:szCs w:val="20"/>
              </w:rPr>
            </w:pPr>
          </w:p>
          <w:p w14:paraId="7D9BEFC2" w14:textId="127AC6A7" w:rsidR="002B5967" w:rsidRPr="007449FD" w:rsidRDefault="002B5967" w:rsidP="002B5967">
            <w:pPr>
              <w:jc w:val="center"/>
              <w:rPr>
                <w:rFonts w:ascii="Arial" w:hAnsi="Arial" w:cs="Arial"/>
                <w:sz w:val="20"/>
                <w:szCs w:val="20"/>
              </w:rPr>
            </w:pPr>
            <w:r>
              <w:rPr>
                <w:rFonts w:ascii="Arial" w:hAnsi="Arial" w:cs="Arial"/>
                <w:sz w:val="20"/>
                <w:szCs w:val="20"/>
              </w:rPr>
              <w:t>2000 – 2018</w:t>
            </w:r>
          </w:p>
        </w:tc>
        <w:tc>
          <w:tcPr>
            <w:tcW w:w="941" w:type="pct"/>
            <w:shd w:val="clear" w:color="auto" w:fill="auto"/>
            <w:vAlign w:val="center"/>
          </w:tcPr>
          <w:p w14:paraId="6249D6B1" w14:textId="6AB0F433" w:rsidR="002B5967" w:rsidRPr="007449FD" w:rsidRDefault="002B5967" w:rsidP="002B5967">
            <w:pPr>
              <w:jc w:val="center"/>
              <w:rPr>
                <w:rFonts w:ascii="Arial" w:hAnsi="Arial" w:cs="Arial"/>
                <w:sz w:val="20"/>
                <w:szCs w:val="20"/>
              </w:rPr>
            </w:pPr>
            <w:r>
              <w:rPr>
                <w:rFonts w:ascii="Arial" w:hAnsi="Arial" w:cs="Arial"/>
                <w:sz w:val="20"/>
                <w:szCs w:val="20"/>
              </w:rPr>
              <w:t>Unhealthy food (NR), SSB and alcohol price/tax</w:t>
            </w:r>
          </w:p>
        </w:tc>
        <w:tc>
          <w:tcPr>
            <w:tcW w:w="1115" w:type="pct"/>
            <w:shd w:val="clear" w:color="auto" w:fill="auto"/>
            <w:vAlign w:val="center"/>
          </w:tcPr>
          <w:p w14:paraId="45BE2FD3" w14:textId="74F022D7" w:rsidR="002B5967" w:rsidRDefault="002B5967" w:rsidP="002B5967">
            <w:pPr>
              <w:jc w:val="center"/>
              <w:rPr>
                <w:rFonts w:ascii="Arial" w:hAnsi="Arial" w:cs="Arial"/>
                <w:sz w:val="20"/>
                <w:szCs w:val="20"/>
              </w:rPr>
            </w:pPr>
            <w:r>
              <w:rPr>
                <w:rFonts w:ascii="Arial" w:hAnsi="Arial" w:cs="Arial"/>
                <w:sz w:val="20"/>
                <w:szCs w:val="20"/>
              </w:rPr>
              <w:t>Low SES vs high</w:t>
            </w:r>
          </w:p>
        </w:tc>
        <w:tc>
          <w:tcPr>
            <w:tcW w:w="1445" w:type="pct"/>
            <w:shd w:val="clear" w:color="auto" w:fill="auto"/>
            <w:vAlign w:val="center"/>
          </w:tcPr>
          <w:p w14:paraId="2C3D7E3B" w14:textId="3B757FF3" w:rsidR="002B5967" w:rsidRDefault="002B5967" w:rsidP="002B5967">
            <w:pPr>
              <w:jc w:val="center"/>
              <w:rPr>
                <w:rFonts w:ascii="Arial" w:hAnsi="Arial" w:cs="Arial"/>
                <w:sz w:val="20"/>
                <w:szCs w:val="20"/>
              </w:rPr>
            </w:pPr>
            <w:r>
              <w:rPr>
                <w:rFonts w:ascii="Arial" w:hAnsi="Arial" w:cs="Arial"/>
                <w:sz w:val="20"/>
                <w:szCs w:val="20"/>
              </w:rPr>
              <w:t>More responsive: 4/4</w:t>
            </w:r>
          </w:p>
        </w:tc>
        <w:tc>
          <w:tcPr>
            <w:tcW w:w="427" w:type="pct"/>
            <w:vAlign w:val="center"/>
          </w:tcPr>
          <w:p w14:paraId="4E206956" w14:textId="22B0498C" w:rsidR="002B5967" w:rsidRPr="007449FD" w:rsidRDefault="002B5967" w:rsidP="002B5967">
            <w:pPr>
              <w:jc w:val="center"/>
              <w:rPr>
                <w:rFonts w:ascii="Arial" w:hAnsi="Arial" w:cs="Arial"/>
                <w:sz w:val="20"/>
                <w:szCs w:val="20"/>
              </w:rPr>
            </w:pPr>
            <w:r>
              <w:rPr>
                <w:rFonts w:ascii="Arial" w:hAnsi="Arial" w:cs="Arial"/>
                <w:sz w:val="20"/>
                <w:szCs w:val="20"/>
              </w:rPr>
              <w:t>L</w:t>
            </w:r>
          </w:p>
        </w:tc>
      </w:tr>
      <w:tr w:rsidR="002B5967" w:rsidRPr="007449FD" w14:paraId="137EEFCF" w14:textId="77777777" w:rsidTr="009A7FE4">
        <w:trPr>
          <w:jc w:val="center"/>
        </w:trPr>
        <w:tc>
          <w:tcPr>
            <w:tcW w:w="1072" w:type="pct"/>
            <w:shd w:val="clear" w:color="auto" w:fill="auto"/>
            <w:vAlign w:val="center"/>
          </w:tcPr>
          <w:p w14:paraId="5769DB13" w14:textId="77777777" w:rsidR="002B5967" w:rsidRPr="007449FD" w:rsidRDefault="002B5967" w:rsidP="002B5967">
            <w:pPr>
              <w:jc w:val="center"/>
              <w:rPr>
                <w:rFonts w:ascii="Arial" w:hAnsi="Arial" w:cs="Arial"/>
                <w:sz w:val="20"/>
                <w:szCs w:val="20"/>
              </w:rPr>
            </w:pPr>
            <w:r w:rsidRPr="007449FD">
              <w:rPr>
                <w:rFonts w:ascii="Arial" w:hAnsi="Arial" w:cs="Arial"/>
                <w:sz w:val="20"/>
                <w:szCs w:val="20"/>
              </w:rPr>
              <w:t xml:space="preserve">Nazar 2021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&lt;EndNote&gt;&lt;Cite&gt;&lt;Author&gt;Nazar&lt;/Author&gt;&lt;Year&gt;2021&lt;/Year&gt;&lt;RecNum&gt;70&lt;/RecNum&gt;&lt;DisplayText&gt;(37)&lt;/DisplayText&gt;&lt;record&gt;&lt;rec-number&gt;70&lt;/rec-number&gt;&lt;foreign-keys&gt;&lt;key app="EN" db-id="tr0tefw08arfpuew2pev9ewp9z0st995xadz" timestamp="1705568531"&gt;70&lt;/key&gt;&lt;/foreign-keys&gt;&lt;ref-type name="Journal Article"&gt;17&lt;/ref-type&gt;&lt;contributors&gt;&lt;authors&gt;&lt;author&gt;Nazar, Gaurang P&lt;/author&gt;&lt;author&gt;Sharma, Nitika&lt;/author&gt;&lt;author&gt;Chugh, Aastha&lt;/author&gt;&lt;author&gt;Abdullah, SM&lt;/author&gt;&lt;author&gt;Lina, Silwa&lt;/author&gt;&lt;author&gt;Mdege, Noreen D&lt;/author&gt;&lt;author&gt;John, Rijo M&lt;/author&gt;&lt;author&gt;Huque, Rumana&lt;/author&gt;&lt;author&gt;Bauld, Linda&lt;/author&gt;&lt;author&gt;Arora, Monika&lt;/author&gt;&lt;/authors&gt;&lt;/contributors&gt;&lt;titles&gt;&lt;title&gt;Impact of tobacco price and taxation on affordability and consumption of tobacco products in the South-East Asia Region: A systematic review&lt;/title&gt;&lt;secondary-title&gt;Tobacco Induced Diseases&lt;/secondary-title&gt;&lt;/titles&gt;&lt;periodical&gt;&lt;full-title&gt;Tobacco Induced Diseases&lt;/full-title&gt;&lt;/periodical&gt;&lt;volume&gt;19&lt;/volume&gt;&lt;dates&gt;&lt;year&gt;2021&lt;/year&gt;&lt;/dates&gt;&lt;urls&gt;&lt;/urls&gt;&lt;/record&gt;&lt;/Cite&gt;&lt;/EndNote&gt;</w:instrText>
            </w:r>
            <w:r w:rsidRPr="007449FD">
              <w:rPr>
                <w:rFonts w:ascii="Arial" w:hAnsi="Arial" w:cs="Arial"/>
                <w:sz w:val="20"/>
                <w:szCs w:val="20"/>
              </w:rPr>
              <w:fldChar w:fldCharType="separate"/>
            </w:r>
            <w:r>
              <w:rPr>
                <w:rFonts w:ascii="Arial" w:hAnsi="Arial" w:cs="Arial"/>
                <w:noProof/>
                <w:sz w:val="20"/>
                <w:szCs w:val="20"/>
              </w:rPr>
              <w:t>(37)</w:t>
            </w:r>
            <w:r w:rsidRPr="007449FD">
              <w:rPr>
                <w:rFonts w:ascii="Arial" w:hAnsi="Arial" w:cs="Arial"/>
                <w:sz w:val="20"/>
                <w:szCs w:val="20"/>
              </w:rPr>
              <w:fldChar w:fldCharType="end"/>
            </w:r>
          </w:p>
          <w:p w14:paraId="13065680" w14:textId="77777777" w:rsidR="002B5967" w:rsidRPr="007449FD" w:rsidRDefault="002B5967" w:rsidP="002B5967">
            <w:pPr>
              <w:jc w:val="center"/>
              <w:rPr>
                <w:rFonts w:ascii="Arial" w:hAnsi="Arial" w:cs="Arial"/>
                <w:sz w:val="20"/>
                <w:szCs w:val="20"/>
              </w:rPr>
            </w:pPr>
          </w:p>
          <w:p w14:paraId="1ED12EE1" w14:textId="753123DE" w:rsidR="002B5967" w:rsidRPr="007449FD" w:rsidRDefault="002B5967" w:rsidP="002B5967">
            <w:pPr>
              <w:jc w:val="center"/>
              <w:rPr>
                <w:rFonts w:ascii="Arial" w:hAnsi="Arial" w:cs="Arial"/>
                <w:sz w:val="20"/>
                <w:szCs w:val="20"/>
              </w:rPr>
            </w:pPr>
            <w:r w:rsidRPr="007449FD">
              <w:rPr>
                <w:rFonts w:ascii="Arial" w:hAnsi="Arial" w:cs="Arial"/>
                <w:sz w:val="20"/>
                <w:szCs w:val="20"/>
              </w:rPr>
              <w:t>Inception – 2020</w:t>
            </w:r>
          </w:p>
        </w:tc>
        <w:tc>
          <w:tcPr>
            <w:tcW w:w="941" w:type="pct"/>
            <w:shd w:val="clear" w:color="auto" w:fill="auto"/>
            <w:vAlign w:val="center"/>
          </w:tcPr>
          <w:p w14:paraId="5A002E40" w14:textId="793A04C4" w:rsidR="002B5967" w:rsidRPr="007449FD" w:rsidRDefault="002B5967" w:rsidP="002B5967">
            <w:pPr>
              <w:jc w:val="center"/>
              <w:rPr>
                <w:rFonts w:ascii="Arial" w:hAnsi="Arial" w:cs="Arial"/>
                <w:sz w:val="20"/>
                <w:szCs w:val="20"/>
              </w:rPr>
            </w:pPr>
            <w:r w:rsidRPr="007449FD">
              <w:rPr>
                <w:rFonts w:ascii="Arial" w:hAnsi="Arial" w:cs="Arial"/>
                <w:sz w:val="20"/>
                <w:szCs w:val="20"/>
              </w:rPr>
              <w:t>Tobacco price/tax</w:t>
            </w:r>
          </w:p>
        </w:tc>
        <w:tc>
          <w:tcPr>
            <w:tcW w:w="1115" w:type="pct"/>
            <w:shd w:val="clear" w:color="auto" w:fill="auto"/>
            <w:vAlign w:val="center"/>
          </w:tcPr>
          <w:p w14:paraId="53FB3626" w14:textId="41D5BCA1" w:rsidR="002B5967" w:rsidRDefault="002B5967" w:rsidP="002B5967">
            <w:pPr>
              <w:jc w:val="center"/>
              <w:rPr>
                <w:rFonts w:ascii="Arial" w:hAnsi="Arial" w:cs="Arial"/>
                <w:sz w:val="20"/>
                <w:szCs w:val="20"/>
              </w:rPr>
            </w:pPr>
            <w:r>
              <w:rPr>
                <w:rFonts w:ascii="Arial" w:hAnsi="Arial" w:cs="Arial"/>
                <w:sz w:val="20"/>
                <w:szCs w:val="20"/>
              </w:rPr>
              <w:t>Low-i</w:t>
            </w:r>
            <w:r w:rsidRPr="007449FD">
              <w:rPr>
                <w:rFonts w:ascii="Arial" w:hAnsi="Arial" w:cs="Arial"/>
                <w:sz w:val="20"/>
                <w:szCs w:val="20"/>
              </w:rPr>
              <w:t>ncome</w:t>
            </w:r>
            <w:r>
              <w:rPr>
                <w:rFonts w:ascii="Arial" w:hAnsi="Arial" w:cs="Arial"/>
                <w:sz w:val="20"/>
                <w:szCs w:val="20"/>
              </w:rPr>
              <w:t xml:space="preserve"> </w:t>
            </w:r>
            <w:r w:rsidRPr="007449FD">
              <w:rPr>
                <w:rFonts w:ascii="Arial" w:hAnsi="Arial" w:cs="Arial"/>
                <w:sz w:val="20"/>
                <w:szCs w:val="20"/>
              </w:rPr>
              <w:t>/</w:t>
            </w:r>
            <w:r>
              <w:rPr>
                <w:rFonts w:ascii="Arial" w:hAnsi="Arial" w:cs="Arial"/>
                <w:sz w:val="20"/>
                <w:szCs w:val="20"/>
              </w:rPr>
              <w:t xml:space="preserve"> </w:t>
            </w:r>
            <w:r w:rsidRPr="007449FD">
              <w:rPr>
                <w:rFonts w:ascii="Arial" w:hAnsi="Arial" w:cs="Arial"/>
                <w:sz w:val="20"/>
                <w:szCs w:val="20"/>
              </w:rPr>
              <w:t xml:space="preserve">SES </w:t>
            </w:r>
            <w:r>
              <w:rPr>
                <w:rFonts w:ascii="Arial" w:hAnsi="Arial" w:cs="Arial"/>
                <w:sz w:val="20"/>
                <w:szCs w:val="20"/>
              </w:rPr>
              <w:t>vs high</w:t>
            </w:r>
          </w:p>
        </w:tc>
        <w:tc>
          <w:tcPr>
            <w:tcW w:w="1445" w:type="pct"/>
            <w:shd w:val="clear" w:color="auto" w:fill="auto"/>
            <w:vAlign w:val="center"/>
          </w:tcPr>
          <w:p w14:paraId="67593508" w14:textId="3FB235D8" w:rsidR="002B5967" w:rsidRDefault="002B5967" w:rsidP="002B5967">
            <w:pPr>
              <w:jc w:val="center"/>
              <w:rPr>
                <w:rFonts w:ascii="Arial" w:hAnsi="Arial" w:cs="Arial"/>
                <w:sz w:val="20"/>
                <w:szCs w:val="20"/>
              </w:rPr>
            </w:pPr>
            <w:r>
              <w:rPr>
                <w:rFonts w:ascii="Arial" w:hAnsi="Arial" w:cs="Arial"/>
                <w:sz w:val="20"/>
                <w:szCs w:val="20"/>
              </w:rPr>
              <w:t xml:space="preserve">More responsive: </w:t>
            </w:r>
            <w:r w:rsidRPr="007449FD">
              <w:rPr>
                <w:rFonts w:ascii="Arial" w:hAnsi="Arial" w:cs="Arial"/>
                <w:sz w:val="20"/>
                <w:szCs w:val="20"/>
              </w:rPr>
              <w:t>1/1</w:t>
            </w:r>
          </w:p>
        </w:tc>
        <w:tc>
          <w:tcPr>
            <w:tcW w:w="427" w:type="pct"/>
            <w:vAlign w:val="center"/>
          </w:tcPr>
          <w:p w14:paraId="64545CF4" w14:textId="6002422B" w:rsidR="002B5967" w:rsidRDefault="002B5967" w:rsidP="002B5967">
            <w:pPr>
              <w:jc w:val="center"/>
              <w:rPr>
                <w:rFonts w:ascii="Arial" w:hAnsi="Arial" w:cs="Arial"/>
                <w:sz w:val="20"/>
                <w:szCs w:val="20"/>
              </w:rPr>
            </w:pPr>
            <w:r>
              <w:rPr>
                <w:rFonts w:ascii="Arial" w:hAnsi="Arial" w:cs="Arial"/>
                <w:sz w:val="20"/>
                <w:szCs w:val="20"/>
              </w:rPr>
              <w:t>U</w:t>
            </w:r>
          </w:p>
        </w:tc>
      </w:tr>
      <w:tr w:rsidR="002B5967" w:rsidRPr="007449FD" w14:paraId="03C8AD02" w14:textId="77777777" w:rsidTr="009A7FE4">
        <w:trPr>
          <w:jc w:val="center"/>
        </w:trPr>
        <w:tc>
          <w:tcPr>
            <w:tcW w:w="1072" w:type="pct"/>
            <w:shd w:val="clear" w:color="auto" w:fill="auto"/>
            <w:vAlign w:val="center"/>
          </w:tcPr>
          <w:p w14:paraId="64209116" w14:textId="77777777" w:rsidR="002B5967" w:rsidRPr="007449FD" w:rsidRDefault="002B5967" w:rsidP="002B5967">
            <w:pPr>
              <w:jc w:val="center"/>
              <w:rPr>
                <w:rFonts w:ascii="Arial" w:hAnsi="Arial" w:cs="Arial"/>
                <w:sz w:val="20"/>
                <w:szCs w:val="20"/>
              </w:rPr>
            </w:pPr>
            <w:r w:rsidRPr="007449FD">
              <w:rPr>
                <w:rFonts w:ascii="Arial" w:hAnsi="Arial" w:cs="Arial"/>
                <w:sz w:val="20"/>
                <w:szCs w:val="20"/>
              </w:rPr>
              <w:t xml:space="preserve">Dodd 2020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&lt;EndNote&gt;&lt;Cite&gt;&lt;Author&gt;Dodd&lt;/Author&gt;&lt;Year&gt;2020&lt;/Year&gt;&lt;RecNum&gt;45&lt;/RecNum&gt;&lt;DisplayText&gt;(23)&lt;/DisplayText&gt;&lt;record&gt;&lt;rec-number&gt;45&lt;/rec-number&gt;&lt;foreign-keys&gt;&lt;key app="EN" db-id="tr0tefw08arfpuew2pev9ewp9z0st995xadz" timestamp="1705568531"&gt;45&lt;/key&gt;&lt;/foreign-keys&gt;&lt;ref-type name="Journal Article"&gt;17&lt;/ref-type&gt;&lt;contributors&gt;&lt;authors&gt;&lt;author&gt;Dodd, Rebecca&lt;/author&gt;&lt;author&gt;Santos, Joseph Alvin&lt;/author&gt;&lt;author&gt;Tan, Monique&lt;/author&gt;&lt;author&gt;Campbell, Norm RC&lt;/author&gt;&lt;author&gt;Ni Mhurchu, Cliona&lt;/author&gt;&lt;author&gt;Cobb, Laura&lt;/author&gt;&lt;author&gt;Jacobson, Michael F&lt;/author&gt;&lt;author&gt;He, Feng J&lt;/author&gt;&lt;author&gt;Trieu, Kathy&lt;/author&gt;&lt;author&gt;Osornprasop, Sutayut&lt;/author&gt;&lt;/authors&gt;&lt;/contributors&gt;&lt;titles&gt;&lt;title&gt;Effectiveness and feasibility of taxing salt and foods high in sodium: a systematic review of the evidence&lt;/title&gt;&lt;secondary-title&gt;Advances in Nutrition&lt;/secondary-title&gt;&lt;/titles&gt;&lt;periodical&gt;&lt;full-title&gt;Advances in Nutrition&lt;/full-title&gt;&lt;/periodical&gt;&lt;pages&gt;1616-1630&lt;/pages&gt;&lt;volume&gt;11&lt;/volume&gt;&lt;number&gt;6&lt;/number&gt;&lt;dates&gt;&lt;year&gt;2020&lt;/year&gt;&lt;/dates&gt;&lt;isbn&gt;2161-8313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(23)</w:t>
            </w:r>
            <w:r w:rsidRPr="007449FD">
              <w:rPr>
                <w:rFonts w:ascii="Arial" w:hAnsi="Arial" w:cs="Arial"/>
                <w:sz w:val="20"/>
                <w:szCs w:val="20"/>
              </w:rPr>
              <w:fldChar w:fldCharType="end"/>
            </w:r>
          </w:p>
          <w:p w14:paraId="506ADDB2" w14:textId="77777777" w:rsidR="002B5967" w:rsidRPr="007449FD" w:rsidRDefault="002B5967" w:rsidP="002B5967">
            <w:pPr>
              <w:jc w:val="center"/>
              <w:rPr>
                <w:rFonts w:ascii="Arial" w:hAnsi="Arial" w:cs="Arial"/>
                <w:sz w:val="20"/>
                <w:szCs w:val="20"/>
              </w:rPr>
            </w:pPr>
          </w:p>
          <w:p w14:paraId="7FB3C5BD" w14:textId="2EC7D44D" w:rsidR="002B5967" w:rsidRPr="007449FD" w:rsidRDefault="002B5967" w:rsidP="002B5967">
            <w:pPr>
              <w:jc w:val="center"/>
              <w:rPr>
                <w:rFonts w:ascii="Arial" w:hAnsi="Arial" w:cs="Arial"/>
                <w:sz w:val="20"/>
                <w:szCs w:val="20"/>
              </w:rPr>
            </w:pPr>
            <w:r w:rsidRPr="007449FD">
              <w:rPr>
                <w:rFonts w:ascii="Arial" w:hAnsi="Arial" w:cs="Arial"/>
                <w:sz w:val="20"/>
                <w:szCs w:val="20"/>
              </w:rPr>
              <w:t>2000 – 2019</w:t>
            </w:r>
          </w:p>
        </w:tc>
        <w:tc>
          <w:tcPr>
            <w:tcW w:w="941" w:type="pct"/>
            <w:shd w:val="clear" w:color="auto" w:fill="auto"/>
            <w:vAlign w:val="center"/>
          </w:tcPr>
          <w:p w14:paraId="2EB5D52E" w14:textId="43285142" w:rsidR="002B5967" w:rsidRPr="007449FD" w:rsidRDefault="002B5967" w:rsidP="002B5967">
            <w:pPr>
              <w:jc w:val="center"/>
              <w:rPr>
                <w:rFonts w:ascii="Arial" w:hAnsi="Arial" w:cs="Arial"/>
                <w:sz w:val="20"/>
                <w:szCs w:val="20"/>
              </w:rPr>
            </w:pPr>
            <w:r w:rsidRPr="007449FD">
              <w:rPr>
                <w:rFonts w:ascii="Arial" w:hAnsi="Arial" w:cs="Arial"/>
                <w:sz w:val="20"/>
                <w:szCs w:val="20"/>
              </w:rPr>
              <w:t>High salt containing food tax</w:t>
            </w:r>
          </w:p>
        </w:tc>
        <w:tc>
          <w:tcPr>
            <w:tcW w:w="1115" w:type="pct"/>
            <w:shd w:val="clear" w:color="auto" w:fill="auto"/>
            <w:vAlign w:val="center"/>
          </w:tcPr>
          <w:p w14:paraId="10C00062" w14:textId="7CC22F28" w:rsidR="002B5967" w:rsidRDefault="002B5967" w:rsidP="002B5967">
            <w:pPr>
              <w:jc w:val="center"/>
              <w:rPr>
                <w:rFonts w:ascii="Arial" w:hAnsi="Arial" w:cs="Arial"/>
                <w:sz w:val="20"/>
                <w:szCs w:val="20"/>
              </w:rPr>
            </w:pPr>
            <w:r>
              <w:rPr>
                <w:rFonts w:ascii="Arial" w:hAnsi="Arial" w:cs="Arial"/>
                <w:sz w:val="20"/>
                <w:szCs w:val="20"/>
              </w:rPr>
              <w:t xml:space="preserve">Low </w:t>
            </w:r>
            <w:r w:rsidRPr="007449FD">
              <w:rPr>
                <w:rFonts w:ascii="Arial" w:hAnsi="Arial" w:cs="Arial"/>
                <w:sz w:val="20"/>
                <w:szCs w:val="20"/>
              </w:rPr>
              <w:t xml:space="preserve">SES </w:t>
            </w:r>
            <w:r>
              <w:rPr>
                <w:rFonts w:ascii="Arial" w:hAnsi="Arial" w:cs="Arial"/>
                <w:sz w:val="20"/>
                <w:szCs w:val="20"/>
              </w:rPr>
              <w:t>vs high</w:t>
            </w:r>
          </w:p>
        </w:tc>
        <w:tc>
          <w:tcPr>
            <w:tcW w:w="1445" w:type="pct"/>
            <w:shd w:val="clear" w:color="auto" w:fill="auto"/>
            <w:vAlign w:val="center"/>
          </w:tcPr>
          <w:p w14:paraId="30DB6BB2" w14:textId="40981E19" w:rsidR="002B5967" w:rsidRDefault="002B5967" w:rsidP="002B5967">
            <w:pPr>
              <w:jc w:val="center"/>
              <w:rPr>
                <w:rFonts w:ascii="Arial" w:hAnsi="Arial" w:cs="Arial"/>
                <w:sz w:val="20"/>
                <w:szCs w:val="20"/>
              </w:rPr>
            </w:pPr>
            <w:r>
              <w:rPr>
                <w:rFonts w:ascii="Arial" w:hAnsi="Arial" w:cs="Arial"/>
                <w:sz w:val="20"/>
                <w:szCs w:val="20"/>
              </w:rPr>
              <w:t xml:space="preserve">More responsive: </w:t>
            </w:r>
            <w:r w:rsidRPr="007449FD">
              <w:rPr>
                <w:rFonts w:ascii="Arial" w:hAnsi="Arial" w:cs="Arial"/>
                <w:sz w:val="20"/>
                <w:szCs w:val="20"/>
              </w:rPr>
              <w:t>1/1</w:t>
            </w:r>
          </w:p>
        </w:tc>
        <w:tc>
          <w:tcPr>
            <w:tcW w:w="427" w:type="pct"/>
            <w:vAlign w:val="center"/>
          </w:tcPr>
          <w:p w14:paraId="6CBF5910" w14:textId="26C775A2" w:rsidR="002B5967" w:rsidRDefault="002B5967" w:rsidP="002B5967">
            <w:pPr>
              <w:jc w:val="center"/>
              <w:rPr>
                <w:rFonts w:ascii="Arial" w:hAnsi="Arial" w:cs="Arial"/>
                <w:sz w:val="20"/>
                <w:szCs w:val="20"/>
              </w:rPr>
            </w:pPr>
            <w:r>
              <w:rPr>
                <w:rFonts w:ascii="Arial" w:hAnsi="Arial" w:cs="Arial"/>
                <w:sz w:val="20"/>
                <w:szCs w:val="20"/>
              </w:rPr>
              <w:t>H</w:t>
            </w:r>
          </w:p>
        </w:tc>
      </w:tr>
      <w:tr w:rsidR="002B5967" w:rsidRPr="007449FD" w14:paraId="3BE81A57" w14:textId="77777777" w:rsidTr="009A7FE4">
        <w:trPr>
          <w:jc w:val="center"/>
        </w:trPr>
        <w:tc>
          <w:tcPr>
            <w:tcW w:w="1072" w:type="pct"/>
            <w:shd w:val="clear" w:color="auto" w:fill="auto"/>
            <w:vAlign w:val="center"/>
          </w:tcPr>
          <w:p w14:paraId="643208E2" w14:textId="77777777" w:rsidR="002B5967" w:rsidRPr="007449FD" w:rsidRDefault="002B5967" w:rsidP="002B5967">
            <w:pPr>
              <w:jc w:val="center"/>
              <w:rPr>
                <w:rFonts w:ascii="Arial" w:hAnsi="Arial" w:cs="Arial"/>
                <w:sz w:val="20"/>
                <w:szCs w:val="20"/>
              </w:rPr>
            </w:pPr>
            <w:r w:rsidRPr="007449FD">
              <w:rPr>
                <w:rFonts w:ascii="Arial" w:hAnsi="Arial" w:cs="Arial"/>
                <w:sz w:val="20"/>
                <w:szCs w:val="20"/>
              </w:rPr>
              <w:t xml:space="preserve">Hill 2014 </w:t>
            </w:r>
            <w:r w:rsidRPr="007449FD">
              <w:rPr>
                <w:rFonts w:ascii="Arial" w:hAnsi="Arial" w:cs="Arial"/>
                <w:sz w:val="20"/>
                <w:szCs w:val="20"/>
              </w:rPr>
              <w:fldChar w:fldCharType="begin"/>
            </w:r>
            <w:r>
              <w:rPr>
                <w:rFonts w:ascii="Arial" w:hAnsi="Arial" w:cs="Arial"/>
                <w:sz w:val="20"/>
                <w:szCs w:val="20"/>
              </w:rPr>
              <w:instrText xml:space="preserve"> ADDIN EN.CITE &lt;EndNote&gt;&lt;Cite&gt;&lt;Author&gt;Hill&lt;/Author&gt;&lt;Year&gt;2014&lt;/Year&gt;&lt;RecNum&gt;67&lt;/RecNum&gt;&lt;DisplayText&gt;(39)&lt;/DisplayText&gt;&lt;record&gt;&lt;rec-number&gt;67&lt;/rec-number&gt;&lt;foreign-keys&gt;&lt;key app="EN" db-id="tr0tefw08arfpuew2pev9ewp9z0st995xadz" timestamp="1705568531"&gt;67&lt;/key&gt;&lt;/foreign-keys&gt;&lt;ref-type name="Journal Article"&gt;17&lt;/ref-type&gt;&lt;contributors&gt;&lt;authors&gt;&lt;author&gt;Hill, Sarah&lt;/author&gt;&lt;author&gt;Amos, Amanda&lt;/author&gt;&lt;author&gt;Clifford, David&lt;/author&gt;&lt;author&gt;Platt, Stephen&lt;/author&gt;&lt;/authors&gt;&lt;/contributors&gt;&lt;titles&gt;&lt;title&gt;Impact of tobacco control interventions on socioeconomic inequalities in smoking: review of the evidence&lt;/title&gt;&lt;secondary-title&gt;Tobacco control&lt;/secondary-title&gt;&lt;/titles&gt;&lt;periodical&gt;&lt;full-title&gt;Tobacco control&lt;/full-title&gt;&lt;/periodical&gt;&lt;pages&gt;e89-e97&lt;/pages&gt;&lt;volume&gt;23&lt;/volume&gt;&lt;number&gt;e2&lt;/number&gt;&lt;dates&gt;&lt;year&gt;2014&lt;/year&gt;&lt;/dates&gt;&lt;isbn&gt;0964-4563&lt;/isbn&gt;&lt;urls&gt;&lt;/urls&gt;&lt;/record&gt;&lt;/Cite&gt;&lt;/EndNote&gt;</w:instrText>
            </w:r>
            <w:r w:rsidRPr="007449FD">
              <w:rPr>
                <w:rFonts w:ascii="Arial" w:hAnsi="Arial" w:cs="Arial"/>
                <w:sz w:val="20"/>
                <w:szCs w:val="20"/>
              </w:rPr>
              <w:fldChar w:fldCharType="separate"/>
            </w:r>
            <w:r>
              <w:rPr>
                <w:rFonts w:ascii="Arial" w:hAnsi="Arial" w:cs="Arial"/>
                <w:noProof/>
                <w:sz w:val="20"/>
                <w:szCs w:val="20"/>
              </w:rPr>
              <w:t>(39)</w:t>
            </w:r>
            <w:r w:rsidRPr="007449FD">
              <w:rPr>
                <w:rFonts w:ascii="Arial" w:hAnsi="Arial" w:cs="Arial"/>
                <w:sz w:val="20"/>
                <w:szCs w:val="20"/>
              </w:rPr>
              <w:fldChar w:fldCharType="end"/>
            </w:r>
          </w:p>
          <w:p w14:paraId="6E8BB8D0" w14:textId="77777777" w:rsidR="002B5967" w:rsidRPr="007449FD" w:rsidRDefault="002B5967" w:rsidP="002B5967">
            <w:pPr>
              <w:jc w:val="center"/>
              <w:rPr>
                <w:rFonts w:ascii="Arial" w:hAnsi="Arial" w:cs="Arial"/>
                <w:sz w:val="20"/>
                <w:szCs w:val="20"/>
              </w:rPr>
            </w:pPr>
          </w:p>
          <w:p w14:paraId="2D8C66C4" w14:textId="013E074A" w:rsidR="002B5967" w:rsidRPr="007449FD" w:rsidRDefault="002B5967" w:rsidP="002B5967">
            <w:pPr>
              <w:jc w:val="center"/>
              <w:rPr>
                <w:rFonts w:ascii="Arial" w:hAnsi="Arial" w:cs="Arial"/>
                <w:sz w:val="20"/>
                <w:szCs w:val="20"/>
              </w:rPr>
            </w:pPr>
            <w:r w:rsidRPr="007449FD">
              <w:rPr>
                <w:rFonts w:ascii="Arial" w:hAnsi="Arial" w:cs="Arial"/>
                <w:sz w:val="20"/>
                <w:szCs w:val="20"/>
              </w:rPr>
              <w:t>2006 – 2010</w:t>
            </w:r>
          </w:p>
        </w:tc>
        <w:tc>
          <w:tcPr>
            <w:tcW w:w="941" w:type="pct"/>
            <w:shd w:val="clear" w:color="auto" w:fill="auto"/>
            <w:vAlign w:val="center"/>
          </w:tcPr>
          <w:p w14:paraId="40379BC2" w14:textId="43AA61F2" w:rsidR="002B5967" w:rsidRPr="007449FD" w:rsidRDefault="002B5967" w:rsidP="002B5967">
            <w:pPr>
              <w:jc w:val="center"/>
              <w:rPr>
                <w:rFonts w:ascii="Arial" w:hAnsi="Arial" w:cs="Arial"/>
                <w:sz w:val="20"/>
                <w:szCs w:val="20"/>
              </w:rPr>
            </w:pPr>
            <w:r w:rsidRPr="007449FD">
              <w:rPr>
                <w:rFonts w:ascii="Arial" w:hAnsi="Arial" w:cs="Arial"/>
                <w:sz w:val="20"/>
                <w:szCs w:val="20"/>
              </w:rPr>
              <w:t>Tobacco price/tax</w:t>
            </w:r>
          </w:p>
        </w:tc>
        <w:tc>
          <w:tcPr>
            <w:tcW w:w="1115" w:type="pct"/>
            <w:shd w:val="clear" w:color="auto" w:fill="auto"/>
            <w:vAlign w:val="center"/>
          </w:tcPr>
          <w:p w14:paraId="305F34B9" w14:textId="7A7C665D" w:rsidR="002B5967" w:rsidRDefault="002B5967" w:rsidP="002B5967">
            <w:pPr>
              <w:jc w:val="center"/>
              <w:rPr>
                <w:rFonts w:ascii="Arial" w:hAnsi="Arial" w:cs="Arial"/>
                <w:sz w:val="20"/>
                <w:szCs w:val="20"/>
              </w:rPr>
            </w:pPr>
            <w:r>
              <w:rPr>
                <w:rFonts w:ascii="Arial" w:hAnsi="Arial" w:cs="Arial"/>
                <w:sz w:val="20"/>
                <w:szCs w:val="20"/>
              </w:rPr>
              <w:t>Low-i</w:t>
            </w:r>
            <w:r w:rsidRPr="007449FD">
              <w:rPr>
                <w:rFonts w:ascii="Arial" w:hAnsi="Arial" w:cs="Arial"/>
                <w:sz w:val="20"/>
                <w:szCs w:val="20"/>
              </w:rPr>
              <w:t>ncome</w:t>
            </w:r>
            <w:r>
              <w:rPr>
                <w:rFonts w:ascii="Arial" w:hAnsi="Arial" w:cs="Arial"/>
                <w:sz w:val="20"/>
                <w:szCs w:val="20"/>
              </w:rPr>
              <w:t xml:space="preserve"> / education </w:t>
            </w:r>
            <w:r w:rsidRPr="007449FD">
              <w:rPr>
                <w:rFonts w:ascii="Arial" w:hAnsi="Arial" w:cs="Arial"/>
                <w:sz w:val="20"/>
                <w:szCs w:val="20"/>
              </w:rPr>
              <w:t xml:space="preserve">group </w:t>
            </w:r>
            <w:r>
              <w:rPr>
                <w:rFonts w:ascii="Arial" w:hAnsi="Arial" w:cs="Arial"/>
                <w:sz w:val="20"/>
                <w:szCs w:val="20"/>
              </w:rPr>
              <w:t xml:space="preserve">vs high </w:t>
            </w:r>
            <w:r w:rsidRPr="007449FD">
              <w:rPr>
                <w:rFonts w:ascii="Arial" w:hAnsi="Arial" w:cs="Arial"/>
                <w:sz w:val="20"/>
                <w:szCs w:val="20"/>
              </w:rPr>
              <w:t>(adults)</w:t>
            </w:r>
          </w:p>
        </w:tc>
        <w:tc>
          <w:tcPr>
            <w:tcW w:w="1445" w:type="pct"/>
            <w:shd w:val="clear" w:color="auto" w:fill="auto"/>
            <w:vAlign w:val="center"/>
          </w:tcPr>
          <w:p w14:paraId="11700735" w14:textId="77777777" w:rsidR="002B5967" w:rsidRDefault="002B5967" w:rsidP="002B5967">
            <w:pPr>
              <w:jc w:val="center"/>
              <w:rPr>
                <w:rFonts w:ascii="Arial" w:hAnsi="Arial" w:cs="Arial"/>
                <w:sz w:val="20"/>
                <w:szCs w:val="20"/>
              </w:rPr>
            </w:pPr>
            <w:r>
              <w:rPr>
                <w:rFonts w:ascii="Arial" w:hAnsi="Arial" w:cs="Arial"/>
                <w:sz w:val="20"/>
                <w:szCs w:val="20"/>
              </w:rPr>
              <w:t>More responsive: 5/8</w:t>
            </w:r>
          </w:p>
          <w:p w14:paraId="11D134D4" w14:textId="77777777" w:rsidR="002B5967" w:rsidRDefault="002B5967" w:rsidP="002B5967">
            <w:pPr>
              <w:jc w:val="center"/>
              <w:rPr>
                <w:rFonts w:ascii="Arial" w:hAnsi="Arial" w:cs="Arial"/>
                <w:sz w:val="20"/>
                <w:szCs w:val="20"/>
              </w:rPr>
            </w:pPr>
            <w:r>
              <w:rPr>
                <w:rFonts w:ascii="Arial" w:hAnsi="Arial" w:cs="Arial"/>
                <w:sz w:val="20"/>
                <w:szCs w:val="20"/>
              </w:rPr>
              <w:t>Less responsive: 2/8</w:t>
            </w:r>
          </w:p>
          <w:p w14:paraId="4F766F7A" w14:textId="21E461D0" w:rsidR="002B5967" w:rsidRPr="007449FD" w:rsidRDefault="002B5967" w:rsidP="002B5967">
            <w:pPr>
              <w:jc w:val="center"/>
              <w:rPr>
                <w:rFonts w:ascii="Arial" w:hAnsi="Arial" w:cs="Arial"/>
                <w:sz w:val="20"/>
                <w:szCs w:val="20"/>
              </w:rPr>
            </w:pPr>
            <w:r>
              <w:rPr>
                <w:rFonts w:ascii="Arial" w:hAnsi="Arial" w:cs="Arial"/>
                <w:sz w:val="20"/>
                <w:szCs w:val="20"/>
              </w:rPr>
              <w:t>No difference: 1/8</w:t>
            </w:r>
          </w:p>
        </w:tc>
        <w:tc>
          <w:tcPr>
            <w:tcW w:w="427" w:type="pct"/>
            <w:vAlign w:val="center"/>
          </w:tcPr>
          <w:p w14:paraId="0D9F8619" w14:textId="51893643" w:rsidR="002B5967" w:rsidRPr="007449FD" w:rsidRDefault="002B5967" w:rsidP="002B5967">
            <w:pPr>
              <w:jc w:val="center"/>
              <w:rPr>
                <w:rFonts w:ascii="Arial" w:hAnsi="Arial" w:cs="Arial"/>
                <w:sz w:val="20"/>
                <w:szCs w:val="20"/>
              </w:rPr>
            </w:pPr>
            <w:r>
              <w:rPr>
                <w:rFonts w:ascii="Arial" w:hAnsi="Arial" w:cs="Arial"/>
                <w:sz w:val="20"/>
                <w:szCs w:val="20"/>
              </w:rPr>
              <w:t>H</w:t>
            </w:r>
          </w:p>
        </w:tc>
      </w:tr>
    </w:tbl>
    <w:p w14:paraId="63A759FA" w14:textId="63FA5E43" w:rsidR="00E572CC" w:rsidRPr="00E572CC" w:rsidRDefault="002266A2" w:rsidP="00370774">
      <w:pPr>
        <w:spacing w:line="360" w:lineRule="auto"/>
        <w:jc w:val="both"/>
        <w:rPr>
          <w:rFonts w:ascii="Arial" w:hAnsi="Arial" w:cs="Arial"/>
        </w:rPr>
        <w:sectPr w:rsidR="00E572CC" w:rsidRPr="00E572CC" w:rsidSect="00677F5E">
          <w:pgSz w:w="11906" w:h="16838"/>
          <w:pgMar w:top="1440" w:right="1440" w:bottom="1440" w:left="1440" w:header="720" w:footer="720" w:gutter="0"/>
          <w:cols w:space="720"/>
          <w:docGrid w:linePitch="360"/>
        </w:sectPr>
      </w:pPr>
      <w:r>
        <w:rPr>
          <w:rFonts w:ascii="Arial" w:hAnsi="Arial" w:cs="Arial"/>
        </w:rPr>
        <w:t xml:space="preserve">H: high risk of bias; </w:t>
      </w:r>
      <w:r w:rsidR="00401B53">
        <w:rPr>
          <w:rFonts w:ascii="Arial" w:hAnsi="Arial" w:cs="Arial"/>
        </w:rPr>
        <w:t xml:space="preserve">L: low risk of bias; </w:t>
      </w:r>
      <w:r w:rsidR="000A0807">
        <w:rPr>
          <w:rFonts w:ascii="Arial" w:hAnsi="Arial" w:cs="Arial"/>
        </w:rPr>
        <w:t xml:space="preserve">NR: not reported; </w:t>
      </w:r>
      <w:r w:rsidR="00AC0B79">
        <w:rPr>
          <w:rFonts w:ascii="Arial" w:hAnsi="Arial" w:cs="Arial"/>
        </w:rPr>
        <w:t xml:space="preserve">ROBIS: risk of bias in systematic reviews; </w:t>
      </w:r>
      <w:r w:rsidR="00E572CC">
        <w:rPr>
          <w:rFonts w:ascii="Arial" w:hAnsi="Arial" w:cs="Arial"/>
        </w:rPr>
        <w:t>SES:</w:t>
      </w:r>
      <w:r w:rsidR="00AC0B79">
        <w:rPr>
          <w:rFonts w:ascii="Arial" w:hAnsi="Arial" w:cs="Arial"/>
        </w:rPr>
        <w:t xml:space="preserve"> socioeconomic status; </w:t>
      </w:r>
      <w:r w:rsidR="00E572CC" w:rsidRPr="00E572CC">
        <w:rPr>
          <w:rFonts w:ascii="Arial" w:hAnsi="Arial" w:cs="Arial"/>
        </w:rPr>
        <w:t>SSB: sugar sweetened</w:t>
      </w:r>
      <w:r w:rsidR="00E572CC">
        <w:rPr>
          <w:rFonts w:ascii="Arial" w:hAnsi="Arial" w:cs="Arial"/>
        </w:rPr>
        <w:t xml:space="preserve"> beverage</w:t>
      </w:r>
      <w:r w:rsidR="00401B53">
        <w:rPr>
          <w:rFonts w:ascii="Arial" w:hAnsi="Arial" w:cs="Arial"/>
        </w:rPr>
        <w:t>; U: unclear risk of bias</w:t>
      </w:r>
    </w:p>
    <w:p w14:paraId="7A5D6A03" w14:textId="59698795" w:rsidR="002A252B" w:rsidRDefault="00130F63" w:rsidP="00370774">
      <w:pPr>
        <w:spacing w:line="360" w:lineRule="auto"/>
        <w:jc w:val="both"/>
        <w:rPr>
          <w:rFonts w:ascii="Arial" w:hAnsi="Arial" w:cs="Arial"/>
          <w:b/>
          <w:bCs/>
        </w:rPr>
      </w:pPr>
      <w:r w:rsidRPr="00130F63">
        <w:rPr>
          <w:rFonts w:ascii="Arial" w:hAnsi="Arial" w:cs="Arial"/>
          <w:b/>
          <w:bCs/>
        </w:rPr>
        <w:lastRenderedPageBreak/>
        <w:t>References</w:t>
      </w:r>
      <w:r>
        <w:rPr>
          <w:rFonts w:ascii="Arial" w:hAnsi="Arial" w:cs="Arial"/>
          <w:b/>
          <w:bCs/>
        </w:rPr>
        <w:t xml:space="preserve"> used in </w:t>
      </w:r>
      <w:r w:rsidR="00C8501D">
        <w:rPr>
          <w:rFonts w:ascii="Arial" w:hAnsi="Arial" w:cs="Arial"/>
          <w:b/>
          <w:bCs/>
        </w:rPr>
        <w:t>appendices.</w:t>
      </w:r>
    </w:p>
    <w:p w14:paraId="5070124D" w14:textId="77777777" w:rsidR="00184FE6" w:rsidRPr="00115CA1" w:rsidRDefault="00C05857" w:rsidP="00184FE6">
      <w:pPr>
        <w:pStyle w:val="EndNoteBibliography"/>
        <w:spacing w:after="0"/>
        <w:rPr>
          <w:rFonts w:ascii="Arial" w:hAnsi="Arial" w:cs="Arial"/>
        </w:rPr>
      </w:pPr>
      <w:r w:rsidRPr="00115CA1">
        <w:rPr>
          <w:rFonts w:ascii="Arial" w:hAnsi="Arial" w:cs="Arial"/>
          <w:b/>
          <w:bCs/>
        </w:rPr>
        <w:fldChar w:fldCharType="begin"/>
      </w:r>
      <w:r w:rsidRPr="00115CA1">
        <w:rPr>
          <w:rFonts w:ascii="Arial" w:hAnsi="Arial" w:cs="Arial"/>
          <w:b/>
          <w:bCs/>
        </w:rPr>
        <w:instrText xml:space="preserve"> ADDIN EN.REFLIST </w:instrText>
      </w:r>
      <w:r w:rsidRPr="00115CA1">
        <w:rPr>
          <w:rFonts w:ascii="Arial" w:hAnsi="Arial" w:cs="Arial"/>
          <w:b/>
          <w:bCs/>
        </w:rPr>
        <w:fldChar w:fldCharType="separate"/>
      </w:r>
      <w:r w:rsidR="00184FE6" w:rsidRPr="00115CA1">
        <w:rPr>
          <w:rFonts w:ascii="Arial" w:hAnsi="Arial" w:cs="Arial"/>
        </w:rPr>
        <w:t>1.</w:t>
      </w:r>
      <w:r w:rsidR="00184FE6" w:rsidRPr="00115CA1">
        <w:rPr>
          <w:rFonts w:ascii="Arial" w:hAnsi="Arial" w:cs="Arial"/>
        </w:rPr>
        <w:tab/>
        <w:t>Afshin A, Penalvo JL, Del Gobbo L, Silva J, Michaelson M, O'Flaherty M, et al. The prospective impact of food pricing on improving dietary consumption: a systematic review and meta-analysis. PloS one. 2017;12(3):e0172277.</w:t>
      </w:r>
    </w:p>
    <w:p w14:paraId="1422EDB0" w14:textId="77777777" w:rsidR="00184FE6" w:rsidRPr="00115CA1" w:rsidRDefault="00184FE6" w:rsidP="00184FE6">
      <w:pPr>
        <w:pStyle w:val="EndNoteBibliography"/>
        <w:spacing w:after="0"/>
        <w:rPr>
          <w:rFonts w:ascii="Arial" w:hAnsi="Arial" w:cs="Arial"/>
        </w:rPr>
      </w:pPr>
      <w:r w:rsidRPr="00115CA1">
        <w:rPr>
          <w:rFonts w:ascii="Arial" w:hAnsi="Arial" w:cs="Arial"/>
        </w:rPr>
        <w:t>2.</w:t>
      </w:r>
      <w:r w:rsidRPr="00115CA1">
        <w:rPr>
          <w:rFonts w:ascii="Arial" w:hAnsi="Arial" w:cs="Arial"/>
        </w:rPr>
        <w:tab/>
        <w:t>Andreyeva T, Marple K, Marinello S, Moore TE, Powell LM. Outcomes following taxation of sugar-sweetened beverages: a systematic review and meta-analysis. JAMA Network Open. 2022;5(6):e2215276-e.</w:t>
      </w:r>
    </w:p>
    <w:p w14:paraId="36DA8300" w14:textId="77777777" w:rsidR="00184FE6" w:rsidRPr="00115CA1" w:rsidRDefault="00184FE6" w:rsidP="00184FE6">
      <w:pPr>
        <w:pStyle w:val="EndNoteBibliography"/>
        <w:spacing w:after="0"/>
        <w:rPr>
          <w:rFonts w:ascii="Arial" w:hAnsi="Arial" w:cs="Arial"/>
        </w:rPr>
      </w:pPr>
      <w:r w:rsidRPr="00115CA1">
        <w:rPr>
          <w:rFonts w:ascii="Arial" w:hAnsi="Arial" w:cs="Arial"/>
        </w:rPr>
        <w:t>3.</w:t>
      </w:r>
      <w:r w:rsidRPr="00115CA1">
        <w:rPr>
          <w:rFonts w:ascii="Arial" w:hAnsi="Arial" w:cs="Arial"/>
        </w:rPr>
        <w:tab/>
        <w:t>Green R, Cornelsen L, Dangour AD, Turner R, Shankar B, Mazzocchi M, et al. The effect of rising food prices on food consumption: systematic review with meta-regression. Bmj. 2013;346.</w:t>
      </w:r>
    </w:p>
    <w:p w14:paraId="5CE85C14" w14:textId="77777777" w:rsidR="00184FE6" w:rsidRPr="00115CA1" w:rsidRDefault="00184FE6" w:rsidP="00184FE6">
      <w:pPr>
        <w:pStyle w:val="EndNoteBibliography"/>
        <w:spacing w:after="0"/>
        <w:rPr>
          <w:rFonts w:ascii="Arial" w:hAnsi="Arial" w:cs="Arial"/>
        </w:rPr>
      </w:pPr>
      <w:r w:rsidRPr="00115CA1">
        <w:rPr>
          <w:rFonts w:ascii="Arial" w:hAnsi="Arial" w:cs="Arial"/>
        </w:rPr>
        <w:t>4.</w:t>
      </w:r>
      <w:r w:rsidRPr="00115CA1">
        <w:rPr>
          <w:rFonts w:ascii="Arial" w:hAnsi="Arial" w:cs="Arial"/>
        </w:rPr>
        <w:tab/>
        <w:t>Hammaker J, Anda D, Kozakiewicz T, Bachina V, Berretta M, Shisler S, et al. Systematic review on fiscal policy interventions in nutrition. Frontiers in Nutrition. 2022;9:967494.</w:t>
      </w:r>
    </w:p>
    <w:p w14:paraId="5CEECBF5" w14:textId="77777777" w:rsidR="00184FE6" w:rsidRPr="00115CA1" w:rsidRDefault="00184FE6" w:rsidP="00184FE6">
      <w:pPr>
        <w:pStyle w:val="EndNoteBibliography"/>
        <w:spacing w:after="0"/>
        <w:rPr>
          <w:rFonts w:ascii="Arial" w:hAnsi="Arial" w:cs="Arial"/>
        </w:rPr>
      </w:pPr>
      <w:r w:rsidRPr="00115CA1">
        <w:rPr>
          <w:rFonts w:ascii="Arial" w:hAnsi="Arial" w:cs="Arial"/>
        </w:rPr>
        <w:t>5.</w:t>
      </w:r>
      <w:r w:rsidRPr="00115CA1">
        <w:rPr>
          <w:rFonts w:ascii="Arial" w:hAnsi="Arial" w:cs="Arial"/>
        </w:rPr>
        <w:tab/>
        <w:t>Lhachimi SK, Pega F, Heise TL, Fenton C, Gartlehner G, Griebler U, et al. Taxation of the fat content of foods for reducing their consumption and preventing obesity or other adverse health outcomes. Cochrane Database of Systematic Reviews. 2020(9).</w:t>
      </w:r>
    </w:p>
    <w:p w14:paraId="4E2AB7B3" w14:textId="77777777" w:rsidR="00184FE6" w:rsidRPr="00115CA1" w:rsidRDefault="00184FE6" w:rsidP="00184FE6">
      <w:pPr>
        <w:pStyle w:val="EndNoteBibliography"/>
        <w:spacing w:after="0"/>
        <w:rPr>
          <w:rFonts w:ascii="Arial" w:hAnsi="Arial" w:cs="Arial"/>
        </w:rPr>
      </w:pPr>
      <w:r w:rsidRPr="00115CA1">
        <w:rPr>
          <w:rFonts w:ascii="Arial" w:hAnsi="Arial" w:cs="Arial"/>
        </w:rPr>
        <w:t>6.</w:t>
      </w:r>
      <w:r w:rsidRPr="00115CA1">
        <w:rPr>
          <w:rFonts w:ascii="Arial" w:hAnsi="Arial" w:cs="Arial"/>
        </w:rPr>
        <w:tab/>
        <w:t>Pfinder M, Heise TL, Boon MH, Pega F, Fenton C, Griebler U, et al. Taxation of unprocessed sugar or sugar</w:t>
      </w:r>
      <w:r w:rsidRPr="00115CA1">
        <w:rPr>
          <w:rFonts w:ascii="Cambria Math" w:hAnsi="Cambria Math" w:cs="Cambria Math"/>
        </w:rPr>
        <w:t>‐</w:t>
      </w:r>
      <w:r w:rsidRPr="00115CA1">
        <w:rPr>
          <w:rFonts w:ascii="Arial" w:hAnsi="Arial" w:cs="Arial"/>
        </w:rPr>
        <w:t>added foods for reducing their consumption and preventing obesity or other adverse health outcomes. Cochrane Database of Systematic Reviews. 2020(4).</w:t>
      </w:r>
    </w:p>
    <w:p w14:paraId="5039C4FF" w14:textId="77777777" w:rsidR="00184FE6" w:rsidRPr="00115CA1" w:rsidRDefault="00184FE6" w:rsidP="00184FE6">
      <w:pPr>
        <w:pStyle w:val="EndNoteBibliography"/>
        <w:spacing w:after="0"/>
        <w:rPr>
          <w:rFonts w:ascii="Arial" w:hAnsi="Arial" w:cs="Arial"/>
        </w:rPr>
      </w:pPr>
      <w:r w:rsidRPr="00115CA1">
        <w:rPr>
          <w:rFonts w:ascii="Arial" w:hAnsi="Arial" w:cs="Arial"/>
        </w:rPr>
        <w:t>7.</w:t>
      </w:r>
      <w:r w:rsidRPr="00115CA1">
        <w:rPr>
          <w:rFonts w:ascii="Arial" w:hAnsi="Arial" w:cs="Arial"/>
        </w:rPr>
        <w:tab/>
        <w:t>Teng AM, Jones AC, Mizdrak A, Signal L, Genç M, Wilson N. Impact of sugar</w:t>
      </w:r>
      <w:r w:rsidRPr="00115CA1">
        <w:rPr>
          <w:rFonts w:ascii="Cambria Math" w:hAnsi="Cambria Math" w:cs="Cambria Math"/>
        </w:rPr>
        <w:t>‐</w:t>
      </w:r>
      <w:r w:rsidRPr="00115CA1">
        <w:rPr>
          <w:rFonts w:ascii="Arial" w:hAnsi="Arial" w:cs="Arial"/>
        </w:rPr>
        <w:t>sweetened beverage taxes on purchases and dietary intake: Systematic review and meta</w:t>
      </w:r>
      <w:r w:rsidRPr="00115CA1">
        <w:rPr>
          <w:rFonts w:ascii="Cambria Math" w:hAnsi="Cambria Math" w:cs="Cambria Math"/>
        </w:rPr>
        <w:t>‐</w:t>
      </w:r>
      <w:r w:rsidRPr="00115CA1">
        <w:rPr>
          <w:rFonts w:ascii="Arial" w:hAnsi="Arial" w:cs="Arial"/>
        </w:rPr>
        <w:t>analysis. Obesity Reviews. 2019;20(9):1187-204.</w:t>
      </w:r>
    </w:p>
    <w:p w14:paraId="668D6ABF" w14:textId="77777777" w:rsidR="00184FE6" w:rsidRPr="00115CA1" w:rsidRDefault="00184FE6" w:rsidP="00184FE6">
      <w:pPr>
        <w:pStyle w:val="EndNoteBibliography"/>
        <w:spacing w:after="0"/>
        <w:rPr>
          <w:rFonts w:ascii="Arial" w:hAnsi="Arial" w:cs="Arial"/>
        </w:rPr>
      </w:pPr>
      <w:r w:rsidRPr="00115CA1">
        <w:rPr>
          <w:rFonts w:ascii="Arial" w:hAnsi="Arial" w:cs="Arial"/>
        </w:rPr>
        <w:t>8.</w:t>
      </w:r>
      <w:r w:rsidRPr="00115CA1">
        <w:rPr>
          <w:rFonts w:ascii="Arial" w:hAnsi="Arial" w:cs="Arial"/>
        </w:rPr>
        <w:tab/>
        <w:t>Mackenbach JD, Nelissen KG, Dijkstra SC, Poelman MP, Daams JG, Leijssen JB, et al. A systematic review on socioeconomic differences in the association between the food environment and dietary behaviors. Nutrients. 2019;11(9):2215.</w:t>
      </w:r>
    </w:p>
    <w:p w14:paraId="34C4B68F" w14:textId="77777777" w:rsidR="00184FE6" w:rsidRPr="00115CA1" w:rsidRDefault="00184FE6" w:rsidP="00184FE6">
      <w:pPr>
        <w:pStyle w:val="EndNoteBibliography"/>
        <w:spacing w:after="0"/>
        <w:rPr>
          <w:rFonts w:ascii="Arial" w:hAnsi="Arial" w:cs="Arial"/>
        </w:rPr>
      </w:pPr>
      <w:r w:rsidRPr="00115CA1">
        <w:rPr>
          <w:rFonts w:ascii="Arial" w:hAnsi="Arial" w:cs="Arial"/>
        </w:rPr>
        <w:t>9.</w:t>
      </w:r>
      <w:r w:rsidRPr="00115CA1">
        <w:rPr>
          <w:rFonts w:ascii="Arial" w:hAnsi="Arial" w:cs="Arial"/>
        </w:rPr>
        <w:tab/>
        <w:t>Mackenbach JD, Ibouanga EL, van der Veen MH, Ziesemer KA, Pinho MG. Relation between the food environment and oral health—systematic review. European journal of public health. 2022;32(4):606-16.</w:t>
      </w:r>
    </w:p>
    <w:p w14:paraId="22DB0920" w14:textId="77777777" w:rsidR="00184FE6" w:rsidRPr="00115CA1" w:rsidRDefault="00184FE6" w:rsidP="00184FE6">
      <w:pPr>
        <w:pStyle w:val="EndNoteBibliography"/>
        <w:spacing w:after="0"/>
        <w:rPr>
          <w:rFonts w:ascii="Arial" w:hAnsi="Arial" w:cs="Arial"/>
        </w:rPr>
      </w:pPr>
      <w:r w:rsidRPr="00115CA1">
        <w:rPr>
          <w:rFonts w:ascii="Arial" w:hAnsi="Arial" w:cs="Arial"/>
        </w:rPr>
        <w:t>10.</w:t>
      </w:r>
      <w:r w:rsidRPr="00115CA1">
        <w:rPr>
          <w:rFonts w:ascii="Arial" w:hAnsi="Arial" w:cs="Arial"/>
        </w:rPr>
        <w:tab/>
        <w:t>Nakhimovsky SS, Feigl AB, Avila C, O’Sullivan G, Macgregor-Skinner E, Spranca M. Taxes on sugar-sweetened beverages to reduce overweight and obesity in middle-income countries: a systematic review. PloS one. 2016;11(9):e0163358.</w:t>
      </w:r>
    </w:p>
    <w:p w14:paraId="32D534DE" w14:textId="77777777" w:rsidR="00184FE6" w:rsidRPr="00115CA1" w:rsidRDefault="00184FE6" w:rsidP="00184FE6">
      <w:pPr>
        <w:pStyle w:val="EndNoteBibliography"/>
        <w:spacing w:after="0"/>
        <w:rPr>
          <w:rFonts w:ascii="Arial" w:hAnsi="Arial" w:cs="Arial"/>
        </w:rPr>
      </w:pPr>
      <w:r w:rsidRPr="00115CA1">
        <w:rPr>
          <w:rFonts w:ascii="Arial" w:hAnsi="Arial" w:cs="Arial"/>
        </w:rPr>
        <w:t>11.</w:t>
      </w:r>
      <w:r w:rsidRPr="00115CA1">
        <w:rPr>
          <w:rFonts w:ascii="Arial" w:hAnsi="Arial" w:cs="Arial"/>
        </w:rPr>
        <w:tab/>
        <w:t>von Philipsborn P, Stratil JM, Burns J, Busert LK, Pfadenhauer LM, Polus S, et al. Environmental interventions to reduce the consumption of sugar</w:t>
      </w:r>
      <w:r w:rsidRPr="00115CA1">
        <w:rPr>
          <w:rFonts w:ascii="Cambria Math" w:hAnsi="Cambria Math" w:cs="Cambria Math"/>
        </w:rPr>
        <w:t>‐</w:t>
      </w:r>
      <w:r w:rsidRPr="00115CA1">
        <w:rPr>
          <w:rFonts w:ascii="Arial" w:hAnsi="Arial" w:cs="Arial"/>
        </w:rPr>
        <w:t>sweetened beverages and their effects on health. Cochrane Database of Systematic Reviews. 2020(6).</w:t>
      </w:r>
    </w:p>
    <w:p w14:paraId="0A4300C7" w14:textId="77777777" w:rsidR="00184FE6" w:rsidRPr="00115CA1" w:rsidRDefault="00184FE6" w:rsidP="00184FE6">
      <w:pPr>
        <w:pStyle w:val="EndNoteBibliography"/>
        <w:spacing w:after="0"/>
        <w:rPr>
          <w:rFonts w:ascii="Arial" w:hAnsi="Arial" w:cs="Arial"/>
        </w:rPr>
      </w:pPr>
      <w:r w:rsidRPr="00115CA1">
        <w:rPr>
          <w:rFonts w:ascii="Arial" w:hAnsi="Arial" w:cs="Arial"/>
        </w:rPr>
        <w:t>12.</w:t>
      </w:r>
      <w:r w:rsidRPr="00115CA1">
        <w:rPr>
          <w:rFonts w:ascii="Arial" w:hAnsi="Arial" w:cs="Arial"/>
        </w:rPr>
        <w:tab/>
        <w:t>Backholer K, Sarink D, Beauchamp A, Keating C, Loh V, Ball K, et al. The impact of a tax on sugar-sweetened beverages according to socio-economic position: a systematic review of the evidence. Public health nutrition. 2016;19(17):3070-84.</w:t>
      </w:r>
    </w:p>
    <w:p w14:paraId="0BF8261E" w14:textId="77777777" w:rsidR="00184FE6" w:rsidRPr="00115CA1" w:rsidRDefault="00184FE6" w:rsidP="00184FE6">
      <w:pPr>
        <w:pStyle w:val="EndNoteBibliography"/>
        <w:spacing w:after="0"/>
        <w:rPr>
          <w:rFonts w:ascii="Arial" w:hAnsi="Arial" w:cs="Arial"/>
        </w:rPr>
      </w:pPr>
      <w:r w:rsidRPr="00115CA1">
        <w:rPr>
          <w:rFonts w:ascii="Arial" w:hAnsi="Arial" w:cs="Arial"/>
        </w:rPr>
        <w:t>13.</w:t>
      </w:r>
      <w:r w:rsidRPr="00115CA1">
        <w:rPr>
          <w:rFonts w:ascii="Arial" w:hAnsi="Arial" w:cs="Arial"/>
        </w:rPr>
        <w:tab/>
        <w:t>Mizdrak A, Scarborough P, Waterlander WE, Rayner M. Differential responses to food price changes by personal characteristic: a systematic review of experimental studies. PloS one. 2015;10(7):e0130320.</w:t>
      </w:r>
    </w:p>
    <w:p w14:paraId="5A913E05" w14:textId="77777777" w:rsidR="00184FE6" w:rsidRPr="00115CA1" w:rsidRDefault="00184FE6" w:rsidP="00184FE6">
      <w:pPr>
        <w:pStyle w:val="EndNoteBibliography"/>
        <w:spacing w:after="0"/>
        <w:rPr>
          <w:rFonts w:ascii="Arial" w:hAnsi="Arial" w:cs="Arial"/>
        </w:rPr>
      </w:pPr>
      <w:r w:rsidRPr="00115CA1">
        <w:rPr>
          <w:rFonts w:ascii="Arial" w:hAnsi="Arial" w:cs="Arial"/>
        </w:rPr>
        <w:t>14.</w:t>
      </w:r>
      <w:r w:rsidRPr="00115CA1">
        <w:rPr>
          <w:rFonts w:ascii="Arial" w:hAnsi="Arial" w:cs="Arial"/>
        </w:rPr>
        <w:tab/>
        <w:t>Nikniaz L, Tabrizi JS, Farhangi MA, Pourmoradian S, Allameh M, Hoseinifard H, et al. Community-based Interventions to Reduce Fat Intake in Healthy Populations: A Systematic Review and Meta-Analysis. Current Nutrition &amp; Food Science. 2022;18(7):649-69.</w:t>
      </w:r>
    </w:p>
    <w:p w14:paraId="6114FB5A" w14:textId="77777777" w:rsidR="00184FE6" w:rsidRPr="00115CA1" w:rsidRDefault="00184FE6" w:rsidP="00184FE6">
      <w:pPr>
        <w:pStyle w:val="EndNoteBibliography"/>
        <w:spacing w:after="0"/>
        <w:rPr>
          <w:rFonts w:ascii="Arial" w:hAnsi="Arial" w:cs="Arial"/>
        </w:rPr>
      </w:pPr>
      <w:r w:rsidRPr="00115CA1">
        <w:rPr>
          <w:rFonts w:ascii="Arial" w:hAnsi="Arial" w:cs="Arial"/>
        </w:rPr>
        <w:t>15.</w:t>
      </w:r>
      <w:r w:rsidRPr="00115CA1">
        <w:rPr>
          <w:rFonts w:ascii="Arial" w:hAnsi="Arial" w:cs="Arial"/>
        </w:rPr>
        <w:tab/>
        <w:t>Alagiyawanna A, Townsend N, Mytton O, Scarborough P, Roberts N, Rayner M. Studying the consumption and health outcomes of fiscal interventions (taxes and subsidies) on food and beverages in countries of different income classifications; a systematic review. BMC Public Health. 2015;15(1):1-14.</w:t>
      </w:r>
    </w:p>
    <w:p w14:paraId="1665974A" w14:textId="77777777" w:rsidR="00184FE6" w:rsidRPr="00115CA1" w:rsidRDefault="00184FE6" w:rsidP="00184FE6">
      <w:pPr>
        <w:pStyle w:val="EndNoteBibliography"/>
        <w:spacing w:after="0"/>
        <w:rPr>
          <w:rFonts w:ascii="Arial" w:hAnsi="Arial" w:cs="Arial"/>
        </w:rPr>
      </w:pPr>
      <w:r w:rsidRPr="00115CA1">
        <w:rPr>
          <w:rFonts w:ascii="Arial" w:hAnsi="Arial" w:cs="Arial"/>
        </w:rPr>
        <w:t>16.</w:t>
      </w:r>
      <w:r w:rsidRPr="00115CA1">
        <w:rPr>
          <w:rFonts w:ascii="Arial" w:hAnsi="Arial" w:cs="Arial"/>
        </w:rPr>
        <w:tab/>
        <w:t>Niebylski ML, Redburn KA, Duhaney T, Campbell NR. Healthy food subsidies and unhealthy food taxation: A systematic review of the evidence. Nutrition. 2015;31(6):787-95.</w:t>
      </w:r>
    </w:p>
    <w:p w14:paraId="3A52A816" w14:textId="77777777" w:rsidR="00184FE6" w:rsidRPr="00115CA1" w:rsidRDefault="00184FE6" w:rsidP="00184FE6">
      <w:pPr>
        <w:pStyle w:val="EndNoteBibliography"/>
        <w:spacing w:after="0"/>
        <w:rPr>
          <w:rFonts w:ascii="Arial" w:hAnsi="Arial" w:cs="Arial"/>
        </w:rPr>
      </w:pPr>
      <w:r w:rsidRPr="00115CA1">
        <w:rPr>
          <w:rFonts w:ascii="Arial" w:hAnsi="Arial" w:cs="Arial"/>
        </w:rPr>
        <w:t>17.</w:t>
      </w:r>
      <w:r w:rsidRPr="00115CA1">
        <w:rPr>
          <w:rFonts w:ascii="Arial" w:hAnsi="Arial" w:cs="Arial"/>
        </w:rPr>
        <w:tab/>
        <w:t>Andreyeva T, Marple K, Moore TE, Powell LM. Evaluation of economic and health outcomes associated with food taxes and subsidies: a systematic review and meta-analysis. JAMA network open. 2022;5(6):e2214371-e.</w:t>
      </w:r>
    </w:p>
    <w:p w14:paraId="3116673F" w14:textId="77777777" w:rsidR="00184FE6" w:rsidRPr="00115CA1" w:rsidRDefault="00184FE6" w:rsidP="00184FE6">
      <w:pPr>
        <w:pStyle w:val="EndNoteBibliography"/>
        <w:spacing w:after="0"/>
        <w:rPr>
          <w:rFonts w:ascii="Arial" w:hAnsi="Arial" w:cs="Arial"/>
        </w:rPr>
      </w:pPr>
      <w:r w:rsidRPr="00115CA1">
        <w:rPr>
          <w:rFonts w:ascii="Arial" w:hAnsi="Arial" w:cs="Arial"/>
        </w:rPr>
        <w:lastRenderedPageBreak/>
        <w:t>18.</w:t>
      </w:r>
      <w:r w:rsidRPr="00115CA1">
        <w:rPr>
          <w:rFonts w:ascii="Arial" w:hAnsi="Arial" w:cs="Arial"/>
        </w:rPr>
        <w:tab/>
        <w:t>Engler-Stringer R, Le H, Gerrard A, Muhajarine N. The community and consumer food environment and children’s diet: a systematic review. BMC public health. 2014;14(1):1-15.</w:t>
      </w:r>
    </w:p>
    <w:p w14:paraId="1414E65A" w14:textId="77777777" w:rsidR="00184FE6" w:rsidRPr="00115CA1" w:rsidRDefault="00184FE6" w:rsidP="00184FE6">
      <w:pPr>
        <w:pStyle w:val="EndNoteBibliography"/>
        <w:spacing w:after="0"/>
        <w:rPr>
          <w:rFonts w:ascii="Arial" w:hAnsi="Arial" w:cs="Arial"/>
        </w:rPr>
      </w:pPr>
      <w:r w:rsidRPr="00115CA1">
        <w:rPr>
          <w:rFonts w:ascii="Arial" w:hAnsi="Arial" w:cs="Arial"/>
        </w:rPr>
        <w:t>19.</w:t>
      </w:r>
      <w:r w:rsidRPr="00115CA1">
        <w:rPr>
          <w:rFonts w:ascii="Arial" w:hAnsi="Arial" w:cs="Arial"/>
        </w:rPr>
        <w:tab/>
        <w:t>Itria A, Borges SS, Rinaldi AEM, Nucci LB, Enes CC. Taxing sugar-sweetened beverages as a policy to reduce overweight and obesity in countries of different income classifications: a systematic review. Public health nutrition. 2021;24(16):5550-60.</w:t>
      </w:r>
    </w:p>
    <w:p w14:paraId="3492BE94" w14:textId="77777777" w:rsidR="00184FE6" w:rsidRPr="00115CA1" w:rsidRDefault="00184FE6" w:rsidP="00184FE6">
      <w:pPr>
        <w:pStyle w:val="EndNoteBibliography"/>
        <w:spacing w:after="0"/>
        <w:rPr>
          <w:rFonts w:ascii="Arial" w:hAnsi="Arial" w:cs="Arial"/>
        </w:rPr>
      </w:pPr>
      <w:r w:rsidRPr="00115CA1">
        <w:rPr>
          <w:rFonts w:ascii="Arial" w:hAnsi="Arial" w:cs="Arial"/>
        </w:rPr>
        <w:t>20.</w:t>
      </w:r>
      <w:r w:rsidRPr="00115CA1">
        <w:rPr>
          <w:rFonts w:ascii="Arial" w:hAnsi="Arial" w:cs="Arial"/>
        </w:rPr>
        <w:tab/>
        <w:t>Redondo M, Hernández-Aguado I, Lumbreras B. The impact of the tax on sweetened beverages: a systematic review. The American journal of clinical nutrition. 2018;108(3):548-63.</w:t>
      </w:r>
    </w:p>
    <w:p w14:paraId="76A3E576" w14:textId="77777777" w:rsidR="00184FE6" w:rsidRPr="00115CA1" w:rsidRDefault="00184FE6" w:rsidP="00184FE6">
      <w:pPr>
        <w:pStyle w:val="EndNoteBibliography"/>
        <w:spacing w:after="0"/>
        <w:rPr>
          <w:rFonts w:ascii="Arial" w:hAnsi="Arial" w:cs="Arial"/>
        </w:rPr>
      </w:pPr>
      <w:r w:rsidRPr="00115CA1">
        <w:rPr>
          <w:rFonts w:ascii="Arial" w:hAnsi="Arial" w:cs="Arial"/>
        </w:rPr>
        <w:t>21.</w:t>
      </w:r>
      <w:r w:rsidRPr="00115CA1">
        <w:rPr>
          <w:rFonts w:ascii="Arial" w:hAnsi="Arial" w:cs="Arial"/>
        </w:rPr>
        <w:tab/>
        <w:t>Powell LM, Chriqui JF, Khan T, Wada R, Chaloupka FJ. Assessing the potential effectiveness of food and beverage taxes and subsidies for improving public health: a systematic review of prices, demand and body weight outcomes. Obesity Reviews. 2013;14(2):110-28.</w:t>
      </w:r>
    </w:p>
    <w:p w14:paraId="7B7A4633" w14:textId="77777777" w:rsidR="00184FE6" w:rsidRPr="00115CA1" w:rsidRDefault="00184FE6" w:rsidP="00184FE6">
      <w:pPr>
        <w:pStyle w:val="EndNoteBibliography"/>
        <w:spacing w:after="0"/>
        <w:rPr>
          <w:rFonts w:ascii="Arial" w:hAnsi="Arial" w:cs="Arial"/>
        </w:rPr>
      </w:pPr>
      <w:r w:rsidRPr="00115CA1">
        <w:rPr>
          <w:rFonts w:ascii="Arial" w:hAnsi="Arial" w:cs="Arial"/>
        </w:rPr>
        <w:t>22.</w:t>
      </w:r>
      <w:r w:rsidRPr="00115CA1">
        <w:rPr>
          <w:rFonts w:ascii="Arial" w:hAnsi="Arial" w:cs="Arial"/>
        </w:rPr>
        <w:tab/>
        <w:t>Cabrera Escobar MA, Veerman JL, Tollman SM, Bertram MY, Hofman KJ. Evidence that a tax on sugar sweetened beverages reduces the obesity rate: a meta-analysis. BMC public health. 2013;13:1-10.</w:t>
      </w:r>
    </w:p>
    <w:p w14:paraId="7B1F298A" w14:textId="77777777" w:rsidR="00184FE6" w:rsidRPr="00115CA1" w:rsidRDefault="00184FE6" w:rsidP="00184FE6">
      <w:pPr>
        <w:pStyle w:val="EndNoteBibliography"/>
        <w:spacing w:after="0"/>
        <w:rPr>
          <w:rFonts w:ascii="Arial" w:hAnsi="Arial" w:cs="Arial"/>
        </w:rPr>
      </w:pPr>
      <w:r w:rsidRPr="00115CA1">
        <w:rPr>
          <w:rFonts w:ascii="Arial" w:hAnsi="Arial" w:cs="Arial"/>
        </w:rPr>
        <w:t>23.</w:t>
      </w:r>
      <w:r w:rsidRPr="00115CA1">
        <w:rPr>
          <w:rFonts w:ascii="Arial" w:hAnsi="Arial" w:cs="Arial"/>
        </w:rPr>
        <w:tab/>
        <w:t>Dodd R, Santos JA, Tan M, Campbell NR, Ni Mhurchu C, Cobb L, et al. Effectiveness and feasibility of taxing salt and foods high in sodium: a systematic review of the evidence. Advances in Nutrition. 2020;11(6):1616-30.</w:t>
      </w:r>
    </w:p>
    <w:p w14:paraId="3B8F88D9" w14:textId="77777777" w:rsidR="00184FE6" w:rsidRPr="00115CA1" w:rsidRDefault="00184FE6" w:rsidP="00184FE6">
      <w:pPr>
        <w:pStyle w:val="EndNoteBibliography"/>
        <w:spacing w:after="0"/>
        <w:rPr>
          <w:rFonts w:ascii="Arial" w:hAnsi="Arial" w:cs="Arial"/>
        </w:rPr>
      </w:pPr>
      <w:r w:rsidRPr="00115CA1">
        <w:rPr>
          <w:rFonts w:ascii="Arial" w:hAnsi="Arial" w:cs="Arial"/>
        </w:rPr>
        <w:t>24.</w:t>
      </w:r>
      <w:r w:rsidRPr="00115CA1">
        <w:rPr>
          <w:rFonts w:ascii="Arial" w:hAnsi="Arial" w:cs="Arial"/>
        </w:rPr>
        <w:tab/>
        <w:t>Mah CL, Luongo G, Hasdell R, Taylor NG, Lo BK. A systematic review of the effect of retail food environment interventions on diet and health with a focus on the enabling role of public policies. Current Nutrition Reports. 2019;8:411-28.</w:t>
      </w:r>
    </w:p>
    <w:p w14:paraId="156C596D" w14:textId="77777777" w:rsidR="00184FE6" w:rsidRPr="00115CA1" w:rsidRDefault="00184FE6" w:rsidP="00184FE6">
      <w:pPr>
        <w:pStyle w:val="EndNoteBibliography"/>
        <w:spacing w:after="0"/>
        <w:rPr>
          <w:rFonts w:ascii="Arial" w:hAnsi="Arial" w:cs="Arial"/>
        </w:rPr>
      </w:pPr>
      <w:r w:rsidRPr="00115CA1">
        <w:rPr>
          <w:rFonts w:ascii="Arial" w:hAnsi="Arial" w:cs="Arial"/>
        </w:rPr>
        <w:t>25.</w:t>
      </w:r>
      <w:r w:rsidRPr="00115CA1">
        <w:rPr>
          <w:rFonts w:ascii="Arial" w:hAnsi="Arial" w:cs="Arial"/>
        </w:rPr>
        <w:tab/>
        <w:t>Pérez-Ferrer C, Auchincloss AH, de Menezes MC, Kroker-Lobos MF, de Oliveira Cardoso L, Barrientos-Gutierrez T. The food environment in Latin America: a systematic review with a focus on environments relevant to obesity and related chronic diseases. Public health nutrition. 2019;22(18):3447-64.</w:t>
      </w:r>
    </w:p>
    <w:p w14:paraId="7A823307" w14:textId="77777777" w:rsidR="00184FE6" w:rsidRPr="00115CA1" w:rsidRDefault="00184FE6" w:rsidP="00184FE6">
      <w:pPr>
        <w:pStyle w:val="EndNoteBibliography"/>
        <w:spacing w:after="0"/>
        <w:rPr>
          <w:rFonts w:ascii="Arial" w:hAnsi="Arial" w:cs="Arial"/>
        </w:rPr>
      </w:pPr>
      <w:r w:rsidRPr="00115CA1">
        <w:rPr>
          <w:rFonts w:ascii="Arial" w:hAnsi="Arial" w:cs="Arial"/>
        </w:rPr>
        <w:t>26.</w:t>
      </w:r>
      <w:r w:rsidRPr="00115CA1">
        <w:rPr>
          <w:rFonts w:ascii="Arial" w:hAnsi="Arial" w:cs="Arial"/>
        </w:rPr>
        <w:tab/>
        <w:t>Holsten JE. Obesity and the community food environment: a systematic review. Public health nutrition. 2009;12(3):397-405.</w:t>
      </w:r>
    </w:p>
    <w:p w14:paraId="3A930F09" w14:textId="77777777" w:rsidR="00184FE6" w:rsidRPr="00115CA1" w:rsidRDefault="00184FE6" w:rsidP="00184FE6">
      <w:pPr>
        <w:pStyle w:val="EndNoteBibliography"/>
        <w:spacing w:after="0"/>
        <w:rPr>
          <w:rFonts w:ascii="Arial" w:hAnsi="Arial" w:cs="Arial"/>
        </w:rPr>
      </w:pPr>
      <w:r w:rsidRPr="00115CA1">
        <w:rPr>
          <w:rFonts w:ascii="Arial" w:hAnsi="Arial" w:cs="Arial"/>
        </w:rPr>
        <w:t>27.</w:t>
      </w:r>
      <w:r w:rsidRPr="00115CA1">
        <w:rPr>
          <w:rFonts w:ascii="Arial" w:hAnsi="Arial" w:cs="Arial"/>
        </w:rPr>
        <w:tab/>
        <w:t>Thow AM, Jan S, Leeder S, Swinburn B. The effect of fiscal policy on diet, obesity and chronic disease: a systematic review. Bulletin of the World Health Organization. 2010;88:609-14.</w:t>
      </w:r>
    </w:p>
    <w:p w14:paraId="4AEAF6A1" w14:textId="77777777" w:rsidR="00184FE6" w:rsidRPr="00115CA1" w:rsidRDefault="00184FE6" w:rsidP="00184FE6">
      <w:pPr>
        <w:pStyle w:val="EndNoteBibliography"/>
        <w:spacing w:after="0"/>
        <w:rPr>
          <w:rFonts w:ascii="Arial" w:hAnsi="Arial" w:cs="Arial"/>
        </w:rPr>
      </w:pPr>
      <w:r w:rsidRPr="00115CA1">
        <w:rPr>
          <w:rFonts w:ascii="Arial" w:hAnsi="Arial" w:cs="Arial"/>
        </w:rPr>
        <w:t>28.</w:t>
      </w:r>
      <w:r w:rsidRPr="00115CA1">
        <w:rPr>
          <w:rFonts w:ascii="Arial" w:hAnsi="Arial" w:cs="Arial"/>
        </w:rPr>
        <w:tab/>
        <w:t>Powell LM, Chaloupka FJ. Food prices and obesity: evidence and policy implications for taxes and subsidies. The Milbank Quarterly. 2009;87(1):229-57.</w:t>
      </w:r>
    </w:p>
    <w:p w14:paraId="74E60EE7" w14:textId="77777777" w:rsidR="00184FE6" w:rsidRPr="00115CA1" w:rsidRDefault="00184FE6" w:rsidP="00184FE6">
      <w:pPr>
        <w:pStyle w:val="EndNoteBibliography"/>
        <w:spacing w:after="0"/>
        <w:rPr>
          <w:rFonts w:ascii="Arial" w:hAnsi="Arial" w:cs="Arial"/>
        </w:rPr>
      </w:pPr>
      <w:r w:rsidRPr="00115CA1">
        <w:rPr>
          <w:rFonts w:ascii="Arial" w:hAnsi="Arial" w:cs="Arial"/>
        </w:rPr>
        <w:t>29.</w:t>
      </w:r>
      <w:r w:rsidRPr="00115CA1">
        <w:rPr>
          <w:rFonts w:ascii="Arial" w:hAnsi="Arial" w:cs="Arial"/>
        </w:rPr>
        <w:tab/>
        <w:t>Maniadakis N, Kapaki V, Damianidi L, Kourlaba G. A systematic review of the effectiveness of taxes on nonalcoholic beverages and high-in-fat foods as a means to prevent obesity trends. ClinicoEconomics and Outcomes Research. 2013:519-43.</w:t>
      </w:r>
    </w:p>
    <w:p w14:paraId="46C3536B" w14:textId="77777777" w:rsidR="00184FE6" w:rsidRPr="00115CA1" w:rsidRDefault="00184FE6" w:rsidP="00184FE6">
      <w:pPr>
        <w:pStyle w:val="EndNoteBibliography"/>
        <w:spacing w:after="0"/>
        <w:rPr>
          <w:rFonts w:ascii="Arial" w:hAnsi="Arial" w:cs="Arial"/>
        </w:rPr>
      </w:pPr>
      <w:r w:rsidRPr="00115CA1">
        <w:rPr>
          <w:rFonts w:ascii="Arial" w:hAnsi="Arial" w:cs="Arial"/>
        </w:rPr>
        <w:t>30.</w:t>
      </w:r>
      <w:r w:rsidRPr="00115CA1">
        <w:rPr>
          <w:rFonts w:ascii="Arial" w:hAnsi="Arial" w:cs="Arial"/>
        </w:rPr>
        <w:tab/>
        <w:t>Thow AM, Downs S, Jan S. A systematic review of the effectiveness of food taxes and subsidies to improve diets: understanding the recent evidence. Nutrition reviews. 2014;72(9):551-65.</w:t>
      </w:r>
    </w:p>
    <w:p w14:paraId="473CFA76" w14:textId="77777777" w:rsidR="00184FE6" w:rsidRPr="00115CA1" w:rsidRDefault="00184FE6" w:rsidP="00184FE6">
      <w:pPr>
        <w:pStyle w:val="EndNoteBibliography"/>
        <w:spacing w:after="0"/>
        <w:rPr>
          <w:rFonts w:ascii="Arial" w:hAnsi="Arial" w:cs="Arial"/>
        </w:rPr>
      </w:pPr>
      <w:r w:rsidRPr="00115CA1">
        <w:rPr>
          <w:rFonts w:ascii="Arial" w:hAnsi="Arial" w:cs="Arial"/>
        </w:rPr>
        <w:t>31.</w:t>
      </w:r>
      <w:r w:rsidRPr="00115CA1">
        <w:rPr>
          <w:rFonts w:ascii="Arial" w:hAnsi="Arial" w:cs="Arial"/>
        </w:rPr>
        <w:tab/>
        <w:t>Wright A, Smith KE, Hellowell M. Policy lessons from health taxes: a systematic review of empirical studies. BMC public health. 2017;17(1):1-14.</w:t>
      </w:r>
    </w:p>
    <w:p w14:paraId="2370E147" w14:textId="77777777" w:rsidR="00184FE6" w:rsidRPr="00115CA1" w:rsidRDefault="00184FE6" w:rsidP="00184FE6">
      <w:pPr>
        <w:pStyle w:val="EndNoteBibliography"/>
        <w:spacing w:after="0"/>
        <w:rPr>
          <w:rFonts w:ascii="Arial" w:hAnsi="Arial" w:cs="Arial"/>
        </w:rPr>
      </w:pPr>
      <w:r w:rsidRPr="00115CA1">
        <w:rPr>
          <w:rFonts w:ascii="Arial" w:hAnsi="Arial" w:cs="Arial"/>
        </w:rPr>
        <w:t>32.</w:t>
      </w:r>
      <w:r w:rsidRPr="00115CA1">
        <w:rPr>
          <w:rFonts w:ascii="Arial" w:hAnsi="Arial" w:cs="Arial"/>
        </w:rPr>
        <w:tab/>
        <w:t>Akter S, Islam MR, Rahman MM, Rouyard T, Nsashiyi RS, Hossain F, et al. Evaluation of Population-Level Tobacco Control Interventions and Health Outcomes: A Systematic Review and Meta-Analysis. JAMA Network Open. 2023;6(7):e2322341-e.</w:t>
      </w:r>
    </w:p>
    <w:p w14:paraId="776F30BA" w14:textId="77777777" w:rsidR="00184FE6" w:rsidRPr="00115CA1" w:rsidRDefault="00184FE6" w:rsidP="00184FE6">
      <w:pPr>
        <w:pStyle w:val="EndNoteBibliography"/>
        <w:spacing w:after="0"/>
        <w:rPr>
          <w:rFonts w:ascii="Arial" w:hAnsi="Arial" w:cs="Arial"/>
        </w:rPr>
      </w:pPr>
      <w:r w:rsidRPr="00115CA1">
        <w:rPr>
          <w:rFonts w:ascii="Arial" w:hAnsi="Arial" w:cs="Arial"/>
        </w:rPr>
        <w:t>33.</w:t>
      </w:r>
      <w:r w:rsidRPr="00115CA1">
        <w:rPr>
          <w:rFonts w:ascii="Arial" w:hAnsi="Arial" w:cs="Arial"/>
        </w:rPr>
        <w:tab/>
        <w:t>Guindon GE, Paraje GR, Chaloupka FJ. The impact of prices and taxes on the use of tobacco products in Latin America and the Caribbean. American journal of public health. 2015;105(3):e9-e19.</w:t>
      </w:r>
    </w:p>
    <w:p w14:paraId="4BE4D930" w14:textId="77777777" w:rsidR="00184FE6" w:rsidRPr="00115CA1" w:rsidRDefault="00184FE6" w:rsidP="00184FE6">
      <w:pPr>
        <w:pStyle w:val="EndNoteBibliography"/>
        <w:spacing w:after="0"/>
        <w:rPr>
          <w:rFonts w:ascii="Arial" w:hAnsi="Arial" w:cs="Arial"/>
        </w:rPr>
      </w:pPr>
      <w:r w:rsidRPr="00115CA1">
        <w:rPr>
          <w:rFonts w:ascii="Arial" w:hAnsi="Arial" w:cs="Arial"/>
        </w:rPr>
        <w:t>34.</w:t>
      </w:r>
      <w:r w:rsidRPr="00115CA1">
        <w:rPr>
          <w:rFonts w:ascii="Arial" w:hAnsi="Arial" w:cs="Arial"/>
        </w:rPr>
        <w:tab/>
        <w:t>Thomas S, Fayter D, Misso K, Ogilvie D, Petticrew M, Sowden A, et al. Population tobacco control interventions and their effects on social inequalities in smoking: systematic review. Tobacco control. 2008;17(4):230-7.</w:t>
      </w:r>
    </w:p>
    <w:p w14:paraId="4D74B5F5" w14:textId="77777777" w:rsidR="00184FE6" w:rsidRPr="00115CA1" w:rsidRDefault="00184FE6" w:rsidP="00184FE6">
      <w:pPr>
        <w:pStyle w:val="EndNoteBibliography"/>
        <w:spacing w:after="0"/>
        <w:rPr>
          <w:rFonts w:ascii="Arial" w:hAnsi="Arial" w:cs="Arial"/>
        </w:rPr>
      </w:pPr>
      <w:r w:rsidRPr="00115CA1">
        <w:rPr>
          <w:rFonts w:ascii="Arial" w:hAnsi="Arial" w:cs="Arial"/>
        </w:rPr>
        <w:t>35.</w:t>
      </w:r>
      <w:r w:rsidRPr="00115CA1">
        <w:rPr>
          <w:rFonts w:ascii="Arial" w:hAnsi="Arial" w:cs="Arial"/>
        </w:rPr>
        <w:tab/>
        <w:t>Kjeld SG, Jørgensen MB, Aundal M, Bast LS. Price elasticity of demand for cigarettes among youths in high-income countries: a systematic review. Scandinavian Journal of Public Health. 2023;51(1):35-43.</w:t>
      </w:r>
    </w:p>
    <w:p w14:paraId="7C2DDA10" w14:textId="77777777" w:rsidR="00184FE6" w:rsidRPr="00115CA1" w:rsidRDefault="00184FE6" w:rsidP="00184FE6">
      <w:pPr>
        <w:pStyle w:val="EndNoteBibliography"/>
        <w:spacing w:after="0"/>
        <w:rPr>
          <w:rFonts w:ascii="Arial" w:hAnsi="Arial" w:cs="Arial"/>
        </w:rPr>
      </w:pPr>
      <w:r w:rsidRPr="00115CA1">
        <w:rPr>
          <w:rFonts w:ascii="Arial" w:hAnsi="Arial" w:cs="Arial"/>
        </w:rPr>
        <w:t>36.</w:t>
      </w:r>
      <w:r w:rsidRPr="00115CA1">
        <w:rPr>
          <w:rFonts w:ascii="Arial" w:hAnsi="Arial" w:cs="Arial"/>
        </w:rPr>
        <w:tab/>
        <w:t>McKay AJ, Patel RK, Majeed A. Strategies for tobacco control in India: a systematic review. PLoS One. 2015;10(4):e0122610.</w:t>
      </w:r>
    </w:p>
    <w:p w14:paraId="7A4393AA" w14:textId="77777777" w:rsidR="00184FE6" w:rsidRPr="00115CA1" w:rsidRDefault="00184FE6" w:rsidP="00184FE6">
      <w:pPr>
        <w:pStyle w:val="EndNoteBibliography"/>
        <w:spacing w:after="0"/>
        <w:rPr>
          <w:rFonts w:ascii="Arial" w:hAnsi="Arial" w:cs="Arial"/>
        </w:rPr>
      </w:pPr>
      <w:r w:rsidRPr="00115CA1">
        <w:rPr>
          <w:rFonts w:ascii="Arial" w:hAnsi="Arial" w:cs="Arial"/>
        </w:rPr>
        <w:lastRenderedPageBreak/>
        <w:t>37.</w:t>
      </w:r>
      <w:r w:rsidRPr="00115CA1">
        <w:rPr>
          <w:rFonts w:ascii="Arial" w:hAnsi="Arial" w:cs="Arial"/>
        </w:rPr>
        <w:tab/>
        <w:t>Nazar GP, Sharma N, Chugh A, Abdullah S, Lina S, Mdege ND, et al. Impact of tobacco price and taxation on affordability and consumption of tobacco products in the South-East Asia Region: A systematic review. Tobacco Induced Diseases. 2021;19.</w:t>
      </w:r>
    </w:p>
    <w:p w14:paraId="3E733E7E" w14:textId="77777777" w:rsidR="00184FE6" w:rsidRPr="00115CA1" w:rsidRDefault="00184FE6" w:rsidP="00184FE6">
      <w:pPr>
        <w:pStyle w:val="EndNoteBibliography"/>
        <w:spacing w:after="0"/>
        <w:rPr>
          <w:rFonts w:ascii="Arial" w:hAnsi="Arial" w:cs="Arial"/>
        </w:rPr>
      </w:pPr>
      <w:r w:rsidRPr="00115CA1">
        <w:rPr>
          <w:rFonts w:ascii="Arial" w:hAnsi="Arial" w:cs="Arial"/>
        </w:rPr>
        <w:t>38.</w:t>
      </w:r>
      <w:r w:rsidRPr="00115CA1">
        <w:rPr>
          <w:rFonts w:ascii="Arial" w:hAnsi="Arial" w:cs="Arial"/>
        </w:rPr>
        <w:tab/>
        <w:t>Wilson LM, Avila Tang E, Chander G, Hutton HE, Odelola OA, Elf JL, et al. Impact of tobacco control interventions on smoking initiation, cessation, and prevalence: a systematic review. Journal of environmental and public health. 2012;2012.</w:t>
      </w:r>
    </w:p>
    <w:p w14:paraId="07679B79" w14:textId="77777777" w:rsidR="00184FE6" w:rsidRPr="00115CA1" w:rsidRDefault="00184FE6" w:rsidP="00184FE6">
      <w:pPr>
        <w:pStyle w:val="EndNoteBibliography"/>
        <w:spacing w:after="0"/>
        <w:rPr>
          <w:rFonts w:ascii="Arial" w:hAnsi="Arial" w:cs="Arial"/>
        </w:rPr>
      </w:pPr>
      <w:r w:rsidRPr="00115CA1">
        <w:rPr>
          <w:rFonts w:ascii="Arial" w:hAnsi="Arial" w:cs="Arial"/>
        </w:rPr>
        <w:t>39.</w:t>
      </w:r>
      <w:r w:rsidRPr="00115CA1">
        <w:rPr>
          <w:rFonts w:ascii="Arial" w:hAnsi="Arial" w:cs="Arial"/>
        </w:rPr>
        <w:tab/>
        <w:t>Hill S, Amos A, Clifford D, Platt S. Impact of tobacco control interventions on socioeconomic inequalities in smoking: review of the evidence. Tobacco control. 2014;23(e2):e89-e97.</w:t>
      </w:r>
    </w:p>
    <w:p w14:paraId="0A9B6321" w14:textId="77777777" w:rsidR="00184FE6" w:rsidRPr="00115CA1" w:rsidRDefault="00184FE6" w:rsidP="00184FE6">
      <w:pPr>
        <w:pStyle w:val="EndNoteBibliography"/>
        <w:spacing w:after="0"/>
        <w:rPr>
          <w:rFonts w:ascii="Arial" w:hAnsi="Arial" w:cs="Arial"/>
        </w:rPr>
      </w:pPr>
      <w:r w:rsidRPr="00115CA1">
        <w:rPr>
          <w:rFonts w:ascii="Arial" w:hAnsi="Arial" w:cs="Arial"/>
        </w:rPr>
        <w:t>40.</w:t>
      </w:r>
      <w:r w:rsidRPr="00115CA1">
        <w:rPr>
          <w:rFonts w:ascii="Arial" w:hAnsi="Arial" w:cs="Arial"/>
        </w:rPr>
        <w:tab/>
        <w:t>Jawad M, Lee JT, Glantz S, Millett C. Price elasticity of demand of non-cigarette tobacco products: a systematic review and meta-analysis. Tobacco control. 2018;27(6):689-95.</w:t>
      </w:r>
    </w:p>
    <w:p w14:paraId="331F2EA1" w14:textId="77777777" w:rsidR="00184FE6" w:rsidRPr="00115CA1" w:rsidRDefault="00184FE6" w:rsidP="00184FE6">
      <w:pPr>
        <w:pStyle w:val="EndNoteBibliography"/>
        <w:spacing w:after="0"/>
        <w:rPr>
          <w:rFonts w:ascii="Arial" w:hAnsi="Arial" w:cs="Arial"/>
        </w:rPr>
      </w:pPr>
      <w:r w:rsidRPr="00115CA1">
        <w:rPr>
          <w:rFonts w:ascii="Arial" w:hAnsi="Arial" w:cs="Arial"/>
        </w:rPr>
        <w:t>41.</w:t>
      </w:r>
      <w:r w:rsidRPr="00115CA1">
        <w:rPr>
          <w:rFonts w:ascii="Arial" w:hAnsi="Arial" w:cs="Arial"/>
        </w:rPr>
        <w:tab/>
        <w:t>Kilian C, Lemp JM, Llamosas-Falcón L, Carr T, Ye Y, Kerr WC, et al. Reducing alcohol use through alcohol control policies in the general population and population subgroups: a systematic review and meta-analysis. Eclinicalmedicine. 2023.</w:t>
      </w:r>
    </w:p>
    <w:p w14:paraId="3872623C" w14:textId="77777777" w:rsidR="00184FE6" w:rsidRPr="00115CA1" w:rsidRDefault="00184FE6" w:rsidP="00184FE6">
      <w:pPr>
        <w:pStyle w:val="EndNoteBibliography"/>
        <w:spacing w:after="0"/>
        <w:rPr>
          <w:rFonts w:ascii="Arial" w:hAnsi="Arial" w:cs="Arial"/>
        </w:rPr>
      </w:pPr>
      <w:r w:rsidRPr="00115CA1">
        <w:rPr>
          <w:rFonts w:ascii="Arial" w:hAnsi="Arial" w:cs="Arial"/>
        </w:rPr>
        <w:t>42.</w:t>
      </w:r>
      <w:r w:rsidRPr="00115CA1">
        <w:rPr>
          <w:rFonts w:ascii="Arial" w:hAnsi="Arial" w:cs="Arial"/>
        </w:rPr>
        <w:tab/>
        <w:t>Scott S, Muirhead C, Shucksmith J, Tyrrell R, Kaner E. Does industry-driven alcohol marketing influence adolescent drinking behaviour? A systematic review. Alcohol and alcoholism. 2017;52(1):84-94.</w:t>
      </w:r>
    </w:p>
    <w:p w14:paraId="27FE46BC" w14:textId="77777777" w:rsidR="00184FE6" w:rsidRPr="00115CA1" w:rsidRDefault="00184FE6" w:rsidP="00184FE6">
      <w:pPr>
        <w:pStyle w:val="EndNoteBibliography"/>
        <w:spacing w:after="0"/>
        <w:rPr>
          <w:rFonts w:ascii="Arial" w:hAnsi="Arial" w:cs="Arial"/>
        </w:rPr>
      </w:pPr>
      <w:r w:rsidRPr="00115CA1">
        <w:rPr>
          <w:rFonts w:ascii="Arial" w:hAnsi="Arial" w:cs="Arial"/>
        </w:rPr>
        <w:t>43.</w:t>
      </w:r>
      <w:r w:rsidRPr="00115CA1">
        <w:rPr>
          <w:rFonts w:ascii="Arial" w:hAnsi="Arial" w:cs="Arial"/>
        </w:rPr>
        <w:tab/>
        <w:t>Elder RW, Lawrence B, Ferguson A, Naimi TS, Brewer RD, Chattopadhyay SK, et al. The effectiveness of tax policy interventions for reducing excessive alcohol consumption and related harms. American journal of preventive medicine. 2010;38(2):217-29.</w:t>
      </w:r>
    </w:p>
    <w:p w14:paraId="65D7C66F" w14:textId="77777777" w:rsidR="00184FE6" w:rsidRPr="00115CA1" w:rsidRDefault="00184FE6" w:rsidP="00184FE6">
      <w:pPr>
        <w:pStyle w:val="EndNoteBibliography"/>
        <w:spacing w:after="0"/>
        <w:rPr>
          <w:rFonts w:ascii="Arial" w:hAnsi="Arial" w:cs="Arial"/>
        </w:rPr>
      </w:pPr>
      <w:r w:rsidRPr="00115CA1">
        <w:rPr>
          <w:rFonts w:ascii="Arial" w:hAnsi="Arial" w:cs="Arial"/>
        </w:rPr>
        <w:t>44.</w:t>
      </w:r>
      <w:r w:rsidRPr="00115CA1">
        <w:rPr>
          <w:rFonts w:ascii="Arial" w:hAnsi="Arial" w:cs="Arial"/>
        </w:rPr>
        <w:tab/>
        <w:t>Wagenaar AC, Tobler AL, Komro KA. Effects of alcohol tax and price policies on morbidity and mortality: a systematic review. American journal of public health. 2010;100(11):2270-8.</w:t>
      </w:r>
    </w:p>
    <w:p w14:paraId="3CD3A079" w14:textId="77777777" w:rsidR="00184FE6" w:rsidRPr="00115CA1" w:rsidRDefault="00184FE6" w:rsidP="00184FE6">
      <w:pPr>
        <w:pStyle w:val="EndNoteBibliography"/>
        <w:spacing w:after="0"/>
        <w:rPr>
          <w:rFonts w:ascii="Arial" w:hAnsi="Arial" w:cs="Arial"/>
        </w:rPr>
      </w:pPr>
      <w:r w:rsidRPr="00115CA1">
        <w:rPr>
          <w:rFonts w:ascii="Arial" w:hAnsi="Arial" w:cs="Arial"/>
        </w:rPr>
        <w:t>45.</w:t>
      </w:r>
      <w:r w:rsidRPr="00115CA1">
        <w:rPr>
          <w:rFonts w:ascii="Arial" w:hAnsi="Arial" w:cs="Arial"/>
        </w:rPr>
        <w:tab/>
        <w:t>Kõlves K, Chitty KM, Wardhani R, Värnik A, De Leo D, Witt K. Impact of alcohol policies on suicidal behavior: a systematic literature review. International journal of environmental research and public health. 2020;17(19):7030.</w:t>
      </w:r>
    </w:p>
    <w:p w14:paraId="78FA1808" w14:textId="77777777" w:rsidR="00184FE6" w:rsidRPr="00115CA1" w:rsidRDefault="00184FE6" w:rsidP="00184FE6">
      <w:pPr>
        <w:pStyle w:val="EndNoteBibliography"/>
        <w:spacing w:after="0"/>
        <w:rPr>
          <w:rFonts w:ascii="Arial" w:hAnsi="Arial" w:cs="Arial"/>
        </w:rPr>
      </w:pPr>
      <w:r w:rsidRPr="00115CA1">
        <w:rPr>
          <w:rFonts w:ascii="Arial" w:hAnsi="Arial" w:cs="Arial"/>
        </w:rPr>
        <w:t>46.</w:t>
      </w:r>
      <w:r w:rsidRPr="00115CA1">
        <w:rPr>
          <w:rFonts w:ascii="Arial" w:hAnsi="Arial" w:cs="Arial"/>
        </w:rPr>
        <w:tab/>
        <w:t>Li Q, Babor TF, Zeigler D, Xuan Z, Morisky D, Hovell MF, et al. Health promotion interventions and policies addressing excessive alcohol use: a systematic review of national and global evidence as a guide to health</w:t>
      </w:r>
      <w:r w:rsidRPr="00115CA1">
        <w:rPr>
          <w:rFonts w:ascii="Cambria Math" w:hAnsi="Cambria Math" w:cs="Cambria Math"/>
        </w:rPr>
        <w:t>‐</w:t>
      </w:r>
      <w:r w:rsidRPr="00115CA1">
        <w:rPr>
          <w:rFonts w:ascii="Arial" w:hAnsi="Arial" w:cs="Arial"/>
        </w:rPr>
        <w:t>care reform in China. Addiction. 2015;110:68-78.</w:t>
      </w:r>
    </w:p>
    <w:p w14:paraId="354DE294" w14:textId="77777777" w:rsidR="00184FE6" w:rsidRPr="00115CA1" w:rsidRDefault="00184FE6" w:rsidP="00184FE6">
      <w:pPr>
        <w:pStyle w:val="EndNoteBibliography"/>
        <w:spacing w:after="0"/>
        <w:rPr>
          <w:rFonts w:ascii="Arial" w:hAnsi="Arial" w:cs="Arial"/>
        </w:rPr>
      </w:pPr>
      <w:r w:rsidRPr="00115CA1">
        <w:rPr>
          <w:rFonts w:ascii="Arial" w:hAnsi="Arial" w:cs="Arial"/>
        </w:rPr>
        <w:t>47.</w:t>
      </w:r>
      <w:r w:rsidRPr="00115CA1">
        <w:rPr>
          <w:rFonts w:ascii="Arial" w:hAnsi="Arial" w:cs="Arial"/>
        </w:rPr>
        <w:tab/>
        <w:t>Baldwin R, Miller PG, Coomber K, Patafio B, Scott D. A systematic narrative review of the effects of alcohol supply reduction policies on children and adolescents. International Journal of Drug Policy. 2022;101:103581.</w:t>
      </w:r>
    </w:p>
    <w:p w14:paraId="0B5DADC2" w14:textId="77777777" w:rsidR="00184FE6" w:rsidRPr="00115CA1" w:rsidRDefault="00184FE6" w:rsidP="00184FE6">
      <w:pPr>
        <w:pStyle w:val="EndNoteBibliography"/>
        <w:spacing w:after="0"/>
        <w:rPr>
          <w:rFonts w:ascii="Arial" w:hAnsi="Arial" w:cs="Arial"/>
        </w:rPr>
      </w:pPr>
      <w:r w:rsidRPr="00115CA1">
        <w:rPr>
          <w:rFonts w:ascii="Arial" w:hAnsi="Arial" w:cs="Arial"/>
        </w:rPr>
        <w:t>48.</w:t>
      </w:r>
      <w:r w:rsidRPr="00115CA1">
        <w:rPr>
          <w:rFonts w:ascii="Arial" w:hAnsi="Arial" w:cs="Arial"/>
        </w:rPr>
        <w:tab/>
        <w:t>Wilson IM, Graham K, Taft A. Alcohol interventions, alcohol policy and intimate partner violence: a systematic review. BMC public health. 2014;14:1-11.</w:t>
      </w:r>
    </w:p>
    <w:p w14:paraId="2E457D56" w14:textId="77777777" w:rsidR="00184FE6" w:rsidRPr="00115CA1" w:rsidRDefault="00184FE6" w:rsidP="00184FE6">
      <w:pPr>
        <w:pStyle w:val="EndNoteBibliography"/>
        <w:spacing w:after="0"/>
        <w:rPr>
          <w:rFonts w:ascii="Arial" w:hAnsi="Arial" w:cs="Arial"/>
        </w:rPr>
      </w:pPr>
      <w:r w:rsidRPr="00115CA1">
        <w:rPr>
          <w:rFonts w:ascii="Arial" w:hAnsi="Arial" w:cs="Arial"/>
        </w:rPr>
        <w:t>49.</w:t>
      </w:r>
      <w:r w:rsidRPr="00115CA1">
        <w:rPr>
          <w:rFonts w:ascii="Arial" w:hAnsi="Arial" w:cs="Arial"/>
        </w:rPr>
        <w:tab/>
        <w:t>Wagenaar AC, Salois MJ, Komro KA. Effects of beverage alcohol price and tax levels on drinking: a meta</w:t>
      </w:r>
      <w:r w:rsidRPr="00115CA1">
        <w:rPr>
          <w:rFonts w:ascii="Cambria Math" w:hAnsi="Cambria Math" w:cs="Cambria Math"/>
        </w:rPr>
        <w:t>‐</w:t>
      </w:r>
      <w:r w:rsidRPr="00115CA1">
        <w:rPr>
          <w:rFonts w:ascii="Arial" w:hAnsi="Arial" w:cs="Arial"/>
        </w:rPr>
        <w:t>analysis of 1003 estimates from 112 studies. Addiction. 2009;104(2):179-90.</w:t>
      </w:r>
    </w:p>
    <w:p w14:paraId="2958906D" w14:textId="77777777" w:rsidR="00184FE6" w:rsidRPr="00115CA1" w:rsidRDefault="00184FE6" w:rsidP="00184FE6">
      <w:pPr>
        <w:pStyle w:val="EndNoteBibliography"/>
        <w:rPr>
          <w:rFonts w:ascii="Arial" w:hAnsi="Arial" w:cs="Arial"/>
        </w:rPr>
      </w:pPr>
      <w:r w:rsidRPr="00115CA1">
        <w:rPr>
          <w:rFonts w:ascii="Arial" w:hAnsi="Arial" w:cs="Arial"/>
        </w:rPr>
        <w:t>50.</w:t>
      </w:r>
      <w:r w:rsidRPr="00115CA1">
        <w:rPr>
          <w:rFonts w:ascii="Arial" w:hAnsi="Arial" w:cs="Arial"/>
        </w:rPr>
        <w:tab/>
        <w:t>Miracolo A, Sophiea M, Mills M, Kanavos P. Sin taxes and their effect on consumption, revenue generation and health improvement: a systematic literature review in Latin America. Health Policy and Planning. 2021;36(5):790-810.</w:t>
      </w:r>
    </w:p>
    <w:p w14:paraId="1D04B853" w14:textId="3AE61FA3" w:rsidR="008E0D6A" w:rsidRPr="00115CA1" w:rsidRDefault="00C05857" w:rsidP="006F5513">
      <w:pPr>
        <w:spacing w:line="360" w:lineRule="auto"/>
        <w:jc w:val="both"/>
        <w:rPr>
          <w:rFonts w:ascii="Arial" w:hAnsi="Arial" w:cs="Arial"/>
          <w:b/>
          <w:bCs/>
        </w:rPr>
      </w:pPr>
      <w:r w:rsidRPr="00115CA1">
        <w:rPr>
          <w:rFonts w:ascii="Arial" w:hAnsi="Arial" w:cs="Arial"/>
          <w:b/>
          <w:bCs/>
        </w:rPr>
        <w:fldChar w:fldCharType="end"/>
      </w:r>
    </w:p>
    <w:p w14:paraId="5EF7C90B" w14:textId="77777777" w:rsidR="00CF5DE3" w:rsidRPr="00115CA1" w:rsidRDefault="00CF5DE3" w:rsidP="006F5513">
      <w:pPr>
        <w:spacing w:line="360" w:lineRule="auto"/>
        <w:jc w:val="both"/>
        <w:rPr>
          <w:rFonts w:ascii="Arial" w:hAnsi="Arial" w:cs="Arial"/>
          <w:b/>
          <w:bCs/>
        </w:rPr>
      </w:pPr>
    </w:p>
    <w:sectPr w:rsidR="00CF5DE3" w:rsidRPr="00115CA1" w:rsidSect="00677F5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DFD87B" w14:textId="77777777" w:rsidR="00677F5E" w:rsidRDefault="00677F5E" w:rsidP="00801172">
      <w:pPr>
        <w:spacing w:after="0" w:line="240" w:lineRule="auto"/>
      </w:pPr>
      <w:r>
        <w:separator/>
      </w:r>
    </w:p>
  </w:endnote>
  <w:endnote w:type="continuationSeparator" w:id="0">
    <w:p w14:paraId="735E323F" w14:textId="77777777" w:rsidR="00677F5E" w:rsidRDefault="00677F5E" w:rsidP="00801172">
      <w:pPr>
        <w:spacing w:after="0" w:line="240" w:lineRule="auto"/>
      </w:pPr>
      <w:r>
        <w:continuationSeparator/>
      </w:r>
    </w:p>
  </w:endnote>
  <w:endnote w:type="continuationNotice" w:id="1">
    <w:p w14:paraId="341EDBA4" w14:textId="77777777" w:rsidR="00677F5E" w:rsidRDefault="00677F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489DD" w14:textId="77777777" w:rsidR="00677F5E" w:rsidRDefault="00677F5E" w:rsidP="00801172">
      <w:pPr>
        <w:spacing w:after="0" w:line="240" w:lineRule="auto"/>
      </w:pPr>
      <w:r>
        <w:separator/>
      </w:r>
    </w:p>
  </w:footnote>
  <w:footnote w:type="continuationSeparator" w:id="0">
    <w:p w14:paraId="3154C188" w14:textId="77777777" w:rsidR="00677F5E" w:rsidRDefault="00677F5E" w:rsidP="00801172">
      <w:pPr>
        <w:spacing w:after="0" w:line="240" w:lineRule="auto"/>
      </w:pPr>
      <w:r>
        <w:continuationSeparator/>
      </w:r>
    </w:p>
  </w:footnote>
  <w:footnote w:type="continuationNotice" w:id="1">
    <w:p w14:paraId="2D47705C" w14:textId="77777777" w:rsidR="00677F5E" w:rsidRDefault="00677F5E">
      <w:pPr>
        <w:spacing w:after="0" w:line="240" w:lineRule="auto"/>
      </w:pPr>
    </w:p>
  </w:footnote>
  <w:footnote w:id="2">
    <w:p w14:paraId="0A173158" w14:textId="77777777" w:rsidR="00475F39" w:rsidRPr="00FA4A30" w:rsidRDefault="00475F39" w:rsidP="00FA4A30">
      <w:pPr>
        <w:pStyle w:val="FootnoteText"/>
        <w:rPr>
          <w:rFonts w:ascii="Arial" w:hAnsi="Arial" w:cs="Arial"/>
        </w:rPr>
      </w:pPr>
      <w:r w:rsidRPr="00FA4A30">
        <w:rPr>
          <w:rStyle w:val="FootnoteReference"/>
          <w:rFonts w:ascii="Arial" w:hAnsi="Arial" w:cs="Arial"/>
        </w:rPr>
        <w:footnoteRef/>
      </w:r>
      <w:r w:rsidRPr="00FA4A30">
        <w:rPr>
          <w:rStyle w:val="FootnoteReference"/>
          <w:rFonts w:ascii="Arial" w:hAnsi="Arial" w:cs="Arial"/>
          <w:vertAlign w:val="baseline"/>
        </w:rPr>
        <w:t xml:space="preserve"> Includes estimates for the impact of subsidies on healthy food demand which could not be separated out.</w:t>
      </w:r>
    </w:p>
  </w:footnote>
  <w:footnote w:id="3">
    <w:p w14:paraId="3EFB586B" w14:textId="2D831A63" w:rsidR="00475F39" w:rsidRPr="00FA4A30" w:rsidRDefault="00475F39" w:rsidP="00FA4A30">
      <w:pPr>
        <w:pStyle w:val="FootnoteText"/>
        <w:rPr>
          <w:rStyle w:val="FootnoteReference"/>
          <w:rFonts w:ascii="Arial" w:hAnsi="Arial" w:cs="Arial"/>
          <w:vertAlign w:val="baseline"/>
        </w:rPr>
      </w:pPr>
      <w:r w:rsidRPr="00FA4A30">
        <w:rPr>
          <w:rStyle w:val="FootnoteReference"/>
          <w:rFonts w:ascii="Arial" w:hAnsi="Arial" w:cs="Arial"/>
        </w:rPr>
        <w:footnoteRef/>
      </w:r>
      <w:r w:rsidRPr="00FA4A30">
        <w:rPr>
          <w:rStyle w:val="FootnoteReference"/>
          <w:rFonts w:ascii="Arial" w:hAnsi="Arial" w:cs="Arial"/>
          <w:vertAlign w:val="baseline"/>
        </w:rPr>
        <w:t xml:space="preserve"> Includes estimates for the impact of subsidising healthy foods which could not be separated out.</w:t>
      </w:r>
    </w:p>
  </w:footnote>
  <w:footnote w:id="4">
    <w:p w14:paraId="74AC8408" w14:textId="0C12438F" w:rsidR="00475F39" w:rsidRDefault="00475F39" w:rsidP="00FA4A30">
      <w:pPr>
        <w:pStyle w:val="FootnoteText"/>
      </w:pPr>
      <w:r w:rsidRPr="00FA4A30">
        <w:rPr>
          <w:rStyle w:val="FootnoteReference"/>
          <w:rFonts w:ascii="Arial" w:hAnsi="Arial" w:cs="Arial"/>
        </w:rPr>
        <w:footnoteRef/>
      </w:r>
      <w:r w:rsidRPr="00FA4A30">
        <w:rPr>
          <w:rStyle w:val="FootnoteReference"/>
          <w:rFonts w:ascii="Arial" w:hAnsi="Arial" w:cs="Arial"/>
          <w:vertAlign w:val="baseline"/>
        </w:rPr>
        <w:t xml:space="preserve"> Not significant and positive associations could not be separated out.</w:t>
      </w:r>
    </w:p>
  </w:footnote>
  <w:footnote w:id="5">
    <w:p w14:paraId="614498A3" w14:textId="0ADC46BA" w:rsidR="00475F39" w:rsidRPr="009C65F9" w:rsidRDefault="00475F39" w:rsidP="004B66F8">
      <w:pPr>
        <w:pStyle w:val="FootnoteText"/>
        <w:rPr>
          <w:rFonts w:ascii="Arial" w:hAnsi="Arial" w:cs="Arial"/>
        </w:rPr>
      </w:pPr>
      <w:r w:rsidRPr="009C65F9">
        <w:rPr>
          <w:rStyle w:val="FootnoteReference"/>
          <w:rFonts w:ascii="Arial" w:hAnsi="Arial" w:cs="Arial"/>
        </w:rPr>
        <w:footnoteRef/>
      </w:r>
      <w:r w:rsidRPr="009C65F9">
        <w:rPr>
          <w:rFonts w:ascii="Arial" w:hAnsi="Arial" w:cs="Arial"/>
        </w:rPr>
        <w:t xml:space="preserve"> </w:t>
      </w:r>
      <w:r w:rsidRPr="001B278E">
        <w:rPr>
          <w:rFonts w:ascii="Arial" w:hAnsi="Arial" w:cs="Arial"/>
        </w:rPr>
        <w:t>Not significant and positive associations could not be separated</w:t>
      </w:r>
      <w:r>
        <w:rPr>
          <w:rFonts w:ascii="Arial" w:hAnsi="Arial" w:cs="Arial"/>
        </w:rPr>
        <w:t xml:space="preserve"> out.</w:t>
      </w:r>
    </w:p>
  </w:footnote>
  <w:footnote w:id="6">
    <w:p w14:paraId="79B2225E" w14:textId="5DB24CE0" w:rsidR="00475F39" w:rsidRDefault="00475F39" w:rsidP="00246ECA">
      <w:pPr>
        <w:pStyle w:val="FootnoteText"/>
      </w:pPr>
      <w:r w:rsidRPr="009C65F9">
        <w:rPr>
          <w:rStyle w:val="FootnoteReference"/>
          <w:rFonts w:ascii="Arial" w:hAnsi="Arial" w:cs="Arial"/>
        </w:rPr>
        <w:footnoteRef/>
      </w:r>
      <w:r w:rsidRPr="009C65F9">
        <w:rPr>
          <w:rFonts w:ascii="Arial" w:hAnsi="Arial" w:cs="Arial"/>
        </w:rPr>
        <w:t xml:space="preserve"> </w:t>
      </w:r>
      <w:r w:rsidRPr="001B278E">
        <w:rPr>
          <w:rFonts w:ascii="Arial" w:hAnsi="Arial" w:cs="Arial"/>
        </w:rPr>
        <w:t>Not significant and positive associations could not be separated</w:t>
      </w:r>
      <w:r>
        <w:rPr>
          <w:rFonts w:ascii="Arial" w:hAnsi="Arial" w:cs="Arial"/>
        </w:rPr>
        <w:t xml:space="preserve"> out.</w:t>
      </w:r>
    </w:p>
  </w:footnote>
  <w:footnote w:id="7">
    <w:p w14:paraId="244D9B0C" w14:textId="66644BDF" w:rsidR="00475F39" w:rsidRPr="00591F56" w:rsidRDefault="00475F39">
      <w:pPr>
        <w:pStyle w:val="FootnoteText"/>
        <w:rPr>
          <w:rFonts w:ascii="Arial" w:hAnsi="Arial" w:cs="Arial"/>
        </w:rPr>
      </w:pPr>
      <w:r w:rsidRPr="00591F56">
        <w:rPr>
          <w:rStyle w:val="FootnoteReference"/>
          <w:rFonts w:ascii="Arial" w:hAnsi="Arial" w:cs="Arial"/>
        </w:rPr>
        <w:footnoteRef/>
      </w:r>
      <w:r w:rsidRPr="00591F56">
        <w:rPr>
          <w:rFonts w:ascii="Arial" w:hAnsi="Arial" w:cs="Arial"/>
        </w:rPr>
        <w:t xml:space="preserve"> Review reported on unhealthy food, SSB</w:t>
      </w:r>
      <w:r>
        <w:rPr>
          <w:rFonts w:ascii="Arial" w:hAnsi="Arial" w:cs="Arial"/>
        </w:rPr>
        <w:t>, tobacco</w:t>
      </w:r>
      <w:r w:rsidRPr="00591F56">
        <w:rPr>
          <w:rFonts w:ascii="Arial" w:hAnsi="Arial" w:cs="Arial"/>
        </w:rPr>
        <w:t xml:space="preserve"> and alcohol price/</w:t>
      </w:r>
      <w:proofErr w:type="gramStart"/>
      <w:r w:rsidRPr="00591F56">
        <w:rPr>
          <w:rFonts w:ascii="Arial" w:hAnsi="Arial" w:cs="Arial"/>
        </w:rPr>
        <w:t>tax</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D42B7"/>
    <w:multiLevelType w:val="hybridMultilevel"/>
    <w:tmpl w:val="765ABA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45B146E"/>
    <w:multiLevelType w:val="multilevel"/>
    <w:tmpl w:val="C7D26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AE6"/>
    <w:multiLevelType w:val="hybridMultilevel"/>
    <w:tmpl w:val="C3366E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455D5C"/>
    <w:multiLevelType w:val="hybridMultilevel"/>
    <w:tmpl w:val="AABA5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0536AD"/>
    <w:multiLevelType w:val="hybridMultilevel"/>
    <w:tmpl w:val="5A6E9370"/>
    <w:lvl w:ilvl="0" w:tplc="6D166202">
      <w:start w:val="199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6C3713"/>
    <w:multiLevelType w:val="hybridMultilevel"/>
    <w:tmpl w:val="4440CA4E"/>
    <w:lvl w:ilvl="0" w:tplc="BFF6B620">
      <w:start w:val="1"/>
      <w:numFmt w:val="bullet"/>
      <w:lvlText w:val=""/>
      <w:lvlJc w:val="left"/>
      <w:pPr>
        <w:ind w:left="1440" w:hanging="360"/>
      </w:pPr>
      <w:rPr>
        <w:rFonts w:ascii="Symbol" w:hAnsi="Symbol"/>
      </w:rPr>
    </w:lvl>
    <w:lvl w:ilvl="1" w:tplc="708AFE7C">
      <w:start w:val="1"/>
      <w:numFmt w:val="bullet"/>
      <w:lvlText w:val=""/>
      <w:lvlJc w:val="left"/>
      <w:pPr>
        <w:ind w:left="1440" w:hanging="360"/>
      </w:pPr>
      <w:rPr>
        <w:rFonts w:ascii="Symbol" w:hAnsi="Symbol"/>
      </w:rPr>
    </w:lvl>
    <w:lvl w:ilvl="2" w:tplc="6988FCD0">
      <w:start w:val="1"/>
      <w:numFmt w:val="bullet"/>
      <w:lvlText w:val=""/>
      <w:lvlJc w:val="left"/>
      <w:pPr>
        <w:ind w:left="1440" w:hanging="360"/>
      </w:pPr>
      <w:rPr>
        <w:rFonts w:ascii="Symbol" w:hAnsi="Symbol"/>
      </w:rPr>
    </w:lvl>
    <w:lvl w:ilvl="3" w:tplc="55B46542">
      <w:start w:val="1"/>
      <w:numFmt w:val="bullet"/>
      <w:lvlText w:val=""/>
      <w:lvlJc w:val="left"/>
      <w:pPr>
        <w:ind w:left="1440" w:hanging="360"/>
      </w:pPr>
      <w:rPr>
        <w:rFonts w:ascii="Symbol" w:hAnsi="Symbol"/>
      </w:rPr>
    </w:lvl>
    <w:lvl w:ilvl="4" w:tplc="04C41DB4">
      <w:start w:val="1"/>
      <w:numFmt w:val="bullet"/>
      <w:lvlText w:val=""/>
      <w:lvlJc w:val="left"/>
      <w:pPr>
        <w:ind w:left="1440" w:hanging="360"/>
      </w:pPr>
      <w:rPr>
        <w:rFonts w:ascii="Symbol" w:hAnsi="Symbol"/>
      </w:rPr>
    </w:lvl>
    <w:lvl w:ilvl="5" w:tplc="07780A5E">
      <w:start w:val="1"/>
      <w:numFmt w:val="bullet"/>
      <w:lvlText w:val=""/>
      <w:lvlJc w:val="left"/>
      <w:pPr>
        <w:ind w:left="1440" w:hanging="360"/>
      </w:pPr>
      <w:rPr>
        <w:rFonts w:ascii="Symbol" w:hAnsi="Symbol"/>
      </w:rPr>
    </w:lvl>
    <w:lvl w:ilvl="6" w:tplc="00F4EAEC">
      <w:start w:val="1"/>
      <w:numFmt w:val="bullet"/>
      <w:lvlText w:val=""/>
      <w:lvlJc w:val="left"/>
      <w:pPr>
        <w:ind w:left="1440" w:hanging="360"/>
      </w:pPr>
      <w:rPr>
        <w:rFonts w:ascii="Symbol" w:hAnsi="Symbol"/>
      </w:rPr>
    </w:lvl>
    <w:lvl w:ilvl="7" w:tplc="E3C82458">
      <w:start w:val="1"/>
      <w:numFmt w:val="bullet"/>
      <w:lvlText w:val=""/>
      <w:lvlJc w:val="left"/>
      <w:pPr>
        <w:ind w:left="1440" w:hanging="360"/>
      </w:pPr>
      <w:rPr>
        <w:rFonts w:ascii="Symbol" w:hAnsi="Symbol"/>
      </w:rPr>
    </w:lvl>
    <w:lvl w:ilvl="8" w:tplc="A4AABED0">
      <w:start w:val="1"/>
      <w:numFmt w:val="bullet"/>
      <w:lvlText w:val=""/>
      <w:lvlJc w:val="left"/>
      <w:pPr>
        <w:ind w:left="1440" w:hanging="360"/>
      </w:pPr>
      <w:rPr>
        <w:rFonts w:ascii="Symbol" w:hAnsi="Symbol"/>
      </w:rPr>
    </w:lvl>
  </w:abstractNum>
  <w:abstractNum w:abstractNumId="6" w15:restartNumberingAfterBreak="0">
    <w:nsid w:val="5A9C6643"/>
    <w:multiLevelType w:val="multilevel"/>
    <w:tmpl w:val="CD62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71945"/>
    <w:multiLevelType w:val="hybridMultilevel"/>
    <w:tmpl w:val="689A3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49674F1"/>
    <w:multiLevelType w:val="hybridMultilevel"/>
    <w:tmpl w:val="2D686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E83BF3"/>
    <w:multiLevelType w:val="multilevel"/>
    <w:tmpl w:val="35B60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4322849">
    <w:abstractNumId w:val="3"/>
  </w:num>
  <w:num w:numId="2" w16cid:durableId="271713770">
    <w:abstractNumId w:val="8"/>
  </w:num>
  <w:num w:numId="3" w16cid:durableId="1510022425">
    <w:abstractNumId w:val="1"/>
  </w:num>
  <w:num w:numId="4" w16cid:durableId="1592857942">
    <w:abstractNumId w:val="9"/>
  </w:num>
  <w:num w:numId="5" w16cid:durableId="209995667">
    <w:abstractNumId w:val="6"/>
  </w:num>
  <w:num w:numId="6" w16cid:durableId="1856962749">
    <w:abstractNumId w:val="7"/>
  </w:num>
  <w:num w:numId="7" w16cid:durableId="2103917339">
    <w:abstractNumId w:val="5"/>
  </w:num>
  <w:num w:numId="8" w16cid:durableId="1980307817">
    <w:abstractNumId w:val="4"/>
  </w:num>
  <w:num w:numId="9" w16cid:durableId="571618533">
    <w:abstractNumId w:val="2"/>
  </w:num>
  <w:num w:numId="10" w16cid:durableId="1823158967">
    <w:abstractNumId w:val="0"/>
  </w:num>
  <w:num w:numId="11" w16cid:durableId="206795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r0tefw08arfpuew2pev9ewp9z0st995xadz&quot;&gt;Robyn library&lt;record-ids&gt;&lt;item&gt;16&lt;/item&gt;&lt;item&gt;17&lt;/item&gt;&lt;item&gt;18&lt;/item&gt;&lt;item&gt;19&lt;/item&gt;&lt;item&gt;20&lt;/item&gt;&lt;item&gt;21&lt;/item&gt;&lt;item&gt;22&lt;/item&gt;&lt;item&gt;23&lt;/item&gt;&lt;item&gt;24&lt;/item&gt;&lt;item&gt;25&lt;/item&gt;&lt;item&gt;26&lt;/item&gt;&lt;item&gt;27&lt;/item&gt;&lt;item&gt;37&lt;/item&gt;&lt;item&gt;39&lt;/item&gt;&lt;item&gt;41&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90&lt;/item&gt;&lt;/record-ids&gt;&lt;/item&gt;&lt;/Libraries&gt;"/>
  </w:docVars>
  <w:rsids>
    <w:rsidRoot w:val="45627FEF"/>
    <w:rsid w:val="0000431A"/>
    <w:rsid w:val="0000459D"/>
    <w:rsid w:val="000051EF"/>
    <w:rsid w:val="000064FF"/>
    <w:rsid w:val="00006935"/>
    <w:rsid w:val="000111D0"/>
    <w:rsid w:val="00011487"/>
    <w:rsid w:val="00014630"/>
    <w:rsid w:val="0001675D"/>
    <w:rsid w:val="00016B8C"/>
    <w:rsid w:val="00021D01"/>
    <w:rsid w:val="00022692"/>
    <w:rsid w:val="0002279C"/>
    <w:rsid w:val="00023610"/>
    <w:rsid w:val="00023D6E"/>
    <w:rsid w:val="00031729"/>
    <w:rsid w:val="00031E7A"/>
    <w:rsid w:val="0003221F"/>
    <w:rsid w:val="00032488"/>
    <w:rsid w:val="0003302D"/>
    <w:rsid w:val="00037896"/>
    <w:rsid w:val="00040FAC"/>
    <w:rsid w:val="00044945"/>
    <w:rsid w:val="00045F67"/>
    <w:rsid w:val="00051085"/>
    <w:rsid w:val="00054BFC"/>
    <w:rsid w:val="0005545C"/>
    <w:rsid w:val="00056B75"/>
    <w:rsid w:val="00062B68"/>
    <w:rsid w:val="000642FC"/>
    <w:rsid w:val="000658B0"/>
    <w:rsid w:val="0006753C"/>
    <w:rsid w:val="0007154A"/>
    <w:rsid w:val="00073B79"/>
    <w:rsid w:val="000740DC"/>
    <w:rsid w:val="0007742A"/>
    <w:rsid w:val="0008010E"/>
    <w:rsid w:val="00081995"/>
    <w:rsid w:val="0008251F"/>
    <w:rsid w:val="000830DF"/>
    <w:rsid w:val="00086EAE"/>
    <w:rsid w:val="00095C75"/>
    <w:rsid w:val="00096605"/>
    <w:rsid w:val="000A0807"/>
    <w:rsid w:val="000A08C6"/>
    <w:rsid w:val="000A1DAF"/>
    <w:rsid w:val="000A41E4"/>
    <w:rsid w:val="000A4CE3"/>
    <w:rsid w:val="000A678F"/>
    <w:rsid w:val="000A69CD"/>
    <w:rsid w:val="000B04EA"/>
    <w:rsid w:val="000B18E2"/>
    <w:rsid w:val="000B3B8D"/>
    <w:rsid w:val="000B3C94"/>
    <w:rsid w:val="000B6D56"/>
    <w:rsid w:val="000B75DA"/>
    <w:rsid w:val="000B7988"/>
    <w:rsid w:val="000C02F0"/>
    <w:rsid w:val="000C0DB4"/>
    <w:rsid w:val="000C1303"/>
    <w:rsid w:val="000C4428"/>
    <w:rsid w:val="000C5AE5"/>
    <w:rsid w:val="000C6B6D"/>
    <w:rsid w:val="000C6E44"/>
    <w:rsid w:val="000D5FA5"/>
    <w:rsid w:val="000D6AFE"/>
    <w:rsid w:val="000D7860"/>
    <w:rsid w:val="000D7B10"/>
    <w:rsid w:val="000D7BE7"/>
    <w:rsid w:val="000E3F85"/>
    <w:rsid w:val="000F01FF"/>
    <w:rsid w:val="000F0416"/>
    <w:rsid w:val="000F55C9"/>
    <w:rsid w:val="000F7067"/>
    <w:rsid w:val="000F755B"/>
    <w:rsid w:val="001006F9"/>
    <w:rsid w:val="0010095D"/>
    <w:rsid w:val="00104498"/>
    <w:rsid w:val="00104E70"/>
    <w:rsid w:val="0010527F"/>
    <w:rsid w:val="00105D71"/>
    <w:rsid w:val="00112521"/>
    <w:rsid w:val="00114EE9"/>
    <w:rsid w:val="00115CA1"/>
    <w:rsid w:val="001164FF"/>
    <w:rsid w:val="001169AD"/>
    <w:rsid w:val="00116B50"/>
    <w:rsid w:val="00117019"/>
    <w:rsid w:val="001200BC"/>
    <w:rsid w:val="00120F94"/>
    <w:rsid w:val="00122AA4"/>
    <w:rsid w:val="00126077"/>
    <w:rsid w:val="00126313"/>
    <w:rsid w:val="00126949"/>
    <w:rsid w:val="001305E6"/>
    <w:rsid w:val="00130A4A"/>
    <w:rsid w:val="00130F63"/>
    <w:rsid w:val="00131862"/>
    <w:rsid w:val="00134012"/>
    <w:rsid w:val="0013568C"/>
    <w:rsid w:val="00135E9F"/>
    <w:rsid w:val="0013650F"/>
    <w:rsid w:val="001434A5"/>
    <w:rsid w:val="0014472B"/>
    <w:rsid w:val="001469C9"/>
    <w:rsid w:val="00151641"/>
    <w:rsid w:val="00151E32"/>
    <w:rsid w:val="001528B0"/>
    <w:rsid w:val="00155828"/>
    <w:rsid w:val="00155F6E"/>
    <w:rsid w:val="0016646F"/>
    <w:rsid w:val="00166A79"/>
    <w:rsid w:val="00167839"/>
    <w:rsid w:val="00172243"/>
    <w:rsid w:val="00174465"/>
    <w:rsid w:val="001749A9"/>
    <w:rsid w:val="00175034"/>
    <w:rsid w:val="00175D78"/>
    <w:rsid w:val="00176A02"/>
    <w:rsid w:val="00176B45"/>
    <w:rsid w:val="00180C8A"/>
    <w:rsid w:val="0018116F"/>
    <w:rsid w:val="00182EBC"/>
    <w:rsid w:val="00182EFB"/>
    <w:rsid w:val="00184FE6"/>
    <w:rsid w:val="0018600A"/>
    <w:rsid w:val="001869DD"/>
    <w:rsid w:val="00190F02"/>
    <w:rsid w:val="0019108E"/>
    <w:rsid w:val="00195269"/>
    <w:rsid w:val="00196785"/>
    <w:rsid w:val="00197089"/>
    <w:rsid w:val="001A237B"/>
    <w:rsid w:val="001A27D7"/>
    <w:rsid w:val="001A303A"/>
    <w:rsid w:val="001A55B6"/>
    <w:rsid w:val="001A56CE"/>
    <w:rsid w:val="001A6169"/>
    <w:rsid w:val="001A6E38"/>
    <w:rsid w:val="001A7345"/>
    <w:rsid w:val="001B08D3"/>
    <w:rsid w:val="001B0DEF"/>
    <w:rsid w:val="001B1C11"/>
    <w:rsid w:val="001B2243"/>
    <w:rsid w:val="001B60B0"/>
    <w:rsid w:val="001B6138"/>
    <w:rsid w:val="001B72BE"/>
    <w:rsid w:val="001C0D42"/>
    <w:rsid w:val="001C0F90"/>
    <w:rsid w:val="001C12A6"/>
    <w:rsid w:val="001C5A80"/>
    <w:rsid w:val="001D3E19"/>
    <w:rsid w:val="001D6D49"/>
    <w:rsid w:val="001E4FF2"/>
    <w:rsid w:val="001E540F"/>
    <w:rsid w:val="001E600D"/>
    <w:rsid w:val="001E60AF"/>
    <w:rsid w:val="001E7F53"/>
    <w:rsid w:val="001F326C"/>
    <w:rsid w:val="001F5C7C"/>
    <w:rsid w:val="002003AA"/>
    <w:rsid w:val="00205F88"/>
    <w:rsid w:val="00213139"/>
    <w:rsid w:val="0021317D"/>
    <w:rsid w:val="00220830"/>
    <w:rsid w:val="00220B82"/>
    <w:rsid w:val="0022174C"/>
    <w:rsid w:val="00223506"/>
    <w:rsid w:val="002247FB"/>
    <w:rsid w:val="0022515D"/>
    <w:rsid w:val="0022553B"/>
    <w:rsid w:val="002266A2"/>
    <w:rsid w:val="00231FD8"/>
    <w:rsid w:val="00233E57"/>
    <w:rsid w:val="00243701"/>
    <w:rsid w:val="00244E21"/>
    <w:rsid w:val="00246ECA"/>
    <w:rsid w:val="002474B6"/>
    <w:rsid w:val="0025018E"/>
    <w:rsid w:val="002501FD"/>
    <w:rsid w:val="002525D4"/>
    <w:rsid w:val="00255C90"/>
    <w:rsid w:val="00257CD8"/>
    <w:rsid w:val="0026499F"/>
    <w:rsid w:val="00265787"/>
    <w:rsid w:val="00266050"/>
    <w:rsid w:val="00266282"/>
    <w:rsid w:val="00266B0C"/>
    <w:rsid w:val="00267920"/>
    <w:rsid w:val="00271D91"/>
    <w:rsid w:val="002760B6"/>
    <w:rsid w:val="00286418"/>
    <w:rsid w:val="00287769"/>
    <w:rsid w:val="00290B29"/>
    <w:rsid w:val="002928BB"/>
    <w:rsid w:val="002949C7"/>
    <w:rsid w:val="00295811"/>
    <w:rsid w:val="002A252B"/>
    <w:rsid w:val="002A4CC2"/>
    <w:rsid w:val="002B1108"/>
    <w:rsid w:val="002B24CE"/>
    <w:rsid w:val="002B456B"/>
    <w:rsid w:val="002B4D1E"/>
    <w:rsid w:val="002B5967"/>
    <w:rsid w:val="002C13B4"/>
    <w:rsid w:val="002C3255"/>
    <w:rsid w:val="002C353A"/>
    <w:rsid w:val="002C720D"/>
    <w:rsid w:val="002D0A70"/>
    <w:rsid w:val="002D25D9"/>
    <w:rsid w:val="002D3238"/>
    <w:rsid w:val="002D3C27"/>
    <w:rsid w:val="002D4A13"/>
    <w:rsid w:val="002D4B7F"/>
    <w:rsid w:val="002D4C49"/>
    <w:rsid w:val="002D50F6"/>
    <w:rsid w:val="002D742C"/>
    <w:rsid w:val="002E25DB"/>
    <w:rsid w:val="002E4072"/>
    <w:rsid w:val="002E4817"/>
    <w:rsid w:val="002E49D4"/>
    <w:rsid w:val="002E51C4"/>
    <w:rsid w:val="002E55F0"/>
    <w:rsid w:val="002E5959"/>
    <w:rsid w:val="002E7090"/>
    <w:rsid w:val="002E71DE"/>
    <w:rsid w:val="002E7871"/>
    <w:rsid w:val="002F00B5"/>
    <w:rsid w:val="002F07B4"/>
    <w:rsid w:val="002F1301"/>
    <w:rsid w:val="002F2854"/>
    <w:rsid w:val="002F4BA5"/>
    <w:rsid w:val="002F5726"/>
    <w:rsid w:val="002F7503"/>
    <w:rsid w:val="003004EA"/>
    <w:rsid w:val="00305315"/>
    <w:rsid w:val="00305E31"/>
    <w:rsid w:val="00310B54"/>
    <w:rsid w:val="003112F6"/>
    <w:rsid w:val="003151C0"/>
    <w:rsid w:val="00315B11"/>
    <w:rsid w:val="003205D5"/>
    <w:rsid w:val="00321DB5"/>
    <w:rsid w:val="00323327"/>
    <w:rsid w:val="0032491E"/>
    <w:rsid w:val="00324A49"/>
    <w:rsid w:val="003258A2"/>
    <w:rsid w:val="0032651F"/>
    <w:rsid w:val="00327379"/>
    <w:rsid w:val="00327FA8"/>
    <w:rsid w:val="00331706"/>
    <w:rsid w:val="00336B1F"/>
    <w:rsid w:val="0034071D"/>
    <w:rsid w:val="003451AC"/>
    <w:rsid w:val="00350D97"/>
    <w:rsid w:val="003515B4"/>
    <w:rsid w:val="00352C6E"/>
    <w:rsid w:val="0036717C"/>
    <w:rsid w:val="00370774"/>
    <w:rsid w:val="003713C0"/>
    <w:rsid w:val="00374436"/>
    <w:rsid w:val="00374D5C"/>
    <w:rsid w:val="003756CA"/>
    <w:rsid w:val="0037752E"/>
    <w:rsid w:val="00377BFB"/>
    <w:rsid w:val="0038110D"/>
    <w:rsid w:val="00381523"/>
    <w:rsid w:val="0038293F"/>
    <w:rsid w:val="00383386"/>
    <w:rsid w:val="00385F0B"/>
    <w:rsid w:val="00390A8A"/>
    <w:rsid w:val="003A4F27"/>
    <w:rsid w:val="003B2622"/>
    <w:rsid w:val="003B5DE4"/>
    <w:rsid w:val="003B689A"/>
    <w:rsid w:val="003B71FB"/>
    <w:rsid w:val="003B7222"/>
    <w:rsid w:val="003B75AA"/>
    <w:rsid w:val="003B7A57"/>
    <w:rsid w:val="003C1064"/>
    <w:rsid w:val="003C2887"/>
    <w:rsid w:val="003C43EE"/>
    <w:rsid w:val="003D2F39"/>
    <w:rsid w:val="003D3FB4"/>
    <w:rsid w:val="003D6966"/>
    <w:rsid w:val="003D696A"/>
    <w:rsid w:val="003E07D5"/>
    <w:rsid w:val="003E25BA"/>
    <w:rsid w:val="003E3CB3"/>
    <w:rsid w:val="003E3F14"/>
    <w:rsid w:val="003E4E3D"/>
    <w:rsid w:val="003E78CA"/>
    <w:rsid w:val="003F0A00"/>
    <w:rsid w:val="003F1396"/>
    <w:rsid w:val="003F5858"/>
    <w:rsid w:val="003F5C37"/>
    <w:rsid w:val="003F7E50"/>
    <w:rsid w:val="00400A77"/>
    <w:rsid w:val="00401B53"/>
    <w:rsid w:val="00402559"/>
    <w:rsid w:val="0040669A"/>
    <w:rsid w:val="00406F0B"/>
    <w:rsid w:val="004078FE"/>
    <w:rsid w:val="004109BD"/>
    <w:rsid w:val="00410A7D"/>
    <w:rsid w:val="0041493B"/>
    <w:rsid w:val="00414FD0"/>
    <w:rsid w:val="00417492"/>
    <w:rsid w:val="0042446E"/>
    <w:rsid w:val="004268A8"/>
    <w:rsid w:val="0043393E"/>
    <w:rsid w:val="004341B5"/>
    <w:rsid w:val="0044035A"/>
    <w:rsid w:val="00440D25"/>
    <w:rsid w:val="00441584"/>
    <w:rsid w:val="00443167"/>
    <w:rsid w:val="0044500D"/>
    <w:rsid w:val="00446071"/>
    <w:rsid w:val="0044613F"/>
    <w:rsid w:val="00446A58"/>
    <w:rsid w:val="00451624"/>
    <w:rsid w:val="00453752"/>
    <w:rsid w:val="0045690A"/>
    <w:rsid w:val="004570FA"/>
    <w:rsid w:val="00461A64"/>
    <w:rsid w:val="00463429"/>
    <w:rsid w:val="004667F2"/>
    <w:rsid w:val="00467802"/>
    <w:rsid w:val="00470954"/>
    <w:rsid w:val="00470D16"/>
    <w:rsid w:val="00472914"/>
    <w:rsid w:val="00472DA6"/>
    <w:rsid w:val="0047358C"/>
    <w:rsid w:val="00473C06"/>
    <w:rsid w:val="00475F39"/>
    <w:rsid w:val="004844C1"/>
    <w:rsid w:val="004854B3"/>
    <w:rsid w:val="00486AA1"/>
    <w:rsid w:val="00487E5C"/>
    <w:rsid w:val="00490E21"/>
    <w:rsid w:val="00497519"/>
    <w:rsid w:val="004A0E98"/>
    <w:rsid w:val="004A13FC"/>
    <w:rsid w:val="004A17F5"/>
    <w:rsid w:val="004A1BC7"/>
    <w:rsid w:val="004A3993"/>
    <w:rsid w:val="004A422C"/>
    <w:rsid w:val="004A4342"/>
    <w:rsid w:val="004A7477"/>
    <w:rsid w:val="004B071C"/>
    <w:rsid w:val="004B0912"/>
    <w:rsid w:val="004B4464"/>
    <w:rsid w:val="004B4C91"/>
    <w:rsid w:val="004B5B89"/>
    <w:rsid w:val="004B66F8"/>
    <w:rsid w:val="004C2D0C"/>
    <w:rsid w:val="004C3446"/>
    <w:rsid w:val="004C3E36"/>
    <w:rsid w:val="004C6351"/>
    <w:rsid w:val="004D1524"/>
    <w:rsid w:val="004D3E05"/>
    <w:rsid w:val="004D5C7F"/>
    <w:rsid w:val="004D6787"/>
    <w:rsid w:val="004E0731"/>
    <w:rsid w:val="004E1F3C"/>
    <w:rsid w:val="004E2EA0"/>
    <w:rsid w:val="004E31CD"/>
    <w:rsid w:val="004E5B15"/>
    <w:rsid w:val="004E60B3"/>
    <w:rsid w:val="004E6176"/>
    <w:rsid w:val="004E7AF0"/>
    <w:rsid w:val="004F0723"/>
    <w:rsid w:val="004F3263"/>
    <w:rsid w:val="004F36CF"/>
    <w:rsid w:val="004F5651"/>
    <w:rsid w:val="004F5AC2"/>
    <w:rsid w:val="004F5BCF"/>
    <w:rsid w:val="004F771C"/>
    <w:rsid w:val="00500A79"/>
    <w:rsid w:val="00502AFE"/>
    <w:rsid w:val="00503732"/>
    <w:rsid w:val="0050448A"/>
    <w:rsid w:val="005052E3"/>
    <w:rsid w:val="0050687F"/>
    <w:rsid w:val="0051101D"/>
    <w:rsid w:val="0051111B"/>
    <w:rsid w:val="00513DB8"/>
    <w:rsid w:val="00514634"/>
    <w:rsid w:val="00514BAD"/>
    <w:rsid w:val="00516C80"/>
    <w:rsid w:val="00517B80"/>
    <w:rsid w:val="00523C75"/>
    <w:rsid w:val="00523DCB"/>
    <w:rsid w:val="00524DF5"/>
    <w:rsid w:val="0052558F"/>
    <w:rsid w:val="005278CE"/>
    <w:rsid w:val="00530189"/>
    <w:rsid w:val="005331A2"/>
    <w:rsid w:val="0053357B"/>
    <w:rsid w:val="00533673"/>
    <w:rsid w:val="00533D98"/>
    <w:rsid w:val="0053449C"/>
    <w:rsid w:val="00535571"/>
    <w:rsid w:val="00535DD2"/>
    <w:rsid w:val="00536820"/>
    <w:rsid w:val="00542513"/>
    <w:rsid w:val="005553D7"/>
    <w:rsid w:val="0056098F"/>
    <w:rsid w:val="0056235D"/>
    <w:rsid w:val="00563F4B"/>
    <w:rsid w:val="00564A6D"/>
    <w:rsid w:val="00564BED"/>
    <w:rsid w:val="005667FF"/>
    <w:rsid w:val="00567C22"/>
    <w:rsid w:val="005709BC"/>
    <w:rsid w:val="005714D9"/>
    <w:rsid w:val="00574246"/>
    <w:rsid w:val="005843A2"/>
    <w:rsid w:val="00585714"/>
    <w:rsid w:val="00586E10"/>
    <w:rsid w:val="005905ED"/>
    <w:rsid w:val="00591F56"/>
    <w:rsid w:val="00591FF7"/>
    <w:rsid w:val="0059437A"/>
    <w:rsid w:val="0059451A"/>
    <w:rsid w:val="005968B7"/>
    <w:rsid w:val="0059792D"/>
    <w:rsid w:val="00597A46"/>
    <w:rsid w:val="005A0C65"/>
    <w:rsid w:val="005A2A3F"/>
    <w:rsid w:val="005A3719"/>
    <w:rsid w:val="005A3822"/>
    <w:rsid w:val="005A6299"/>
    <w:rsid w:val="005A7A7C"/>
    <w:rsid w:val="005B1EF8"/>
    <w:rsid w:val="005B5650"/>
    <w:rsid w:val="005B6AD2"/>
    <w:rsid w:val="005C0A5D"/>
    <w:rsid w:val="005C253E"/>
    <w:rsid w:val="005C5CEB"/>
    <w:rsid w:val="005C5E74"/>
    <w:rsid w:val="005C78FA"/>
    <w:rsid w:val="005C7E7A"/>
    <w:rsid w:val="005D05D5"/>
    <w:rsid w:val="005D0762"/>
    <w:rsid w:val="005D33A5"/>
    <w:rsid w:val="005E3CF7"/>
    <w:rsid w:val="005E4BC8"/>
    <w:rsid w:val="005E5FF1"/>
    <w:rsid w:val="005E6320"/>
    <w:rsid w:val="005E672B"/>
    <w:rsid w:val="005F0781"/>
    <w:rsid w:val="005F1F83"/>
    <w:rsid w:val="005F444D"/>
    <w:rsid w:val="005F50C4"/>
    <w:rsid w:val="005F79AE"/>
    <w:rsid w:val="00600664"/>
    <w:rsid w:val="00600F10"/>
    <w:rsid w:val="00601300"/>
    <w:rsid w:val="00601ACD"/>
    <w:rsid w:val="006026E2"/>
    <w:rsid w:val="0060587E"/>
    <w:rsid w:val="00607FFB"/>
    <w:rsid w:val="00612EA6"/>
    <w:rsid w:val="006141A5"/>
    <w:rsid w:val="00614556"/>
    <w:rsid w:val="00614F1F"/>
    <w:rsid w:val="00624285"/>
    <w:rsid w:val="006243A5"/>
    <w:rsid w:val="006313BB"/>
    <w:rsid w:val="00632F1B"/>
    <w:rsid w:val="00634407"/>
    <w:rsid w:val="006349A1"/>
    <w:rsid w:val="00636ABD"/>
    <w:rsid w:val="0064026F"/>
    <w:rsid w:val="006472C4"/>
    <w:rsid w:val="00647D3A"/>
    <w:rsid w:val="00647EB6"/>
    <w:rsid w:val="00653D39"/>
    <w:rsid w:val="00654333"/>
    <w:rsid w:val="00654D88"/>
    <w:rsid w:val="00655231"/>
    <w:rsid w:val="0065784F"/>
    <w:rsid w:val="0066182E"/>
    <w:rsid w:val="006630FE"/>
    <w:rsid w:val="00664611"/>
    <w:rsid w:val="0067439F"/>
    <w:rsid w:val="00675F1B"/>
    <w:rsid w:val="00677F5E"/>
    <w:rsid w:val="00682AEE"/>
    <w:rsid w:val="00682E9D"/>
    <w:rsid w:val="006845BA"/>
    <w:rsid w:val="00685C67"/>
    <w:rsid w:val="00686B35"/>
    <w:rsid w:val="006915A8"/>
    <w:rsid w:val="006941EC"/>
    <w:rsid w:val="006967E0"/>
    <w:rsid w:val="00697E0E"/>
    <w:rsid w:val="006A0C88"/>
    <w:rsid w:val="006A18F0"/>
    <w:rsid w:val="006A3A61"/>
    <w:rsid w:val="006A5D61"/>
    <w:rsid w:val="006A619D"/>
    <w:rsid w:val="006A7DB0"/>
    <w:rsid w:val="006B6720"/>
    <w:rsid w:val="006B7B05"/>
    <w:rsid w:val="006C1D7A"/>
    <w:rsid w:val="006C3F55"/>
    <w:rsid w:val="006C4882"/>
    <w:rsid w:val="006C4B66"/>
    <w:rsid w:val="006C57D3"/>
    <w:rsid w:val="006C5A8B"/>
    <w:rsid w:val="006C7283"/>
    <w:rsid w:val="006D091E"/>
    <w:rsid w:val="006D0F97"/>
    <w:rsid w:val="006D1B95"/>
    <w:rsid w:val="006D3E22"/>
    <w:rsid w:val="006D429F"/>
    <w:rsid w:val="006D6242"/>
    <w:rsid w:val="006D633C"/>
    <w:rsid w:val="006D7CB3"/>
    <w:rsid w:val="006E0F4F"/>
    <w:rsid w:val="006E2157"/>
    <w:rsid w:val="006E3FA6"/>
    <w:rsid w:val="006E48D5"/>
    <w:rsid w:val="006E5D87"/>
    <w:rsid w:val="006E7A1F"/>
    <w:rsid w:val="006F35E5"/>
    <w:rsid w:val="006F3BA2"/>
    <w:rsid w:val="006F5513"/>
    <w:rsid w:val="006F71F4"/>
    <w:rsid w:val="006F7D92"/>
    <w:rsid w:val="00701B81"/>
    <w:rsid w:val="00701BAD"/>
    <w:rsid w:val="00701BE1"/>
    <w:rsid w:val="0070288F"/>
    <w:rsid w:val="0070508B"/>
    <w:rsid w:val="007065D8"/>
    <w:rsid w:val="007072D5"/>
    <w:rsid w:val="00711768"/>
    <w:rsid w:val="00711DC2"/>
    <w:rsid w:val="00712306"/>
    <w:rsid w:val="00715B39"/>
    <w:rsid w:val="0071730D"/>
    <w:rsid w:val="00717627"/>
    <w:rsid w:val="00721D3B"/>
    <w:rsid w:val="007231FF"/>
    <w:rsid w:val="007253C2"/>
    <w:rsid w:val="00725963"/>
    <w:rsid w:val="00725BDC"/>
    <w:rsid w:val="0072748F"/>
    <w:rsid w:val="00727E51"/>
    <w:rsid w:val="00731163"/>
    <w:rsid w:val="0073627E"/>
    <w:rsid w:val="00737DFA"/>
    <w:rsid w:val="007401FD"/>
    <w:rsid w:val="00744B29"/>
    <w:rsid w:val="00746FB7"/>
    <w:rsid w:val="00750D54"/>
    <w:rsid w:val="0075104F"/>
    <w:rsid w:val="00757D56"/>
    <w:rsid w:val="00760E73"/>
    <w:rsid w:val="00761103"/>
    <w:rsid w:val="00761575"/>
    <w:rsid w:val="0076241E"/>
    <w:rsid w:val="00763FBA"/>
    <w:rsid w:val="007644DB"/>
    <w:rsid w:val="00767268"/>
    <w:rsid w:val="00767456"/>
    <w:rsid w:val="007723CA"/>
    <w:rsid w:val="00775155"/>
    <w:rsid w:val="007759E1"/>
    <w:rsid w:val="00775F38"/>
    <w:rsid w:val="00781401"/>
    <w:rsid w:val="007830CD"/>
    <w:rsid w:val="007850D4"/>
    <w:rsid w:val="00792993"/>
    <w:rsid w:val="007948AD"/>
    <w:rsid w:val="00794FEC"/>
    <w:rsid w:val="00796988"/>
    <w:rsid w:val="007A0A7C"/>
    <w:rsid w:val="007A1214"/>
    <w:rsid w:val="007A2B03"/>
    <w:rsid w:val="007A3B4A"/>
    <w:rsid w:val="007B0F29"/>
    <w:rsid w:val="007B22C7"/>
    <w:rsid w:val="007B45D7"/>
    <w:rsid w:val="007B497E"/>
    <w:rsid w:val="007B508D"/>
    <w:rsid w:val="007B6561"/>
    <w:rsid w:val="007C2E23"/>
    <w:rsid w:val="007C3C38"/>
    <w:rsid w:val="007C71CA"/>
    <w:rsid w:val="007D0B82"/>
    <w:rsid w:val="007D2947"/>
    <w:rsid w:val="007D3FB6"/>
    <w:rsid w:val="007D45D1"/>
    <w:rsid w:val="007D678F"/>
    <w:rsid w:val="007D79F7"/>
    <w:rsid w:val="007E0033"/>
    <w:rsid w:val="007E040E"/>
    <w:rsid w:val="007E2CEB"/>
    <w:rsid w:val="007E56C3"/>
    <w:rsid w:val="007E5991"/>
    <w:rsid w:val="007E641C"/>
    <w:rsid w:val="007E6F7D"/>
    <w:rsid w:val="007E7D88"/>
    <w:rsid w:val="007F0818"/>
    <w:rsid w:val="007F093C"/>
    <w:rsid w:val="00801172"/>
    <w:rsid w:val="00801B0E"/>
    <w:rsid w:val="008048A5"/>
    <w:rsid w:val="008069D7"/>
    <w:rsid w:val="00807BA2"/>
    <w:rsid w:val="00813F0F"/>
    <w:rsid w:val="0081640B"/>
    <w:rsid w:val="00816BB1"/>
    <w:rsid w:val="00820E9B"/>
    <w:rsid w:val="00821C50"/>
    <w:rsid w:val="0082276E"/>
    <w:rsid w:val="00822B64"/>
    <w:rsid w:val="0082580D"/>
    <w:rsid w:val="00830D82"/>
    <w:rsid w:val="00833BB5"/>
    <w:rsid w:val="00834A4E"/>
    <w:rsid w:val="00835D66"/>
    <w:rsid w:val="00836E60"/>
    <w:rsid w:val="00837977"/>
    <w:rsid w:val="0084005D"/>
    <w:rsid w:val="0084221C"/>
    <w:rsid w:val="00852F06"/>
    <w:rsid w:val="00856A35"/>
    <w:rsid w:val="00861FBE"/>
    <w:rsid w:val="008638F8"/>
    <w:rsid w:val="0086463C"/>
    <w:rsid w:val="00870043"/>
    <w:rsid w:val="00870B5D"/>
    <w:rsid w:val="008731BB"/>
    <w:rsid w:val="00873DB0"/>
    <w:rsid w:val="00875452"/>
    <w:rsid w:val="0087599B"/>
    <w:rsid w:val="00877C3F"/>
    <w:rsid w:val="008806E1"/>
    <w:rsid w:val="0088186C"/>
    <w:rsid w:val="00890B9E"/>
    <w:rsid w:val="0089247E"/>
    <w:rsid w:val="0089441C"/>
    <w:rsid w:val="008A0A30"/>
    <w:rsid w:val="008A2AFC"/>
    <w:rsid w:val="008A74BB"/>
    <w:rsid w:val="008C488B"/>
    <w:rsid w:val="008C52F7"/>
    <w:rsid w:val="008C5D8D"/>
    <w:rsid w:val="008C61CF"/>
    <w:rsid w:val="008C6FAF"/>
    <w:rsid w:val="008C7749"/>
    <w:rsid w:val="008C7D7F"/>
    <w:rsid w:val="008D224B"/>
    <w:rsid w:val="008D4008"/>
    <w:rsid w:val="008D4EC1"/>
    <w:rsid w:val="008D740E"/>
    <w:rsid w:val="008D75AB"/>
    <w:rsid w:val="008E07A0"/>
    <w:rsid w:val="008E0D6A"/>
    <w:rsid w:val="008E11E8"/>
    <w:rsid w:val="008E5B2E"/>
    <w:rsid w:val="008E6B28"/>
    <w:rsid w:val="008E76AA"/>
    <w:rsid w:val="008F2B9C"/>
    <w:rsid w:val="008F3B52"/>
    <w:rsid w:val="008F4BA9"/>
    <w:rsid w:val="008F5D48"/>
    <w:rsid w:val="0090359E"/>
    <w:rsid w:val="0090735C"/>
    <w:rsid w:val="0091103F"/>
    <w:rsid w:val="009110C2"/>
    <w:rsid w:val="00915118"/>
    <w:rsid w:val="00915E51"/>
    <w:rsid w:val="0091603D"/>
    <w:rsid w:val="00916473"/>
    <w:rsid w:val="00921116"/>
    <w:rsid w:val="00923386"/>
    <w:rsid w:val="009242CE"/>
    <w:rsid w:val="0092539A"/>
    <w:rsid w:val="00930A13"/>
    <w:rsid w:val="00931D79"/>
    <w:rsid w:val="00934109"/>
    <w:rsid w:val="00935AD3"/>
    <w:rsid w:val="00937A68"/>
    <w:rsid w:val="00947DF4"/>
    <w:rsid w:val="0095320A"/>
    <w:rsid w:val="00957AD3"/>
    <w:rsid w:val="00961ED3"/>
    <w:rsid w:val="00964575"/>
    <w:rsid w:val="009655BD"/>
    <w:rsid w:val="009662AE"/>
    <w:rsid w:val="00971DAF"/>
    <w:rsid w:val="00973C20"/>
    <w:rsid w:val="0097538D"/>
    <w:rsid w:val="00975D07"/>
    <w:rsid w:val="00977A81"/>
    <w:rsid w:val="009822F9"/>
    <w:rsid w:val="00985510"/>
    <w:rsid w:val="00986158"/>
    <w:rsid w:val="009873B0"/>
    <w:rsid w:val="00990703"/>
    <w:rsid w:val="00991455"/>
    <w:rsid w:val="00991A61"/>
    <w:rsid w:val="009949F7"/>
    <w:rsid w:val="00997A14"/>
    <w:rsid w:val="009A047A"/>
    <w:rsid w:val="009A0EAC"/>
    <w:rsid w:val="009A299C"/>
    <w:rsid w:val="009A338A"/>
    <w:rsid w:val="009A70E5"/>
    <w:rsid w:val="009A7BEC"/>
    <w:rsid w:val="009A7FE4"/>
    <w:rsid w:val="009B5CD6"/>
    <w:rsid w:val="009B723A"/>
    <w:rsid w:val="009C05AB"/>
    <w:rsid w:val="009C0AE4"/>
    <w:rsid w:val="009C2366"/>
    <w:rsid w:val="009C2683"/>
    <w:rsid w:val="009C5553"/>
    <w:rsid w:val="009D0013"/>
    <w:rsid w:val="009D2D1A"/>
    <w:rsid w:val="009D3733"/>
    <w:rsid w:val="009E2EA1"/>
    <w:rsid w:val="009F20CA"/>
    <w:rsid w:val="009F3952"/>
    <w:rsid w:val="009F4C19"/>
    <w:rsid w:val="009F5EA5"/>
    <w:rsid w:val="009F6FF9"/>
    <w:rsid w:val="00A00289"/>
    <w:rsid w:val="00A0187F"/>
    <w:rsid w:val="00A11B9F"/>
    <w:rsid w:val="00A16313"/>
    <w:rsid w:val="00A208B5"/>
    <w:rsid w:val="00A24BC8"/>
    <w:rsid w:val="00A258B0"/>
    <w:rsid w:val="00A25ABA"/>
    <w:rsid w:val="00A30587"/>
    <w:rsid w:val="00A30E0D"/>
    <w:rsid w:val="00A31689"/>
    <w:rsid w:val="00A31E5E"/>
    <w:rsid w:val="00A31EB8"/>
    <w:rsid w:val="00A330DA"/>
    <w:rsid w:val="00A33E56"/>
    <w:rsid w:val="00A35839"/>
    <w:rsid w:val="00A35E6A"/>
    <w:rsid w:val="00A376C0"/>
    <w:rsid w:val="00A40CBE"/>
    <w:rsid w:val="00A41D51"/>
    <w:rsid w:val="00A43B5A"/>
    <w:rsid w:val="00A43D88"/>
    <w:rsid w:val="00A456F3"/>
    <w:rsid w:val="00A46075"/>
    <w:rsid w:val="00A514BE"/>
    <w:rsid w:val="00A52C3A"/>
    <w:rsid w:val="00A53A15"/>
    <w:rsid w:val="00A549C1"/>
    <w:rsid w:val="00A60A7F"/>
    <w:rsid w:val="00A65BA6"/>
    <w:rsid w:val="00A70DE1"/>
    <w:rsid w:val="00A721D5"/>
    <w:rsid w:val="00A721FA"/>
    <w:rsid w:val="00A74B4F"/>
    <w:rsid w:val="00A757AD"/>
    <w:rsid w:val="00A81933"/>
    <w:rsid w:val="00A83AD3"/>
    <w:rsid w:val="00A86D1A"/>
    <w:rsid w:val="00A90E01"/>
    <w:rsid w:val="00A9197F"/>
    <w:rsid w:val="00A924F8"/>
    <w:rsid w:val="00A9372E"/>
    <w:rsid w:val="00A937BD"/>
    <w:rsid w:val="00A967A3"/>
    <w:rsid w:val="00A96A93"/>
    <w:rsid w:val="00AA27D3"/>
    <w:rsid w:val="00AA3E44"/>
    <w:rsid w:val="00AA65C7"/>
    <w:rsid w:val="00AB1160"/>
    <w:rsid w:val="00AB1D2D"/>
    <w:rsid w:val="00AB37B1"/>
    <w:rsid w:val="00AB3E75"/>
    <w:rsid w:val="00AB4A1F"/>
    <w:rsid w:val="00AB77D5"/>
    <w:rsid w:val="00AB796E"/>
    <w:rsid w:val="00AC0B79"/>
    <w:rsid w:val="00AC1A89"/>
    <w:rsid w:val="00AC1B66"/>
    <w:rsid w:val="00AC2E50"/>
    <w:rsid w:val="00AC3374"/>
    <w:rsid w:val="00AC501B"/>
    <w:rsid w:val="00AC7C50"/>
    <w:rsid w:val="00AD1C82"/>
    <w:rsid w:val="00AD6D31"/>
    <w:rsid w:val="00AD742E"/>
    <w:rsid w:val="00AE0065"/>
    <w:rsid w:val="00AE056E"/>
    <w:rsid w:val="00AE2485"/>
    <w:rsid w:val="00AF0AA4"/>
    <w:rsid w:val="00AF0B82"/>
    <w:rsid w:val="00AF1AEC"/>
    <w:rsid w:val="00AF2E08"/>
    <w:rsid w:val="00AF2F63"/>
    <w:rsid w:val="00AF725B"/>
    <w:rsid w:val="00B018FC"/>
    <w:rsid w:val="00B02229"/>
    <w:rsid w:val="00B027FD"/>
    <w:rsid w:val="00B02ABB"/>
    <w:rsid w:val="00B05223"/>
    <w:rsid w:val="00B0526C"/>
    <w:rsid w:val="00B07077"/>
    <w:rsid w:val="00B078A9"/>
    <w:rsid w:val="00B103EC"/>
    <w:rsid w:val="00B11641"/>
    <w:rsid w:val="00B11ACB"/>
    <w:rsid w:val="00B11C8A"/>
    <w:rsid w:val="00B13615"/>
    <w:rsid w:val="00B15131"/>
    <w:rsid w:val="00B202B9"/>
    <w:rsid w:val="00B204FD"/>
    <w:rsid w:val="00B21524"/>
    <w:rsid w:val="00B25014"/>
    <w:rsid w:val="00B25291"/>
    <w:rsid w:val="00B31B67"/>
    <w:rsid w:val="00B32D43"/>
    <w:rsid w:val="00B35E8A"/>
    <w:rsid w:val="00B37658"/>
    <w:rsid w:val="00B44AE1"/>
    <w:rsid w:val="00B45A1C"/>
    <w:rsid w:val="00B45B05"/>
    <w:rsid w:val="00B45C29"/>
    <w:rsid w:val="00B479A7"/>
    <w:rsid w:val="00B50D17"/>
    <w:rsid w:val="00B516E8"/>
    <w:rsid w:val="00B52E27"/>
    <w:rsid w:val="00B562E4"/>
    <w:rsid w:val="00B6165E"/>
    <w:rsid w:val="00B6256E"/>
    <w:rsid w:val="00B73406"/>
    <w:rsid w:val="00B75AAF"/>
    <w:rsid w:val="00B75B8F"/>
    <w:rsid w:val="00B80204"/>
    <w:rsid w:val="00B83CEC"/>
    <w:rsid w:val="00B84145"/>
    <w:rsid w:val="00B85F75"/>
    <w:rsid w:val="00B91E8E"/>
    <w:rsid w:val="00B925DE"/>
    <w:rsid w:val="00B96536"/>
    <w:rsid w:val="00B96ADE"/>
    <w:rsid w:val="00B96BAE"/>
    <w:rsid w:val="00BA146B"/>
    <w:rsid w:val="00BA2046"/>
    <w:rsid w:val="00BA29D3"/>
    <w:rsid w:val="00BA2CBA"/>
    <w:rsid w:val="00BA56A4"/>
    <w:rsid w:val="00BA682B"/>
    <w:rsid w:val="00BA7A73"/>
    <w:rsid w:val="00BB076D"/>
    <w:rsid w:val="00BB1FC9"/>
    <w:rsid w:val="00BB2C23"/>
    <w:rsid w:val="00BB398E"/>
    <w:rsid w:val="00BB6FA7"/>
    <w:rsid w:val="00BC17F5"/>
    <w:rsid w:val="00BC3AC2"/>
    <w:rsid w:val="00BC4432"/>
    <w:rsid w:val="00BD4EDD"/>
    <w:rsid w:val="00BE06EB"/>
    <w:rsid w:val="00BE0DE2"/>
    <w:rsid w:val="00BE2178"/>
    <w:rsid w:val="00BE4826"/>
    <w:rsid w:val="00BE7DAB"/>
    <w:rsid w:val="00BE7F06"/>
    <w:rsid w:val="00BF26F2"/>
    <w:rsid w:val="00BF2B01"/>
    <w:rsid w:val="00BF476D"/>
    <w:rsid w:val="00BF51B8"/>
    <w:rsid w:val="00BF5CB4"/>
    <w:rsid w:val="00BF6070"/>
    <w:rsid w:val="00BF66AA"/>
    <w:rsid w:val="00C00C45"/>
    <w:rsid w:val="00C030F0"/>
    <w:rsid w:val="00C03311"/>
    <w:rsid w:val="00C03C12"/>
    <w:rsid w:val="00C05857"/>
    <w:rsid w:val="00C141DF"/>
    <w:rsid w:val="00C15681"/>
    <w:rsid w:val="00C21E1D"/>
    <w:rsid w:val="00C22E81"/>
    <w:rsid w:val="00C27B3A"/>
    <w:rsid w:val="00C35683"/>
    <w:rsid w:val="00C36A93"/>
    <w:rsid w:val="00C40606"/>
    <w:rsid w:val="00C40923"/>
    <w:rsid w:val="00C421CD"/>
    <w:rsid w:val="00C42751"/>
    <w:rsid w:val="00C43D8D"/>
    <w:rsid w:val="00C440F0"/>
    <w:rsid w:val="00C445D6"/>
    <w:rsid w:val="00C45758"/>
    <w:rsid w:val="00C467F3"/>
    <w:rsid w:val="00C51898"/>
    <w:rsid w:val="00C52381"/>
    <w:rsid w:val="00C52EA0"/>
    <w:rsid w:val="00C53199"/>
    <w:rsid w:val="00C54097"/>
    <w:rsid w:val="00C60E21"/>
    <w:rsid w:val="00C61929"/>
    <w:rsid w:val="00C624C0"/>
    <w:rsid w:val="00C63E80"/>
    <w:rsid w:val="00C70DA7"/>
    <w:rsid w:val="00C70DAE"/>
    <w:rsid w:val="00C723F8"/>
    <w:rsid w:val="00C72C82"/>
    <w:rsid w:val="00C74B57"/>
    <w:rsid w:val="00C74C4F"/>
    <w:rsid w:val="00C75588"/>
    <w:rsid w:val="00C774C8"/>
    <w:rsid w:val="00C775CB"/>
    <w:rsid w:val="00C82F97"/>
    <w:rsid w:val="00C83A61"/>
    <w:rsid w:val="00C8501D"/>
    <w:rsid w:val="00C85312"/>
    <w:rsid w:val="00C8551E"/>
    <w:rsid w:val="00C863EF"/>
    <w:rsid w:val="00C865A0"/>
    <w:rsid w:val="00C87739"/>
    <w:rsid w:val="00C87D3B"/>
    <w:rsid w:val="00C91599"/>
    <w:rsid w:val="00C91986"/>
    <w:rsid w:val="00C955EE"/>
    <w:rsid w:val="00C95C03"/>
    <w:rsid w:val="00C96E5B"/>
    <w:rsid w:val="00C97A09"/>
    <w:rsid w:val="00C97A60"/>
    <w:rsid w:val="00CA0292"/>
    <w:rsid w:val="00CA1104"/>
    <w:rsid w:val="00CA4071"/>
    <w:rsid w:val="00CA47D2"/>
    <w:rsid w:val="00CA682F"/>
    <w:rsid w:val="00CA7388"/>
    <w:rsid w:val="00CB038C"/>
    <w:rsid w:val="00CB0575"/>
    <w:rsid w:val="00CB1F3E"/>
    <w:rsid w:val="00CC5772"/>
    <w:rsid w:val="00CC6438"/>
    <w:rsid w:val="00CC6629"/>
    <w:rsid w:val="00CC68FE"/>
    <w:rsid w:val="00CD0002"/>
    <w:rsid w:val="00CD28C7"/>
    <w:rsid w:val="00CD2F19"/>
    <w:rsid w:val="00CD2F4D"/>
    <w:rsid w:val="00CD3070"/>
    <w:rsid w:val="00CD3466"/>
    <w:rsid w:val="00CD418A"/>
    <w:rsid w:val="00CD48DD"/>
    <w:rsid w:val="00CD6CE3"/>
    <w:rsid w:val="00CE1A98"/>
    <w:rsid w:val="00CE2305"/>
    <w:rsid w:val="00CE2BDA"/>
    <w:rsid w:val="00CE3246"/>
    <w:rsid w:val="00CE3848"/>
    <w:rsid w:val="00CE4493"/>
    <w:rsid w:val="00CE54D9"/>
    <w:rsid w:val="00CE6AF5"/>
    <w:rsid w:val="00CE6FF5"/>
    <w:rsid w:val="00CF355E"/>
    <w:rsid w:val="00CF36B0"/>
    <w:rsid w:val="00CF4AB0"/>
    <w:rsid w:val="00CF5267"/>
    <w:rsid w:val="00CF5DE3"/>
    <w:rsid w:val="00CF638C"/>
    <w:rsid w:val="00D01354"/>
    <w:rsid w:val="00D01640"/>
    <w:rsid w:val="00D03A2B"/>
    <w:rsid w:val="00D040B3"/>
    <w:rsid w:val="00D061DF"/>
    <w:rsid w:val="00D10AF1"/>
    <w:rsid w:val="00D116BF"/>
    <w:rsid w:val="00D14E4D"/>
    <w:rsid w:val="00D2173E"/>
    <w:rsid w:val="00D217F9"/>
    <w:rsid w:val="00D2286E"/>
    <w:rsid w:val="00D22A5C"/>
    <w:rsid w:val="00D257E9"/>
    <w:rsid w:val="00D263D8"/>
    <w:rsid w:val="00D26612"/>
    <w:rsid w:val="00D316EA"/>
    <w:rsid w:val="00D3198E"/>
    <w:rsid w:val="00D32394"/>
    <w:rsid w:val="00D33A3E"/>
    <w:rsid w:val="00D33C01"/>
    <w:rsid w:val="00D36674"/>
    <w:rsid w:val="00D40DBB"/>
    <w:rsid w:val="00D41F13"/>
    <w:rsid w:val="00D42BE2"/>
    <w:rsid w:val="00D4315E"/>
    <w:rsid w:val="00D45B11"/>
    <w:rsid w:val="00D4661B"/>
    <w:rsid w:val="00D54587"/>
    <w:rsid w:val="00D622DA"/>
    <w:rsid w:val="00D661CA"/>
    <w:rsid w:val="00D702E9"/>
    <w:rsid w:val="00D7119C"/>
    <w:rsid w:val="00D71C32"/>
    <w:rsid w:val="00D72480"/>
    <w:rsid w:val="00D72E21"/>
    <w:rsid w:val="00D733C5"/>
    <w:rsid w:val="00D74519"/>
    <w:rsid w:val="00D74F6A"/>
    <w:rsid w:val="00D75C7A"/>
    <w:rsid w:val="00D77A30"/>
    <w:rsid w:val="00D77AE3"/>
    <w:rsid w:val="00D77F85"/>
    <w:rsid w:val="00D8112F"/>
    <w:rsid w:val="00D83026"/>
    <w:rsid w:val="00D9251B"/>
    <w:rsid w:val="00D93E3A"/>
    <w:rsid w:val="00D950FF"/>
    <w:rsid w:val="00D958D2"/>
    <w:rsid w:val="00DA22A3"/>
    <w:rsid w:val="00DA2421"/>
    <w:rsid w:val="00DA4D45"/>
    <w:rsid w:val="00DA4DD9"/>
    <w:rsid w:val="00DA6DB0"/>
    <w:rsid w:val="00DB530C"/>
    <w:rsid w:val="00DB5E3C"/>
    <w:rsid w:val="00DC48A3"/>
    <w:rsid w:val="00DC5591"/>
    <w:rsid w:val="00DC6B4A"/>
    <w:rsid w:val="00DD0BD9"/>
    <w:rsid w:val="00DD31F6"/>
    <w:rsid w:val="00DD38B2"/>
    <w:rsid w:val="00DD3A5D"/>
    <w:rsid w:val="00DE0806"/>
    <w:rsid w:val="00DE3846"/>
    <w:rsid w:val="00DE4D24"/>
    <w:rsid w:val="00DE5AF7"/>
    <w:rsid w:val="00DE75F6"/>
    <w:rsid w:val="00DE7F58"/>
    <w:rsid w:val="00DF0507"/>
    <w:rsid w:val="00DF3CE1"/>
    <w:rsid w:val="00DF4939"/>
    <w:rsid w:val="00DF5C0F"/>
    <w:rsid w:val="00DF6092"/>
    <w:rsid w:val="00DF682F"/>
    <w:rsid w:val="00DF6B30"/>
    <w:rsid w:val="00DF7192"/>
    <w:rsid w:val="00DF7533"/>
    <w:rsid w:val="00E016D7"/>
    <w:rsid w:val="00E053D1"/>
    <w:rsid w:val="00E06BE2"/>
    <w:rsid w:val="00E11545"/>
    <w:rsid w:val="00E117DA"/>
    <w:rsid w:val="00E134C5"/>
    <w:rsid w:val="00E1627C"/>
    <w:rsid w:val="00E162B7"/>
    <w:rsid w:val="00E165BC"/>
    <w:rsid w:val="00E20D5A"/>
    <w:rsid w:val="00E2107A"/>
    <w:rsid w:val="00E21CC1"/>
    <w:rsid w:val="00E23F7F"/>
    <w:rsid w:val="00E258BA"/>
    <w:rsid w:val="00E25F41"/>
    <w:rsid w:val="00E272F8"/>
    <w:rsid w:val="00E2770E"/>
    <w:rsid w:val="00E303F5"/>
    <w:rsid w:val="00E31195"/>
    <w:rsid w:val="00E32BEC"/>
    <w:rsid w:val="00E32E43"/>
    <w:rsid w:val="00E32F6D"/>
    <w:rsid w:val="00E33500"/>
    <w:rsid w:val="00E3530E"/>
    <w:rsid w:val="00E35852"/>
    <w:rsid w:val="00E37274"/>
    <w:rsid w:val="00E41654"/>
    <w:rsid w:val="00E439C8"/>
    <w:rsid w:val="00E4484E"/>
    <w:rsid w:val="00E475DB"/>
    <w:rsid w:val="00E5026D"/>
    <w:rsid w:val="00E505A7"/>
    <w:rsid w:val="00E50809"/>
    <w:rsid w:val="00E52287"/>
    <w:rsid w:val="00E54BDE"/>
    <w:rsid w:val="00E568BD"/>
    <w:rsid w:val="00E572CC"/>
    <w:rsid w:val="00E64870"/>
    <w:rsid w:val="00E64D62"/>
    <w:rsid w:val="00E65C3F"/>
    <w:rsid w:val="00E671B1"/>
    <w:rsid w:val="00E71151"/>
    <w:rsid w:val="00E747C4"/>
    <w:rsid w:val="00E77999"/>
    <w:rsid w:val="00E80043"/>
    <w:rsid w:val="00E81367"/>
    <w:rsid w:val="00E815DC"/>
    <w:rsid w:val="00E81C93"/>
    <w:rsid w:val="00E83D71"/>
    <w:rsid w:val="00E84673"/>
    <w:rsid w:val="00E86216"/>
    <w:rsid w:val="00E90433"/>
    <w:rsid w:val="00E917EB"/>
    <w:rsid w:val="00E9373D"/>
    <w:rsid w:val="00E97873"/>
    <w:rsid w:val="00EA1C22"/>
    <w:rsid w:val="00EA3BF9"/>
    <w:rsid w:val="00EA439D"/>
    <w:rsid w:val="00EB2773"/>
    <w:rsid w:val="00EB6F27"/>
    <w:rsid w:val="00EC1053"/>
    <w:rsid w:val="00EC36F7"/>
    <w:rsid w:val="00ED1D1A"/>
    <w:rsid w:val="00ED2610"/>
    <w:rsid w:val="00ED35AA"/>
    <w:rsid w:val="00ED3745"/>
    <w:rsid w:val="00ED5E61"/>
    <w:rsid w:val="00ED7449"/>
    <w:rsid w:val="00EE08CE"/>
    <w:rsid w:val="00EE1D47"/>
    <w:rsid w:val="00EE2374"/>
    <w:rsid w:val="00EE285F"/>
    <w:rsid w:val="00EE3D53"/>
    <w:rsid w:val="00EE42B8"/>
    <w:rsid w:val="00EE483B"/>
    <w:rsid w:val="00EE5724"/>
    <w:rsid w:val="00EE59B7"/>
    <w:rsid w:val="00EF13D7"/>
    <w:rsid w:val="00EF187F"/>
    <w:rsid w:val="00EF1E93"/>
    <w:rsid w:val="00EF3E84"/>
    <w:rsid w:val="00F002D2"/>
    <w:rsid w:val="00F01F40"/>
    <w:rsid w:val="00F026C0"/>
    <w:rsid w:val="00F02F4E"/>
    <w:rsid w:val="00F03E18"/>
    <w:rsid w:val="00F07E48"/>
    <w:rsid w:val="00F233F3"/>
    <w:rsid w:val="00F25566"/>
    <w:rsid w:val="00F2563E"/>
    <w:rsid w:val="00F2766B"/>
    <w:rsid w:val="00F3047C"/>
    <w:rsid w:val="00F31930"/>
    <w:rsid w:val="00F324D1"/>
    <w:rsid w:val="00F36295"/>
    <w:rsid w:val="00F37D52"/>
    <w:rsid w:val="00F41238"/>
    <w:rsid w:val="00F44C49"/>
    <w:rsid w:val="00F45756"/>
    <w:rsid w:val="00F47013"/>
    <w:rsid w:val="00F502AF"/>
    <w:rsid w:val="00F5114F"/>
    <w:rsid w:val="00F522E2"/>
    <w:rsid w:val="00F529CB"/>
    <w:rsid w:val="00F53661"/>
    <w:rsid w:val="00F577B8"/>
    <w:rsid w:val="00F61DE8"/>
    <w:rsid w:val="00F62063"/>
    <w:rsid w:val="00F63935"/>
    <w:rsid w:val="00F63DCC"/>
    <w:rsid w:val="00F63FC5"/>
    <w:rsid w:val="00F64761"/>
    <w:rsid w:val="00F64845"/>
    <w:rsid w:val="00F64A50"/>
    <w:rsid w:val="00F65244"/>
    <w:rsid w:val="00F661ED"/>
    <w:rsid w:val="00F67B7D"/>
    <w:rsid w:val="00F70980"/>
    <w:rsid w:val="00F72D0A"/>
    <w:rsid w:val="00F73C00"/>
    <w:rsid w:val="00F77857"/>
    <w:rsid w:val="00F81DD1"/>
    <w:rsid w:val="00F82579"/>
    <w:rsid w:val="00F82E76"/>
    <w:rsid w:val="00F8345A"/>
    <w:rsid w:val="00F84E59"/>
    <w:rsid w:val="00F91005"/>
    <w:rsid w:val="00F95F61"/>
    <w:rsid w:val="00F96431"/>
    <w:rsid w:val="00F96F6A"/>
    <w:rsid w:val="00F97E94"/>
    <w:rsid w:val="00FA4A30"/>
    <w:rsid w:val="00FA6C7D"/>
    <w:rsid w:val="00FA78A3"/>
    <w:rsid w:val="00FB1368"/>
    <w:rsid w:val="00FB361B"/>
    <w:rsid w:val="00FB4A1B"/>
    <w:rsid w:val="00FC46F8"/>
    <w:rsid w:val="00FC77D0"/>
    <w:rsid w:val="00FD2405"/>
    <w:rsid w:val="00FD24AD"/>
    <w:rsid w:val="00FD3D53"/>
    <w:rsid w:val="00FD50B0"/>
    <w:rsid w:val="00FD6E2D"/>
    <w:rsid w:val="00FE0C2E"/>
    <w:rsid w:val="00FE17F2"/>
    <w:rsid w:val="00FE20FA"/>
    <w:rsid w:val="00FE5484"/>
    <w:rsid w:val="00FF32B0"/>
    <w:rsid w:val="00FF350B"/>
    <w:rsid w:val="00FF3B6D"/>
    <w:rsid w:val="00FF487F"/>
    <w:rsid w:val="00FF4951"/>
    <w:rsid w:val="00FF4D20"/>
    <w:rsid w:val="00FF5B72"/>
    <w:rsid w:val="00FF7289"/>
    <w:rsid w:val="00FF7BEE"/>
    <w:rsid w:val="00FF7E9C"/>
    <w:rsid w:val="45627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27FEF"/>
  <w15:chartTrackingRefBased/>
  <w15:docId w15:val="{F19C9351-999B-4779-A247-A190C0CA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801172"/>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11DC2"/>
    <w:rPr>
      <w:sz w:val="16"/>
      <w:szCs w:val="16"/>
    </w:rPr>
  </w:style>
  <w:style w:type="paragraph" w:styleId="CommentText">
    <w:name w:val="annotation text"/>
    <w:basedOn w:val="Normal"/>
    <w:link w:val="CommentTextChar"/>
    <w:uiPriority w:val="99"/>
    <w:unhideWhenUsed/>
    <w:rsid w:val="00711DC2"/>
    <w:pPr>
      <w:spacing w:line="240" w:lineRule="auto"/>
    </w:pPr>
    <w:rPr>
      <w:sz w:val="20"/>
      <w:szCs w:val="20"/>
    </w:rPr>
  </w:style>
  <w:style w:type="character" w:customStyle="1" w:styleId="CommentTextChar">
    <w:name w:val="Comment Text Char"/>
    <w:basedOn w:val="DefaultParagraphFont"/>
    <w:link w:val="CommentText"/>
    <w:uiPriority w:val="99"/>
    <w:rsid w:val="00711DC2"/>
    <w:rPr>
      <w:sz w:val="20"/>
      <w:szCs w:val="20"/>
    </w:rPr>
  </w:style>
  <w:style w:type="paragraph" w:styleId="CommentSubject">
    <w:name w:val="annotation subject"/>
    <w:basedOn w:val="CommentText"/>
    <w:next w:val="CommentText"/>
    <w:link w:val="CommentSubjectChar"/>
    <w:uiPriority w:val="99"/>
    <w:semiHidden/>
    <w:unhideWhenUsed/>
    <w:rsid w:val="00711DC2"/>
    <w:rPr>
      <w:b/>
      <w:bCs/>
    </w:rPr>
  </w:style>
  <w:style w:type="character" w:customStyle="1" w:styleId="CommentSubjectChar">
    <w:name w:val="Comment Subject Char"/>
    <w:basedOn w:val="CommentTextChar"/>
    <w:link w:val="CommentSubject"/>
    <w:uiPriority w:val="99"/>
    <w:semiHidden/>
    <w:rsid w:val="00711DC2"/>
    <w:rPr>
      <w:b/>
      <w:bCs/>
      <w:sz w:val="20"/>
      <w:szCs w:val="20"/>
    </w:rPr>
  </w:style>
  <w:style w:type="paragraph" w:styleId="ListParagraph">
    <w:name w:val="List Paragraph"/>
    <w:basedOn w:val="Normal"/>
    <w:uiPriority w:val="34"/>
    <w:qFormat/>
    <w:rsid w:val="00711DC2"/>
    <w:pPr>
      <w:ind w:left="720"/>
      <w:contextualSpacing/>
    </w:pPr>
  </w:style>
  <w:style w:type="table" w:styleId="TableGrid">
    <w:name w:val="Table Grid"/>
    <w:basedOn w:val="TableNormal"/>
    <w:uiPriority w:val="39"/>
    <w:rsid w:val="00DC4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8C7749"/>
    <w:rPr>
      <w:color w:val="605E5C"/>
      <w:shd w:val="clear" w:color="auto" w:fill="E1DFDD"/>
    </w:rPr>
  </w:style>
  <w:style w:type="character" w:styleId="Mention">
    <w:name w:val="Mention"/>
    <w:basedOn w:val="DefaultParagraphFont"/>
    <w:uiPriority w:val="99"/>
    <w:unhideWhenUsed/>
    <w:rsid w:val="008C7749"/>
    <w:rPr>
      <w:color w:val="2B579A"/>
      <w:shd w:val="clear" w:color="auto" w:fill="E1DFDD"/>
    </w:rPr>
  </w:style>
  <w:style w:type="paragraph" w:styleId="Revision">
    <w:name w:val="Revision"/>
    <w:hidden/>
    <w:uiPriority w:val="99"/>
    <w:semiHidden/>
    <w:rsid w:val="00D26612"/>
    <w:pPr>
      <w:spacing w:after="0" w:line="240" w:lineRule="auto"/>
    </w:pPr>
  </w:style>
  <w:style w:type="character" w:customStyle="1" w:styleId="Heading4Char">
    <w:name w:val="Heading 4 Char"/>
    <w:basedOn w:val="DefaultParagraphFont"/>
    <w:link w:val="Heading4"/>
    <w:uiPriority w:val="9"/>
    <w:rsid w:val="00801172"/>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8011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172"/>
  </w:style>
  <w:style w:type="paragraph" w:styleId="Footer">
    <w:name w:val="footer"/>
    <w:basedOn w:val="Normal"/>
    <w:link w:val="FooterChar"/>
    <w:uiPriority w:val="99"/>
    <w:unhideWhenUsed/>
    <w:rsid w:val="00801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172"/>
  </w:style>
  <w:style w:type="paragraph" w:customStyle="1" w:styleId="EndNoteBibliographyTitle">
    <w:name w:val="EndNote Bibliography Title"/>
    <w:basedOn w:val="Normal"/>
    <w:link w:val="EndNoteBibliographyTitleChar"/>
    <w:rsid w:val="00801172"/>
    <w:pPr>
      <w:spacing w:after="0" w:line="480"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01172"/>
    <w:rPr>
      <w:rFonts w:ascii="Calibri" w:hAnsi="Calibri" w:cs="Calibri"/>
      <w:noProof/>
      <w:lang w:val="en-US"/>
    </w:rPr>
  </w:style>
  <w:style w:type="paragraph" w:customStyle="1" w:styleId="EndNoteBibliography">
    <w:name w:val="EndNote Bibliography"/>
    <w:basedOn w:val="Normal"/>
    <w:link w:val="EndNoteBibliographyChar"/>
    <w:rsid w:val="00801172"/>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801172"/>
    <w:rPr>
      <w:rFonts w:ascii="Calibri" w:hAnsi="Calibri" w:cs="Calibri"/>
      <w:noProof/>
      <w:lang w:val="en-US"/>
    </w:rPr>
  </w:style>
  <w:style w:type="character" w:styleId="Hyperlink">
    <w:name w:val="Hyperlink"/>
    <w:basedOn w:val="DefaultParagraphFont"/>
    <w:uiPriority w:val="99"/>
    <w:unhideWhenUsed/>
    <w:rsid w:val="00801172"/>
    <w:rPr>
      <w:color w:val="0563C1" w:themeColor="hyperlink"/>
      <w:u w:val="single"/>
    </w:rPr>
  </w:style>
  <w:style w:type="character" w:customStyle="1" w:styleId="anchor-text">
    <w:name w:val="anchor-text"/>
    <w:basedOn w:val="DefaultParagraphFont"/>
    <w:rsid w:val="00801172"/>
  </w:style>
  <w:style w:type="paragraph" w:styleId="FootnoteText">
    <w:name w:val="footnote text"/>
    <w:basedOn w:val="Normal"/>
    <w:link w:val="FootnoteTextChar"/>
    <w:uiPriority w:val="99"/>
    <w:semiHidden/>
    <w:unhideWhenUsed/>
    <w:rsid w:val="008011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1172"/>
    <w:rPr>
      <w:sz w:val="20"/>
      <w:szCs w:val="20"/>
    </w:rPr>
  </w:style>
  <w:style w:type="character" w:styleId="FootnoteReference">
    <w:name w:val="footnote reference"/>
    <w:basedOn w:val="DefaultParagraphFont"/>
    <w:uiPriority w:val="99"/>
    <w:semiHidden/>
    <w:unhideWhenUsed/>
    <w:rsid w:val="00801172"/>
    <w:rPr>
      <w:vertAlign w:val="superscript"/>
    </w:rPr>
  </w:style>
  <w:style w:type="character" w:customStyle="1" w:styleId="EndnoteTextChar">
    <w:name w:val="Endnote Text Char"/>
    <w:basedOn w:val="DefaultParagraphFont"/>
    <w:link w:val="EndnoteText"/>
    <w:uiPriority w:val="99"/>
    <w:semiHidden/>
    <w:rsid w:val="00801172"/>
    <w:rPr>
      <w:sz w:val="20"/>
      <w:szCs w:val="20"/>
    </w:rPr>
  </w:style>
  <w:style w:type="paragraph" w:styleId="EndnoteText">
    <w:name w:val="endnote text"/>
    <w:basedOn w:val="Normal"/>
    <w:link w:val="EndnoteTextChar"/>
    <w:uiPriority w:val="99"/>
    <w:semiHidden/>
    <w:unhideWhenUsed/>
    <w:rsid w:val="00801172"/>
    <w:pPr>
      <w:spacing w:after="0" w:line="240" w:lineRule="auto"/>
    </w:pPr>
    <w:rPr>
      <w:sz w:val="20"/>
      <w:szCs w:val="20"/>
    </w:rPr>
  </w:style>
  <w:style w:type="character" w:customStyle="1" w:styleId="EndnoteTextChar1">
    <w:name w:val="Endnote Text Char1"/>
    <w:basedOn w:val="DefaultParagraphFont"/>
    <w:uiPriority w:val="99"/>
    <w:semiHidden/>
    <w:rsid w:val="00801172"/>
    <w:rPr>
      <w:sz w:val="20"/>
      <w:szCs w:val="20"/>
    </w:rPr>
  </w:style>
  <w:style w:type="paragraph" w:customStyle="1" w:styleId="Default">
    <w:name w:val="Default"/>
    <w:rsid w:val="00801172"/>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801172"/>
    <w:rPr>
      <w:color w:val="954F72" w:themeColor="followedHyperlink"/>
      <w:u w:val="single"/>
    </w:rPr>
  </w:style>
  <w:style w:type="paragraph" w:styleId="NormalWeb">
    <w:name w:val="Normal (Web)"/>
    <w:basedOn w:val="Normal"/>
    <w:uiPriority w:val="99"/>
    <w:semiHidden/>
    <w:unhideWhenUsed/>
    <w:rsid w:val="00801172"/>
    <w:pPr>
      <w:spacing w:line="480" w:lineRule="auto"/>
    </w:pPr>
    <w:rPr>
      <w:rFonts w:ascii="Times New Roman" w:hAnsi="Times New Roman" w:cs="Times New Roman"/>
      <w:sz w:val="24"/>
      <w:szCs w:val="24"/>
    </w:rPr>
  </w:style>
  <w:style w:type="character" w:styleId="LineNumber">
    <w:name w:val="line number"/>
    <w:basedOn w:val="DefaultParagraphFont"/>
    <w:uiPriority w:val="99"/>
    <w:semiHidden/>
    <w:unhideWhenUsed/>
    <w:rsid w:val="00801172"/>
  </w:style>
  <w:style w:type="character" w:styleId="EndnoteReference">
    <w:name w:val="endnote reference"/>
    <w:basedOn w:val="DefaultParagraphFont"/>
    <w:uiPriority w:val="99"/>
    <w:semiHidden/>
    <w:unhideWhenUsed/>
    <w:rsid w:val="008011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5549687">
      <w:bodyDiv w:val="1"/>
      <w:marLeft w:val="0"/>
      <w:marRight w:val="0"/>
      <w:marTop w:val="0"/>
      <w:marBottom w:val="0"/>
      <w:divBdr>
        <w:top w:val="none" w:sz="0" w:space="0" w:color="auto"/>
        <w:left w:val="none" w:sz="0" w:space="0" w:color="auto"/>
        <w:bottom w:val="none" w:sz="0" w:space="0" w:color="auto"/>
        <w:right w:val="none" w:sz="0" w:space="0" w:color="auto"/>
      </w:divBdr>
    </w:div>
    <w:div w:id="1377856492">
      <w:bodyDiv w:val="1"/>
      <w:marLeft w:val="0"/>
      <w:marRight w:val="0"/>
      <w:marTop w:val="0"/>
      <w:marBottom w:val="0"/>
      <w:divBdr>
        <w:top w:val="none" w:sz="0" w:space="0" w:color="auto"/>
        <w:left w:val="none" w:sz="0" w:space="0" w:color="auto"/>
        <w:bottom w:val="none" w:sz="0" w:space="0" w:color="auto"/>
        <w:right w:val="none" w:sz="0" w:space="0" w:color="auto"/>
      </w:divBdr>
    </w:div>
    <w:div w:id="169063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oleObject" Target="https://healthsharedservice.sharepoint.com/sites/ORG-AlcoholandGamblingTeam-Researchteam/Shared%20Documents/Research%20team/Synergies/Policy%20synergies/Write%20up/Analysis%20figures%20v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stir-my.sharepoint.com/personal/rb90_stir_ac_uk/Documents/Synergies/Policy%20synergies/Response%20to%20peer%20review%20comments%20round%20two/ROBIS%20PED%20scores%20less%20strict%20versio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stir-my.sharepoint.com/personal/rb90_stir_ac_uk/Documents/Synergies/Policy%20synergies/Response%20to%20peer%20review%20comments%20round%20two/ROBIS%20PED%20scores%20less%20strict%20version.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stir-my.sharepoint.com/personal/rb90_stir_ac_uk/Documents/Synergies/Policy%20synergies/Response%20to%20peer%20review%20comments%20round%20two/ROBIS%20PED%20scores%20less%20strict%20versi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2"/>
          <c:order val="0"/>
          <c:tx>
            <c:strRef>
              <c:f>'date of publication'!$C$1</c:f>
              <c:strCache>
                <c:ptCount val="1"/>
                <c:pt idx="0">
                  <c:v>Tobacco</c:v>
                </c:pt>
              </c:strCache>
            </c:strRef>
          </c:tx>
          <c:spPr>
            <a:ln w="28575" cap="rnd">
              <a:solidFill>
                <a:schemeClr val="accent4"/>
              </a:solidFill>
              <a:round/>
            </a:ln>
            <a:effectLst/>
          </c:spPr>
          <c:marker>
            <c:symbol val="none"/>
          </c:marker>
          <c:dLbls>
            <c:dLbl>
              <c:idx val="15"/>
              <c:layout>
                <c:manualLayout>
                  <c:x val="1.1123470522803115E-2"/>
                  <c:y val="-8.9219330855018653E-2"/>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B7-4765-A4B2-8F1F6300ED5C}"/>
                </c:ext>
              </c:extLst>
            </c:dLbl>
            <c:dLbl>
              <c:idx val="17"/>
              <c:layout>
                <c:manualLayout>
                  <c:x val="6.6740823136818691E-3"/>
                  <c:y val="-6.3197026022304828E-2"/>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4CB7-4765-A4B2-8F1F6300ED5C}"/>
                </c:ext>
              </c:extLst>
            </c:dLbl>
            <c:spPr>
              <a:solidFill>
                <a:sysClr val="window" lastClr="FFFFFF"/>
              </a:solidFill>
              <a:ln>
                <a:solidFill>
                  <a:srgbClr val="FFC00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'date of publication'!$A$2:$A$25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'date of publication'!$C$2:$C$25</c:f>
              <c:numCache>
                <c:formatCode>General</c:formatCode>
                <c:ptCount val="24"/>
                <c:pt idx="0">
                  <c:v>0</c:v>
                </c:pt>
                <c:pt idx="1">
                  <c:v>0</c:v>
                </c:pt>
                <c:pt idx="2">
                  <c:v>0</c:v>
                </c:pt>
                <c:pt idx="3">
                  <c:v>0</c:v>
                </c:pt>
                <c:pt idx="4">
                  <c:v>0</c:v>
                </c:pt>
                <c:pt idx="5">
                  <c:v>0</c:v>
                </c:pt>
                <c:pt idx="6">
                  <c:v>0</c:v>
                </c:pt>
                <c:pt idx="7">
                  <c:v>0</c:v>
                </c:pt>
                <c:pt idx="8">
                  <c:v>1</c:v>
                </c:pt>
                <c:pt idx="9">
                  <c:v>1</c:v>
                </c:pt>
                <c:pt idx="10">
                  <c:v>1</c:v>
                </c:pt>
                <c:pt idx="11">
                  <c:v>1</c:v>
                </c:pt>
                <c:pt idx="12">
                  <c:v>2</c:v>
                </c:pt>
                <c:pt idx="13">
                  <c:v>3</c:v>
                </c:pt>
                <c:pt idx="14">
                  <c:v>3</c:v>
                </c:pt>
                <c:pt idx="15">
                  <c:v>5</c:v>
                </c:pt>
                <c:pt idx="16">
                  <c:v>5</c:v>
                </c:pt>
                <c:pt idx="17">
                  <c:v>6</c:v>
                </c:pt>
                <c:pt idx="18">
                  <c:v>6</c:v>
                </c:pt>
                <c:pt idx="19">
                  <c:v>6</c:v>
                </c:pt>
                <c:pt idx="20">
                  <c:v>6</c:v>
                </c:pt>
                <c:pt idx="21">
                  <c:v>7</c:v>
                </c:pt>
                <c:pt idx="22">
                  <c:v>7</c:v>
                </c:pt>
                <c:pt idx="23">
                  <c:v>9</c:v>
                </c:pt>
              </c:numCache>
            </c:numRef>
          </c:val>
          <c:smooth val="0"/>
          <c:extLst>
            <c:ext xmlns:c16="http://schemas.microsoft.com/office/drawing/2014/chart" uri="{C3380CC4-5D6E-409C-BE32-E72D297353CC}">
              <c16:uniqueId val="{00000002-4CB7-4765-A4B2-8F1F6300ED5C}"/>
            </c:ext>
          </c:extLst>
        </c:ser>
        <c:ser>
          <c:idx val="3"/>
          <c:order val="1"/>
          <c:tx>
            <c:strRef>
              <c:f>'date of publication'!$D$1</c:f>
              <c:strCache>
                <c:ptCount val="1"/>
                <c:pt idx="0">
                  <c:v>Food and SSBs</c:v>
                </c:pt>
              </c:strCache>
            </c:strRef>
          </c:tx>
          <c:spPr>
            <a:ln w="28575" cap="rnd">
              <a:solidFill>
                <a:srgbClr val="00B0F0"/>
              </a:solidFill>
              <a:round/>
            </a:ln>
            <a:effectLst/>
          </c:spPr>
          <c:marker>
            <c:symbol val="none"/>
          </c:marker>
          <c:dLbls>
            <c:dLbl>
              <c:idx val="13"/>
              <c:layout>
                <c:manualLayout>
                  <c:x val="-6.8965517241379309E-2"/>
                  <c:y val="-0.10408921933085509"/>
                </c:manualLayout>
              </c:layout>
              <c:tx>
                <c:rich>
                  <a:bodyPr/>
                  <a:lstStyle/>
                  <a:p>
                    <a:r>
                      <a:rPr lang="en-US"/>
                      <a:t>2 x 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4CB7-4765-A4B2-8F1F6300ED5C}"/>
                </c:ext>
              </c:extLst>
            </c:dLbl>
            <c:dLbl>
              <c:idx val="17"/>
              <c:layout>
                <c:manualLayout>
                  <c:x val="-7.1190211345939933E-2"/>
                  <c:y val="-0.11524163568773234"/>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4CB7-4765-A4B2-8F1F6300ED5C}"/>
                </c:ext>
              </c:extLst>
            </c:dLbl>
            <c:dLbl>
              <c:idx val="19"/>
              <c:layout>
                <c:manualLayout>
                  <c:x val="-5.7842046718576193E-2"/>
                  <c:y val="-0.12267657992565056"/>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4CB7-4765-A4B2-8F1F6300ED5C}"/>
                </c:ext>
              </c:extLst>
            </c:dLbl>
            <c:dLbl>
              <c:idx val="22"/>
              <c:layout>
                <c:manualLayout>
                  <c:x val="-2.447163515016669E-2"/>
                  <c:y val="0.13011152416356878"/>
                </c:manualLayout>
              </c:layout>
              <c:tx>
                <c:rich>
                  <a:bodyPr/>
                  <a:lstStyle/>
                  <a:p>
                    <a:r>
                      <a:rPr lang="en-US"/>
                      <a:t>2 x 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4CB7-4765-A4B2-8F1F6300ED5C}"/>
                </c:ext>
              </c:extLst>
            </c:dLbl>
            <c:spPr>
              <a:solidFill>
                <a:sysClr val="window" lastClr="FFFFFF"/>
              </a:solidFill>
              <a:ln>
                <a:solidFill>
                  <a:srgbClr val="00B0F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numRef>
              <c:f>'date of publication'!$A$2:$A$25</c:f>
              <c:numCache>
                <c:formatCode>General</c:formatCode>
                <c:ptCount val="24"/>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pt idx="19">
                  <c:v>2019</c:v>
                </c:pt>
                <c:pt idx="20">
                  <c:v>2020</c:v>
                </c:pt>
                <c:pt idx="21">
                  <c:v>2021</c:v>
                </c:pt>
                <c:pt idx="22">
                  <c:v>2022</c:v>
                </c:pt>
                <c:pt idx="23">
                  <c:v>2023</c:v>
                </c:pt>
              </c:numCache>
            </c:numRef>
          </c:cat>
          <c:val>
            <c:numRef>
              <c:f>'date of publication'!$D$2:$D$25</c:f>
              <c:numCache>
                <c:formatCode>General</c:formatCode>
                <c:ptCount val="24"/>
                <c:pt idx="0">
                  <c:v>0</c:v>
                </c:pt>
                <c:pt idx="1">
                  <c:v>0</c:v>
                </c:pt>
                <c:pt idx="2">
                  <c:v>0</c:v>
                </c:pt>
                <c:pt idx="3">
                  <c:v>0</c:v>
                </c:pt>
                <c:pt idx="4">
                  <c:v>0</c:v>
                </c:pt>
                <c:pt idx="5">
                  <c:v>0</c:v>
                </c:pt>
                <c:pt idx="6">
                  <c:v>0</c:v>
                </c:pt>
                <c:pt idx="7">
                  <c:v>0</c:v>
                </c:pt>
                <c:pt idx="8">
                  <c:v>0</c:v>
                </c:pt>
                <c:pt idx="9">
                  <c:v>3</c:v>
                </c:pt>
                <c:pt idx="10">
                  <c:v>3</c:v>
                </c:pt>
                <c:pt idx="11">
                  <c:v>4</c:v>
                </c:pt>
                <c:pt idx="12">
                  <c:v>4</c:v>
                </c:pt>
                <c:pt idx="13">
                  <c:v>8</c:v>
                </c:pt>
                <c:pt idx="14">
                  <c:v>10</c:v>
                </c:pt>
                <c:pt idx="15">
                  <c:v>13</c:v>
                </c:pt>
                <c:pt idx="16">
                  <c:v>15</c:v>
                </c:pt>
                <c:pt idx="17">
                  <c:v>17</c:v>
                </c:pt>
                <c:pt idx="18">
                  <c:v>18</c:v>
                </c:pt>
                <c:pt idx="19">
                  <c:v>21</c:v>
                </c:pt>
                <c:pt idx="20">
                  <c:v>27</c:v>
                </c:pt>
                <c:pt idx="21">
                  <c:v>28</c:v>
                </c:pt>
                <c:pt idx="22">
                  <c:v>31</c:v>
                </c:pt>
                <c:pt idx="23">
                  <c:v>32</c:v>
                </c:pt>
              </c:numCache>
            </c:numRef>
          </c:val>
          <c:smooth val="0"/>
          <c:extLst>
            <c:ext xmlns:c16="http://schemas.microsoft.com/office/drawing/2014/chart" uri="{C3380CC4-5D6E-409C-BE32-E72D297353CC}">
              <c16:uniqueId val="{00000007-4CB7-4765-A4B2-8F1F6300ED5C}"/>
            </c:ext>
          </c:extLst>
        </c:ser>
        <c:ser>
          <c:idx val="0"/>
          <c:order val="2"/>
          <c:tx>
            <c:strRef>
              <c:f>'date of publication'!$B$1</c:f>
              <c:strCache>
                <c:ptCount val="1"/>
                <c:pt idx="0">
                  <c:v>Alcohol</c:v>
                </c:pt>
              </c:strCache>
            </c:strRef>
          </c:tx>
          <c:spPr>
            <a:ln w="28575" cap="rnd">
              <a:solidFill>
                <a:srgbClr val="002060"/>
              </a:solidFill>
              <a:round/>
            </a:ln>
            <a:effectLst/>
          </c:spPr>
          <c:marker>
            <c:symbol val="none"/>
          </c:marker>
          <c:dLbls>
            <c:dLbl>
              <c:idx val="9"/>
              <c:layout>
                <c:manualLayout>
                  <c:x val="-8.2313681868743049E-2"/>
                  <c:y val="-7.4349442379182229E-2"/>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8-4CB7-4765-A4B2-8F1F6300ED5C}"/>
                </c:ext>
              </c:extLst>
            </c:dLbl>
            <c:dLbl>
              <c:idx val="10"/>
              <c:layout>
                <c:manualLayout>
                  <c:x val="-1.557285873192436E-2"/>
                  <c:y val="-0.1078066914498142"/>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4CB7-4765-A4B2-8F1F6300ED5C}"/>
                </c:ext>
              </c:extLst>
            </c:dLbl>
            <c:dLbl>
              <c:idx val="23"/>
              <c:layout>
                <c:manualLayout>
                  <c:x val="-3.3370411568409343E-2"/>
                  <c:y val="0.11152416356877323"/>
                </c:manualLayout>
              </c:layout>
              <c:tx>
                <c:rich>
                  <a:bodyPr/>
                  <a:lstStyle/>
                  <a:p>
                    <a:r>
                      <a:rPr lang="en-US"/>
                      <a:t>MA</a:t>
                    </a:r>
                  </a:p>
                </c:rich>
              </c:tx>
              <c:showLegendKey val="0"/>
              <c:showVal val="1"/>
              <c:showCatName val="1"/>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4CB7-4765-A4B2-8F1F6300ED5C}"/>
                </c:ext>
              </c:extLst>
            </c:dLbl>
            <c:spPr>
              <a:solidFill>
                <a:sysClr val="window" lastClr="FFFFFF"/>
              </a:solidFill>
              <a:ln>
                <a:solidFill>
                  <a:srgbClr val="002060"/>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val>
            <c:numRef>
              <c:f>'date of publication'!$B$2:$B$25</c:f>
              <c:numCache>
                <c:formatCode>General</c:formatCode>
                <c:ptCount val="24"/>
                <c:pt idx="0">
                  <c:v>0</c:v>
                </c:pt>
                <c:pt idx="1">
                  <c:v>0</c:v>
                </c:pt>
                <c:pt idx="2">
                  <c:v>0</c:v>
                </c:pt>
                <c:pt idx="3">
                  <c:v>0</c:v>
                </c:pt>
                <c:pt idx="4">
                  <c:v>0</c:v>
                </c:pt>
                <c:pt idx="5">
                  <c:v>0</c:v>
                </c:pt>
                <c:pt idx="6">
                  <c:v>0</c:v>
                </c:pt>
                <c:pt idx="7">
                  <c:v>0</c:v>
                </c:pt>
                <c:pt idx="8">
                  <c:v>0</c:v>
                </c:pt>
                <c:pt idx="9">
                  <c:v>1</c:v>
                </c:pt>
                <c:pt idx="10">
                  <c:v>3</c:v>
                </c:pt>
                <c:pt idx="11">
                  <c:v>3</c:v>
                </c:pt>
                <c:pt idx="12">
                  <c:v>3</c:v>
                </c:pt>
                <c:pt idx="13">
                  <c:v>3</c:v>
                </c:pt>
                <c:pt idx="14">
                  <c:v>4</c:v>
                </c:pt>
                <c:pt idx="15">
                  <c:v>5</c:v>
                </c:pt>
                <c:pt idx="16">
                  <c:v>5</c:v>
                </c:pt>
                <c:pt idx="17">
                  <c:v>6</c:v>
                </c:pt>
                <c:pt idx="18">
                  <c:v>6</c:v>
                </c:pt>
                <c:pt idx="19">
                  <c:v>6</c:v>
                </c:pt>
                <c:pt idx="20">
                  <c:v>7</c:v>
                </c:pt>
                <c:pt idx="21">
                  <c:v>7</c:v>
                </c:pt>
                <c:pt idx="22">
                  <c:v>8</c:v>
                </c:pt>
                <c:pt idx="23">
                  <c:v>9</c:v>
                </c:pt>
              </c:numCache>
            </c:numRef>
          </c:val>
          <c:smooth val="0"/>
          <c:extLst>
            <c:ext xmlns:c16="http://schemas.microsoft.com/office/drawing/2014/chart" uri="{C3380CC4-5D6E-409C-BE32-E72D297353CC}">
              <c16:uniqueId val="{0000000B-4CB7-4765-A4B2-8F1F6300ED5C}"/>
            </c:ext>
          </c:extLst>
        </c:ser>
        <c:dLbls>
          <c:showLegendKey val="0"/>
          <c:showVal val="0"/>
          <c:showCatName val="0"/>
          <c:showSerName val="0"/>
          <c:showPercent val="0"/>
          <c:showBubbleSize val="0"/>
        </c:dLbls>
        <c:smooth val="0"/>
        <c:axId val="1902525807"/>
        <c:axId val="1902523311"/>
      </c:lineChart>
      <c:catAx>
        <c:axId val="1902525807"/>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Year</a:t>
                </a:r>
                <a:r>
                  <a:rPr lang="en-GB" baseline="0"/>
                  <a:t> of publication</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02523311"/>
        <c:crosses val="autoZero"/>
        <c:auto val="1"/>
        <c:lblAlgn val="ctr"/>
        <c:lblOffset val="100"/>
        <c:noMultiLvlLbl val="0"/>
      </c:catAx>
      <c:valAx>
        <c:axId val="19025233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r>
                  <a:rPr lang="en-GB"/>
                  <a:t>Number</a:t>
                </a:r>
                <a:r>
                  <a:rPr lang="en-GB" baseline="0"/>
                  <a:t> of reviews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902525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en-GB"/>
              <a:t>Alcohol</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percentStacked"/>
        <c:varyColors val="0"/>
        <c:ser>
          <c:idx val="0"/>
          <c:order val="0"/>
          <c:tx>
            <c:strRef>
              <c:f>'[ROBIS PED scores less strict version.xlsx]scores'!$M$84</c:f>
              <c:strCache>
                <c:ptCount val="1"/>
                <c:pt idx="0">
                  <c:v>High risk of bias</c:v>
                </c:pt>
              </c:strCache>
            </c:strRef>
          </c:tx>
          <c:spPr>
            <a:solidFill>
              <a:srgbClr val="C00000"/>
            </a:solidFill>
            <a:ln>
              <a:noFill/>
            </a:ln>
            <a:effectLst/>
          </c:spPr>
          <c:invertIfNegative val="0"/>
          <c:dPt>
            <c:idx val="0"/>
            <c:invertIfNegative val="0"/>
            <c:bubble3D val="0"/>
            <c:spPr>
              <a:solidFill>
                <a:srgbClr val="FFB3B3"/>
              </a:solidFill>
              <a:ln>
                <a:noFill/>
              </a:ln>
              <a:effectLst/>
            </c:spPr>
            <c:extLst>
              <c:ext xmlns:c16="http://schemas.microsoft.com/office/drawing/2014/chart" uri="{C3380CC4-5D6E-409C-BE32-E72D297353CC}">
                <c16:uniqueId val="{00000001-0721-4475-A7E4-E5DA557A1867}"/>
              </c:ext>
            </c:extLst>
          </c:dPt>
          <c:dPt>
            <c:idx val="1"/>
            <c:invertIfNegative val="0"/>
            <c:bubble3D val="0"/>
            <c:spPr>
              <a:solidFill>
                <a:srgbClr val="FFB3B3"/>
              </a:solidFill>
              <a:ln>
                <a:noFill/>
              </a:ln>
              <a:effectLst/>
            </c:spPr>
            <c:extLst>
              <c:ext xmlns:c16="http://schemas.microsoft.com/office/drawing/2014/chart" uri="{C3380CC4-5D6E-409C-BE32-E72D297353CC}">
                <c16:uniqueId val="{00000003-0721-4475-A7E4-E5DA557A1867}"/>
              </c:ext>
            </c:extLst>
          </c:dPt>
          <c:dPt>
            <c:idx val="2"/>
            <c:invertIfNegative val="0"/>
            <c:bubble3D val="0"/>
            <c:spPr>
              <a:solidFill>
                <a:srgbClr val="FFB3B3"/>
              </a:solidFill>
              <a:ln>
                <a:noFill/>
              </a:ln>
              <a:effectLst/>
            </c:spPr>
            <c:extLst>
              <c:ext xmlns:c16="http://schemas.microsoft.com/office/drawing/2014/chart" uri="{C3380CC4-5D6E-409C-BE32-E72D297353CC}">
                <c16:uniqueId val="{00000005-0721-4475-A7E4-E5DA557A1867}"/>
              </c:ext>
            </c:extLst>
          </c:dPt>
          <c:dPt>
            <c:idx val="3"/>
            <c:invertIfNegative val="0"/>
            <c:bubble3D val="0"/>
            <c:spPr>
              <a:solidFill>
                <a:srgbClr val="FFB3B3"/>
              </a:solidFill>
              <a:ln>
                <a:noFill/>
              </a:ln>
              <a:effectLst/>
            </c:spPr>
            <c:extLst>
              <c:ext xmlns:c16="http://schemas.microsoft.com/office/drawing/2014/chart" uri="{C3380CC4-5D6E-409C-BE32-E72D297353CC}">
                <c16:uniqueId val="{00000007-0721-4475-A7E4-E5DA557A1867}"/>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version.xlsx]scores'!$N$80:$R$80</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version.xlsx]scores'!$N$84:$R$84</c:f>
              <c:numCache>
                <c:formatCode>General</c:formatCode>
                <c:ptCount val="5"/>
                <c:pt idx="0">
                  <c:v>1</c:v>
                </c:pt>
                <c:pt idx="1">
                  <c:v>0</c:v>
                </c:pt>
                <c:pt idx="2">
                  <c:v>2</c:v>
                </c:pt>
                <c:pt idx="3">
                  <c:v>3</c:v>
                </c:pt>
                <c:pt idx="4">
                  <c:v>3</c:v>
                </c:pt>
              </c:numCache>
            </c:numRef>
          </c:val>
          <c:extLst>
            <c:ext xmlns:c16="http://schemas.microsoft.com/office/drawing/2014/chart" uri="{C3380CC4-5D6E-409C-BE32-E72D297353CC}">
              <c16:uniqueId val="{00000008-0721-4475-A7E4-E5DA557A1867}"/>
            </c:ext>
          </c:extLst>
        </c:ser>
        <c:ser>
          <c:idx val="1"/>
          <c:order val="1"/>
          <c:tx>
            <c:strRef>
              <c:f>'[ROBIS PED scores less strict version.xlsx]scores'!$M$83</c:f>
              <c:strCache>
                <c:ptCount val="1"/>
                <c:pt idx="0">
                  <c:v>Unclear risk of bias</c:v>
                </c:pt>
              </c:strCache>
            </c:strRef>
          </c:tx>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0721-4475-A7E4-E5DA557A1867}"/>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0721-4475-A7E4-E5DA557A1867}"/>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0721-4475-A7E4-E5DA557A1867}"/>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10-0721-4475-A7E4-E5DA557A1867}"/>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version.xlsx]scores'!$N$80:$R$80</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version.xlsx]scores'!$N$83:$R$83</c:f>
              <c:numCache>
                <c:formatCode>General</c:formatCode>
                <c:ptCount val="5"/>
                <c:pt idx="0">
                  <c:v>1</c:v>
                </c:pt>
                <c:pt idx="1">
                  <c:v>2</c:v>
                </c:pt>
                <c:pt idx="2">
                  <c:v>5</c:v>
                </c:pt>
                <c:pt idx="3">
                  <c:v>1</c:v>
                </c:pt>
                <c:pt idx="4">
                  <c:v>1</c:v>
                </c:pt>
              </c:numCache>
            </c:numRef>
          </c:val>
          <c:extLst>
            <c:ext xmlns:c16="http://schemas.microsoft.com/office/drawing/2014/chart" uri="{C3380CC4-5D6E-409C-BE32-E72D297353CC}">
              <c16:uniqueId val="{00000011-0721-4475-A7E4-E5DA557A1867}"/>
            </c:ext>
          </c:extLst>
        </c:ser>
        <c:ser>
          <c:idx val="2"/>
          <c:order val="2"/>
          <c:tx>
            <c:strRef>
              <c:f>'[ROBIS PED scores less strict version.xlsx]scores'!$M$82</c:f>
              <c:strCache>
                <c:ptCount val="1"/>
                <c:pt idx="0">
                  <c:v>Low risk of bias</c:v>
                </c:pt>
              </c:strCache>
            </c:strRef>
          </c:tx>
          <c:spPr>
            <a:solidFill>
              <a:srgbClr val="70AD47"/>
            </a:solidFill>
            <a:ln>
              <a:noFill/>
            </a:ln>
            <a:effectLst/>
          </c:spPr>
          <c:invertIfNegative val="0"/>
          <c:dPt>
            <c:idx val="0"/>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3-0721-4475-A7E4-E5DA557A1867}"/>
              </c:ext>
            </c:extLst>
          </c:dPt>
          <c:dPt>
            <c:idx val="1"/>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5-0721-4475-A7E4-E5DA557A1867}"/>
              </c:ext>
            </c:extLst>
          </c:dPt>
          <c:dPt>
            <c:idx val="2"/>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7-0721-4475-A7E4-E5DA557A1867}"/>
              </c:ext>
            </c:extLst>
          </c:dPt>
          <c:dPt>
            <c:idx val="3"/>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9-0721-4475-A7E4-E5DA557A1867}"/>
              </c:ext>
            </c:extLst>
          </c:dPt>
          <c:dPt>
            <c:idx val="4"/>
            <c:invertIfNegative val="0"/>
            <c:bubble3D val="0"/>
            <c:spPr>
              <a:solidFill>
                <a:srgbClr val="70AD47"/>
              </a:solidFill>
              <a:ln>
                <a:noFill/>
              </a:ln>
              <a:effectLst/>
            </c:spPr>
            <c:extLst>
              <c:ext xmlns:c16="http://schemas.microsoft.com/office/drawing/2014/chart" uri="{C3380CC4-5D6E-409C-BE32-E72D297353CC}">
                <c16:uniqueId val="{0000001B-0721-4475-A7E4-E5DA557A1867}"/>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version.xlsx]scores'!$N$80:$R$80</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version.xlsx]scores'!$N$82:$R$82</c:f>
              <c:numCache>
                <c:formatCode>General</c:formatCode>
                <c:ptCount val="5"/>
                <c:pt idx="0">
                  <c:v>7</c:v>
                </c:pt>
                <c:pt idx="1">
                  <c:v>7</c:v>
                </c:pt>
                <c:pt idx="2">
                  <c:v>2</c:v>
                </c:pt>
                <c:pt idx="3">
                  <c:v>5</c:v>
                </c:pt>
                <c:pt idx="4">
                  <c:v>5</c:v>
                </c:pt>
              </c:numCache>
            </c:numRef>
          </c:val>
          <c:extLst>
            <c:ext xmlns:c16="http://schemas.microsoft.com/office/drawing/2014/chart" uri="{C3380CC4-5D6E-409C-BE32-E72D297353CC}">
              <c16:uniqueId val="{0000001C-0721-4475-A7E4-E5DA557A1867}"/>
            </c:ext>
          </c:extLst>
        </c:ser>
        <c:dLbls>
          <c:showLegendKey val="0"/>
          <c:showVal val="0"/>
          <c:showCatName val="0"/>
          <c:showSerName val="0"/>
          <c:showPercent val="0"/>
          <c:showBubbleSize val="0"/>
        </c:dLbls>
        <c:gapWidth val="150"/>
        <c:overlap val="100"/>
        <c:axId val="836749720"/>
        <c:axId val="836750080"/>
      </c:barChart>
      <c:catAx>
        <c:axId val="83674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50080"/>
        <c:crosses val="autoZero"/>
        <c:auto val="1"/>
        <c:lblAlgn val="ctr"/>
        <c:lblOffset val="100"/>
        <c:noMultiLvlLbl val="0"/>
      </c:catAx>
      <c:valAx>
        <c:axId val="836750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4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en-GB"/>
              <a:t>Tobacco</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percentStacked"/>
        <c:varyColors val="0"/>
        <c:ser>
          <c:idx val="0"/>
          <c:order val="0"/>
          <c:tx>
            <c:strRef>
              <c:f>'[ROBIS PED scores less strict version.xlsx]scores'!$M$93</c:f>
              <c:strCache>
                <c:ptCount val="1"/>
                <c:pt idx="0">
                  <c:v>High risk of bias</c:v>
                </c:pt>
              </c:strCache>
            </c:strRef>
          </c:tx>
          <c:spPr>
            <a:solidFill>
              <a:srgbClr val="C00000"/>
            </a:solidFill>
            <a:ln>
              <a:noFill/>
            </a:ln>
            <a:effectLst/>
          </c:spPr>
          <c:invertIfNegative val="0"/>
          <c:dPt>
            <c:idx val="0"/>
            <c:invertIfNegative val="0"/>
            <c:bubble3D val="0"/>
            <c:spPr>
              <a:solidFill>
                <a:srgbClr val="FFB3B3"/>
              </a:solidFill>
              <a:ln>
                <a:noFill/>
              </a:ln>
              <a:effectLst/>
            </c:spPr>
            <c:extLst>
              <c:ext xmlns:c16="http://schemas.microsoft.com/office/drawing/2014/chart" uri="{C3380CC4-5D6E-409C-BE32-E72D297353CC}">
                <c16:uniqueId val="{00000001-37D8-4F74-A044-1C45B86BC7FF}"/>
              </c:ext>
            </c:extLst>
          </c:dPt>
          <c:dPt>
            <c:idx val="1"/>
            <c:invertIfNegative val="0"/>
            <c:bubble3D val="0"/>
            <c:spPr>
              <a:solidFill>
                <a:srgbClr val="FFB3B3"/>
              </a:solidFill>
              <a:ln>
                <a:noFill/>
              </a:ln>
              <a:effectLst/>
            </c:spPr>
            <c:extLst>
              <c:ext xmlns:c16="http://schemas.microsoft.com/office/drawing/2014/chart" uri="{C3380CC4-5D6E-409C-BE32-E72D297353CC}">
                <c16:uniqueId val="{00000003-37D8-4F74-A044-1C45B86BC7FF}"/>
              </c:ext>
            </c:extLst>
          </c:dPt>
          <c:dPt>
            <c:idx val="2"/>
            <c:invertIfNegative val="0"/>
            <c:bubble3D val="0"/>
            <c:spPr>
              <a:solidFill>
                <a:srgbClr val="FFB3B3"/>
              </a:solidFill>
              <a:ln>
                <a:noFill/>
              </a:ln>
              <a:effectLst/>
            </c:spPr>
            <c:extLst>
              <c:ext xmlns:c16="http://schemas.microsoft.com/office/drawing/2014/chart" uri="{C3380CC4-5D6E-409C-BE32-E72D297353CC}">
                <c16:uniqueId val="{00000005-37D8-4F74-A044-1C45B86BC7FF}"/>
              </c:ext>
            </c:extLst>
          </c:dPt>
          <c:dPt>
            <c:idx val="3"/>
            <c:invertIfNegative val="0"/>
            <c:bubble3D val="0"/>
            <c:spPr>
              <a:solidFill>
                <a:srgbClr val="FFB3B3"/>
              </a:solidFill>
              <a:ln>
                <a:noFill/>
              </a:ln>
              <a:effectLst/>
            </c:spPr>
            <c:extLst>
              <c:ext xmlns:c16="http://schemas.microsoft.com/office/drawing/2014/chart" uri="{C3380CC4-5D6E-409C-BE32-E72D297353CC}">
                <c16:uniqueId val="{00000007-37D8-4F74-A044-1C45B86BC7FF}"/>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version.xlsx]scores'!$N$89:$R$89</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version.xlsx]scores'!$N$93:$R$93</c:f>
              <c:numCache>
                <c:formatCode>General</c:formatCode>
                <c:ptCount val="5"/>
                <c:pt idx="0">
                  <c:v>0</c:v>
                </c:pt>
                <c:pt idx="1">
                  <c:v>0</c:v>
                </c:pt>
                <c:pt idx="2">
                  <c:v>1</c:v>
                </c:pt>
                <c:pt idx="3">
                  <c:v>4</c:v>
                </c:pt>
                <c:pt idx="4">
                  <c:v>2</c:v>
                </c:pt>
              </c:numCache>
            </c:numRef>
          </c:val>
          <c:extLst>
            <c:ext xmlns:c16="http://schemas.microsoft.com/office/drawing/2014/chart" uri="{C3380CC4-5D6E-409C-BE32-E72D297353CC}">
              <c16:uniqueId val="{00000008-37D8-4F74-A044-1C45B86BC7FF}"/>
            </c:ext>
          </c:extLst>
        </c:ser>
        <c:ser>
          <c:idx val="1"/>
          <c:order val="1"/>
          <c:tx>
            <c:strRef>
              <c:f>'[ROBIS PED scores less strict version.xlsx]scores'!$M$92</c:f>
              <c:strCache>
                <c:ptCount val="1"/>
                <c:pt idx="0">
                  <c:v>Unclear risk of bias</c:v>
                </c:pt>
              </c:strCache>
            </c:strRef>
          </c:tx>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37D8-4F74-A044-1C45B86BC7FF}"/>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37D8-4F74-A044-1C45B86BC7FF}"/>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37D8-4F74-A044-1C45B86BC7FF}"/>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10-37D8-4F74-A044-1C45B86BC7FF}"/>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version.xlsx]scores'!$N$89:$R$89</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version.xlsx]scores'!$N$92:$R$92</c:f>
              <c:numCache>
                <c:formatCode>General</c:formatCode>
                <c:ptCount val="5"/>
                <c:pt idx="0">
                  <c:v>0</c:v>
                </c:pt>
                <c:pt idx="1">
                  <c:v>0</c:v>
                </c:pt>
                <c:pt idx="2">
                  <c:v>1</c:v>
                </c:pt>
                <c:pt idx="3">
                  <c:v>0</c:v>
                </c:pt>
                <c:pt idx="4">
                  <c:v>2</c:v>
                </c:pt>
              </c:numCache>
            </c:numRef>
          </c:val>
          <c:extLst>
            <c:ext xmlns:c16="http://schemas.microsoft.com/office/drawing/2014/chart" uri="{C3380CC4-5D6E-409C-BE32-E72D297353CC}">
              <c16:uniqueId val="{00000011-37D8-4F74-A044-1C45B86BC7FF}"/>
            </c:ext>
          </c:extLst>
        </c:ser>
        <c:ser>
          <c:idx val="2"/>
          <c:order val="2"/>
          <c:tx>
            <c:strRef>
              <c:f>'[ROBIS PED scores less strict version.xlsx]scores'!$M$91</c:f>
              <c:strCache>
                <c:ptCount val="1"/>
                <c:pt idx="0">
                  <c:v>Low risk of bias</c:v>
                </c:pt>
              </c:strCache>
            </c:strRef>
          </c:tx>
          <c:spPr>
            <a:solidFill>
              <a:srgbClr val="70AD47"/>
            </a:solidFill>
            <a:ln>
              <a:noFill/>
            </a:ln>
            <a:effectLst/>
          </c:spPr>
          <c:invertIfNegative val="0"/>
          <c:dPt>
            <c:idx val="0"/>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3-37D8-4F74-A044-1C45B86BC7FF}"/>
              </c:ext>
            </c:extLst>
          </c:dPt>
          <c:dPt>
            <c:idx val="1"/>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5-37D8-4F74-A044-1C45B86BC7FF}"/>
              </c:ext>
            </c:extLst>
          </c:dPt>
          <c:dPt>
            <c:idx val="2"/>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7-37D8-4F74-A044-1C45B86BC7FF}"/>
              </c:ext>
            </c:extLst>
          </c:dPt>
          <c:dPt>
            <c:idx val="3"/>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9-37D8-4F74-A044-1C45B86BC7FF}"/>
              </c:ext>
            </c:extLst>
          </c:dPt>
          <c:dPt>
            <c:idx val="4"/>
            <c:invertIfNegative val="0"/>
            <c:bubble3D val="0"/>
            <c:spPr>
              <a:solidFill>
                <a:srgbClr val="70AD47"/>
              </a:solidFill>
              <a:ln>
                <a:noFill/>
              </a:ln>
              <a:effectLst/>
            </c:spPr>
            <c:extLst>
              <c:ext xmlns:c16="http://schemas.microsoft.com/office/drawing/2014/chart" uri="{C3380CC4-5D6E-409C-BE32-E72D297353CC}">
                <c16:uniqueId val="{0000001B-37D8-4F74-A044-1C45B86BC7FF}"/>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version.xlsx]scores'!$N$89:$R$89</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version.xlsx]scores'!$N$91:$R$91</c:f>
              <c:numCache>
                <c:formatCode>General</c:formatCode>
                <c:ptCount val="5"/>
                <c:pt idx="0">
                  <c:v>9</c:v>
                </c:pt>
                <c:pt idx="1">
                  <c:v>9</c:v>
                </c:pt>
                <c:pt idx="2">
                  <c:v>7</c:v>
                </c:pt>
                <c:pt idx="3">
                  <c:v>5</c:v>
                </c:pt>
                <c:pt idx="4">
                  <c:v>5</c:v>
                </c:pt>
              </c:numCache>
            </c:numRef>
          </c:val>
          <c:extLst>
            <c:ext xmlns:c16="http://schemas.microsoft.com/office/drawing/2014/chart" uri="{C3380CC4-5D6E-409C-BE32-E72D297353CC}">
              <c16:uniqueId val="{0000001C-37D8-4F74-A044-1C45B86BC7FF}"/>
            </c:ext>
          </c:extLst>
        </c:ser>
        <c:dLbls>
          <c:showLegendKey val="0"/>
          <c:showVal val="0"/>
          <c:showCatName val="0"/>
          <c:showSerName val="0"/>
          <c:showPercent val="0"/>
          <c:showBubbleSize val="0"/>
        </c:dLbls>
        <c:gapWidth val="150"/>
        <c:overlap val="100"/>
        <c:axId val="836749720"/>
        <c:axId val="836750080"/>
      </c:barChart>
      <c:catAx>
        <c:axId val="83674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50080"/>
        <c:crosses val="autoZero"/>
        <c:auto val="1"/>
        <c:lblAlgn val="ctr"/>
        <c:lblOffset val="100"/>
        <c:noMultiLvlLbl val="0"/>
      </c:catAx>
      <c:valAx>
        <c:axId val="836750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4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r>
              <a:rPr lang="en-GB"/>
              <a:t>Unhealthy food and sugar-sweetened beverages</a:t>
            </a:r>
          </a:p>
        </c:rich>
      </c:tx>
      <c:overlay val="0"/>
      <c:spPr>
        <a:noFill/>
        <a:ln>
          <a:noFill/>
        </a:ln>
        <a:effectLst/>
      </c:spPr>
      <c:txPr>
        <a:bodyPr rot="0" spcFirstLastPara="1" vertOverflow="ellipsis" vert="horz" wrap="square" anchor="ctr" anchorCtr="1"/>
        <a:lstStyle/>
        <a:p>
          <a:pPr>
            <a:defRPr sz="960" b="0" i="0" u="none" strike="noStrike" kern="1200" spc="0" baseline="0">
              <a:solidFill>
                <a:schemeClr val="tx1"/>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bar"/>
        <c:grouping val="percentStacked"/>
        <c:varyColors val="0"/>
        <c:ser>
          <c:idx val="0"/>
          <c:order val="0"/>
          <c:tx>
            <c:strRef>
              <c:f>'[ROBIS PED scores less strict version.xlsx]scores'!$M$129</c:f>
              <c:strCache>
                <c:ptCount val="1"/>
                <c:pt idx="0">
                  <c:v>High risk of bias</c:v>
                </c:pt>
              </c:strCache>
            </c:strRef>
          </c:tx>
          <c:spPr>
            <a:solidFill>
              <a:srgbClr val="C00000"/>
            </a:solidFill>
            <a:ln>
              <a:noFill/>
            </a:ln>
            <a:effectLst/>
          </c:spPr>
          <c:invertIfNegative val="0"/>
          <c:dPt>
            <c:idx val="0"/>
            <c:invertIfNegative val="0"/>
            <c:bubble3D val="0"/>
            <c:spPr>
              <a:solidFill>
                <a:srgbClr val="FFB3B3"/>
              </a:solidFill>
              <a:ln>
                <a:noFill/>
              </a:ln>
              <a:effectLst/>
            </c:spPr>
            <c:extLst>
              <c:ext xmlns:c16="http://schemas.microsoft.com/office/drawing/2014/chart" uri="{C3380CC4-5D6E-409C-BE32-E72D297353CC}">
                <c16:uniqueId val="{00000001-794D-4E5C-81B4-3F7B29FEF901}"/>
              </c:ext>
            </c:extLst>
          </c:dPt>
          <c:dPt>
            <c:idx val="1"/>
            <c:invertIfNegative val="0"/>
            <c:bubble3D val="0"/>
            <c:spPr>
              <a:solidFill>
                <a:srgbClr val="FFB3B3"/>
              </a:solidFill>
              <a:ln>
                <a:noFill/>
              </a:ln>
              <a:effectLst/>
            </c:spPr>
            <c:extLst>
              <c:ext xmlns:c16="http://schemas.microsoft.com/office/drawing/2014/chart" uri="{C3380CC4-5D6E-409C-BE32-E72D297353CC}">
                <c16:uniqueId val="{00000003-794D-4E5C-81B4-3F7B29FEF901}"/>
              </c:ext>
            </c:extLst>
          </c:dPt>
          <c:dPt>
            <c:idx val="2"/>
            <c:invertIfNegative val="0"/>
            <c:bubble3D val="0"/>
            <c:spPr>
              <a:solidFill>
                <a:srgbClr val="FFB3B3"/>
              </a:solidFill>
              <a:ln>
                <a:noFill/>
              </a:ln>
              <a:effectLst/>
            </c:spPr>
            <c:extLst>
              <c:ext xmlns:c16="http://schemas.microsoft.com/office/drawing/2014/chart" uri="{C3380CC4-5D6E-409C-BE32-E72D297353CC}">
                <c16:uniqueId val="{00000005-794D-4E5C-81B4-3F7B29FEF901}"/>
              </c:ext>
            </c:extLst>
          </c:dPt>
          <c:dPt>
            <c:idx val="3"/>
            <c:invertIfNegative val="0"/>
            <c:bubble3D val="0"/>
            <c:spPr>
              <a:solidFill>
                <a:srgbClr val="FFB3B3"/>
              </a:solidFill>
              <a:ln>
                <a:noFill/>
              </a:ln>
              <a:effectLst/>
            </c:spPr>
            <c:extLst>
              <c:ext xmlns:c16="http://schemas.microsoft.com/office/drawing/2014/chart" uri="{C3380CC4-5D6E-409C-BE32-E72D297353CC}">
                <c16:uniqueId val="{00000007-794D-4E5C-81B4-3F7B29FEF90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version.xlsx]scores'!$N$125:$R$125</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version.xlsx]scores'!$N$129:$R$129</c:f>
              <c:numCache>
                <c:formatCode>General</c:formatCode>
                <c:ptCount val="5"/>
                <c:pt idx="0">
                  <c:v>3</c:v>
                </c:pt>
                <c:pt idx="1">
                  <c:v>5</c:v>
                </c:pt>
                <c:pt idx="2">
                  <c:v>9</c:v>
                </c:pt>
                <c:pt idx="3">
                  <c:v>12</c:v>
                </c:pt>
                <c:pt idx="4">
                  <c:v>13</c:v>
                </c:pt>
              </c:numCache>
            </c:numRef>
          </c:val>
          <c:extLst>
            <c:ext xmlns:c16="http://schemas.microsoft.com/office/drawing/2014/chart" uri="{C3380CC4-5D6E-409C-BE32-E72D297353CC}">
              <c16:uniqueId val="{00000008-794D-4E5C-81B4-3F7B29FEF901}"/>
            </c:ext>
          </c:extLst>
        </c:ser>
        <c:ser>
          <c:idx val="1"/>
          <c:order val="1"/>
          <c:tx>
            <c:strRef>
              <c:f>'[ROBIS PED scores less strict version.xlsx]scores'!$M$128</c:f>
              <c:strCache>
                <c:ptCount val="1"/>
                <c:pt idx="0">
                  <c:v>Unclear risk of bias</c:v>
                </c:pt>
              </c:strCache>
            </c:strRef>
          </c:tx>
          <c:spPr>
            <a:solidFill>
              <a:schemeClr val="accent1"/>
            </a:solidFill>
            <a:ln>
              <a:noFill/>
            </a:ln>
            <a:effectLst/>
          </c:spPr>
          <c:invertIfNegative val="0"/>
          <c:dPt>
            <c:idx val="0"/>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A-794D-4E5C-81B4-3F7B29FEF901}"/>
              </c:ext>
            </c:extLst>
          </c:dPt>
          <c:dPt>
            <c:idx val="1"/>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C-794D-4E5C-81B4-3F7B29FEF901}"/>
              </c:ext>
            </c:extLst>
          </c:dPt>
          <c:dPt>
            <c:idx val="2"/>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0E-794D-4E5C-81B4-3F7B29FEF901}"/>
              </c:ext>
            </c:extLst>
          </c:dPt>
          <c:dPt>
            <c:idx val="3"/>
            <c:invertIfNegative val="0"/>
            <c:bubble3D val="0"/>
            <c:spPr>
              <a:solidFill>
                <a:schemeClr val="accent1">
                  <a:lumMod val="40000"/>
                  <a:lumOff val="60000"/>
                </a:schemeClr>
              </a:solidFill>
              <a:ln>
                <a:noFill/>
              </a:ln>
              <a:effectLst/>
            </c:spPr>
            <c:extLst>
              <c:ext xmlns:c16="http://schemas.microsoft.com/office/drawing/2014/chart" uri="{C3380CC4-5D6E-409C-BE32-E72D297353CC}">
                <c16:uniqueId val="{00000010-794D-4E5C-81B4-3F7B29FEF90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version.xlsx]scores'!$N$125:$R$125</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version.xlsx]scores'!$N$128:$R$128</c:f>
              <c:numCache>
                <c:formatCode>General</c:formatCode>
                <c:ptCount val="5"/>
                <c:pt idx="0">
                  <c:v>0</c:v>
                </c:pt>
                <c:pt idx="1">
                  <c:v>3</c:v>
                </c:pt>
                <c:pt idx="2">
                  <c:v>5</c:v>
                </c:pt>
                <c:pt idx="3">
                  <c:v>5</c:v>
                </c:pt>
                <c:pt idx="4">
                  <c:v>4</c:v>
                </c:pt>
              </c:numCache>
            </c:numRef>
          </c:val>
          <c:extLst>
            <c:ext xmlns:c16="http://schemas.microsoft.com/office/drawing/2014/chart" uri="{C3380CC4-5D6E-409C-BE32-E72D297353CC}">
              <c16:uniqueId val="{00000011-794D-4E5C-81B4-3F7B29FEF901}"/>
            </c:ext>
          </c:extLst>
        </c:ser>
        <c:ser>
          <c:idx val="2"/>
          <c:order val="2"/>
          <c:tx>
            <c:strRef>
              <c:f>'[ROBIS PED scores less strict version.xlsx]scores'!$M$127</c:f>
              <c:strCache>
                <c:ptCount val="1"/>
                <c:pt idx="0">
                  <c:v>Low risk of bias</c:v>
                </c:pt>
              </c:strCache>
            </c:strRef>
          </c:tx>
          <c:spPr>
            <a:solidFill>
              <a:srgbClr val="70AD47"/>
            </a:solidFill>
            <a:ln>
              <a:noFill/>
            </a:ln>
            <a:effectLst/>
          </c:spPr>
          <c:invertIfNegative val="0"/>
          <c:dPt>
            <c:idx val="0"/>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3-794D-4E5C-81B4-3F7B29FEF901}"/>
              </c:ext>
            </c:extLst>
          </c:dPt>
          <c:dPt>
            <c:idx val="1"/>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5-794D-4E5C-81B4-3F7B29FEF901}"/>
              </c:ext>
            </c:extLst>
          </c:dPt>
          <c:dPt>
            <c:idx val="2"/>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7-794D-4E5C-81B4-3F7B29FEF901}"/>
              </c:ext>
            </c:extLst>
          </c:dPt>
          <c:dPt>
            <c:idx val="3"/>
            <c:invertIfNegative val="0"/>
            <c:bubble3D val="0"/>
            <c:spPr>
              <a:solidFill>
                <a:srgbClr val="70AD47">
                  <a:lumMod val="40000"/>
                  <a:lumOff val="60000"/>
                </a:srgbClr>
              </a:solidFill>
              <a:ln>
                <a:noFill/>
              </a:ln>
              <a:effectLst/>
            </c:spPr>
            <c:extLst>
              <c:ext xmlns:c16="http://schemas.microsoft.com/office/drawing/2014/chart" uri="{C3380CC4-5D6E-409C-BE32-E72D297353CC}">
                <c16:uniqueId val="{00000019-794D-4E5C-81B4-3F7B29FEF901}"/>
              </c:ext>
            </c:extLst>
          </c:dPt>
          <c:dPt>
            <c:idx val="4"/>
            <c:invertIfNegative val="0"/>
            <c:bubble3D val="0"/>
            <c:spPr>
              <a:solidFill>
                <a:srgbClr val="70AD47"/>
              </a:solidFill>
              <a:ln>
                <a:noFill/>
              </a:ln>
              <a:effectLst/>
            </c:spPr>
            <c:extLst>
              <c:ext xmlns:c16="http://schemas.microsoft.com/office/drawing/2014/chart" uri="{C3380CC4-5D6E-409C-BE32-E72D297353CC}">
                <c16:uniqueId val="{0000001B-794D-4E5C-81B4-3F7B29FEF901}"/>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'[ROBIS PED scores less strict version.xlsx]scores'!$N$125:$R$125</c:f>
              <c:strCache>
                <c:ptCount val="5"/>
                <c:pt idx="0">
                  <c:v>1. Study eligibility criteria  </c:v>
                </c:pt>
                <c:pt idx="1">
                  <c:v>2. Identification and selection of studies</c:v>
                </c:pt>
                <c:pt idx="2">
                  <c:v>3. Data collection and study appraisal</c:v>
                </c:pt>
                <c:pt idx="3">
                  <c:v>4. Synthesis and findings</c:v>
                </c:pt>
                <c:pt idx="4">
                  <c:v>Risk of bias in the review</c:v>
                </c:pt>
              </c:strCache>
            </c:strRef>
          </c:cat>
          <c:val>
            <c:numRef>
              <c:f>'[ROBIS PED scores less strict version.xlsx]scores'!$N$127:$R$127</c:f>
              <c:numCache>
                <c:formatCode>General</c:formatCode>
                <c:ptCount val="5"/>
                <c:pt idx="0">
                  <c:v>28</c:v>
                </c:pt>
                <c:pt idx="1">
                  <c:v>23</c:v>
                </c:pt>
                <c:pt idx="2">
                  <c:v>17</c:v>
                </c:pt>
                <c:pt idx="3">
                  <c:v>14</c:v>
                </c:pt>
                <c:pt idx="4">
                  <c:v>14</c:v>
                </c:pt>
              </c:numCache>
            </c:numRef>
          </c:val>
          <c:extLst>
            <c:ext xmlns:c16="http://schemas.microsoft.com/office/drawing/2014/chart" uri="{C3380CC4-5D6E-409C-BE32-E72D297353CC}">
              <c16:uniqueId val="{0000001C-794D-4E5C-81B4-3F7B29FEF901}"/>
            </c:ext>
          </c:extLst>
        </c:ser>
        <c:dLbls>
          <c:showLegendKey val="0"/>
          <c:showVal val="0"/>
          <c:showCatName val="0"/>
          <c:showSerName val="0"/>
          <c:showPercent val="0"/>
          <c:showBubbleSize val="0"/>
        </c:dLbls>
        <c:gapWidth val="150"/>
        <c:overlap val="100"/>
        <c:axId val="836749720"/>
        <c:axId val="836750080"/>
      </c:barChart>
      <c:catAx>
        <c:axId val="8367497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50080"/>
        <c:crosses val="autoZero"/>
        <c:auto val="1"/>
        <c:lblAlgn val="ctr"/>
        <c:lblOffset val="100"/>
        <c:noMultiLvlLbl val="0"/>
      </c:catAx>
      <c:valAx>
        <c:axId val="836750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836749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sz="800">
          <a:solidFill>
            <a:schemeClr val="tx1"/>
          </a:solidFill>
          <a:latin typeface="Arial" panose="020B0604020202020204" pitchFamily="34" charset="0"/>
          <a:cs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9f24374-4759-4417-80f7-a18812f63f3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FB741F3219724FAAA5A85AA731B9BC" ma:contentTypeVersion="12" ma:contentTypeDescription="Create a new document." ma:contentTypeScope="" ma:versionID="a51652fc46456658697d29f51c78e3c6">
  <xsd:schema xmlns:xsd="http://www.w3.org/2001/XMLSchema" xmlns:xs="http://www.w3.org/2001/XMLSchema" xmlns:p="http://schemas.microsoft.com/office/2006/metadata/properties" xmlns:ns3="a9f24374-4759-4417-80f7-a18812f63f3b" xmlns:ns4="00afad0e-3de3-4938-af16-b837c7d2aee3" targetNamespace="http://schemas.microsoft.com/office/2006/metadata/properties" ma:root="true" ma:fieldsID="175252ed6910db98a738ee7ca368c280" ns3:_="" ns4:_="">
    <xsd:import namespace="a9f24374-4759-4417-80f7-a18812f63f3b"/>
    <xsd:import namespace="00afad0e-3de3-4938-af16-b837c7d2ae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f24374-4759-4417-80f7-a18812f63f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fad0e-3de3-4938-af16-b837c7d2aee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24C635-A035-485B-98A8-8C785CBDB199}">
  <ds:schemaRefs>
    <ds:schemaRef ds:uri="http://www.w3.org/XML/1998/namespace"/>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00afad0e-3de3-4938-af16-b837c7d2aee3"/>
    <ds:schemaRef ds:uri="a9f24374-4759-4417-80f7-a18812f63f3b"/>
  </ds:schemaRefs>
</ds:datastoreItem>
</file>

<file path=customXml/itemProps2.xml><?xml version="1.0" encoding="utf-8"?>
<ds:datastoreItem xmlns:ds="http://schemas.openxmlformats.org/officeDocument/2006/customXml" ds:itemID="{0B625497-F308-48D7-A337-1FD86124F66D}">
  <ds:schemaRefs>
    <ds:schemaRef ds:uri="http://schemas.openxmlformats.org/officeDocument/2006/bibliography"/>
  </ds:schemaRefs>
</ds:datastoreItem>
</file>

<file path=customXml/itemProps3.xml><?xml version="1.0" encoding="utf-8"?>
<ds:datastoreItem xmlns:ds="http://schemas.openxmlformats.org/officeDocument/2006/customXml" ds:itemID="{DA0B9DAA-CF1E-4660-AFEE-1576C693644D}">
  <ds:schemaRefs>
    <ds:schemaRef ds:uri="http://schemas.microsoft.com/sharepoint/v3/contenttype/forms"/>
  </ds:schemaRefs>
</ds:datastoreItem>
</file>

<file path=customXml/itemProps4.xml><?xml version="1.0" encoding="utf-8"?>
<ds:datastoreItem xmlns:ds="http://schemas.openxmlformats.org/officeDocument/2006/customXml" ds:itemID="{CFEA3995-8B29-41CA-BC37-09B9316833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f24374-4759-4417-80f7-a18812f63f3b"/>
    <ds:schemaRef ds:uri="00afad0e-3de3-4938-af16-b837c7d2a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e8d09f7-cc79-4ccb-9149-a4238dd17422}" enabled="0" method="" siteId="{4e8d09f7-cc79-4ccb-9149-a4238dd1742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31</Pages>
  <Words>23105</Words>
  <Characters>131705</Characters>
  <Application>Microsoft Office Word</Application>
  <DocSecurity>0</DocSecurity>
  <Lines>1097</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154501</CharactersWithSpaces>
  <SharedDoc>false</SharedDoc>
  <HLinks>
    <vt:vector size="54" baseType="variant">
      <vt:variant>
        <vt:i4>4587623</vt:i4>
      </vt:variant>
      <vt:variant>
        <vt:i4>24</vt:i4>
      </vt:variant>
      <vt:variant>
        <vt:i4>0</vt:i4>
      </vt:variant>
      <vt:variant>
        <vt:i4>5</vt:i4>
      </vt:variant>
      <vt:variant>
        <vt:lpwstr>mailto:Casey.Sharpe@dhsc.gov.uk</vt:lpwstr>
      </vt:variant>
      <vt:variant>
        <vt:lpwstr/>
      </vt:variant>
      <vt:variant>
        <vt:i4>4063247</vt:i4>
      </vt:variant>
      <vt:variant>
        <vt:i4>21</vt:i4>
      </vt:variant>
      <vt:variant>
        <vt:i4>0</vt:i4>
      </vt:variant>
      <vt:variant>
        <vt:i4>5</vt:i4>
      </vt:variant>
      <vt:variant>
        <vt:lpwstr>mailto:Saloni.Bhuptani@dhsc.gov.uk</vt:lpwstr>
      </vt:variant>
      <vt:variant>
        <vt:lpwstr/>
      </vt:variant>
      <vt:variant>
        <vt:i4>4587623</vt:i4>
      </vt:variant>
      <vt:variant>
        <vt:i4>18</vt:i4>
      </vt:variant>
      <vt:variant>
        <vt:i4>0</vt:i4>
      </vt:variant>
      <vt:variant>
        <vt:i4>5</vt:i4>
      </vt:variant>
      <vt:variant>
        <vt:lpwstr>mailto:Casey.Sharpe@dhsc.gov.uk</vt:lpwstr>
      </vt:variant>
      <vt:variant>
        <vt:lpwstr/>
      </vt:variant>
      <vt:variant>
        <vt:i4>4063247</vt:i4>
      </vt:variant>
      <vt:variant>
        <vt:i4>15</vt:i4>
      </vt:variant>
      <vt:variant>
        <vt:i4>0</vt:i4>
      </vt:variant>
      <vt:variant>
        <vt:i4>5</vt:i4>
      </vt:variant>
      <vt:variant>
        <vt:lpwstr>mailto:Saloni.Bhuptani@dhsc.gov.uk</vt:lpwstr>
      </vt:variant>
      <vt:variant>
        <vt:lpwstr/>
      </vt:variant>
      <vt:variant>
        <vt:i4>4587623</vt:i4>
      </vt:variant>
      <vt:variant>
        <vt:i4>12</vt:i4>
      </vt:variant>
      <vt:variant>
        <vt:i4>0</vt:i4>
      </vt:variant>
      <vt:variant>
        <vt:i4>5</vt:i4>
      </vt:variant>
      <vt:variant>
        <vt:lpwstr>mailto:Casey.Sharpe@dhsc.gov.uk</vt:lpwstr>
      </vt:variant>
      <vt:variant>
        <vt:lpwstr/>
      </vt:variant>
      <vt:variant>
        <vt:i4>4587623</vt:i4>
      </vt:variant>
      <vt:variant>
        <vt:i4>9</vt:i4>
      </vt:variant>
      <vt:variant>
        <vt:i4>0</vt:i4>
      </vt:variant>
      <vt:variant>
        <vt:i4>5</vt:i4>
      </vt:variant>
      <vt:variant>
        <vt:lpwstr>mailto:Casey.Sharpe@dhsc.gov.uk</vt:lpwstr>
      </vt:variant>
      <vt:variant>
        <vt:lpwstr/>
      </vt:variant>
      <vt:variant>
        <vt:i4>4063247</vt:i4>
      </vt:variant>
      <vt:variant>
        <vt:i4>6</vt:i4>
      </vt:variant>
      <vt:variant>
        <vt:i4>0</vt:i4>
      </vt:variant>
      <vt:variant>
        <vt:i4>5</vt:i4>
      </vt:variant>
      <vt:variant>
        <vt:lpwstr>mailto:Saloni.Bhuptani@dhsc.gov.uk</vt:lpwstr>
      </vt:variant>
      <vt:variant>
        <vt:lpwstr/>
      </vt:variant>
      <vt:variant>
        <vt:i4>4587623</vt:i4>
      </vt:variant>
      <vt:variant>
        <vt:i4>3</vt:i4>
      </vt:variant>
      <vt:variant>
        <vt:i4>0</vt:i4>
      </vt:variant>
      <vt:variant>
        <vt:i4>5</vt:i4>
      </vt:variant>
      <vt:variant>
        <vt:lpwstr>mailto:Casey.Sharpe@dhsc.gov.uk</vt:lpwstr>
      </vt:variant>
      <vt:variant>
        <vt:lpwstr/>
      </vt:variant>
      <vt:variant>
        <vt:i4>4587623</vt:i4>
      </vt:variant>
      <vt:variant>
        <vt:i4>0</vt:i4>
      </vt:variant>
      <vt:variant>
        <vt:i4>0</vt:i4>
      </vt:variant>
      <vt:variant>
        <vt:i4>5</vt:i4>
      </vt:variant>
      <vt:variant>
        <vt:lpwstr>mailto:Casey.Sharpe@dhsc.gov.uk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Burton, Robyn</dc:creator>
  <cp:keywords/>
  <dc:description/>
  <cp:lastModifiedBy>Robyn Burton</cp:lastModifiedBy>
  <cp:revision>4</cp:revision>
  <dcterms:created xsi:type="dcterms:W3CDTF">2024-04-19T10:00:00Z</dcterms:created>
  <dcterms:modified xsi:type="dcterms:W3CDTF">2024-04-19T10:02:00Z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0x01010056FB741F3219724FAAA5A85AA731B9BC</vt:lpwstr>
  </property>
  <property fmtid="{D5CDD505-2E9C-101B-9397-08002B2CF9AE}" pid="3" name="MediaServiceImageTags">
    <vt:lpwstr/>
  </property>
</Properties>
</file>