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FB3" w:rsidRDefault="00895FB3" w:rsidP="004B17F8">
      <w:pPr>
        <w:pStyle w:val="Titre1"/>
        <w:rPr>
          <w:rFonts w:cstheme="minorHAnsi"/>
          <w:sz w:val="24"/>
          <w:szCs w:val="24"/>
        </w:rPr>
      </w:pPr>
      <w:bookmarkStart w:id="0" w:name="_Toc17477161"/>
      <w:r w:rsidRPr="000B359F">
        <w:rPr>
          <w:rStyle w:val="Titre2Car"/>
          <w:rFonts w:cstheme="minorHAnsi"/>
          <w:szCs w:val="24"/>
        </w:rPr>
        <w:t xml:space="preserve">Appendix: </w:t>
      </w:r>
      <w:bookmarkEnd w:id="0"/>
    </w:p>
    <w:p w:rsidR="00F646F0" w:rsidRDefault="00F646F0" w:rsidP="00895FB3">
      <w:pPr>
        <w:rPr>
          <w:rFonts w:cstheme="minorHAnsi"/>
          <w:sz w:val="24"/>
          <w:szCs w:val="24"/>
        </w:rPr>
      </w:pPr>
    </w:p>
    <w:p w:rsidR="00F646F0" w:rsidRDefault="00F646F0" w:rsidP="00895FB3">
      <w:pPr>
        <w:rPr>
          <w:rFonts w:cstheme="minorHAnsi"/>
          <w:sz w:val="24"/>
          <w:szCs w:val="24"/>
        </w:rPr>
      </w:pPr>
    </w:p>
    <w:p w:rsidR="00F646F0" w:rsidRDefault="00F646F0" w:rsidP="00895FB3">
      <w:pPr>
        <w:rPr>
          <w:rFonts w:cstheme="minorHAnsi"/>
          <w:sz w:val="24"/>
          <w:szCs w:val="24"/>
        </w:rPr>
      </w:pPr>
    </w:p>
    <w:p w:rsidR="00F646F0" w:rsidRDefault="00F646F0" w:rsidP="00895FB3">
      <w:pPr>
        <w:rPr>
          <w:rFonts w:cstheme="minorHAnsi"/>
          <w:sz w:val="24"/>
          <w:szCs w:val="24"/>
        </w:rPr>
      </w:pPr>
    </w:p>
    <w:p w:rsidR="00F646F0" w:rsidRDefault="00F646F0" w:rsidP="00895FB3">
      <w:pPr>
        <w:rPr>
          <w:rFonts w:cstheme="minorHAnsi"/>
          <w:sz w:val="24"/>
          <w:szCs w:val="24"/>
        </w:rPr>
      </w:pPr>
    </w:p>
    <w:tbl>
      <w:tblPr>
        <w:tblStyle w:val="Grilledutableau"/>
        <w:tblpPr w:leftFromText="141" w:rightFromText="141" w:vertAnchor="page" w:horzAnchor="margin" w:tblpXSpec="right" w:tblpY="514"/>
        <w:tblW w:w="10663" w:type="dxa"/>
        <w:tblLayout w:type="fixed"/>
        <w:tblLook w:val="04A0" w:firstRow="1" w:lastRow="0" w:firstColumn="1" w:lastColumn="0" w:noHBand="0" w:noVBand="1"/>
      </w:tblPr>
      <w:tblGrid>
        <w:gridCol w:w="848"/>
        <w:gridCol w:w="711"/>
        <w:gridCol w:w="1004"/>
        <w:gridCol w:w="994"/>
        <w:gridCol w:w="995"/>
        <w:gridCol w:w="994"/>
        <w:gridCol w:w="1564"/>
        <w:gridCol w:w="984"/>
        <w:gridCol w:w="721"/>
        <w:gridCol w:w="984"/>
        <w:gridCol w:w="864"/>
      </w:tblGrid>
      <w:tr w:rsidR="00F646F0" w:rsidRPr="004B17F8" w:rsidTr="004B17F8">
        <w:trPr>
          <w:trHeight w:val="260"/>
        </w:trPr>
        <w:tc>
          <w:tcPr>
            <w:tcW w:w="2563" w:type="dxa"/>
            <w:gridSpan w:val="3"/>
            <w:vMerge w:val="restart"/>
            <w:noWrap/>
          </w:tcPr>
          <w:p w:rsidR="00F646F0" w:rsidRPr="004B17F8" w:rsidRDefault="00F646F0" w:rsidP="00DF222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547" w:type="dxa"/>
            <w:gridSpan w:val="4"/>
          </w:tcPr>
          <w:p w:rsidR="00F646F0" w:rsidRPr="004B17F8" w:rsidRDefault="00F646F0" w:rsidP="00DF222F">
            <w:pPr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>Description</w:t>
            </w:r>
          </w:p>
        </w:tc>
        <w:tc>
          <w:tcPr>
            <w:tcW w:w="3553" w:type="dxa"/>
            <w:gridSpan w:val="4"/>
          </w:tcPr>
          <w:p w:rsidR="00F646F0" w:rsidRPr="004B17F8" w:rsidRDefault="00F646F0" w:rsidP="00DF222F">
            <w:pPr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>Multinomial logistic regression</w:t>
            </w:r>
          </w:p>
        </w:tc>
      </w:tr>
      <w:tr w:rsidR="00F646F0" w:rsidRPr="004B17F8" w:rsidTr="004B17F8">
        <w:trPr>
          <w:trHeight w:val="326"/>
        </w:trPr>
        <w:tc>
          <w:tcPr>
            <w:tcW w:w="2563" w:type="dxa"/>
            <w:gridSpan w:val="3"/>
            <w:vMerge/>
            <w:noWrap/>
          </w:tcPr>
          <w:p w:rsidR="00F646F0" w:rsidRPr="004B17F8" w:rsidRDefault="00F646F0" w:rsidP="00DF222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sz w:val="18"/>
                <w:szCs w:val="18"/>
                <w:lang w:eastAsia="fr-FR"/>
              </w:rPr>
            </w:pPr>
          </w:p>
        </w:tc>
        <w:tc>
          <w:tcPr>
            <w:tcW w:w="994" w:type="dxa"/>
          </w:tcPr>
          <w:p w:rsidR="00F646F0" w:rsidRPr="004B17F8" w:rsidRDefault="00F646F0" w:rsidP="00DF222F">
            <w:pPr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>CUS by GP</w:t>
            </w:r>
          </w:p>
        </w:tc>
        <w:tc>
          <w:tcPr>
            <w:tcW w:w="995" w:type="dxa"/>
          </w:tcPr>
          <w:p w:rsidR="00F646F0" w:rsidRPr="004B17F8" w:rsidRDefault="00F646F0" w:rsidP="00DF222F">
            <w:pPr>
              <w:ind w:hanging="53"/>
              <w:jc w:val="center"/>
              <w:rPr>
                <w:rFonts w:eastAsia="Times New Roman" w:cstheme="minorHAnsi"/>
                <w:b/>
                <w:i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 xml:space="preserve">CUS by </w:t>
            </w:r>
            <w:proofErr w:type="spellStart"/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>Gynaeco</w:t>
            </w:r>
            <w:proofErr w:type="spellEnd"/>
          </w:p>
        </w:tc>
        <w:tc>
          <w:tcPr>
            <w:tcW w:w="994" w:type="dxa"/>
            <w:noWrap/>
          </w:tcPr>
          <w:p w:rsidR="00F646F0" w:rsidRPr="004B17F8" w:rsidRDefault="00F646F0" w:rsidP="00DF222F">
            <w:pPr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 xml:space="preserve">No CUS </w:t>
            </w:r>
          </w:p>
        </w:tc>
        <w:tc>
          <w:tcPr>
            <w:tcW w:w="1563" w:type="dxa"/>
            <w:noWrap/>
          </w:tcPr>
          <w:p w:rsidR="00F646F0" w:rsidRPr="004B17F8" w:rsidRDefault="00F646F0" w:rsidP="00DF222F">
            <w:pPr>
              <w:ind w:hanging="53"/>
              <w:jc w:val="center"/>
              <w:rPr>
                <w:rFonts w:eastAsia="Times New Roman" w:cstheme="minorHAnsi"/>
                <w:b/>
                <w:i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i/>
                <w:color w:val="000000"/>
                <w:sz w:val="18"/>
                <w:szCs w:val="18"/>
                <w:lang w:eastAsia="fr-FR"/>
              </w:rPr>
              <w:t>Total</w:t>
            </w:r>
          </w:p>
        </w:tc>
        <w:tc>
          <w:tcPr>
            <w:tcW w:w="1705" w:type="dxa"/>
            <w:gridSpan w:val="2"/>
          </w:tcPr>
          <w:p w:rsidR="00F646F0" w:rsidRPr="004B17F8" w:rsidRDefault="00F646F0" w:rsidP="00DF222F">
            <w:pPr>
              <w:ind w:hanging="53"/>
              <w:jc w:val="center"/>
              <w:rPr>
                <w:rFonts w:eastAsia="Times New Roman" w:cstheme="minorHAnsi"/>
                <w:b/>
                <w:i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>CUS by GP / CUS not performed</w:t>
            </w:r>
          </w:p>
        </w:tc>
        <w:tc>
          <w:tcPr>
            <w:tcW w:w="1847" w:type="dxa"/>
            <w:gridSpan w:val="2"/>
          </w:tcPr>
          <w:p w:rsidR="00F646F0" w:rsidRPr="004B17F8" w:rsidRDefault="00F646F0" w:rsidP="00DF222F">
            <w:pPr>
              <w:ind w:hanging="53"/>
              <w:jc w:val="center"/>
              <w:rPr>
                <w:rFonts w:eastAsia="Times New Roman" w:cstheme="minorHAnsi"/>
                <w:b/>
                <w:i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>CUS by gynaecologist / CUS not performed</w:t>
            </w:r>
          </w:p>
        </w:tc>
      </w:tr>
      <w:tr w:rsidR="00F646F0" w:rsidRPr="004B17F8" w:rsidTr="004B17F8">
        <w:trPr>
          <w:trHeight w:val="326"/>
        </w:trPr>
        <w:tc>
          <w:tcPr>
            <w:tcW w:w="2563" w:type="dxa"/>
            <w:gridSpan w:val="3"/>
            <w:vMerge/>
            <w:noWrap/>
            <w:hideMark/>
          </w:tcPr>
          <w:p w:rsidR="00F646F0" w:rsidRPr="004B17F8" w:rsidRDefault="00F646F0" w:rsidP="00DF222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sz w:val="18"/>
                <w:szCs w:val="18"/>
                <w:lang w:eastAsia="fr-FR"/>
              </w:rPr>
            </w:pPr>
          </w:p>
        </w:tc>
        <w:tc>
          <w:tcPr>
            <w:tcW w:w="994" w:type="dxa"/>
          </w:tcPr>
          <w:p w:rsidR="00F646F0" w:rsidRPr="004B17F8" w:rsidRDefault="00F646F0" w:rsidP="00DF222F">
            <w:pPr>
              <w:ind w:hanging="53"/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  <w:t>7</w:t>
            </w:r>
            <w:r w:rsidR="00CB1AA6"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  <w:t>.</w:t>
            </w:r>
            <w:r w:rsidRPr="004B17F8"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  <w:t>90%</w:t>
            </w:r>
          </w:p>
        </w:tc>
        <w:tc>
          <w:tcPr>
            <w:tcW w:w="995" w:type="dxa"/>
          </w:tcPr>
          <w:p w:rsidR="00F646F0" w:rsidRPr="004B17F8" w:rsidRDefault="00F646F0" w:rsidP="00DF222F">
            <w:pPr>
              <w:ind w:hanging="53"/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  <w:t>19</w:t>
            </w:r>
            <w:r w:rsidR="00CB1AA6"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  <w:t>.</w:t>
            </w:r>
            <w:r w:rsidRPr="004B17F8"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  <w:t>19%</w:t>
            </w:r>
          </w:p>
        </w:tc>
        <w:tc>
          <w:tcPr>
            <w:tcW w:w="994" w:type="dxa"/>
            <w:noWrap/>
          </w:tcPr>
          <w:p w:rsidR="00F646F0" w:rsidRPr="004B17F8" w:rsidRDefault="00F646F0" w:rsidP="00052644">
            <w:pPr>
              <w:ind w:hanging="53"/>
              <w:jc w:val="center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  <w:t>72</w:t>
            </w:r>
            <w:r w:rsidR="00CB1AA6"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  <w:t>.</w:t>
            </w:r>
            <w:r w:rsidRPr="004B17F8"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  <w:t>90%</w:t>
            </w:r>
          </w:p>
        </w:tc>
        <w:tc>
          <w:tcPr>
            <w:tcW w:w="1563" w:type="dxa"/>
            <w:noWrap/>
          </w:tcPr>
          <w:p w:rsidR="00F646F0" w:rsidRPr="004B17F8" w:rsidRDefault="00F646F0" w:rsidP="00A22358">
            <w:pPr>
              <w:ind w:hanging="53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4B17F8"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  <w:t>Nb</w:t>
            </w:r>
            <w:proofErr w:type="spellEnd"/>
            <w:r w:rsidRPr="004B17F8"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  <w:t xml:space="preserve"> = 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457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623 (%)</w:t>
            </w:r>
          </w:p>
        </w:tc>
        <w:tc>
          <w:tcPr>
            <w:tcW w:w="984" w:type="dxa"/>
          </w:tcPr>
          <w:p w:rsidR="00F646F0" w:rsidRPr="004B17F8" w:rsidRDefault="00F646F0" w:rsidP="008E6E3D">
            <w:pPr>
              <w:ind w:hanging="53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Adjust</w:t>
            </w:r>
            <w:r w:rsidR="008E6E3D"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OR</w:t>
            </w:r>
          </w:p>
        </w:tc>
        <w:tc>
          <w:tcPr>
            <w:tcW w:w="720" w:type="dxa"/>
          </w:tcPr>
          <w:p w:rsidR="00F646F0" w:rsidRPr="004B17F8" w:rsidRDefault="00F646F0" w:rsidP="00DF222F">
            <w:pPr>
              <w:ind w:hanging="53"/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  <w:t>p</w:t>
            </w:r>
          </w:p>
        </w:tc>
        <w:tc>
          <w:tcPr>
            <w:tcW w:w="984" w:type="dxa"/>
          </w:tcPr>
          <w:p w:rsidR="00F646F0" w:rsidRPr="004B17F8" w:rsidRDefault="008E6E3D" w:rsidP="00DF222F">
            <w:pPr>
              <w:ind w:hanging="53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Adjust</w:t>
            </w:r>
            <w:r w:rsidR="00F646F0"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 OR</w:t>
            </w:r>
          </w:p>
        </w:tc>
        <w:tc>
          <w:tcPr>
            <w:tcW w:w="863" w:type="dxa"/>
          </w:tcPr>
          <w:p w:rsidR="00F646F0" w:rsidRPr="004B17F8" w:rsidRDefault="00F646F0" w:rsidP="00DF222F">
            <w:pPr>
              <w:ind w:hanging="53"/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i/>
                <w:color w:val="000000"/>
                <w:sz w:val="18"/>
                <w:szCs w:val="18"/>
                <w:lang w:eastAsia="fr-FR"/>
              </w:rPr>
              <w:t>p</w:t>
            </w:r>
          </w:p>
        </w:tc>
      </w:tr>
      <w:tr w:rsidR="00A22358" w:rsidRPr="004B17F8" w:rsidTr="004B17F8">
        <w:trPr>
          <w:trHeight w:val="260"/>
        </w:trPr>
        <w:tc>
          <w:tcPr>
            <w:tcW w:w="1559" w:type="dxa"/>
            <w:gridSpan w:val="2"/>
            <w:vMerge w:val="restart"/>
            <w:noWrap/>
            <w:hideMark/>
          </w:tcPr>
          <w:p w:rsidR="00A22358" w:rsidRPr="004B17F8" w:rsidRDefault="00A22358" w:rsidP="00A22358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>Age</w:t>
            </w:r>
          </w:p>
          <w:p w:rsidR="00A22358" w:rsidRPr="004B17F8" w:rsidRDefault="00A22358" w:rsidP="00A22358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>[5 years]</w:t>
            </w:r>
          </w:p>
        </w:tc>
        <w:tc>
          <w:tcPr>
            <w:tcW w:w="1004" w:type="dxa"/>
            <w:noWrap/>
            <w:hideMark/>
          </w:tcPr>
          <w:p w:rsidR="00A22358" w:rsidRPr="004B17F8" w:rsidRDefault="00A22358" w:rsidP="00A22358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*25-29</w:t>
            </w:r>
          </w:p>
        </w:tc>
        <w:tc>
          <w:tcPr>
            <w:tcW w:w="994" w:type="dxa"/>
            <w:vAlign w:val="center"/>
          </w:tcPr>
          <w:p w:rsidR="00A22358" w:rsidRPr="004B17F8" w:rsidRDefault="00A22358" w:rsidP="00A22358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05%</w:t>
            </w:r>
          </w:p>
        </w:tc>
        <w:tc>
          <w:tcPr>
            <w:tcW w:w="995" w:type="dxa"/>
            <w:vAlign w:val="bottom"/>
          </w:tcPr>
          <w:p w:rsidR="00A22358" w:rsidRPr="004B17F8" w:rsidRDefault="00A22358" w:rsidP="00A22358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22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09%</w:t>
            </w:r>
          </w:p>
        </w:tc>
        <w:tc>
          <w:tcPr>
            <w:tcW w:w="994" w:type="dxa"/>
            <w:noWrap/>
            <w:vAlign w:val="bottom"/>
          </w:tcPr>
          <w:p w:rsidR="00A22358" w:rsidRPr="004B17F8" w:rsidRDefault="00A22358" w:rsidP="00A22358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86%</w:t>
            </w:r>
          </w:p>
        </w:tc>
        <w:tc>
          <w:tcPr>
            <w:tcW w:w="1563" w:type="dxa"/>
            <w:noWrap/>
            <w:vAlign w:val="center"/>
          </w:tcPr>
          <w:p w:rsidR="00A22358" w:rsidRPr="004B17F8" w:rsidRDefault="00A22358" w:rsidP="00A22358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56 636 (12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4%)</w:t>
            </w:r>
          </w:p>
        </w:tc>
        <w:tc>
          <w:tcPr>
            <w:tcW w:w="984" w:type="dxa"/>
          </w:tcPr>
          <w:p w:rsidR="00A22358" w:rsidRPr="004B17F8" w:rsidRDefault="00A22358" w:rsidP="00A22358">
            <w:pPr>
              <w:ind w:hanging="53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A22358" w:rsidRPr="004B17F8" w:rsidRDefault="00A22358" w:rsidP="00A22358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</w:p>
        </w:tc>
        <w:tc>
          <w:tcPr>
            <w:tcW w:w="984" w:type="dxa"/>
          </w:tcPr>
          <w:p w:rsidR="00A22358" w:rsidRPr="004B17F8" w:rsidRDefault="00A22358" w:rsidP="00A22358">
            <w:pPr>
              <w:ind w:hanging="53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>1.00</w:t>
            </w:r>
          </w:p>
        </w:tc>
        <w:tc>
          <w:tcPr>
            <w:tcW w:w="863" w:type="dxa"/>
          </w:tcPr>
          <w:p w:rsidR="00A22358" w:rsidRPr="004B17F8" w:rsidRDefault="00A22358" w:rsidP="00A22358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</w:p>
        </w:tc>
      </w:tr>
      <w:tr w:rsidR="00010DFF" w:rsidRPr="004B17F8" w:rsidTr="004B17F8">
        <w:trPr>
          <w:trHeight w:val="260"/>
        </w:trPr>
        <w:tc>
          <w:tcPr>
            <w:tcW w:w="1559" w:type="dxa"/>
            <w:gridSpan w:val="2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30-34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62%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23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48%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68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563" w:type="dxa"/>
            <w:noWrap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59 053 (12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</w:tcPr>
          <w:p w:rsidR="00010DFF" w:rsidRPr="004B17F8" w:rsidRDefault="00010DFF" w:rsidP="008E6E3D">
            <w:pPr>
              <w:ind w:hanging="53"/>
              <w:jc w:val="right"/>
              <w:rPr>
                <w:rFonts w:cstheme="minorHAnsi"/>
                <w:i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015</w:t>
            </w:r>
          </w:p>
        </w:tc>
      </w:tr>
      <w:tr w:rsidR="00010DFF" w:rsidRPr="004B17F8" w:rsidTr="004B17F8">
        <w:trPr>
          <w:trHeight w:val="260"/>
        </w:trPr>
        <w:tc>
          <w:tcPr>
            <w:tcW w:w="1559" w:type="dxa"/>
            <w:gridSpan w:val="2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35-39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46%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22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14%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69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40%</w:t>
            </w:r>
          </w:p>
        </w:tc>
        <w:tc>
          <w:tcPr>
            <w:tcW w:w="1563" w:type="dxa"/>
            <w:noWrap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54 969 (12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0" w:type="dxa"/>
          </w:tcPr>
          <w:p w:rsidR="00010DFF" w:rsidRPr="004B17F8" w:rsidRDefault="00010DFF" w:rsidP="008E6E3D">
            <w:pPr>
              <w:ind w:hanging="53"/>
              <w:jc w:val="right"/>
              <w:rPr>
                <w:rFonts w:cstheme="minorHAnsi"/>
                <w:i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022</w:t>
            </w:r>
          </w:p>
        </w:tc>
      </w:tr>
      <w:tr w:rsidR="00010DFF" w:rsidRPr="004B17F8" w:rsidTr="004B17F8">
        <w:trPr>
          <w:trHeight w:val="260"/>
        </w:trPr>
        <w:tc>
          <w:tcPr>
            <w:tcW w:w="1559" w:type="dxa"/>
            <w:gridSpan w:val="2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40-44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9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17%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20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63%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1563" w:type="dxa"/>
            <w:noWrap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58 892 (12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 xml:space="preserve">9%) 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720" w:type="dxa"/>
          </w:tcPr>
          <w:p w:rsidR="00010DFF" w:rsidRPr="004B17F8" w:rsidRDefault="00010DFF" w:rsidP="008E6E3D">
            <w:pPr>
              <w:ind w:hanging="53"/>
              <w:jc w:val="right"/>
              <w:rPr>
                <w:rFonts w:cstheme="minorHAnsi"/>
                <w:i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1559" w:type="dxa"/>
            <w:gridSpan w:val="2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45-49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20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07%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1563" w:type="dxa"/>
            <w:noWrap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60 313 (13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2%)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20" w:type="dxa"/>
          </w:tcPr>
          <w:p w:rsidR="00010DFF" w:rsidRPr="004B17F8" w:rsidRDefault="00010DFF" w:rsidP="008E6E3D">
            <w:pPr>
              <w:ind w:hanging="53"/>
              <w:jc w:val="right"/>
              <w:rPr>
                <w:rFonts w:cstheme="minorHAnsi"/>
                <w:i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1559" w:type="dxa"/>
            <w:gridSpan w:val="2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50-54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04%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62%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74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34%</w:t>
            </w:r>
          </w:p>
        </w:tc>
        <w:tc>
          <w:tcPr>
            <w:tcW w:w="1563" w:type="dxa"/>
            <w:noWrap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57 794 (12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06</w:t>
            </w:r>
          </w:p>
        </w:tc>
        <w:tc>
          <w:tcPr>
            <w:tcW w:w="720" w:type="dxa"/>
          </w:tcPr>
          <w:p w:rsidR="00010DFF" w:rsidRPr="004B17F8" w:rsidRDefault="00010DFF" w:rsidP="008E6E3D">
            <w:pPr>
              <w:ind w:hanging="53"/>
              <w:jc w:val="right"/>
              <w:rPr>
                <w:rFonts w:cstheme="minorHAnsi"/>
                <w:i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007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1559" w:type="dxa"/>
            <w:gridSpan w:val="2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55-59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12%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14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42%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46%</w:t>
            </w:r>
          </w:p>
        </w:tc>
        <w:tc>
          <w:tcPr>
            <w:tcW w:w="1563" w:type="dxa"/>
            <w:noWrap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55 515 (12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20" w:type="dxa"/>
          </w:tcPr>
          <w:p w:rsidR="00010DFF" w:rsidRPr="004B17F8" w:rsidRDefault="00010DFF" w:rsidP="008E6E3D">
            <w:pPr>
              <w:ind w:hanging="53"/>
              <w:jc w:val="right"/>
              <w:rPr>
                <w:rFonts w:cstheme="minorHAnsi"/>
                <w:i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1559" w:type="dxa"/>
            <w:gridSpan w:val="2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60-64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6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78%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57%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65%</w:t>
            </w:r>
          </w:p>
        </w:tc>
        <w:tc>
          <w:tcPr>
            <w:tcW w:w="1563" w:type="dxa"/>
            <w:noWrap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54 451 (11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720" w:type="dxa"/>
          </w:tcPr>
          <w:p w:rsidR="00010DFF" w:rsidRPr="004B17F8" w:rsidRDefault="00010DFF" w:rsidP="008E6E3D">
            <w:pPr>
              <w:ind w:hanging="53"/>
              <w:jc w:val="right"/>
              <w:rPr>
                <w:rFonts w:cstheme="minorHAnsi"/>
                <w:i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015</w:t>
            </w:r>
          </w:p>
        </w:tc>
      </w:tr>
      <w:tr w:rsidR="00940E36" w:rsidRPr="004B17F8" w:rsidTr="004B17F8">
        <w:trPr>
          <w:trHeight w:val="260"/>
        </w:trPr>
        <w:tc>
          <w:tcPr>
            <w:tcW w:w="1559" w:type="dxa"/>
            <w:gridSpan w:val="2"/>
            <w:vMerge w:val="restart"/>
            <w:noWrap/>
          </w:tcPr>
          <w:p w:rsidR="00940E36" w:rsidRPr="004B17F8" w:rsidRDefault="00940E36" w:rsidP="00940E36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cstheme="minorHAnsi"/>
                <w:b/>
                <w:sz w:val="18"/>
                <w:szCs w:val="18"/>
              </w:rPr>
              <w:t>Geo zone</w:t>
            </w:r>
          </w:p>
        </w:tc>
        <w:tc>
          <w:tcPr>
            <w:tcW w:w="1004" w:type="dxa"/>
            <w:noWrap/>
          </w:tcPr>
          <w:p w:rsidR="00940E36" w:rsidRPr="004B17F8" w:rsidRDefault="00940E36" w:rsidP="00940E36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cstheme="minorHAnsi"/>
                <w:sz w:val="18"/>
                <w:szCs w:val="18"/>
              </w:rPr>
              <w:t>*Toulouse</w:t>
            </w:r>
          </w:p>
        </w:tc>
        <w:tc>
          <w:tcPr>
            <w:tcW w:w="994" w:type="dxa"/>
            <w:vAlign w:val="center"/>
          </w:tcPr>
          <w:p w:rsidR="00940E36" w:rsidRPr="004B17F8" w:rsidRDefault="00940E36" w:rsidP="00940E36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61%</w:t>
            </w:r>
          </w:p>
        </w:tc>
        <w:tc>
          <w:tcPr>
            <w:tcW w:w="995" w:type="dxa"/>
            <w:vAlign w:val="bottom"/>
          </w:tcPr>
          <w:p w:rsidR="00940E36" w:rsidRPr="004B17F8" w:rsidRDefault="00940E36" w:rsidP="00940E36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22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88%</w:t>
            </w:r>
          </w:p>
        </w:tc>
        <w:tc>
          <w:tcPr>
            <w:tcW w:w="994" w:type="dxa"/>
            <w:noWrap/>
            <w:vAlign w:val="bottom"/>
          </w:tcPr>
          <w:p w:rsidR="00940E36" w:rsidRPr="004B17F8" w:rsidRDefault="00940E36" w:rsidP="00940E36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69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51%</w:t>
            </w:r>
          </w:p>
        </w:tc>
        <w:tc>
          <w:tcPr>
            <w:tcW w:w="1563" w:type="dxa"/>
            <w:noWrap/>
            <w:vAlign w:val="center"/>
          </w:tcPr>
          <w:p w:rsidR="00940E36" w:rsidRPr="004B17F8" w:rsidRDefault="00940E36" w:rsidP="00940E36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189 984 (41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5%)</w:t>
            </w:r>
          </w:p>
        </w:tc>
        <w:tc>
          <w:tcPr>
            <w:tcW w:w="984" w:type="dxa"/>
          </w:tcPr>
          <w:p w:rsidR="00940E36" w:rsidRPr="004B17F8" w:rsidRDefault="00940E36" w:rsidP="00940E36">
            <w:pPr>
              <w:ind w:hanging="53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940E36" w:rsidRPr="004B17F8" w:rsidRDefault="00940E36" w:rsidP="008E6E3D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</w:p>
        </w:tc>
        <w:tc>
          <w:tcPr>
            <w:tcW w:w="984" w:type="dxa"/>
          </w:tcPr>
          <w:p w:rsidR="00940E36" w:rsidRPr="004B17F8" w:rsidRDefault="00940E36" w:rsidP="00940E36">
            <w:pPr>
              <w:ind w:hanging="53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>1.00</w:t>
            </w:r>
          </w:p>
        </w:tc>
        <w:tc>
          <w:tcPr>
            <w:tcW w:w="863" w:type="dxa"/>
          </w:tcPr>
          <w:p w:rsidR="00940E36" w:rsidRPr="004B17F8" w:rsidRDefault="00940E36" w:rsidP="008E6E3D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</w:p>
        </w:tc>
      </w:tr>
      <w:tr w:rsidR="00010DFF" w:rsidRPr="004B17F8" w:rsidTr="004B17F8">
        <w:trPr>
          <w:trHeight w:val="260"/>
        </w:trPr>
        <w:tc>
          <w:tcPr>
            <w:tcW w:w="1559" w:type="dxa"/>
            <w:gridSpan w:val="2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cstheme="minorHAnsi"/>
                <w:sz w:val="18"/>
                <w:szCs w:val="18"/>
              </w:rPr>
              <w:t>Urban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35%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34%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73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31%</w:t>
            </w:r>
          </w:p>
        </w:tc>
        <w:tc>
          <w:tcPr>
            <w:tcW w:w="1563" w:type="dxa"/>
            <w:noWrap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105 746 (21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03</w:t>
            </w:r>
          </w:p>
        </w:tc>
        <w:tc>
          <w:tcPr>
            <w:tcW w:w="720" w:type="dxa"/>
          </w:tcPr>
          <w:p w:rsidR="00010DFF" w:rsidRPr="004B17F8" w:rsidRDefault="00010DFF" w:rsidP="008E6E3D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="008E6E3D" w:rsidRPr="004B17F8">
              <w:rPr>
                <w:rFonts w:cstheme="minorHAnsi"/>
                <w:i/>
                <w:sz w:val="18"/>
                <w:szCs w:val="18"/>
              </w:rPr>
              <w:t>097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1559" w:type="dxa"/>
            <w:gridSpan w:val="2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cstheme="minorHAnsi"/>
                <w:sz w:val="18"/>
                <w:szCs w:val="18"/>
              </w:rPr>
              <w:t>Rural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15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42%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76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62%</w:t>
            </w:r>
          </w:p>
        </w:tc>
        <w:tc>
          <w:tcPr>
            <w:tcW w:w="1563" w:type="dxa"/>
            <w:noWrap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161 893 (35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720" w:type="dxa"/>
          </w:tcPr>
          <w:p w:rsidR="00010DFF" w:rsidRPr="004B17F8" w:rsidRDefault="00010DFF" w:rsidP="008E6E3D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4C261A" w:rsidRPr="004B17F8" w:rsidTr="004B17F8">
        <w:trPr>
          <w:trHeight w:val="260"/>
        </w:trPr>
        <w:tc>
          <w:tcPr>
            <w:tcW w:w="848" w:type="dxa"/>
            <w:vMerge w:val="restart"/>
            <w:noWrap/>
            <w:hideMark/>
          </w:tcPr>
          <w:p w:rsidR="004C261A" w:rsidRPr="004B17F8" w:rsidRDefault="004C261A" w:rsidP="004C261A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>APL &gt; 27.83</w:t>
            </w:r>
          </w:p>
          <w:p w:rsidR="004C261A" w:rsidRPr="004B17F8" w:rsidRDefault="004C261A" w:rsidP="004C261A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>(high)</w:t>
            </w:r>
          </w:p>
        </w:tc>
        <w:tc>
          <w:tcPr>
            <w:tcW w:w="710" w:type="dxa"/>
            <w:vMerge w:val="restart"/>
          </w:tcPr>
          <w:p w:rsidR="004C261A" w:rsidRPr="004B17F8" w:rsidRDefault="004C261A" w:rsidP="004C261A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>No CMU</w:t>
            </w:r>
          </w:p>
        </w:tc>
        <w:tc>
          <w:tcPr>
            <w:tcW w:w="1004" w:type="dxa"/>
            <w:noWrap/>
            <w:hideMark/>
          </w:tcPr>
          <w:p w:rsidR="004C261A" w:rsidRPr="004B17F8" w:rsidRDefault="004C261A" w:rsidP="004C261A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*EDI 1 </w:t>
            </w:r>
          </w:p>
        </w:tc>
        <w:tc>
          <w:tcPr>
            <w:tcW w:w="994" w:type="dxa"/>
            <w:vAlign w:val="center"/>
          </w:tcPr>
          <w:p w:rsidR="004C261A" w:rsidRPr="004B17F8" w:rsidRDefault="004C261A" w:rsidP="004C261A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23%</w:t>
            </w:r>
          </w:p>
        </w:tc>
        <w:tc>
          <w:tcPr>
            <w:tcW w:w="995" w:type="dxa"/>
            <w:vAlign w:val="bottom"/>
          </w:tcPr>
          <w:p w:rsidR="004C261A" w:rsidRPr="004B17F8" w:rsidRDefault="004C261A" w:rsidP="004C261A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27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11%</w:t>
            </w:r>
          </w:p>
        </w:tc>
        <w:tc>
          <w:tcPr>
            <w:tcW w:w="994" w:type="dxa"/>
            <w:noWrap/>
            <w:vAlign w:val="bottom"/>
          </w:tcPr>
          <w:p w:rsidR="004C261A" w:rsidRPr="004B17F8" w:rsidRDefault="004C261A" w:rsidP="004C261A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64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66%</w:t>
            </w:r>
          </w:p>
        </w:tc>
        <w:tc>
          <w:tcPr>
            <w:tcW w:w="1563" w:type="dxa"/>
            <w:noWrap/>
          </w:tcPr>
          <w:p w:rsidR="004C261A" w:rsidRPr="004B17F8" w:rsidRDefault="004C261A" w:rsidP="00090E1E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18 750 </w:t>
            </w:r>
            <w:r w:rsidRPr="004B17F8">
              <w:rPr>
                <w:rFonts w:cstheme="minorHAnsi"/>
                <w:i/>
                <w:sz w:val="18"/>
                <w:szCs w:val="18"/>
              </w:rPr>
              <w:t>(</w:t>
            </w:r>
            <w:r w:rsidR="00090E1E" w:rsidRPr="004B17F8">
              <w:rPr>
                <w:rFonts w:cstheme="minorHAnsi"/>
                <w:i/>
                <w:sz w:val="18"/>
                <w:szCs w:val="18"/>
              </w:rPr>
              <w:t>4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="00090E1E" w:rsidRPr="004B17F8">
              <w:rPr>
                <w:rFonts w:cstheme="minorHAnsi"/>
                <w:i/>
                <w:sz w:val="18"/>
                <w:szCs w:val="18"/>
              </w:rPr>
              <w:t>1</w:t>
            </w:r>
            <w:r w:rsidRPr="004B17F8">
              <w:rPr>
                <w:rFonts w:cstheme="minorHAnsi"/>
                <w:i/>
                <w:sz w:val="18"/>
                <w:szCs w:val="18"/>
              </w:rPr>
              <w:t>%)</w:t>
            </w:r>
          </w:p>
        </w:tc>
        <w:tc>
          <w:tcPr>
            <w:tcW w:w="984" w:type="dxa"/>
          </w:tcPr>
          <w:p w:rsidR="004C261A" w:rsidRPr="004B17F8" w:rsidRDefault="004C261A" w:rsidP="004C261A">
            <w:pPr>
              <w:ind w:hanging="53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4C261A" w:rsidRPr="004B17F8" w:rsidRDefault="004C261A" w:rsidP="008E6E3D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</w:p>
        </w:tc>
        <w:tc>
          <w:tcPr>
            <w:tcW w:w="984" w:type="dxa"/>
          </w:tcPr>
          <w:p w:rsidR="004C261A" w:rsidRPr="004B17F8" w:rsidRDefault="004C261A" w:rsidP="004C261A">
            <w:pPr>
              <w:ind w:hanging="53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>1.00</w:t>
            </w:r>
          </w:p>
        </w:tc>
        <w:tc>
          <w:tcPr>
            <w:tcW w:w="863" w:type="dxa"/>
          </w:tcPr>
          <w:p w:rsidR="004C261A" w:rsidRPr="004B17F8" w:rsidRDefault="004C261A" w:rsidP="008E6E3D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2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24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67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11%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15 396 </w:t>
            </w:r>
            <w:r w:rsidRPr="004B17F8">
              <w:rPr>
                <w:rFonts w:cstheme="minorHAnsi"/>
                <w:i/>
                <w:sz w:val="18"/>
                <w:szCs w:val="18"/>
              </w:rPr>
              <w:t>(3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4%)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720" w:type="dxa"/>
          </w:tcPr>
          <w:p w:rsidR="00010DFF" w:rsidRPr="004B17F8" w:rsidRDefault="00010DFF" w:rsidP="008E6E3D">
            <w:pPr>
              <w:ind w:hanging="53"/>
              <w:jc w:val="right"/>
              <w:rPr>
                <w:rFonts w:cstheme="minorHAnsi"/>
                <w:i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0.064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3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23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54%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67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49%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14 040 </w:t>
            </w:r>
            <w:r w:rsidRPr="004B17F8">
              <w:rPr>
                <w:rFonts w:cstheme="minorHAnsi"/>
                <w:i/>
                <w:sz w:val="18"/>
                <w:szCs w:val="18"/>
              </w:rPr>
              <w:t>(3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1%)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4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55%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23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57%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67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88%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14 715 </w:t>
            </w:r>
            <w:r w:rsidRPr="004B17F8">
              <w:rPr>
                <w:rFonts w:cstheme="minorHAnsi"/>
                <w:i/>
                <w:sz w:val="18"/>
                <w:szCs w:val="18"/>
              </w:rPr>
              <w:t>(3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2%)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866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5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23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65%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68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43%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20 151 </w:t>
            </w:r>
            <w:r w:rsidRPr="004B17F8">
              <w:rPr>
                <w:rFonts w:cstheme="minorHAnsi"/>
                <w:i/>
                <w:sz w:val="18"/>
                <w:szCs w:val="18"/>
              </w:rPr>
              <w:t>(4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4%)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010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6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75%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22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02%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23%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15 070 </w:t>
            </w:r>
            <w:r w:rsidRPr="004B17F8">
              <w:rPr>
                <w:rFonts w:cstheme="minorHAnsi"/>
                <w:i/>
                <w:sz w:val="18"/>
                <w:szCs w:val="18"/>
              </w:rPr>
              <w:t>(3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3%)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7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11%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23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78%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69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11%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17 086 </w:t>
            </w:r>
            <w:r w:rsidRPr="004B17F8">
              <w:rPr>
                <w:rFonts w:cstheme="minorHAnsi"/>
                <w:i/>
                <w:sz w:val="18"/>
                <w:szCs w:val="18"/>
              </w:rPr>
              <w:t>(3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7%)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8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50%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23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07%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69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43%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16 924 </w:t>
            </w:r>
            <w:r w:rsidRPr="004B17F8">
              <w:rPr>
                <w:rFonts w:cstheme="minorHAnsi"/>
                <w:i/>
                <w:sz w:val="18"/>
                <w:szCs w:val="18"/>
              </w:rPr>
              <w:t>(3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7%)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9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43%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21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09%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49%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30 725 </w:t>
            </w:r>
            <w:r w:rsidRPr="004B17F8">
              <w:rPr>
                <w:rFonts w:cstheme="minorHAnsi"/>
                <w:i/>
                <w:sz w:val="18"/>
                <w:szCs w:val="18"/>
              </w:rPr>
              <w:t>(6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7%)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EDI 10 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6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48%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37%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75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40 307 </w:t>
            </w:r>
            <w:r w:rsidRPr="004B17F8">
              <w:rPr>
                <w:rFonts w:cstheme="minorHAnsi"/>
                <w:i/>
                <w:sz w:val="18"/>
                <w:szCs w:val="18"/>
              </w:rPr>
              <w:t>(8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8%)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 w:val="restart"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>CMU</w:t>
            </w: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EDI 1 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9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06%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16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08%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74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86%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541 </w:t>
            </w:r>
            <w:r w:rsidRPr="004B17F8">
              <w:rPr>
                <w:rFonts w:cstheme="minorHAnsi"/>
                <w:i/>
                <w:sz w:val="18"/>
                <w:szCs w:val="18"/>
              </w:rPr>
              <w:t>(0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1%)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2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19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40%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773 </w:t>
            </w:r>
            <w:r w:rsidRPr="004B17F8">
              <w:rPr>
                <w:rFonts w:cstheme="minorHAnsi"/>
                <w:i/>
                <w:sz w:val="18"/>
                <w:szCs w:val="18"/>
              </w:rPr>
              <w:t>(0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2%)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3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85%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45%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73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768 </w:t>
            </w:r>
            <w:r w:rsidRPr="004B17F8">
              <w:rPr>
                <w:rFonts w:cstheme="minorHAnsi"/>
                <w:i/>
                <w:sz w:val="18"/>
                <w:szCs w:val="18"/>
              </w:rPr>
              <w:t>(0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2%)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388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4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72%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75%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73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53%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952 </w:t>
            </w:r>
            <w:r w:rsidRPr="004B17F8">
              <w:rPr>
                <w:rFonts w:cstheme="minorHAnsi"/>
                <w:i/>
                <w:sz w:val="18"/>
                <w:szCs w:val="18"/>
              </w:rPr>
              <w:t>(0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2%)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417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5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82%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48%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1 564 </w:t>
            </w:r>
            <w:r w:rsidRPr="004B17F8">
              <w:rPr>
                <w:rFonts w:cstheme="minorHAnsi"/>
                <w:i/>
                <w:sz w:val="18"/>
                <w:szCs w:val="18"/>
              </w:rPr>
              <w:t>(0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3%)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468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6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80%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16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44%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75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76%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1 411 </w:t>
            </w:r>
            <w:r w:rsidRPr="004B17F8">
              <w:rPr>
                <w:rFonts w:cstheme="minorHAnsi"/>
                <w:i/>
                <w:sz w:val="18"/>
                <w:szCs w:val="18"/>
              </w:rPr>
              <w:t>(0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3%)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012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7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88%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74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41%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1 493 </w:t>
            </w:r>
            <w:r w:rsidRPr="004B17F8">
              <w:rPr>
                <w:rFonts w:cstheme="minorHAnsi"/>
                <w:i/>
                <w:sz w:val="18"/>
                <w:szCs w:val="18"/>
              </w:rPr>
              <w:t>(0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3%)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024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8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07%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1 847 </w:t>
            </w:r>
            <w:r w:rsidRPr="004B17F8">
              <w:rPr>
                <w:rFonts w:cstheme="minorHAnsi"/>
                <w:i/>
                <w:sz w:val="18"/>
                <w:szCs w:val="18"/>
              </w:rPr>
              <w:t>(0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4%)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060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9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55%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14%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75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32%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4 201 </w:t>
            </w:r>
            <w:r w:rsidRPr="004B17F8">
              <w:rPr>
                <w:rFonts w:cstheme="minorHAnsi"/>
                <w:i/>
                <w:sz w:val="18"/>
                <w:szCs w:val="18"/>
              </w:rPr>
              <w:t>(0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9%)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  <w:hideMark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10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62%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15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45%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76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11 763 </w:t>
            </w:r>
            <w:r w:rsidRPr="004B17F8">
              <w:rPr>
                <w:rFonts w:cstheme="minorHAnsi"/>
                <w:i/>
                <w:sz w:val="18"/>
                <w:szCs w:val="18"/>
              </w:rPr>
              <w:t>(2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6%)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 w:val="restart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>APL &lt; 16.79</w:t>
            </w:r>
          </w:p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>(low)</w:t>
            </w:r>
          </w:p>
        </w:tc>
        <w:tc>
          <w:tcPr>
            <w:tcW w:w="710" w:type="dxa"/>
            <w:vMerge w:val="restart"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>No CMU</w:t>
            </w: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EDI 1 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9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65%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20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69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65%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8 747 </w:t>
            </w:r>
            <w:r w:rsidRPr="004B17F8">
              <w:rPr>
                <w:rFonts w:cstheme="minorHAnsi"/>
                <w:i/>
                <w:sz w:val="18"/>
                <w:szCs w:val="18"/>
              </w:rPr>
              <w:t>(1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9%)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031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2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72%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19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78%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50%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14 117 </w:t>
            </w:r>
            <w:r w:rsidRPr="004B17F8">
              <w:rPr>
                <w:rFonts w:cstheme="minorHAnsi"/>
                <w:i/>
                <w:sz w:val="18"/>
                <w:szCs w:val="18"/>
              </w:rPr>
              <w:t>(3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1%)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662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3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9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09%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16 309 </w:t>
            </w:r>
            <w:r w:rsidRPr="004B17F8">
              <w:rPr>
                <w:rFonts w:cstheme="minorHAnsi"/>
                <w:i/>
                <w:sz w:val="18"/>
                <w:szCs w:val="18"/>
              </w:rPr>
              <w:t>(3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6%)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4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55%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14%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73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31%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19 088 </w:t>
            </w:r>
            <w:r w:rsidRPr="004B17F8">
              <w:rPr>
                <w:rFonts w:cstheme="minorHAnsi"/>
                <w:i/>
                <w:sz w:val="18"/>
                <w:szCs w:val="18"/>
              </w:rPr>
              <w:t>(4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2%)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5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22%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16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79%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74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21 259 </w:t>
            </w:r>
            <w:r w:rsidRPr="004B17F8">
              <w:rPr>
                <w:rFonts w:cstheme="minorHAnsi"/>
                <w:i/>
                <w:sz w:val="18"/>
                <w:szCs w:val="18"/>
              </w:rPr>
              <w:t>(4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7%)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008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6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13%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16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66%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75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21%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30 852 </w:t>
            </w:r>
            <w:r w:rsidRPr="004B17F8">
              <w:rPr>
                <w:rFonts w:cstheme="minorHAnsi"/>
                <w:i/>
                <w:sz w:val="18"/>
                <w:szCs w:val="18"/>
              </w:rPr>
              <w:t>(6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7%)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003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7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31%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74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50%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28 281 </w:t>
            </w:r>
            <w:r w:rsidRPr="004B17F8">
              <w:rPr>
                <w:rFonts w:cstheme="minorHAnsi"/>
                <w:i/>
                <w:sz w:val="18"/>
                <w:szCs w:val="18"/>
              </w:rPr>
              <w:t>(6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2%)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016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8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23%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15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75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80%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28 962 </w:t>
            </w:r>
            <w:r w:rsidRPr="004B17F8">
              <w:rPr>
                <w:rFonts w:cstheme="minorHAnsi"/>
                <w:i/>
                <w:sz w:val="18"/>
                <w:szCs w:val="18"/>
              </w:rPr>
              <w:t>(6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3%)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009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9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26%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15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74%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00%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27 857 </w:t>
            </w:r>
            <w:r w:rsidRPr="004B17F8">
              <w:rPr>
                <w:rFonts w:cstheme="minorHAnsi"/>
                <w:i/>
                <w:sz w:val="18"/>
                <w:szCs w:val="18"/>
              </w:rPr>
              <w:t>(6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1%)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EDI 10 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63%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14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51%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86%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18 112 </w:t>
            </w:r>
            <w:r w:rsidRPr="004B17F8">
              <w:rPr>
                <w:rFonts w:cstheme="minorHAnsi"/>
                <w:i/>
                <w:sz w:val="18"/>
                <w:szCs w:val="18"/>
              </w:rPr>
              <w:t>(4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 w:val="restart"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  <w:t>CMU</w:t>
            </w: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EDI 1 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16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59%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42%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217 </w:t>
            </w:r>
            <w:r w:rsidRPr="004B17F8">
              <w:rPr>
                <w:rFonts w:cstheme="minorHAnsi"/>
                <w:i/>
                <w:sz w:val="18"/>
                <w:szCs w:val="18"/>
              </w:rPr>
              <w:t>(0.1%)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fr-FR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2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30%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85%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85%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507 </w:t>
            </w:r>
            <w:r w:rsidRPr="004B17F8">
              <w:rPr>
                <w:rFonts w:cstheme="minorHAnsi"/>
                <w:i/>
                <w:sz w:val="18"/>
                <w:szCs w:val="18"/>
              </w:rPr>
              <w:t>(0.1%)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040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3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20%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79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610 </w:t>
            </w:r>
            <w:r w:rsidRPr="004B17F8">
              <w:rPr>
                <w:rFonts w:cstheme="minorHAnsi"/>
                <w:i/>
                <w:sz w:val="18"/>
                <w:szCs w:val="18"/>
              </w:rPr>
              <w:t>(0.3%)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4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57%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27%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880 </w:t>
            </w:r>
            <w:r w:rsidRPr="004B17F8">
              <w:rPr>
                <w:rFonts w:cstheme="minorHAnsi"/>
                <w:i/>
                <w:sz w:val="18"/>
                <w:szCs w:val="18"/>
              </w:rPr>
              <w:t>(0.1%)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006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5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78%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27%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1 105 </w:t>
            </w:r>
            <w:r w:rsidRPr="004B17F8">
              <w:rPr>
                <w:rFonts w:cstheme="minorHAnsi"/>
                <w:i/>
                <w:sz w:val="18"/>
                <w:szCs w:val="18"/>
              </w:rPr>
              <w:t>(0.2%)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016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6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66%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51%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1 801 </w:t>
            </w:r>
            <w:r w:rsidRPr="004B17F8">
              <w:rPr>
                <w:rFonts w:cstheme="minorHAnsi"/>
                <w:i/>
                <w:sz w:val="18"/>
                <w:szCs w:val="18"/>
              </w:rPr>
              <w:t>(0.4%)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010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7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6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49%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76%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81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75%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1 973 </w:t>
            </w:r>
            <w:r w:rsidRPr="004B17F8">
              <w:rPr>
                <w:rFonts w:cstheme="minorHAnsi"/>
                <w:i/>
                <w:sz w:val="18"/>
                <w:szCs w:val="18"/>
              </w:rPr>
              <w:t>(0.4%)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8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42%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05%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53%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2 398 </w:t>
            </w:r>
            <w:r w:rsidRPr="004B17F8">
              <w:rPr>
                <w:rFonts w:cstheme="minorHAnsi"/>
                <w:i/>
                <w:sz w:val="18"/>
                <w:szCs w:val="18"/>
              </w:rPr>
              <w:t>(0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5%)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9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9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79%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84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26%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2 973 </w:t>
            </w:r>
            <w:r w:rsidRPr="004B17F8">
              <w:rPr>
                <w:rFonts w:cstheme="minorHAnsi"/>
                <w:i/>
                <w:sz w:val="18"/>
                <w:szCs w:val="18"/>
              </w:rPr>
              <w:t>(0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7%)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720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63" w:type="dxa"/>
            <w:vAlign w:val="center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  <w:tr w:rsidR="00010DFF" w:rsidRPr="004B17F8" w:rsidTr="004B17F8">
        <w:trPr>
          <w:trHeight w:val="260"/>
        </w:trPr>
        <w:tc>
          <w:tcPr>
            <w:tcW w:w="848" w:type="dxa"/>
            <w:vMerge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0" w:type="dxa"/>
            <w:vMerge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04" w:type="dxa"/>
            <w:noWrap/>
          </w:tcPr>
          <w:p w:rsidR="00010DFF" w:rsidRPr="004B17F8" w:rsidRDefault="00010DFF" w:rsidP="00010DFF">
            <w:pPr>
              <w:tabs>
                <w:tab w:val="left" w:pos="358"/>
              </w:tabs>
              <w:ind w:hanging="53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4B17F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EDI 10</w:t>
            </w:r>
          </w:p>
        </w:tc>
        <w:tc>
          <w:tcPr>
            <w:tcW w:w="994" w:type="dxa"/>
            <w:vAlign w:val="center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6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58%</w:t>
            </w:r>
          </w:p>
        </w:tc>
        <w:tc>
          <w:tcPr>
            <w:tcW w:w="995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10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994" w:type="dxa"/>
            <w:noWrap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82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50%</w:t>
            </w:r>
          </w:p>
        </w:tc>
        <w:tc>
          <w:tcPr>
            <w:tcW w:w="1563" w:type="dxa"/>
            <w:noWrap/>
          </w:tcPr>
          <w:p w:rsidR="00010DFF" w:rsidRPr="004B17F8" w:rsidRDefault="00010DFF" w:rsidP="00010DFF">
            <w:pPr>
              <w:ind w:hanging="53"/>
              <w:jc w:val="right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sz w:val="18"/>
                <w:szCs w:val="18"/>
              </w:rPr>
              <w:t xml:space="preserve">3 098 </w:t>
            </w:r>
            <w:r w:rsidRPr="004B17F8">
              <w:rPr>
                <w:rFonts w:cstheme="minorHAnsi"/>
                <w:i/>
                <w:sz w:val="18"/>
                <w:szCs w:val="18"/>
              </w:rPr>
              <w:t>(0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7%)</w:t>
            </w:r>
          </w:p>
        </w:tc>
        <w:tc>
          <w:tcPr>
            <w:tcW w:w="984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720" w:type="dxa"/>
            <w:vAlign w:val="bottom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  <w:tc>
          <w:tcPr>
            <w:tcW w:w="984" w:type="dxa"/>
            <w:vAlign w:val="bottom"/>
          </w:tcPr>
          <w:p w:rsidR="00010DFF" w:rsidRPr="004B17F8" w:rsidRDefault="00010DFF" w:rsidP="00010DFF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CB1AA6">
              <w:rPr>
                <w:rFonts w:cstheme="minorHAnsi"/>
                <w:color w:val="000000"/>
                <w:sz w:val="18"/>
                <w:szCs w:val="18"/>
              </w:rPr>
              <w:t>.</w:t>
            </w:r>
            <w:r w:rsidRPr="004B17F8">
              <w:rPr>
                <w:rFonts w:cstheme="minorHAns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63" w:type="dxa"/>
            <w:vAlign w:val="bottom"/>
          </w:tcPr>
          <w:p w:rsidR="00010DFF" w:rsidRPr="004B17F8" w:rsidRDefault="00010DFF" w:rsidP="008E6E3D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4B17F8">
              <w:rPr>
                <w:rFonts w:cstheme="minorHAnsi"/>
                <w:i/>
                <w:sz w:val="18"/>
                <w:szCs w:val="18"/>
              </w:rPr>
              <w:t>&lt;0</w:t>
            </w:r>
            <w:r w:rsidR="00CB1AA6">
              <w:rPr>
                <w:rFonts w:cstheme="minorHAnsi"/>
                <w:i/>
                <w:sz w:val="18"/>
                <w:szCs w:val="18"/>
              </w:rPr>
              <w:t>.</w:t>
            </w:r>
            <w:r w:rsidRPr="004B17F8">
              <w:rPr>
                <w:rFonts w:cstheme="minorHAnsi"/>
                <w:i/>
                <w:sz w:val="18"/>
                <w:szCs w:val="18"/>
              </w:rPr>
              <w:t>001</w:t>
            </w:r>
          </w:p>
        </w:tc>
      </w:tr>
    </w:tbl>
    <w:p w:rsidR="00F646F0" w:rsidRDefault="00F646F0" w:rsidP="00F646F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* </w:t>
      </w:r>
      <w:r w:rsidRPr="000B359F">
        <w:rPr>
          <w:rFonts w:cstheme="minorHAnsi"/>
          <w:sz w:val="24"/>
          <w:szCs w:val="24"/>
        </w:rPr>
        <w:t>Reference category</w:t>
      </w:r>
    </w:p>
    <w:p w:rsidR="00F646F0" w:rsidRPr="000B359F" w:rsidRDefault="00F646F0" w:rsidP="00F646F0">
      <w:pPr>
        <w:spacing w:after="0"/>
        <w:rPr>
          <w:rFonts w:cstheme="minorHAnsi"/>
          <w:sz w:val="24"/>
          <w:szCs w:val="24"/>
        </w:rPr>
      </w:pPr>
    </w:p>
    <w:p w:rsidR="00F646F0" w:rsidRPr="000B359F" w:rsidRDefault="008E6E3D" w:rsidP="00F646F0">
      <w:pPr>
        <w:rPr>
          <w:rFonts w:cstheme="minorHAnsi"/>
          <w:sz w:val="24"/>
          <w:szCs w:val="24"/>
        </w:rPr>
      </w:pPr>
      <w:r w:rsidRPr="000B359F">
        <w:rPr>
          <w:rFonts w:cstheme="minorHAnsi"/>
          <w:sz w:val="24"/>
          <w:szCs w:val="24"/>
        </w:rPr>
        <w:lastRenderedPageBreak/>
        <w:t>High availability of gyna</w:t>
      </w:r>
      <w:r>
        <w:rPr>
          <w:rFonts w:cstheme="minorHAnsi"/>
          <w:sz w:val="24"/>
          <w:szCs w:val="24"/>
        </w:rPr>
        <w:t xml:space="preserve">ecologic care = APL </w:t>
      </w:r>
      <w:proofErr w:type="spellStart"/>
      <w:r>
        <w:rPr>
          <w:rFonts w:cstheme="minorHAnsi"/>
          <w:sz w:val="24"/>
          <w:szCs w:val="24"/>
        </w:rPr>
        <w:t>Gyn</w:t>
      </w:r>
      <w:proofErr w:type="spellEnd"/>
      <w:r>
        <w:rPr>
          <w:rFonts w:cstheme="minorHAnsi"/>
          <w:sz w:val="24"/>
          <w:szCs w:val="24"/>
        </w:rPr>
        <w:t xml:space="preserve"> &gt; </w:t>
      </w:r>
      <w:proofErr w:type="gramStart"/>
      <w:r>
        <w:rPr>
          <w:rFonts w:cstheme="minorHAnsi"/>
          <w:sz w:val="24"/>
          <w:szCs w:val="24"/>
        </w:rPr>
        <w:t xml:space="preserve">27.83 </w:t>
      </w:r>
      <w:r w:rsidR="00CB1AA6">
        <w:rPr>
          <w:rFonts w:cstheme="minorHAnsi"/>
          <w:sz w:val="24"/>
          <w:szCs w:val="24"/>
        </w:rPr>
        <w:t>.</w:t>
      </w:r>
      <w:proofErr w:type="gramEnd"/>
      <w:r>
        <w:rPr>
          <w:rFonts w:cstheme="minorHAnsi"/>
          <w:sz w:val="24"/>
          <w:szCs w:val="24"/>
        </w:rPr>
        <w:t xml:space="preserve"> </w:t>
      </w:r>
      <w:r w:rsidR="00F646F0" w:rsidRPr="000B359F">
        <w:rPr>
          <w:rFonts w:cstheme="minorHAnsi"/>
          <w:sz w:val="24"/>
          <w:szCs w:val="24"/>
        </w:rPr>
        <w:t xml:space="preserve">Low availability of gynaecologic care = APL </w:t>
      </w:r>
      <w:proofErr w:type="spellStart"/>
      <w:r w:rsidR="00F646F0" w:rsidRPr="000B359F">
        <w:rPr>
          <w:rFonts w:cstheme="minorHAnsi"/>
          <w:sz w:val="24"/>
          <w:szCs w:val="24"/>
        </w:rPr>
        <w:t>Gyn</w:t>
      </w:r>
      <w:proofErr w:type="spellEnd"/>
      <w:r w:rsidR="00F646F0" w:rsidRPr="000B359F">
        <w:rPr>
          <w:rFonts w:cstheme="minorHAnsi"/>
          <w:sz w:val="24"/>
          <w:szCs w:val="24"/>
        </w:rPr>
        <w:t xml:space="preserve"> &lt; 16.79</w:t>
      </w:r>
    </w:p>
    <w:p w:rsidR="00F646F0" w:rsidRPr="000B359F" w:rsidRDefault="00CB1AA6" w:rsidP="00F646F0">
      <w:pPr>
        <w:pStyle w:val="Titre2"/>
        <w:rPr>
          <w:rFonts w:cstheme="minorHAnsi"/>
          <w:szCs w:val="24"/>
        </w:rPr>
      </w:pPr>
      <w:r>
        <w:rPr>
          <w:rFonts w:cstheme="minorHAnsi"/>
          <w:szCs w:val="24"/>
          <w:u w:val="single"/>
        </w:rPr>
        <w:t>Appendix 1</w:t>
      </w:r>
      <w:bookmarkStart w:id="1" w:name="_GoBack"/>
      <w:bookmarkEnd w:id="1"/>
      <w:r w:rsidR="00F646F0" w:rsidRPr="000B359F">
        <w:rPr>
          <w:rFonts w:cstheme="minorHAnsi"/>
          <w:szCs w:val="24"/>
          <w:u w:val="single"/>
        </w:rPr>
        <w:t xml:space="preserve">: </w:t>
      </w:r>
      <w:r w:rsidR="00F646F0" w:rsidRPr="000B359F">
        <w:rPr>
          <w:rFonts w:cstheme="minorHAnsi"/>
          <w:szCs w:val="24"/>
        </w:rPr>
        <w:t>CUS performed by GP</w:t>
      </w:r>
      <w:r>
        <w:rPr>
          <w:rFonts w:cstheme="minorHAnsi"/>
          <w:szCs w:val="24"/>
        </w:rPr>
        <w:t>.</w:t>
      </w:r>
      <w:r w:rsidR="00F646F0" w:rsidRPr="000B359F">
        <w:rPr>
          <w:rFonts w:cstheme="minorHAnsi"/>
          <w:szCs w:val="24"/>
        </w:rPr>
        <w:t xml:space="preserve"> by gynaecologist vs. no CUS in areas with </w:t>
      </w:r>
      <w:r w:rsidR="00F646F0" w:rsidRPr="000B359F">
        <w:rPr>
          <w:rFonts w:cstheme="minorHAnsi"/>
          <w:b/>
          <w:szCs w:val="24"/>
        </w:rPr>
        <w:t xml:space="preserve">a low </w:t>
      </w:r>
      <w:r w:rsidR="00F646F0">
        <w:rPr>
          <w:rFonts w:cstheme="minorHAnsi"/>
          <w:b/>
          <w:szCs w:val="24"/>
        </w:rPr>
        <w:t xml:space="preserve"> and high </w:t>
      </w:r>
      <w:r w:rsidR="00F646F0" w:rsidRPr="000B359F">
        <w:rPr>
          <w:rFonts w:cstheme="minorHAnsi"/>
          <w:b/>
          <w:szCs w:val="24"/>
        </w:rPr>
        <w:t>availability of gynaecological care</w:t>
      </w:r>
      <w:r w:rsidR="00DF222F">
        <w:rPr>
          <w:rFonts w:cstheme="minorHAnsi"/>
          <w:b/>
          <w:szCs w:val="24"/>
        </w:rPr>
        <w:t xml:space="preserve"> (APL)</w:t>
      </w:r>
      <w:r w:rsidR="00F646F0" w:rsidRPr="000B359F">
        <w:rPr>
          <w:rFonts w:cstheme="minorHAnsi"/>
          <w:szCs w:val="24"/>
        </w:rPr>
        <w:t>. Description of population and multinomial logistic regression.</w:t>
      </w:r>
    </w:p>
    <w:p w:rsidR="00F646F0" w:rsidRPr="000B359F" w:rsidRDefault="00F646F0" w:rsidP="00F646F0">
      <w:pPr>
        <w:rPr>
          <w:rFonts w:cstheme="minorHAnsi"/>
          <w:sz w:val="24"/>
          <w:szCs w:val="24"/>
        </w:rPr>
      </w:pPr>
      <w:r w:rsidRPr="000B359F">
        <w:rPr>
          <w:rFonts w:cstheme="minorHAnsi"/>
          <w:sz w:val="24"/>
          <w:szCs w:val="24"/>
        </w:rPr>
        <w:br w:type="page"/>
      </w:r>
    </w:p>
    <w:p w:rsidR="00F646F0" w:rsidRPr="000B359F" w:rsidRDefault="00F646F0" w:rsidP="00895FB3">
      <w:pPr>
        <w:rPr>
          <w:rFonts w:cstheme="minorHAnsi"/>
          <w:sz w:val="24"/>
          <w:szCs w:val="24"/>
        </w:rPr>
      </w:pPr>
    </w:p>
    <w:sectPr w:rsidR="00F646F0" w:rsidRPr="000B359F" w:rsidSect="00895FB3">
      <w:footerReference w:type="default" r:id="rId7"/>
      <w:pgSz w:w="11906" w:h="16838"/>
      <w:pgMar w:top="720" w:right="720" w:bottom="720" w:left="720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D94" w:rsidRDefault="00853D94">
      <w:pPr>
        <w:spacing w:after="0" w:line="240" w:lineRule="auto"/>
      </w:pPr>
      <w:r>
        <w:separator/>
      </w:r>
    </w:p>
  </w:endnote>
  <w:endnote w:type="continuationSeparator" w:id="0">
    <w:p w:rsidR="00853D94" w:rsidRDefault="00853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5269246"/>
      <w:docPartObj>
        <w:docPartGallery w:val="Page Numbers (Bottom of Page)"/>
        <w:docPartUnique/>
      </w:docPartObj>
    </w:sdtPr>
    <w:sdtEndPr/>
    <w:sdtContent>
      <w:p w:rsidR="00090E1E" w:rsidRDefault="00090E1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AA6" w:rsidRPr="00CB1AA6">
          <w:rPr>
            <w:noProof/>
            <w:lang w:val="fr-FR"/>
          </w:rPr>
          <w:t>4</w:t>
        </w:r>
        <w:r>
          <w:fldChar w:fldCharType="end"/>
        </w:r>
      </w:p>
    </w:sdtContent>
  </w:sdt>
  <w:p w:rsidR="00090E1E" w:rsidRDefault="00090E1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D94" w:rsidRDefault="00853D94">
      <w:pPr>
        <w:spacing w:after="0" w:line="240" w:lineRule="auto"/>
      </w:pPr>
      <w:r>
        <w:separator/>
      </w:r>
    </w:p>
  </w:footnote>
  <w:footnote w:type="continuationSeparator" w:id="0">
    <w:p w:rsidR="00853D94" w:rsidRDefault="00853D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D4D4F"/>
    <w:multiLevelType w:val="hybridMultilevel"/>
    <w:tmpl w:val="0030A9F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424AA"/>
    <w:multiLevelType w:val="hybridMultilevel"/>
    <w:tmpl w:val="FDD21F0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D4CEC"/>
    <w:multiLevelType w:val="hybridMultilevel"/>
    <w:tmpl w:val="AF9C77F2"/>
    <w:lvl w:ilvl="0" w:tplc="040C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060BC"/>
    <w:multiLevelType w:val="multilevel"/>
    <w:tmpl w:val="A4C490F4"/>
    <w:styleLink w:val="WWNum1"/>
    <w:lvl w:ilvl="0">
      <w:numFmt w:val="bullet"/>
      <w:lvlText w:val="-"/>
      <w:lvlJc w:val="left"/>
      <w:pPr>
        <w:ind w:left="1068" w:hanging="360"/>
      </w:pPr>
      <w:rPr>
        <w:rFonts w:ascii="Calibri" w:eastAsia="Calibri" w:hAnsi="Calibri" w:cs="F"/>
        <w:sz w:val="24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4" w15:restartNumberingAfterBreak="0">
    <w:nsid w:val="4DD34FF3"/>
    <w:multiLevelType w:val="hybridMultilevel"/>
    <w:tmpl w:val="CAB885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37BD7"/>
    <w:multiLevelType w:val="hybridMultilevel"/>
    <w:tmpl w:val="8546487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800122"/>
    <w:multiLevelType w:val="hybridMultilevel"/>
    <w:tmpl w:val="FDD21F0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125376"/>
    <w:multiLevelType w:val="multilevel"/>
    <w:tmpl w:val="1A46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FA3D7D"/>
    <w:multiLevelType w:val="hybridMultilevel"/>
    <w:tmpl w:val="0A62B69A"/>
    <w:lvl w:ilvl="0" w:tplc="B2C25478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A7DE3"/>
    <w:multiLevelType w:val="hybridMultilevel"/>
    <w:tmpl w:val="279E44F2"/>
    <w:lvl w:ilvl="0" w:tplc="78D8538A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88C7403"/>
    <w:multiLevelType w:val="hybridMultilevel"/>
    <w:tmpl w:val="0030A9F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3313F2"/>
    <w:multiLevelType w:val="hybridMultilevel"/>
    <w:tmpl w:val="88FCA11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11"/>
  </w:num>
  <w:num w:numId="5">
    <w:abstractNumId w:val="1"/>
  </w:num>
  <w:num w:numId="6">
    <w:abstractNumId w:val="6"/>
  </w:num>
  <w:num w:numId="7">
    <w:abstractNumId w:val="5"/>
  </w:num>
  <w:num w:numId="8">
    <w:abstractNumId w:val="2"/>
  </w:num>
  <w:num w:numId="9">
    <w:abstractNumId w:val="3"/>
  </w:num>
  <w:num w:numId="10">
    <w:abstractNumId w:val="7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FB3"/>
    <w:rsid w:val="00010DFF"/>
    <w:rsid w:val="00052644"/>
    <w:rsid w:val="00090E1E"/>
    <w:rsid w:val="0020602D"/>
    <w:rsid w:val="00321B38"/>
    <w:rsid w:val="003500F4"/>
    <w:rsid w:val="004B17F8"/>
    <w:rsid w:val="004C261A"/>
    <w:rsid w:val="005A4C3A"/>
    <w:rsid w:val="005B4CF9"/>
    <w:rsid w:val="00853D94"/>
    <w:rsid w:val="00895FB3"/>
    <w:rsid w:val="008E6360"/>
    <w:rsid w:val="008E6E3D"/>
    <w:rsid w:val="00940E36"/>
    <w:rsid w:val="00A22358"/>
    <w:rsid w:val="00AC2A67"/>
    <w:rsid w:val="00B70852"/>
    <w:rsid w:val="00CB1AA6"/>
    <w:rsid w:val="00D40808"/>
    <w:rsid w:val="00DF222F"/>
    <w:rsid w:val="00F6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2C89B"/>
  <w15:chartTrackingRefBased/>
  <w15:docId w15:val="{10A0D1EC-9F97-4DF3-8218-82059134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5FB3"/>
    <w:rPr>
      <w:rFonts w:eastAsia="SimSun"/>
      <w:lang w:val="en-GB"/>
    </w:rPr>
  </w:style>
  <w:style w:type="paragraph" w:styleId="Titre1">
    <w:name w:val="heading 1"/>
    <w:basedOn w:val="Normal"/>
    <w:link w:val="Titre1Car"/>
    <w:uiPriority w:val="9"/>
    <w:qFormat/>
    <w:rsid w:val="00895FB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32"/>
      <w:szCs w:val="48"/>
      <w:u w:val="single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95FB3"/>
    <w:pPr>
      <w:keepNext/>
      <w:keepLines/>
      <w:spacing w:before="40" w:after="0"/>
      <w:outlineLvl w:val="1"/>
    </w:pPr>
    <w:rPr>
      <w:rFonts w:eastAsiaTheme="majorEastAsia" w:cstheme="majorBidi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95F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95FB3"/>
    <w:rPr>
      <w:rFonts w:eastAsia="Times New Roman" w:cs="Times New Roman"/>
      <w:b/>
      <w:bCs/>
      <w:kern w:val="36"/>
      <w:sz w:val="32"/>
      <w:szCs w:val="48"/>
      <w:u w:val="single"/>
      <w:lang w:val="en-GB" w:eastAsia="fr-FR"/>
    </w:rPr>
  </w:style>
  <w:style w:type="character" w:customStyle="1" w:styleId="Titre2Car">
    <w:name w:val="Titre 2 Car"/>
    <w:basedOn w:val="Policepardfaut"/>
    <w:link w:val="Titre2"/>
    <w:uiPriority w:val="9"/>
    <w:rsid w:val="00895FB3"/>
    <w:rPr>
      <w:rFonts w:eastAsiaTheme="majorEastAsia" w:cstheme="majorBidi"/>
      <w:sz w:val="24"/>
      <w:szCs w:val="26"/>
      <w:lang w:val="en-GB"/>
    </w:rPr>
  </w:style>
  <w:style w:type="character" w:customStyle="1" w:styleId="Titre3Car">
    <w:name w:val="Titre 3 Car"/>
    <w:basedOn w:val="Policepardfaut"/>
    <w:link w:val="Titre3"/>
    <w:uiPriority w:val="9"/>
    <w:rsid w:val="00895FB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Bibliographie">
    <w:name w:val="Bibliography"/>
    <w:basedOn w:val="Normal"/>
    <w:next w:val="Normal"/>
    <w:uiPriority w:val="37"/>
    <w:unhideWhenUsed/>
    <w:rsid w:val="00895FB3"/>
    <w:pPr>
      <w:tabs>
        <w:tab w:val="left" w:pos="384"/>
      </w:tabs>
      <w:spacing w:after="240" w:line="240" w:lineRule="auto"/>
      <w:ind w:left="384" w:hanging="384"/>
    </w:pPr>
  </w:style>
  <w:style w:type="character" w:customStyle="1" w:styleId="highlight">
    <w:name w:val="highlight"/>
    <w:basedOn w:val="Policepardfaut"/>
    <w:rsid w:val="00895FB3"/>
  </w:style>
  <w:style w:type="paragraph" w:styleId="Paragraphedeliste">
    <w:name w:val="List Paragraph"/>
    <w:basedOn w:val="Normal"/>
    <w:uiPriority w:val="72"/>
    <w:qFormat/>
    <w:rsid w:val="00895FB3"/>
    <w:pPr>
      <w:ind w:left="720"/>
      <w:contextualSpacing/>
    </w:pPr>
  </w:style>
  <w:style w:type="table" w:styleId="Grilledutableau">
    <w:name w:val="Table Grid"/>
    <w:basedOn w:val="TableauNormal"/>
    <w:uiPriority w:val="39"/>
    <w:rsid w:val="00895FB3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formatHTML">
    <w:name w:val="HTML Preformatted"/>
    <w:basedOn w:val="Normal"/>
    <w:link w:val="PrformatHTMLCar"/>
    <w:uiPriority w:val="99"/>
    <w:unhideWhenUsed/>
    <w:rsid w:val="00895F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895FB3"/>
    <w:rPr>
      <w:rFonts w:ascii="Courier New" w:eastAsia="Times New Roman" w:hAnsi="Courier New" w:cs="Courier New"/>
      <w:sz w:val="20"/>
      <w:szCs w:val="20"/>
      <w:lang w:val="en-GB" w:eastAsia="fr-FR"/>
    </w:rPr>
  </w:style>
  <w:style w:type="character" w:customStyle="1" w:styleId="gnkrckgcgsb">
    <w:name w:val="gnkrckgcgsb"/>
    <w:basedOn w:val="Policepardfaut"/>
    <w:rsid w:val="00895FB3"/>
  </w:style>
  <w:style w:type="character" w:styleId="Marquedecommentaire">
    <w:name w:val="annotation reference"/>
    <w:basedOn w:val="Policepardfaut"/>
    <w:unhideWhenUsed/>
    <w:rsid w:val="00895F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95FB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95FB3"/>
    <w:rPr>
      <w:rFonts w:eastAsia="SimSun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95FB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95FB3"/>
    <w:rPr>
      <w:rFonts w:eastAsia="SimSun"/>
      <w:b/>
      <w:bCs/>
      <w:sz w:val="20"/>
      <w:szCs w:val="20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95FB3"/>
    <w:pPr>
      <w:spacing w:after="0" w:line="240" w:lineRule="auto"/>
    </w:pPr>
    <w:rPr>
      <w:rFonts w:ascii="MingLiU-ExtB" w:hAnsi="MingLiU-ExtB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95FB3"/>
    <w:rPr>
      <w:rFonts w:ascii="MingLiU-ExtB" w:eastAsia="SimSun" w:hAnsi="MingLiU-ExtB"/>
      <w:sz w:val="18"/>
      <w:szCs w:val="18"/>
      <w:lang w:val="en-GB"/>
    </w:rPr>
  </w:style>
  <w:style w:type="paragraph" w:styleId="Rvision">
    <w:name w:val="Revision"/>
    <w:hidden/>
    <w:uiPriority w:val="99"/>
    <w:semiHidden/>
    <w:rsid w:val="00895FB3"/>
    <w:pPr>
      <w:spacing w:after="0" w:line="240" w:lineRule="auto"/>
    </w:pPr>
    <w:rPr>
      <w:rFonts w:eastAsia="SimSun"/>
    </w:rPr>
  </w:style>
  <w:style w:type="paragraph" w:styleId="En-tte">
    <w:name w:val="header"/>
    <w:basedOn w:val="Normal"/>
    <w:link w:val="En-tteCar"/>
    <w:uiPriority w:val="99"/>
    <w:unhideWhenUsed/>
    <w:rsid w:val="00895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95FB3"/>
    <w:rPr>
      <w:rFonts w:eastAsia="SimSun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895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5FB3"/>
    <w:rPr>
      <w:rFonts w:eastAsia="SimSun"/>
      <w:lang w:val="en-GB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895FB3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  <w:u w:val="none"/>
    </w:rPr>
  </w:style>
  <w:style w:type="paragraph" w:styleId="TM1">
    <w:name w:val="toc 1"/>
    <w:basedOn w:val="Normal"/>
    <w:next w:val="Normal"/>
    <w:autoRedefine/>
    <w:uiPriority w:val="39"/>
    <w:unhideWhenUsed/>
    <w:rsid w:val="00895FB3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TM2">
    <w:name w:val="toc 2"/>
    <w:basedOn w:val="Normal"/>
    <w:next w:val="Normal"/>
    <w:autoRedefine/>
    <w:uiPriority w:val="39"/>
    <w:unhideWhenUsed/>
    <w:rsid w:val="00895FB3"/>
    <w:pPr>
      <w:spacing w:after="0"/>
      <w:ind w:left="220"/>
    </w:pPr>
    <w:rPr>
      <w:rFonts w:cstheme="minorHAnsi"/>
      <w:smallCap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895FB3"/>
    <w:rPr>
      <w:color w:val="0563C1" w:themeColor="hyperlink"/>
      <w:u w:val="single"/>
    </w:rPr>
  </w:style>
  <w:style w:type="paragraph" w:styleId="TM3">
    <w:name w:val="toc 3"/>
    <w:basedOn w:val="Normal"/>
    <w:next w:val="Normal"/>
    <w:autoRedefine/>
    <w:uiPriority w:val="39"/>
    <w:unhideWhenUsed/>
    <w:rsid w:val="00895FB3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895FB3"/>
    <w:pPr>
      <w:spacing w:after="0"/>
      <w:ind w:left="660"/>
    </w:pPr>
    <w:rPr>
      <w:rFonts w:cstheme="minorHAnsi"/>
      <w:sz w:val="18"/>
      <w:szCs w:val="18"/>
    </w:rPr>
  </w:style>
  <w:style w:type="paragraph" w:styleId="TM5">
    <w:name w:val="toc 5"/>
    <w:basedOn w:val="Normal"/>
    <w:next w:val="Normal"/>
    <w:autoRedefine/>
    <w:uiPriority w:val="39"/>
    <w:unhideWhenUsed/>
    <w:rsid w:val="00895FB3"/>
    <w:pPr>
      <w:spacing w:after="0"/>
      <w:ind w:left="880"/>
    </w:pPr>
    <w:rPr>
      <w:rFonts w:cstheme="minorHAnsi"/>
      <w:sz w:val="18"/>
      <w:szCs w:val="18"/>
    </w:rPr>
  </w:style>
  <w:style w:type="paragraph" w:styleId="TM6">
    <w:name w:val="toc 6"/>
    <w:basedOn w:val="Normal"/>
    <w:next w:val="Normal"/>
    <w:autoRedefine/>
    <w:uiPriority w:val="39"/>
    <w:unhideWhenUsed/>
    <w:rsid w:val="00895FB3"/>
    <w:pPr>
      <w:spacing w:after="0"/>
      <w:ind w:left="1100"/>
    </w:pPr>
    <w:rPr>
      <w:rFonts w:cstheme="minorHAnsi"/>
      <w:sz w:val="18"/>
      <w:szCs w:val="18"/>
    </w:rPr>
  </w:style>
  <w:style w:type="paragraph" w:styleId="TM7">
    <w:name w:val="toc 7"/>
    <w:basedOn w:val="Normal"/>
    <w:next w:val="Normal"/>
    <w:autoRedefine/>
    <w:uiPriority w:val="39"/>
    <w:unhideWhenUsed/>
    <w:rsid w:val="00895FB3"/>
    <w:pPr>
      <w:spacing w:after="0"/>
      <w:ind w:left="1320"/>
    </w:pPr>
    <w:rPr>
      <w:rFonts w:cstheme="minorHAnsi"/>
      <w:sz w:val="18"/>
      <w:szCs w:val="18"/>
    </w:rPr>
  </w:style>
  <w:style w:type="paragraph" w:styleId="TM8">
    <w:name w:val="toc 8"/>
    <w:basedOn w:val="Normal"/>
    <w:next w:val="Normal"/>
    <w:autoRedefine/>
    <w:uiPriority w:val="39"/>
    <w:unhideWhenUsed/>
    <w:rsid w:val="00895FB3"/>
    <w:pPr>
      <w:spacing w:after="0"/>
      <w:ind w:left="1540"/>
    </w:pPr>
    <w:rPr>
      <w:rFonts w:cstheme="minorHAnsi"/>
      <w:sz w:val="18"/>
      <w:szCs w:val="18"/>
    </w:rPr>
  </w:style>
  <w:style w:type="paragraph" w:styleId="TM9">
    <w:name w:val="toc 9"/>
    <w:basedOn w:val="Normal"/>
    <w:next w:val="Normal"/>
    <w:autoRedefine/>
    <w:uiPriority w:val="39"/>
    <w:unhideWhenUsed/>
    <w:rsid w:val="00895FB3"/>
    <w:pPr>
      <w:spacing w:after="0"/>
      <w:ind w:left="1760"/>
    </w:pPr>
    <w:rPr>
      <w:rFonts w:cstheme="minorHAnsi"/>
      <w:sz w:val="18"/>
      <w:szCs w:val="18"/>
    </w:rPr>
  </w:style>
  <w:style w:type="paragraph" w:customStyle="1" w:styleId="Standard">
    <w:name w:val="Standard"/>
    <w:rsid w:val="00895FB3"/>
    <w:pPr>
      <w:suppressAutoHyphens/>
      <w:autoSpaceDN w:val="0"/>
      <w:textAlignment w:val="baseline"/>
    </w:pPr>
    <w:rPr>
      <w:rFonts w:ascii="Calibri" w:eastAsia="SimSun" w:hAnsi="Calibri" w:cs="F"/>
    </w:rPr>
  </w:style>
  <w:style w:type="numbering" w:customStyle="1" w:styleId="WWNum1">
    <w:name w:val="WWNum1"/>
    <w:basedOn w:val="Aucuneliste"/>
    <w:rsid w:val="00895FB3"/>
    <w:pPr>
      <w:numPr>
        <w:numId w:val="9"/>
      </w:numPr>
    </w:pPr>
  </w:style>
  <w:style w:type="paragraph" w:styleId="NormalWeb">
    <w:name w:val="Normal (Web)"/>
    <w:basedOn w:val="Normal"/>
    <w:uiPriority w:val="99"/>
    <w:semiHidden/>
    <w:unhideWhenUsed/>
    <w:rsid w:val="00895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895FB3"/>
    <w:rPr>
      <w:b/>
      <w:bCs/>
    </w:rPr>
  </w:style>
  <w:style w:type="character" w:customStyle="1" w:styleId="xbe">
    <w:name w:val="_xbe"/>
    <w:basedOn w:val="Policepardfaut"/>
    <w:rsid w:val="00895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612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Faculte medecine Rangueil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D</dc:creator>
  <cp:keywords/>
  <dc:description/>
  <cp:lastModifiedBy>Vlad D</cp:lastModifiedBy>
  <cp:revision>4</cp:revision>
  <dcterms:created xsi:type="dcterms:W3CDTF">2023-10-27T16:08:00Z</dcterms:created>
  <dcterms:modified xsi:type="dcterms:W3CDTF">2023-10-31T15:57:00Z</dcterms:modified>
</cp:coreProperties>
</file>