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47C43" w14:textId="57438A07" w:rsidR="00122DA7" w:rsidRDefault="000B620C" w:rsidP="00122DA7">
      <w:pPr>
        <w:pStyle w:val="Heading5"/>
      </w:pPr>
      <w:r>
        <w:t>ADDITIONAL FILE 3</w:t>
      </w:r>
    </w:p>
    <w:p w14:paraId="03FFD2E3" w14:textId="269E0F52" w:rsidR="00122DA7" w:rsidRPr="00AE202A" w:rsidRDefault="00122DA7" w:rsidP="00122DA7">
      <w:pPr>
        <w:pStyle w:val="Heading6"/>
      </w:pPr>
      <w:r w:rsidRPr="00AE202A">
        <w:t>Modified Newcastle-Ottawa</w:t>
      </w:r>
      <w:r w:rsidR="000B620C">
        <w:t xml:space="preserve"> q</w:t>
      </w:r>
      <w:r w:rsidRPr="00AE202A">
        <w:t xml:space="preserve">uality </w:t>
      </w:r>
      <w:r w:rsidR="000B620C">
        <w:t>a</w:t>
      </w:r>
      <w:r w:rsidRPr="00AE202A">
        <w:t xml:space="preserve">ssessment </w:t>
      </w:r>
      <w:r w:rsidR="000B620C">
        <w:t>f</w:t>
      </w:r>
      <w:r w:rsidRPr="00AE202A">
        <w:t xml:space="preserve">orm for </w:t>
      </w:r>
      <w:r w:rsidR="000B620C">
        <w:t>c</w:t>
      </w:r>
      <w:r w:rsidRPr="00AE202A">
        <w:t xml:space="preserve">ohort </w:t>
      </w:r>
      <w:r w:rsidR="000B620C">
        <w:t>s</w:t>
      </w:r>
      <w:r w:rsidRPr="00AE202A">
        <w:t>tudies</w:t>
      </w:r>
    </w:p>
    <w:p w14:paraId="0849F8F4" w14:textId="77777777" w:rsidR="00122DA7" w:rsidRPr="007A5F56" w:rsidRDefault="00122DA7" w:rsidP="00122DA7">
      <w:pPr>
        <w:pStyle w:val="Default"/>
        <w:spacing w:line="360" w:lineRule="auto"/>
        <w:rPr>
          <w:sz w:val="20"/>
          <w:szCs w:val="20"/>
          <w:u w:val="single"/>
        </w:rPr>
      </w:pPr>
      <w:r w:rsidRPr="007A5F56">
        <w:rPr>
          <w:b/>
          <w:bCs/>
          <w:sz w:val="20"/>
          <w:szCs w:val="20"/>
          <w:u w:val="single"/>
        </w:rPr>
        <w:t>SELECTION 1: Representativeness of the sample</w:t>
      </w:r>
      <w:r w:rsidRPr="007A5F56">
        <w:rPr>
          <w:sz w:val="20"/>
          <w:szCs w:val="20"/>
          <w:u w:val="single"/>
        </w:rPr>
        <w:t xml:space="preserve"> </w:t>
      </w:r>
    </w:p>
    <w:p w14:paraId="18E05BBF" w14:textId="77777777" w:rsidR="00122DA7" w:rsidRPr="007A5F56" w:rsidRDefault="00122DA7" w:rsidP="00122DA7">
      <w:pPr>
        <w:pStyle w:val="Default"/>
        <w:numPr>
          <w:ilvl w:val="0"/>
          <w:numId w:val="1"/>
        </w:numPr>
        <w:spacing w:line="360" w:lineRule="auto"/>
        <w:rPr>
          <w:sz w:val="20"/>
          <w:szCs w:val="20"/>
        </w:rPr>
      </w:pPr>
      <w:r w:rsidRPr="007A5F56">
        <w:rPr>
          <w:b/>
          <w:bCs/>
          <w:sz w:val="20"/>
          <w:szCs w:val="20"/>
        </w:rPr>
        <w:t>Truly</w:t>
      </w:r>
      <w:r w:rsidRPr="007A5F56">
        <w:rPr>
          <w:sz w:val="20"/>
          <w:szCs w:val="20"/>
        </w:rPr>
        <w:t xml:space="preserve"> representative of the source population – randomly selected or all participants invited </w:t>
      </w:r>
      <w:r w:rsidRPr="007A5F56">
        <w:rPr>
          <w:b/>
          <w:bCs/>
          <w:i/>
          <w:iCs/>
          <w:sz w:val="20"/>
          <w:szCs w:val="20"/>
        </w:rPr>
        <w:t xml:space="preserve">(two stars) </w:t>
      </w:r>
    </w:p>
    <w:p w14:paraId="722C5D37" w14:textId="77777777" w:rsidR="00122DA7" w:rsidRPr="007A5F56" w:rsidRDefault="00122DA7" w:rsidP="00122DA7">
      <w:pPr>
        <w:pStyle w:val="Default"/>
        <w:numPr>
          <w:ilvl w:val="0"/>
          <w:numId w:val="1"/>
        </w:numPr>
        <w:spacing w:line="360" w:lineRule="auto"/>
        <w:rPr>
          <w:sz w:val="20"/>
          <w:szCs w:val="20"/>
        </w:rPr>
      </w:pPr>
      <w:r w:rsidRPr="007A5F56">
        <w:rPr>
          <w:b/>
          <w:bCs/>
          <w:sz w:val="20"/>
          <w:szCs w:val="20"/>
        </w:rPr>
        <w:t>Somewhat</w:t>
      </w:r>
      <w:r w:rsidRPr="007A5F56">
        <w:rPr>
          <w:sz w:val="20"/>
          <w:szCs w:val="20"/>
        </w:rPr>
        <w:t xml:space="preserve"> representative of the source population – non-random selection </w:t>
      </w:r>
      <w:r w:rsidRPr="007A5F56">
        <w:rPr>
          <w:b/>
          <w:bCs/>
          <w:i/>
          <w:iCs/>
          <w:sz w:val="20"/>
          <w:szCs w:val="20"/>
        </w:rPr>
        <w:t xml:space="preserve">(one star) </w:t>
      </w:r>
    </w:p>
    <w:p w14:paraId="2B00F4FA" w14:textId="77777777" w:rsidR="00122DA7" w:rsidRPr="007A5F56" w:rsidRDefault="00122DA7" w:rsidP="00122DA7">
      <w:pPr>
        <w:pStyle w:val="Default"/>
        <w:numPr>
          <w:ilvl w:val="0"/>
          <w:numId w:val="1"/>
        </w:numPr>
        <w:spacing w:after="240" w:line="360" w:lineRule="auto"/>
        <w:rPr>
          <w:sz w:val="20"/>
          <w:szCs w:val="20"/>
        </w:rPr>
      </w:pPr>
      <w:r w:rsidRPr="007A5F56">
        <w:rPr>
          <w:b/>
          <w:bCs/>
          <w:sz w:val="20"/>
          <w:szCs w:val="20"/>
        </w:rPr>
        <w:t>No description</w:t>
      </w:r>
      <w:r w:rsidRPr="007A5F56">
        <w:rPr>
          <w:sz w:val="20"/>
          <w:szCs w:val="20"/>
        </w:rPr>
        <w:t xml:space="preserve"> of the derivation of the cohort </w:t>
      </w:r>
    </w:p>
    <w:p w14:paraId="5EC2E72C" w14:textId="77777777" w:rsidR="00122DA7" w:rsidRPr="007A5F56" w:rsidRDefault="00122DA7" w:rsidP="00122DA7">
      <w:pPr>
        <w:pStyle w:val="Default"/>
        <w:spacing w:line="360" w:lineRule="auto"/>
        <w:rPr>
          <w:b/>
          <w:bCs/>
          <w:sz w:val="20"/>
          <w:szCs w:val="20"/>
          <w:u w:val="single"/>
        </w:rPr>
      </w:pPr>
      <w:r w:rsidRPr="007A5F56">
        <w:rPr>
          <w:b/>
          <w:bCs/>
          <w:sz w:val="20"/>
          <w:szCs w:val="20"/>
          <w:u w:val="single"/>
        </w:rPr>
        <w:t xml:space="preserve">SELECTION 2: Ascertainment of childhood/adolescent physical activity participation </w:t>
      </w:r>
    </w:p>
    <w:p w14:paraId="762B6058" w14:textId="77777777" w:rsidR="00122DA7" w:rsidRPr="007A5F56" w:rsidRDefault="00122DA7" w:rsidP="00122DA7">
      <w:pPr>
        <w:pStyle w:val="Default"/>
        <w:numPr>
          <w:ilvl w:val="0"/>
          <w:numId w:val="2"/>
        </w:numPr>
        <w:spacing w:line="360" w:lineRule="auto"/>
        <w:rPr>
          <w:sz w:val="20"/>
          <w:szCs w:val="20"/>
        </w:rPr>
      </w:pPr>
      <w:r w:rsidRPr="007A5F56">
        <w:rPr>
          <w:b/>
          <w:bCs/>
          <w:sz w:val="20"/>
          <w:szCs w:val="20"/>
        </w:rPr>
        <w:t>Self-report</w:t>
      </w:r>
      <w:r w:rsidRPr="007A5F56">
        <w:rPr>
          <w:sz w:val="20"/>
          <w:szCs w:val="20"/>
        </w:rPr>
        <w:t xml:space="preserve"> during childhood/adolescence by participants/parents </w:t>
      </w:r>
      <w:r w:rsidRPr="007A5F56">
        <w:rPr>
          <w:b/>
          <w:bCs/>
          <w:i/>
          <w:iCs/>
          <w:sz w:val="20"/>
          <w:szCs w:val="20"/>
        </w:rPr>
        <w:t>(one star)</w:t>
      </w:r>
    </w:p>
    <w:p w14:paraId="791BF63E" w14:textId="77777777" w:rsidR="00122DA7" w:rsidRPr="007A5F56" w:rsidRDefault="00122DA7" w:rsidP="00122DA7">
      <w:pPr>
        <w:pStyle w:val="Default"/>
        <w:numPr>
          <w:ilvl w:val="0"/>
          <w:numId w:val="2"/>
        </w:numPr>
        <w:spacing w:line="360" w:lineRule="auto"/>
        <w:rPr>
          <w:sz w:val="20"/>
          <w:szCs w:val="20"/>
        </w:rPr>
      </w:pPr>
      <w:r w:rsidRPr="007A5F56">
        <w:rPr>
          <w:b/>
          <w:bCs/>
          <w:sz w:val="20"/>
          <w:szCs w:val="20"/>
        </w:rPr>
        <w:t>Secure record</w:t>
      </w:r>
      <w:r w:rsidRPr="007A5F56">
        <w:rPr>
          <w:sz w:val="20"/>
          <w:szCs w:val="20"/>
        </w:rPr>
        <w:t xml:space="preserve"> (e.g., school records)</w:t>
      </w:r>
      <w:r w:rsidRPr="007A5F56">
        <w:rPr>
          <w:b/>
          <w:bCs/>
          <w:i/>
          <w:iCs/>
          <w:sz w:val="20"/>
          <w:szCs w:val="20"/>
        </w:rPr>
        <w:t xml:space="preserve"> (one star) </w:t>
      </w:r>
    </w:p>
    <w:p w14:paraId="40C2A67A" w14:textId="77777777" w:rsidR="00122DA7" w:rsidRPr="007A5F56" w:rsidRDefault="00122DA7" w:rsidP="00122DA7">
      <w:pPr>
        <w:pStyle w:val="Default"/>
        <w:numPr>
          <w:ilvl w:val="0"/>
          <w:numId w:val="2"/>
        </w:numPr>
        <w:spacing w:line="360" w:lineRule="auto"/>
        <w:rPr>
          <w:sz w:val="20"/>
          <w:szCs w:val="20"/>
        </w:rPr>
      </w:pPr>
      <w:r w:rsidRPr="007A5F56">
        <w:rPr>
          <w:b/>
          <w:bCs/>
          <w:sz w:val="20"/>
          <w:szCs w:val="20"/>
        </w:rPr>
        <w:t>Retrospective</w:t>
      </w:r>
      <w:r w:rsidRPr="007A5F56">
        <w:rPr>
          <w:sz w:val="20"/>
          <w:szCs w:val="20"/>
        </w:rPr>
        <w:t xml:space="preserve"> collection in adulthood</w:t>
      </w:r>
    </w:p>
    <w:p w14:paraId="06797D33" w14:textId="77777777" w:rsidR="00122DA7" w:rsidRPr="007A5F56" w:rsidRDefault="00122DA7" w:rsidP="00122DA7">
      <w:pPr>
        <w:pStyle w:val="Default"/>
        <w:numPr>
          <w:ilvl w:val="0"/>
          <w:numId w:val="2"/>
        </w:numPr>
        <w:spacing w:after="240" w:line="360" w:lineRule="auto"/>
        <w:rPr>
          <w:b/>
          <w:bCs/>
          <w:sz w:val="20"/>
          <w:szCs w:val="20"/>
        </w:rPr>
      </w:pPr>
      <w:r w:rsidRPr="007A5F56">
        <w:rPr>
          <w:b/>
          <w:bCs/>
          <w:sz w:val="20"/>
          <w:szCs w:val="20"/>
        </w:rPr>
        <w:t>No description</w:t>
      </w:r>
    </w:p>
    <w:p w14:paraId="7DC4D00F" w14:textId="77777777" w:rsidR="00122DA7" w:rsidRPr="007A5F56" w:rsidRDefault="00122DA7" w:rsidP="00122DA7">
      <w:pPr>
        <w:pStyle w:val="Default"/>
        <w:spacing w:line="360" w:lineRule="auto"/>
        <w:rPr>
          <w:b/>
          <w:bCs/>
          <w:sz w:val="20"/>
          <w:szCs w:val="20"/>
          <w:u w:val="single"/>
        </w:rPr>
      </w:pPr>
      <w:r w:rsidRPr="007A5F56">
        <w:rPr>
          <w:b/>
          <w:bCs/>
          <w:sz w:val="20"/>
          <w:szCs w:val="20"/>
          <w:u w:val="single"/>
        </w:rPr>
        <w:t xml:space="preserve">COMPARABILITY 1: Comparability of cohorts on the basis of the design or analysis controlled for </w:t>
      </w:r>
      <w:proofErr w:type="gramStart"/>
      <w:r w:rsidRPr="007A5F56">
        <w:rPr>
          <w:b/>
          <w:bCs/>
          <w:sz w:val="20"/>
          <w:szCs w:val="20"/>
          <w:u w:val="single"/>
        </w:rPr>
        <w:t>confounders</w:t>
      </w:r>
      <w:proofErr w:type="gramEnd"/>
      <w:r w:rsidRPr="007A5F56">
        <w:rPr>
          <w:b/>
          <w:bCs/>
          <w:sz w:val="20"/>
          <w:szCs w:val="20"/>
          <w:u w:val="single"/>
        </w:rPr>
        <w:t xml:space="preserve"> </w:t>
      </w:r>
    </w:p>
    <w:p w14:paraId="026EDB0B" w14:textId="77777777" w:rsidR="00122DA7" w:rsidRPr="007A5F56" w:rsidRDefault="00122DA7" w:rsidP="00122DA7">
      <w:pPr>
        <w:pStyle w:val="Default"/>
        <w:numPr>
          <w:ilvl w:val="0"/>
          <w:numId w:val="3"/>
        </w:numPr>
        <w:spacing w:line="360" w:lineRule="auto"/>
        <w:rPr>
          <w:sz w:val="20"/>
          <w:szCs w:val="20"/>
        </w:rPr>
      </w:pPr>
      <w:r w:rsidRPr="007A5F56">
        <w:rPr>
          <w:b/>
          <w:bCs/>
          <w:sz w:val="20"/>
          <w:szCs w:val="20"/>
        </w:rPr>
        <w:t>Comparable</w:t>
      </w:r>
      <w:r w:rsidRPr="007A5F56">
        <w:rPr>
          <w:sz w:val="20"/>
          <w:szCs w:val="20"/>
        </w:rPr>
        <w:t xml:space="preserve"> - the study controls for relevant factors (e.g., age, sex) </w:t>
      </w:r>
      <w:r w:rsidRPr="007A5F56">
        <w:rPr>
          <w:b/>
          <w:bCs/>
          <w:i/>
          <w:iCs/>
          <w:sz w:val="20"/>
          <w:szCs w:val="20"/>
        </w:rPr>
        <w:t xml:space="preserve">(one star) </w:t>
      </w:r>
    </w:p>
    <w:p w14:paraId="71D5F7C1" w14:textId="77777777" w:rsidR="00122DA7" w:rsidRPr="007A5F56" w:rsidRDefault="00122DA7" w:rsidP="00122DA7">
      <w:pPr>
        <w:pStyle w:val="Default"/>
        <w:numPr>
          <w:ilvl w:val="0"/>
          <w:numId w:val="3"/>
        </w:numPr>
        <w:spacing w:after="240" w:line="360" w:lineRule="auto"/>
        <w:rPr>
          <w:sz w:val="20"/>
          <w:szCs w:val="20"/>
        </w:rPr>
      </w:pPr>
      <w:r w:rsidRPr="007A5F56">
        <w:rPr>
          <w:b/>
          <w:bCs/>
          <w:sz w:val="20"/>
          <w:szCs w:val="20"/>
        </w:rPr>
        <w:t>Not comparable</w:t>
      </w:r>
      <w:r w:rsidRPr="007A5F56">
        <w:rPr>
          <w:sz w:val="20"/>
          <w:szCs w:val="20"/>
        </w:rPr>
        <w:t xml:space="preserve"> - relevant factors are not controlled </w:t>
      </w:r>
      <w:proofErr w:type="gramStart"/>
      <w:r w:rsidRPr="007A5F56">
        <w:rPr>
          <w:sz w:val="20"/>
          <w:szCs w:val="20"/>
        </w:rPr>
        <w:t>for</w:t>
      </w:r>
      <w:proofErr w:type="gramEnd"/>
    </w:p>
    <w:p w14:paraId="388EA140" w14:textId="77777777" w:rsidR="00122DA7" w:rsidRPr="007A5F56" w:rsidRDefault="00122DA7" w:rsidP="00122DA7">
      <w:pPr>
        <w:pStyle w:val="Default"/>
        <w:spacing w:line="360" w:lineRule="auto"/>
        <w:rPr>
          <w:sz w:val="20"/>
          <w:szCs w:val="20"/>
          <w:u w:val="single"/>
        </w:rPr>
      </w:pPr>
      <w:r w:rsidRPr="007A5F56">
        <w:rPr>
          <w:b/>
          <w:bCs/>
          <w:sz w:val="20"/>
          <w:szCs w:val="20"/>
          <w:u w:val="single"/>
        </w:rPr>
        <w:t>OUTCOME 1: Assessment of outcome</w:t>
      </w:r>
      <w:r w:rsidRPr="007A5F56">
        <w:rPr>
          <w:sz w:val="20"/>
          <w:szCs w:val="20"/>
          <w:u w:val="single"/>
        </w:rPr>
        <w:t xml:space="preserve"> </w:t>
      </w:r>
    </w:p>
    <w:p w14:paraId="52CCE1A6" w14:textId="77777777" w:rsidR="00122DA7" w:rsidRPr="007A5F56" w:rsidRDefault="00122DA7" w:rsidP="00122DA7">
      <w:pPr>
        <w:pStyle w:val="Default"/>
        <w:numPr>
          <w:ilvl w:val="0"/>
          <w:numId w:val="4"/>
        </w:numPr>
        <w:spacing w:line="360" w:lineRule="auto"/>
        <w:rPr>
          <w:sz w:val="20"/>
          <w:szCs w:val="20"/>
        </w:rPr>
      </w:pPr>
      <w:r w:rsidRPr="007A5F56">
        <w:rPr>
          <w:b/>
          <w:bCs/>
          <w:sz w:val="20"/>
          <w:szCs w:val="20"/>
        </w:rPr>
        <w:t>Objective</w:t>
      </w:r>
      <w:r w:rsidRPr="007A5F56">
        <w:rPr>
          <w:sz w:val="20"/>
          <w:szCs w:val="20"/>
        </w:rPr>
        <w:t xml:space="preserve"> methods </w:t>
      </w:r>
      <w:r w:rsidRPr="007A5F56">
        <w:rPr>
          <w:b/>
          <w:bCs/>
          <w:i/>
          <w:iCs/>
          <w:sz w:val="20"/>
          <w:szCs w:val="20"/>
        </w:rPr>
        <w:t xml:space="preserve">(two stars) </w:t>
      </w:r>
    </w:p>
    <w:p w14:paraId="18F98F80" w14:textId="77777777" w:rsidR="00122DA7" w:rsidRPr="007A5F56" w:rsidRDefault="00122DA7" w:rsidP="00122DA7">
      <w:pPr>
        <w:pStyle w:val="Default"/>
        <w:numPr>
          <w:ilvl w:val="0"/>
          <w:numId w:val="4"/>
        </w:numPr>
        <w:spacing w:line="360" w:lineRule="auto"/>
        <w:rPr>
          <w:sz w:val="20"/>
          <w:szCs w:val="20"/>
        </w:rPr>
      </w:pPr>
      <w:r w:rsidRPr="007A5F56">
        <w:rPr>
          <w:b/>
          <w:bCs/>
          <w:sz w:val="20"/>
          <w:szCs w:val="20"/>
        </w:rPr>
        <w:t>Record linkage</w:t>
      </w:r>
      <w:r w:rsidRPr="007A5F56">
        <w:rPr>
          <w:sz w:val="20"/>
          <w:szCs w:val="20"/>
        </w:rPr>
        <w:t xml:space="preserve"> </w:t>
      </w:r>
      <w:r w:rsidRPr="007A5F56">
        <w:rPr>
          <w:b/>
          <w:bCs/>
          <w:i/>
          <w:iCs/>
          <w:sz w:val="20"/>
          <w:szCs w:val="20"/>
        </w:rPr>
        <w:t xml:space="preserve">(two stars) </w:t>
      </w:r>
    </w:p>
    <w:p w14:paraId="3902CE15" w14:textId="77777777" w:rsidR="00122DA7" w:rsidRPr="007A5F56" w:rsidRDefault="00122DA7" w:rsidP="00122DA7">
      <w:pPr>
        <w:pStyle w:val="Default"/>
        <w:numPr>
          <w:ilvl w:val="0"/>
          <w:numId w:val="4"/>
        </w:numPr>
        <w:spacing w:line="360" w:lineRule="auto"/>
        <w:rPr>
          <w:sz w:val="20"/>
          <w:szCs w:val="20"/>
        </w:rPr>
      </w:pPr>
      <w:r w:rsidRPr="007A5F56">
        <w:rPr>
          <w:b/>
          <w:bCs/>
          <w:sz w:val="20"/>
          <w:szCs w:val="20"/>
        </w:rPr>
        <w:t>Self-report</w:t>
      </w:r>
      <w:r w:rsidRPr="007A5F56">
        <w:rPr>
          <w:sz w:val="20"/>
          <w:szCs w:val="20"/>
        </w:rPr>
        <w:t xml:space="preserve"> </w:t>
      </w:r>
      <w:r w:rsidRPr="007A5F56">
        <w:rPr>
          <w:b/>
          <w:bCs/>
          <w:i/>
          <w:iCs/>
          <w:sz w:val="20"/>
          <w:szCs w:val="20"/>
        </w:rPr>
        <w:t>(one star)</w:t>
      </w:r>
    </w:p>
    <w:p w14:paraId="3BA8D864" w14:textId="77777777" w:rsidR="00122DA7" w:rsidRPr="007A5F56" w:rsidRDefault="00122DA7" w:rsidP="00122DA7">
      <w:pPr>
        <w:pStyle w:val="Default"/>
        <w:numPr>
          <w:ilvl w:val="0"/>
          <w:numId w:val="4"/>
        </w:numPr>
        <w:spacing w:after="240" w:line="360" w:lineRule="auto"/>
        <w:rPr>
          <w:b/>
          <w:bCs/>
          <w:sz w:val="20"/>
          <w:szCs w:val="20"/>
        </w:rPr>
      </w:pPr>
      <w:r w:rsidRPr="007A5F56">
        <w:rPr>
          <w:b/>
          <w:bCs/>
          <w:sz w:val="20"/>
          <w:szCs w:val="20"/>
        </w:rPr>
        <w:t xml:space="preserve">No description </w:t>
      </w:r>
    </w:p>
    <w:p w14:paraId="57824939" w14:textId="77777777" w:rsidR="00122DA7" w:rsidRPr="007A5F56" w:rsidRDefault="00122DA7" w:rsidP="00122DA7">
      <w:pPr>
        <w:pStyle w:val="Default"/>
        <w:spacing w:line="360" w:lineRule="auto"/>
        <w:rPr>
          <w:b/>
          <w:bCs/>
          <w:sz w:val="20"/>
          <w:szCs w:val="20"/>
          <w:u w:val="single"/>
        </w:rPr>
      </w:pPr>
      <w:r w:rsidRPr="007A5F56">
        <w:rPr>
          <w:b/>
          <w:bCs/>
          <w:sz w:val="20"/>
          <w:szCs w:val="20"/>
          <w:u w:val="single"/>
        </w:rPr>
        <w:t xml:space="preserve">OUTCOME 2: Adequacy of cohort follow-up </w:t>
      </w:r>
    </w:p>
    <w:p w14:paraId="3C3FE1D4" w14:textId="77777777" w:rsidR="00122DA7" w:rsidRPr="007A5F56" w:rsidRDefault="00122DA7" w:rsidP="00122DA7">
      <w:pPr>
        <w:pStyle w:val="Default"/>
        <w:numPr>
          <w:ilvl w:val="0"/>
          <w:numId w:val="5"/>
        </w:numPr>
        <w:spacing w:line="360" w:lineRule="auto"/>
        <w:rPr>
          <w:sz w:val="20"/>
          <w:szCs w:val="20"/>
        </w:rPr>
      </w:pPr>
      <w:r w:rsidRPr="007A5F56">
        <w:rPr>
          <w:b/>
          <w:bCs/>
          <w:sz w:val="20"/>
          <w:szCs w:val="20"/>
        </w:rPr>
        <w:t>Complete</w:t>
      </w:r>
      <w:r w:rsidRPr="007A5F56">
        <w:rPr>
          <w:sz w:val="20"/>
          <w:szCs w:val="20"/>
        </w:rPr>
        <w:t xml:space="preserve"> follow up - all subjects accounted for </w:t>
      </w:r>
      <w:r w:rsidRPr="007A5F56">
        <w:rPr>
          <w:b/>
          <w:bCs/>
          <w:i/>
          <w:iCs/>
          <w:sz w:val="20"/>
          <w:szCs w:val="20"/>
        </w:rPr>
        <w:t xml:space="preserve">(one star) </w:t>
      </w:r>
    </w:p>
    <w:p w14:paraId="79C75ED9" w14:textId="77777777" w:rsidR="00122DA7" w:rsidRPr="007A5F56" w:rsidRDefault="00122DA7" w:rsidP="00122DA7">
      <w:pPr>
        <w:pStyle w:val="Default"/>
        <w:numPr>
          <w:ilvl w:val="0"/>
          <w:numId w:val="5"/>
        </w:numPr>
        <w:spacing w:line="360" w:lineRule="auto"/>
        <w:rPr>
          <w:sz w:val="20"/>
          <w:szCs w:val="20"/>
        </w:rPr>
      </w:pPr>
      <w:r w:rsidRPr="007A5F56">
        <w:rPr>
          <w:b/>
          <w:bCs/>
          <w:sz w:val="20"/>
          <w:szCs w:val="20"/>
        </w:rPr>
        <w:t>Acceptable</w:t>
      </w:r>
      <w:r w:rsidRPr="007A5F56">
        <w:rPr>
          <w:sz w:val="20"/>
          <w:szCs w:val="20"/>
        </w:rPr>
        <w:t xml:space="preserve"> - subjects lost to follow up unlikely to introduce bias. Number lost is less than or equal to 20% or description of those lost suggested no different from those followed </w:t>
      </w:r>
      <w:r w:rsidRPr="007A5F56">
        <w:rPr>
          <w:b/>
          <w:bCs/>
          <w:i/>
          <w:iCs/>
          <w:sz w:val="20"/>
          <w:szCs w:val="20"/>
        </w:rPr>
        <w:t xml:space="preserve">(one star) </w:t>
      </w:r>
    </w:p>
    <w:p w14:paraId="708EAD0E" w14:textId="77777777" w:rsidR="00122DA7" w:rsidRPr="007A5F56" w:rsidRDefault="00122DA7" w:rsidP="00122DA7">
      <w:pPr>
        <w:pStyle w:val="Default"/>
        <w:numPr>
          <w:ilvl w:val="0"/>
          <w:numId w:val="5"/>
        </w:numPr>
        <w:spacing w:line="360" w:lineRule="auto"/>
        <w:rPr>
          <w:sz w:val="20"/>
          <w:szCs w:val="20"/>
        </w:rPr>
      </w:pPr>
      <w:r w:rsidRPr="007A5F56">
        <w:rPr>
          <w:b/>
          <w:bCs/>
          <w:sz w:val="20"/>
          <w:szCs w:val="20"/>
        </w:rPr>
        <w:t>Insufficient</w:t>
      </w:r>
      <w:r w:rsidRPr="007A5F56">
        <w:rPr>
          <w:sz w:val="20"/>
          <w:szCs w:val="20"/>
        </w:rPr>
        <w:t xml:space="preserve"> - follow up rate less than 80% and no description of those </w:t>
      </w:r>
      <w:proofErr w:type="gramStart"/>
      <w:r w:rsidRPr="007A5F56">
        <w:rPr>
          <w:sz w:val="20"/>
          <w:szCs w:val="20"/>
        </w:rPr>
        <w:t>lost</w:t>
      </w:r>
      <w:proofErr w:type="gramEnd"/>
      <w:r w:rsidRPr="007A5F56">
        <w:rPr>
          <w:sz w:val="20"/>
          <w:szCs w:val="20"/>
        </w:rPr>
        <w:t xml:space="preserve"> </w:t>
      </w:r>
    </w:p>
    <w:p w14:paraId="0EE61850" w14:textId="19C1C4B4" w:rsidR="00292CA9" w:rsidRPr="00B036AA" w:rsidRDefault="00122DA7" w:rsidP="00292CA9">
      <w:pPr>
        <w:pStyle w:val="Default"/>
        <w:numPr>
          <w:ilvl w:val="0"/>
          <w:numId w:val="5"/>
        </w:numPr>
        <w:spacing w:after="240" w:line="360" w:lineRule="auto"/>
        <w:rPr>
          <w:rFonts w:cstheme="minorHAnsi"/>
          <w:sz w:val="20"/>
          <w:szCs w:val="20"/>
        </w:rPr>
        <w:sectPr w:rsidR="00292CA9" w:rsidRPr="00B036AA" w:rsidSect="00011810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7A5F56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7BB3164" wp14:editId="4362AF75">
                <wp:simplePos x="0" y="0"/>
                <wp:positionH relativeFrom="margin">
                  <wp:align>right</wp:align>
                </wp:positionH>
                <wp:positionV relativeFrom="paragraph">
                  <wp:posOffset>472010</wp:posOffset>
                </wp:positionV>
                <wp:extent cx="1548130" cy="815340"/>
                <wp:effectExtent l="0" t="0" r="13970" b="22860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8130" cy="815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C878B1" w14:textId="77777777" w:rsidR="00122DA7" w:rsidRPr="007A5F56" w:rsidRDefault="00122DA7" w:rsidP="00122DA7">
                            <w:pPr>
                              <w:pStyle w:val="Default"/>
                              <w:spacing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7A5F56">
                              <w:rPr>
                                <w:sz w:val="20"/>
                                <w:szCs w:val="20"/>
                              </w:rPr>
                              <w:t>Maximum score = 7</w:t>
                            </w:r>
                          </w:p>
                          <w:p w14:paraId="4CCAF2E5" w14:textId="77777777" w:rsidR="00122DA7" w:rsidRPr="007A5F56" w:rsidRDefault="00122DA7" w:rsidP="00122DA7">
                            <w:pPr>
                              <w:pStyle w:val="Default"/>
                              <w:spacing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7A5F5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Good quality </w:t>
                            </w:r>
                            <w:r w:rsidRPr="007A5F56">
                              <w:rPr>
                                <w:sz w:val="20"/>
                                <w:szCs w:val="20"/>
                              </w:rPr>
                              <w:t>≥ 6 stars</w:t>
                            </w:r>
                          </w:p>
                          <w:p w14:paraId="20D517CE" w14:textId="77777777" w:rsidR="00122DA7" w:rsidRPr="007A5F56" w:rsidRDefault="00122DA7" w:rsidP="00122DA7">
                            <w:pPr>
                              <w:pStyle w:val="Default"/>
                              <w:spacing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7A5F5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Fair quality </w:t>
                            </w:r>
                            <w:r w:rsidRPr="007A5F56">
                              <w:rPr>
                                <w:sz w:val="20"/>
                                <w:szCs w:val="20"/>
                              </w:rPr>
                              <w:t>= 4 or 5 stars</w:t>
                            </w:r>
                          </w:p>
                          <w:p w14:paraId="29FF00CB" w14:textId="77777777" w:rsidR="00122DA7" w:rsidRPr="007A5F56" w:rsidRDefault="00122DA7" w:rsidP="00122DA7">
                            <w:pPr>
                              <w:spacing w:line="276" w:lineRule="auto"/>
                              <w:rPr>
                                <w:rFonts w:cs="Times New Roman"/>
                              </w:rPr>
                            </w:pPr>
                            <w:r w:rsidRPr="007A5F56">
                              <w:rPr>
                                <w:rFonts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Poor quality </w:t>
                            </w:r>
                            <w:r w:rsidRPr="007A5F56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≤ 3 stars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BB3164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70.7pt;margin-top:37.15pt;width:121.9pt;height:64.2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">
                <v:textbox>
                  <w:txbxContent>
                    <w:p w14:paraId="53C878B1" w14:textId="77777777" w:rsidR="00122DA7" w:rsidRPr="007A5F56" w:rsidRDefault="00122DA7" w:rsidP="00122DA7">
                      <w:pPr>
                        <w:pStyle w:val="Default"/>
                        <w:spacing w:line="276" w:lineRule="auto"/>
                        <w:rPr>
                          <w:sz w:val="20"/>
                          <w:szCs w:val="20"/>
                        </w:rPr>
                      </w:pPr>
                      <w:r w:rsidRPr="007A5F56">
                        <w:rPr>
                          <w:sz w:val="20"/>
                          <w:szCs w:val="20"/>
                        </w:rPr>
                        <w:t>Maximum score = 7</w:t>
                      </w:r>
                    </w:p>
                    <w:p w14:paraId="4CCAF2E5" w14:textId="77777777" w:rsidR="00122DA7" w:rsidRPr="007A5F56" w:rsidRDefault="00122DA7" w:rsidP="00122DA7">
                      <w:pPr>
                        <w:pStyle w:val="Default"/>
                        <w:spacing w:line="276" w:lineRule="auto"/>
                        <w:rPr>
                          <w:sz w:val="20"/>
                          <w:szCs w:val="20"/>
                        </w:rPr>
                      </w:pPr>
                      <w:r w:rsidRPr="007A5F56">
                        <w:rPr>
                          <w:b/>
                          <w:bCs/>
                          <w:sz w:val="20"/>
                          <w:szCs w:val="20"/>
                        </w:rPr>
                        <w:t xml:space="preserve">Good quality </w:t>
                      </w:r>
                      <w:r w:rsidRPr="007A5F56">
                        <w:rPr>
                          <w:sz w:val="20"/>
                          <w:szCs w:val="20"/>
                        </w:rPr>
                        <w:t>≥ 6 stars</w:t>
                      </w:r>
                    </w:p>
                    <w:p w14:paraId="20D517CE" w14:textId="77777777" w:rsidR="00122DA7" w:rsidRPr="007A5F56" w:rsidRDefault="00122DA7" w:rsidP="00122DA7">
                      <w:pPr>
                        <w:pStyle w:val="Default"/>
                        <w:spacing w:line="276" w:lineRule="auto"/>
                        <w:rPr>
                          <w:sz w:val="20"/>
                          <w:szCs w:val="20"/>
                        </w:rPr>
                      </w:pPr>
                      <w:r w:rsidRPr="007A5F56">
                        <w:rPr>
                          <w:b/>
                          <w:bCs/>
                          <w:sz w:val="20"/>
                          <w:szCs w:val="20"/>
                        </w:rPr>
                        <w:t xml:space="preserve">Fair quality </w:t>
                      </w:r>
                      <w:r w:rsidRPr="007A5F56">
                        <w:rPr>
                          <w:sz w:val="20"/>
                          <w:szCs w:val="20"/>
                        </w:rPr>
                        <w:t>= 4 or 5 stars</w:t>
                      </w:r>
                    </w:p>
                    <w:p w14:paraId="29FF00CB" w14:textId="77777777" w:rsidR="00122DA7" w:rsidRPr="007A5F56" w:rsidRDefault="00122DA7" w:rsidP="00122DA7">
                      <w:pPr>
                        <w:spacing w:line="276" w:lineRule="auto"/>
                        <w:rPr>
                          <w:rFonts w:cs="Times New Roman"/>
                        </w:rPr>
                      </w:pPr>
                      <w:r w:rsidRPr="007A5F56">
                        <w:rPr>
                          <w:rFonts w:cs="Times New Roman"/>
                          <w:b/>
                          <w:bCs/>
                          <w:sz w:val="20"/>
                          <w:szCs w:val="20"/>
                        </w:rPr>
                        <w:t xml:space="preserve">Poor quality </w:t>
                      </w:r>
                      <w:r w:rsidRPr="007A5F56">
                        <w:rPr>
                          <w:rFonts w:cs="Times New Roman"/>
                          <w:sz w:val="20"/>
                          <w:szCs w:val="20"/>
                        </w:rPr>
                        <w:t>≤ 3 stars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036AA">
        <w:rPr>
          <w:b/>
          <w:bCs/>
          <w:sz w:val="20"/>
          <w:szCs w:val="20"/>
        </w:rPr>
        <w:t>No statement</w:t>
      </w:r>
    </w:p>
    <w:tbl>
      <w:tblPr>
        <w:tblpPr w:leftFromText="180" w:rightFromText="180" w:vertAnchor="text" w:horzAnchor="margin" w:tblpXSpec="center" w:tblpY="-42"/>
        <w:tblW w:w="141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5"/>
        <w:gridCol w:w="817"/>
        <w:gridCol w:w="2137"/>
        <w:gridCol w:w="1833"/>
        <w:gridCol w:w="1932"/>
        <w:gridCol w:w="2030"/>
        <w:gridCol w:w="1556"/>
        <w:gridCol w:w="1719"/>
      </w:tblGrid>
      <w:tr w:rsidR="00292CA9" w:rsidRPr="007A5F56" w14:paraId="03EF975C" w14:textId="77777777" w:rsidTr="00B31DC3">
        <w:trPr>
          <w:trHeight w:val="1433"/>
        </w:trPr>
        <w:tc>
          <w:tcPr>
            <w:tcW w:w="2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3F5E20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b/>
                <w:bCs/>
                <w:color w:val="000000"/>
                <w:sz w:val="20"/>
                <w:szCs w:val="20"/>
              </w:rPr>
              <w:lastRenderedPageBreak/>
              <w:t>Study ID</w:t>
            </w:r>
          </w:p>
        </w:tc>
        <w:tc>
          <w:tcPr>
            <w:tcW w:w="8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0AB9C9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Quality rating</w:t>
            </w:r>
          </w:p>
        </w:tc>
        <w:tc>
          <w:tcPr>
            <w:tcW w:w="21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86046D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Modified Newcastle-Ottawa Quality Assessment Scale</w:t>
            </w:r>
          </w:p>
        </w:tc>
        <w:tc>
          <w:tcPr>
            <w:tcW w:w="18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648A1D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SELECTION 1: Representativeness of sample</w:t>
            </w:r>
          </w:p>
        </w:tc>
        <w:tc>
          <w:tcPr>
            <w:tcW w:w="19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133D12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SELECTION 2: Ascertainment of exposure</w:t>
            </w:r>
          </w:p>
        </w:tc>
        <w:tc>
          <w:tcPr>
            <w:tcW w:w="20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1AC0C5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COMPARABILITY 1: Comparability</w:t>
            </w:r>
          </w:p>
        </w:tc>
        <w:tc>
          <w:tcPr>
            <w:tcW w:w="15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620853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OUTCOME 1: Assessment of outcome</w:t>
            </w:r>
          </w:p>
        </w:tc>
        <w:tc>
          <w:tcPr>
            <w:tcW w:w="1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E6524A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OUTCOME 2: Adequacy of follow-up</w:t>
            </w:r>
          </w:p>
        </w:tc>
      </w:tr>
      <w:tr w:rsidR="00292CA9" w:rsidRPr="007A5F56" w14:paraId="03C2C282" w14:textId="77777777" w:rsidTr="00B31DC3">
        <w:trPr>
          <w:trHeight w:val="473"/>
        </w:trPr>
        <w:tc>
          <w:tcPr>
            <w:tcW w:w="217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8E59EC" w14:textId="77777777" w:rsidR="00292CA9" w:rsidRPr="004F705A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F705A">
              <w:rPr>
                <w:rFonts w:cs="Times New Roman"/>
                <w:color w:val="000000"/>
                <w:sz w:val="20"/>
                <w:szCs w:val="20"/>
              </w:rPr>
              <w:t>Ashdown-Franks, 2017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1C80BD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Fair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838982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5*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3F1892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Truly**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9E526E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Self-report*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CD4B68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Comparable*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D2C1F4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Self-report*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677A12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Insufficient</w:t>
            </w:r>
          </w:p>
        </w:tc>
      </w:tr>
      <w:tr w:rsidR="00292CA9" w:rsidRPr="007A5F56" w14:paraId="0CD46144" w14:textId="77777777" w:rsidTr="00B31DC3">
        <w:trPr>
          <w:trHeight w:val="473"/>
        </w:trPr>
        <w:tc>
          <w:tcPr>
            <w:tcW w:w="217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ACB105" w14:textId="77777777" w:rsidR="00292CA9" w:rsidRPr="004F705A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F705A">
              <w:rPr>
                <w:rFonts w:cs="Times New Roman"/>
                <w:color w:val="000000"/>
                <w:sz w:val="20"/>
                <w:szCs w:val="20"/>
              </w:rPr>
              <w:t>Belanger, 2015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0FE4B5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Good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C5D011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6*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CBEDA0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Truly**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67D79D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Self-report*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C75642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Comparable*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4512F7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Self-report*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F58AA2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Acceptable*</w:t>
            </w:r>
          </w:p>
        </w:tc>
      </w:tr>
      <w:tr w:rsidR="00292CA9" w:rsidRPr="007A5F56" w14:paraId="71A5B66F" w14:textId="77777777" w:rsidTr="00B31DC3">
        <w:trPr>
          <w:trHeight w:val="473"/>
        </w:trPr>
        <w:tc>
          <w:tcPr>
            <w:tcW w:w="217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A41D35" w14:textId="77777777" w:rsidR="00292CA9" w:rsidRPr="004F705A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F705A">
              <w:rPr>
                <w:rFonts w:cs="Times New Roman"/>
                <w:color w:val="000000"/>
                <w:sz w:val="20"/>
                <w:szCs w:val="20"/>
              </w:rPr>
              <w:t>Belanger, 2018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015A3D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Good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EFA3C9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6*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6B36C0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Truly**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2050C5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Self-report*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C77A6C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Comparable*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B04772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Objective**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B19B76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Insufficient</w:t>
            </w:r>
          </w:p>
        </w:tc>
      </w:tr>
      <w:tr w:rsidR="00292CA9" w:rsidRPr="007A5F56" w14:paraId="5DB096F9" w14:textId="77777777" w:rsidTr="00B31DC3">
        <w:trPr>
          <w:trHeight w:val="473"/>
        </w:trPr>
        <w:tc>
          <w:tcPr>
            <w:tcW w:w="217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54C5D8" w14:textId="77777777" w:rsidR="00292CA9" w:rsidRPr="004F705A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F705A">
              <w:rPr>
                <w:rFonts w:cs="Times New Roman"/>
                <w:color w:val="000000"/>
                <w:sz w:val="20"/>
                <w:szCs w:val="20"/>
              </w:rPr>
              <w:t>Bohr, 2019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36E3AF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Fair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C97FED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5*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3D6849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Truly**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D69368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Self-report*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E1E348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Comparable*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D92D95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Self-report*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B65A3D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Insufficient</w:t>
            </w:r>
          </w:p>
        </w:tc>
      </w:tr>
      <w:tr w:rsidR="00292CA9" w:rsidRPr="007A5F56" w14:paraId="23C05542" w14:textId="77777777" w:rsidTr="00B31DC3">
        <w:trPr>
          <w:trHeight w:val="473"/>
        </w:trPr>
        <w:tc>
          <w:tcPr>
            <w:tcW w:w="217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9CACDE" w14:textId="77777777" w:rsidR="00292CA9" w:rsidRPr="004F705A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F705A">
              <w:rPr>
                <w:rFonts w:cs="Times New Roman"/>
                <w:color w:val="000000"/>
                <w:sz w:val="20"/>
                <w:szCs w:val="20"/>
              </w:rPr>
              <w:t>Brunet, 2013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A09564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Good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9007E0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6*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8B0175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Truly**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C39A55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Self-report*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046487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Comparable*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916AFC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Self-report*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C1F427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Acceptable*</w:t>
            </w:r>
          </w:p>
        </w:tc>
      </w:tr>
      <w:tr w:rsidR="00292CA9" w:rsidRPr="007A5F56" w14:paraId="151986E7" w14:textId="77777777" w:rsidTr="00B31DC3">
        <w:trPr>
          <w:trHeight w:val="473"/>
        </w:trPr>
        <w:tc>
          <w:tcPr>
            <w:tcW w:w="217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939DB2" w14:textId="77777777" w:rsidR="00292CA9" w:rsidRPr="004F705A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F705A">
              <w:rPr>
                <w:rFonts w:cs="Times New Roman"/>
                <w:color w:val="000000"/>
                <w:sz w:val="20"/>
                <w:szCs w:val="20"/>
              </w:rPr>
              <w:t>Deshpande, 2020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156B89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Good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CB579D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6*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ECEAA4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Truly**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F26FCA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Self-report*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B78CE5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Comparable*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A51858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Self-report*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A391B4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Acceptable*</w:t>
            </w:r>
          </w:p>
        </w:tc>
      </w:tr>
      <w:tr w:rsidR="00292CA9" w:rsidRPr="007A5F56" w14:paraId="4574E394" w14:textId="77777777" w:rsidTr="00B31DC3">
        <w:trPr>
          <w:trHeight w:val="473"/>
        </w:trPr>
        <w:tc>
          <w:tcPr>
            <w:tcW w:w="217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58FD99" w14:textId="77777777" w:rsidR="00292CA9" w:rsidRPr="004F705A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F705A">
              <w:rPr>
                <w:rFonts w:cs="Times New Roman"/>
                <w:color w:val="000000"/>
                <w:sz w:val="20"/>
                <w:szCs w:val="20"/>
              </w:rPr>
              <w:t>Engström, 2008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059A77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Fair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03B6CC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5*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889BB6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Truly**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CA424C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Self-report*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5E4BC1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Not comparable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8D058E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Self-report*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1AD547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Acceptable*</w:t>
            </w:r>
          </w:p>
        </w:tc>
      </w:tr>
      <w:tr w:rsidR="00292CA9" w:rsidRPr="007A5F56" w14:paraId="5E20C886" w14:textId="77777777" w:rsidTr="00B31DC3">
        <w:trPr>
          <w:trHeight w:val="473"/>
        </w:trPr>
        <w:tc>
          <w:tcPr>
            <w:tcW w:w="217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4B75FD" w14:textId="77777777" w:rsidR="00292CA9" w:rsidRPr="004F705A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 w:rsidRPr="004F705A">
              <w:rPr>
                <w:rFonts w:cs="Times New Roman"/>
                <w:color w:val="000000"/>
                <w:sz w:val="20"/>
                <w:szCs w:val="20"/>
              </w:rPr>
              <w:t>Kjonniksen</w:t>
            </w:r>
            <w:proofErr w:type="spellEnd"/>
            <w:r w:rsidRPr="004F705A">
              <w:rPr>
                <w:rFonts w:cs="Times New Roman"/>
                <w:color w:val="000000"/>
                <w:sz w:val="20"/>
                <w:szCs w:val="20"/>
              </w:rPr>
              <w:t>, 2008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FA40DA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Fair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96D225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5*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08C54F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Truly**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8648E2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Self-report*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A6D021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Not comparable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8B6D83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Self-report*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F5072C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Acceptable*</w:t>
            </w:r>
          </w:p>
        </w:tc>
      </w:tr>
      <w:tr w:rsidR="00292CA9" w:rsidRPr="007A5F56" w14:paraId="6B5C8BDD" w14:textId="77777777" w:rsidTr="00B31DC3">
        <w:trPr>
          <w:trHeight w:val="473"/>
        </w:trPr>
        <w:tc>
          <w:tcPr>
            <w:tcW w:w="217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B99698" w14:textId="77777777" w:rsidR="00292CA9" w:rsidRPr="004F705A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F705A">
              <w:rPr>
                <w:rFonts w:cs="Times New Roman"/>
                <w:color w:val="000000"/>
                <w:sz w:val="20"/>
                <w:szCs w:val="20"/>
              </w:rPr>
              <w:t>Mäkelä, 2017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31DDC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Fair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2D5631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5*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506466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Truly**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288BA6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Self-report*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823D0B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Comparable*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6C8B63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Self-report*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2C3E3C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Insufficient</w:t>
            </w:r>
          </w:p>
        </w:tc>
      </w:tr>
      <w:tr w:rsidR="00292CA9" w:rsidRPr="007A5F56" w14:paraId="34E15385" w14:textId="77777777" w:rsidTr="00B31DC3">
        <w:trPr>
          <w:trHeight w:val="473"/>
        </w:trPr>
        <w:tc>
          <w:tcPr>
            <w:tcW w:w="217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6E9817" w14:textId="77777777" w:rsidR="00292CA9" w:rsidRPr="004F705A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F705A">
              <w:rPr>
                <w:rFonts w:cs="Times New Roman"/>
                <w:color w:val="000000"/>
                <w:sz w:val="20"/>
                <w:szCs w:val="20"/>
              </w:rPr>
              <w:t>Menschik, 2008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CD9F78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Fair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6B94C3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5*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36D256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Truly**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2FEA63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Self-report*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3F93D5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Comparable*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17313D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Self-report*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C8C959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Insufficient</w:t>
            </w:r>
          </w:p>
        </w:tc>
      </w:tr>
      <w:tr w:rsidR="00292CA9" w:rsidRPr="007A5F56" w14:paraId="6845E7B3" w14:textId="77777777" w:rsidTr="00B31DC3">
        <w:trPr>
          <w:trHeight w:val="473"/>
        </w:trPr>
        <w:tc>
          <w:tcPr>
            <w:tcW w:w="217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4DD648" w14:textId="77777777" w:rsidR="00292CA9" w:rsidRPr="004F705A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F705A">
              <w:rPr>
                <w:rFonts w:cs="Times New Roman"/>
                <w:color w:val="000000"/>
                <w:sz w:val="20"/>
                <w:szCs w:val="20"/>
              </w:rPr>
              <w:t>Murray, 2021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24E24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Good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1C8794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6*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8A2410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Truly**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9657DA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Self-report*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B4F819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Comparable*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9EAFE0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Self-report*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DE138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Acceptable*</w:t>
            </w:r>
          </w:p>
        </w:tc>
      </w:tr>
      <w:tr w:rsidR="00292CA9" w:rsidRPr="007A5F56" w14:paraId="42A4E22B" w14:textId="77777777" w:rsidTr="00B31DC3">
        <w:trPr>
          <w:trHeight w:val="473"/>
        </w:trPr>
        <w:tc>
          <w:tcPr>
            <w:tcW w:w="217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D6AD5F" w14:textId="77777777" w:rsidR="00292CA9" w:rsidRPr="004F705A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F705A">
              <w:rPr>
                <w:rFonts w:cs="Times New Roman"/>
                <w:color w:val="000000"/>
                <w:sz w:val="20"/>
                <w:szCs w:val="20"/>
              </w:rPr>
              <w:t>Sabiston, 2016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C5EC34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Good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0366CC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6*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8B8D22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Truly**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B20FEA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Self-report*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19778D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Comparable*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0C134B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Self-report*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4D117E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Acceptable*</w:t>
            </w:r>
          </w:p>
        </w:tc>
      </w:tr>
      <w:tr w:rsidR="00292CA9" w:rsidRPr="007A5F56" w14:paraId="17D6CDA3" w14:textId="77777777" w:rsidTr="00B31DC3">
        <w:trPr>
          <w:trHeight w:val="473"/>
        </w:trPr>
        <w:tc>
          <w:tcPr>
            <w:tcW w:w="217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856BD4" w14:textId="77777777" w:rsidR="00292CA9" w:rsidRPr="004F705A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 w:rsidRPr="004F705A">
              <w:rPr>
                <w:rFonts w:cs="Times New Roman"/>
                <w:color w:val="000000"/>
                <w:sz w:val="20"/>
                <w:szCs w:val="20"/>
              </w:rPr>
              <w:t>Tammelin</w:t>
            </w:r>
            <w:proofErr w:type="spellEnd"/>
            <w:r w:rsidRPr="004F705A">
              <w:rPr>
                <w:rFonts w:cs="Times New Roman"/>
                <w:color w:val="000000"/>
                <w:sz w:val="20"/>
                <w:szCs w:val="20"/>
              </w:rPr>
              <w:t>, 2003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86868B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Good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E47D3A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6*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A5084A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Truly**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3BE037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Self-report*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1575F3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Comparable*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5AA831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Self-report*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F3537E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Acceptable*</w:t>
            </w:r>
          </w:p>
        </w:tc>
      </w:tr>
      <w:tr w:rsidR="00292CA9" w:rsidRPr="007A5F56" w14:paraId="45F5F81D" w14:textId="77777777" w:rsidTr="00B31DC3">
        <w:trPr>
          <w:trHeight w:val="496"/>
        </w:trPr>
        <w:tc>
          <w:tcPr>
            <w:tcW w:w="217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9B96EC" w14:textId="77777777" w:rsidR="00292CA9" w:rsidRPr="004F705A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F705A">
              <w:rPr>
                <w:rFonts w:cs="Times New Roman"/>
                <w:color w:val="000000"/>
                <w:sz w:val="20"/>
                <w:szCs w:val="20"/>
              </w:rPr>
              <w:t>Viau, 2015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F991C2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Fair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5997E5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4*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24EC8F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No description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93DE8C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Self-report*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CD8E54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Comparable*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DA14E3" w14:textId="77777777" w:rsidR="00292CA9" w:rsidRPr="007A5F56" w:rsidRDefault="00292CA9" w:rsidP="00B31DC3">
            <w:pPr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Self-report*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6049A4" w14:textId="77777777" w:rsidR="00292CA9" w:rsidRPr="007A5F56" w:rsidRDefault="00292CA9" w:rsidP="00B31DC3">
            <w:pPr>
              <w:keepNext/>
              <w:spacing w:after="0"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A5F56">
              <w:rPr>
                <w:rFonts w:cs="Times New Roman"/>
                <w:color w:val="000000"/>
                <w:sz w:val="20"/>
                <w:szCs w:val="20"/>
              </w:rPr>
              <w:t>Acceptable*</w:t>
            </w:r>
          </w:p>
        </w:tc>
      </w:tr>
    </w:tbl>
    <w:p w14:paraId="63063798" w14:textId="46627C04" w:rsidR="00D46CEF" w:rsidRPr="00292CA9" w:rsidRDefault="00A44FC2" w:rsidP="00292CA9">
      <w:pPr>
        <w:pStyle w:val="Caption"/>
        <w:spacing w:before="240"/>
        <w:rPr>
          <w:rFonts w:asciiTheme="minorHAnsi" w:hAnsiTheme="minorHAnsi"/>
          <w:color w:val="000000"/>
          <w:sz w:val="20"/>
        </w:rPr>
      </w:pPr>
      <w:r>
        <w:rPr>
          <w:b/>
          <w:bCs/>
          <w:i w:val="0"/>
          <w:iCs w:val="0"/>
          <w:color w:val="auto"/>
          <w:sz w:val="20"/>
          <w:szCs w:val="20"/>
        </w:rPr>
        <w:t>Appendix D Table 1</w:t>
      </w:r>
      <w:r w:rsidR="00292CA9" w:rsidRPr="0038063A">
        <w:rPr>
          <w:b/>
          <w:bCs/>
          <w:i w:val="0"/>
          <w:iCs w:val="0"/>
          <w:color w:val="auto"/>
          <w:sz w:val="20"/>
          <w:szCs w:val="20"/>
        </w:rPr>
        <w:t>.</w:t>
      </w:r>
      <w:r w:rsidR="00292CA9" w:rsidRPr="0038063A">
        <w:rPr>
          <w:i w:val="0"/>
          <w:iCs w:val="0"/>
          <w:color w:val="auto"/>
          <w:sz w:val="20"/>
          <w:szCs w:val="20"/>
        </w:rPr>
        <w:t xml:space="preserve"> Quality assessment table for studies included in the systematic review, based on a Modified Newcastle-Ottawa Sca</w:t>
      </w:r>
      <w:r w:rsidR="00292CA9">
        <w:rPr>
          <w:i w:val="0"/>
          <w:iCs w:val="0"/>
          <w:color w:val="auto"/>
          <w:sz w:val="20"/>
          <w:szCs w:val="20"/>
        </w:rPr>
        <w:t>le.</w:t>
      </w:r>
      <w:r w:rsidR="00122DA7">
        <w:rPr>
          <w:rFonts w:cstheme="minorHAnsi"/>
          <w:sz w:val="20"/>
          <w:szCs w:val="20"/>
        </w:rPr>
        <w:t xml:space="preserve"> </w:t>
      </w:r>
    </w:p>
    <w:sectPr w:rsidR="00D46CEF" w:rsidRPr="00292CA9" w:rsidSect="0079546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85646"/>
    <w:multiLevelType w:val="hybridMultilevel"/>
    <w:tmpl w:val="80A22BDA"/>
    <w:lvl w:ilvl="0" w:tplc="A8426A1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B2D4B"/>
    <w:multiLevelType w:val="hybridMultilevel"/>
    <w:tmpl w:val="DF6CC20E"/>
    <w:lvl w:ilvl="0" w:tplc="0748C5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38E"/>
    <w:multiLevelType w:val="hybridMultilevel"/>
    <w:tmpl w:val="EF36A998"/>
    <w:lvl w:ilvl="0" w:tplc="CCF21E4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332E3"/>
    <w:multiLevelType w:val="hybridMultilevel"/>
    <w:tmpl w:val="DB306BB6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BF627E"/>
    <w:multiLevelType w:val="hybridMultilevel"/>
    <w:tmpl w:val="4C2A69B2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5668845">
    <w:abstractNumId w:val="3"/>
  </w:num>
  <w:num w:numId="2" w16cid:durableId="1407653227">
    <w:abstractNumId w:val="2"/>
  </w:num>
  <w:num w:numId="3" w16cid:durableId="1664894889">
    <w:abstractNumId w:val="4"/>
  </w:num>
  <w:num w:numId="4" w16cid:durableId="1609241397">
    <w:abstractNumId w:val="1"/>
  </w:num>
  <w:num w:numId="5" w16cid:durableId="353459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E0E"/>
    <w:rsid w:val="00073B38"/>
    <w:rsid w:val="00080596"/>
    <w:rsid w:val="000B620C"/>
    <w:rsid w:val="00122DA7"/>
    <w:rsid w:val="00292CA9"/>
    <w:rsid w:val="006272FB"/>
    <w:rsid w:val="007B30C7"/>
    <w:rsid w:val="007E307C"/>
    <w:rsid w:val="008445B7"/>
    <w:rsid w:val="008931E9"/>
    <w:rsid w:val="00932E0E"/>
    <w:rsid w:val="00A44FC2"/>
    <w:rsid w:val="00B036AA"/>
    <w:rsid w:val="00D46CEF"/>
    <w:rsid w:val="00ED2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95484"/>
  <w15:chartTrackingRefBased/>
  <w15:docId w15:val="{139D5868-5A79-41B2-B822-ADDB8A253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E0E"/>
    <w:pPr>
      <w:spacing w:line="480" w:lineRule="auto"/>
    </w:pPr>
    <w:rPr>
      <w:rFonts w:ascii="Times New Roman" w:hAnsi="Times New Roman"/>
      <w:kern w:val="0"/>
      <w14:ligatures w14:val="none"/>
    </w:rPr>
  </w:style>
  <w:style w:type="paragraph" w:styleId="Heading5">
    <w:name w:val="heading 5"/>
    <w:basedOn w:val="Title"/>
    <w:next w:val="Normal"/>
    <w:link w:val="Heading5Char"/>
    <w:autoRedefine/>
    <w:uiPriority w:val="9"/>
    <w:unhideWhenUsed/>
    <w:qFormat/>
    <w:rsid w:val="00932E0E"/>
    <w:pPr>
      <w:keepNext/>
      <w:keepLines/>
      <w:spacing w:line="480" w:lineRule="auto"/>
      <w:contextualSpacing w:val="0"/>
      <w:outlineLvl w:val="4"/>
    </w:pPr>
    <w:rPr>
      <w:rFonts w:ascii="Arial" w:hAnsi="Arial" w:cs="Arial"/>
      <w:b/>
      <w:caps/>
      <w:spacing w:val="0"/>
      <w:kern w:val="0"/>
      <w:sz w:val="22"/>
      <w:szCs w:val="32"/>
      <w:lang w:val="en-US"/>
    </w:rPr>
  </w:style>
  <w:style w:type="paragraph" w:styleId="Heading6">
    <w:name w:val="heading 6"/>
    <w:basedOn w:val="Heading5"/>
    <w:next w:val="Normal"/>
    <w:link w:val="Heading6Char"/>
    <w:autoRedefine/>
    <w:uiPriority w:val="9"/>
    <w:unhideWhenUsed/>
    <w:qFormat/>
    <w:rsid w:val="00932E0E"/>
    <w:pPr>
      <w:spacing w:before="120" w:after="120" w:line="360" w:lineRule="auto"/>
      <w:outlineLvl w:val="5"/>
    </w:pPr>
    <w:rPr>
      <w:bCs/>
      <w:caps w:val="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31E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932E0E"/>
    <w:rPr>
      <w:rFonts w:ascii="Arial" w:eastAsiaTheme="majorEastAsia" w:hAnsi="Arial" w:cs="Arial"/>
      <w:b/>
      <w:caps/>
      <w:kern w:val="0"/>
      <w:szCs w:val="32"/>
      <w:lang w:val="en-US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932E0E"/>
    <w:rPr>
      <w:rFonts w:ascii="Arial" w:eastAsiaTheme="majorEastAsia" w:hAnsi="Arial" w:cs="Arial"/>
      <w:b/>
      <w:bCs/>
      <w:kern w:val="0"/>
      <w:szCs w:val="32"/>
      <w:lang w:val="en-US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932E0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32E0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2E0E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31E9"/>
    <w:rPr>
      <w:rFonts w:asciiTheme="majorHAnsi" w:eastAsiaTheme="majorEastAsia" w:hAnsiTheme="majorHAnsi" w:cstheme="majorBidi"/>
      <w:i/>
      <w:iCs/>
      <w:color w:val="1F3763" w:themeColor="accent1" w:themeShade="7F"/>
      <w:kern w:val="0"/>
      <w14:ligatures w14:val="none"/>
    </w:rPr>
  </w:style>
  <w:style w:type="paragraph" w:customStyle="1" w:styleId="Default">
    <w:name w:val="Default"/>
    <w:rsid w:val="00122D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440</Words>
  <Characters>2512</Characters>
  <Application>Microsoft Office Word</Application>
  <DocSecurity>0</DocSecurity>
  <Lines>20</Lines>
  <Paragraphs>5</Paragraphs>
  <ScaleCrop>false</ScaleCrop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Kelcie Miller</dc:creator>
  <cp:keywords/>
  <dc:description/>
  <cp:lastModifiedBy>Kelcie Miller</cp:lastModifiedBy>
  <cp:revision>3</cp:revision>
  <dcterms:created xsi:type="dcterms:W3CDTF">2024-01-25T02:26:00Z</dcterms:created>
  <dcterms:modified xsi:type="dcterms:W3CDTF">2024-01-25T02:27:00Z</dcterms:modified>
</cp:coreProperties>
</file>