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-1"/>
          <w:numId w:val="0"/>
        </w:numPr>
        <w:spacing w:line="360" w:lineRule="auto"/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Details in</w:t>
      </w:r>
      <w:bookmarkStart w:id="12" w:name="_GoBack"/>
      <w:bookmarkEnd w:id="12"/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 xml:space="preserve"> Assessment Tools</w:t>
      </w:r>
    </w:p>
    <w:p>
      <w:pPr>
        <w:numPr>
          <w:ilvl w:val="-1"/>
          <w:numId w:val="0"/>
        </w:numPr>
        <w:spacing w:line="360" w:lineRule="auto"/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1.mDISCERN   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Modified DISCERN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score of each question ranges from 0 to 1. The total score is 0 to 5.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mDISCERN-1 Are the aims clear and achieved?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mDISCERN-2 Are reliable sources of information used?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mDISCERN-3 Is the information presented balanced and unbiased?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mDISCERN-4 Are additional sources of information listed for patient reference?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mDISCERN-5 Are areas of uncertainty mentioned?</w:t>
      </w:r>
    </w:p>
    <w:p>
      <w:pPr>
        <w:numPr>
          <w:ilvl w:val="0"/>
          <w:numId w:val="1"/>
        </w:numPr>
        <w:spacing w:line="360" w:lineRule="auto"/>
        <w:ind w:firstLine="1680" w:firstLineChars="7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 1-yes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Charnock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originated 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he DISCERN tool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1999 for evaluating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textual health information</w:t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lang w:val="en-US" w:eastAsia="zh-CN"/>
        </w:rPr>
        <w:instrText xml:space="preserve"> ADDIN NE.Ref.{A952BE9A-15C5-4322-938B-7F1D1F217842}</w:instrText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separate"/>
      </w:r>
      <w:r>
        <w:rPr>
          <w:rFonts w:hint="default" w:ascii="Times New Roman" w:hAnsi="Times New Roman" w:eastAsia="Times New Roman"/>
          <w:color w:val="080000"/>
          <w:sz w:val="24"/>
          <w:szCs w:val="24"/>
        </w:rPr>
        <w:t>[1]</w:t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However, </w:t>
      </w:r>
      <w:bookmarkStart w:id="0" w:name="OLE_LINK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this tool</w:t>
      </w:r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is not applicable to evaluating the information quality of video material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ADDIN NE.Ref.{0FF582E3-7F2E-4E74-83F5-A682BE7691D2}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eastAsia="Times New Roman"/>
          <w:color w:val="080000"/>
          <w:sz w:val="24"/>
          <w:szCs w:val="24"/>
        </w:rPr>
        <w:t>[2]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 I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n 2012,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ingh.AG adapted </w:t>
      </w:r>
      <w:r>
        <w:rPr>
          <w:rFonts w:hint="eastAsia" w:ascii="Times New Roman" w:hAnsi="Times New Roman" w:cs="Times New Roman"/>
          <w:sz w:val="24"/>
        </w:rPr>
        <w:t>Charnock</w:t>
      </w:r>
      <w:r>
        <w:rPr>
          <w:rFonts w:hint="default" w:ascii="Times New Roman" w:hAnsi="Times New Roman" w:cs="Times New Roman"/>
          <w:sz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24"/>
        </w:rPr>
        <w:t>DISCERN tool</w:t>
      </w:r>
      <w:r>
        <w:rPr>
          <w:rFonts w:hint="eastAsia" w:ascii="Times New Roman" w:hAnsi="Times New Roman" w:cs="Times New Roman"/>
          <w:sz w:val="24"/>
          <w:lang w:val="en-US" w:eastAsia="zh-CN"/>
        </w:rPr>
        <w:t>, and created 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he modified DISCERN tool to evaluate the r</w:t>
      </w:r>
      <w:r>
        <w:rPr>
          <w:rFonts w:hint="eastAsia" w:ascii="Times New Roman" w:hAnsi="Times New Roman" w:cs="Times New Roman"/>
          <w:sz w:val="24"/>
        </w:rPr>
        <w:t>eliability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video materials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ADDIN NE.Ref.{282FCAD3-3E4C-435A-ABCC-A171FCCBC41E}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/>
          <w:color w:val="080000"/>
          <w:sz w:val="21"/>
          <w:szCs w:val="24"/>
        </w:rPr>
        <w:t>[3]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bookmarkStart w:id="1" w:name="OLE_LINK2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Since then, the modified version has been widely used (see the screenshot of the Pubmed search page below).</w:t>
      </w:r>
      <w:bookmarkEnd w:id="1"/>
    </w:p>
    <w:p>
      <w:pPr>
        <w:numPr>
          <w:ilvl w:val="0"/>
          <w:numId w:val="0"/>
        </w:numPr>
        <w:spacing w:line="360" w:lineRule="auto"/>
        <w:ind w:firstLine="0" w:firstLineChars="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9230" cy="1278890"/>
            <wp:effectExtent l="0" t="0" r="3810" b="1270"/>
            <wp:docPr id="1" name="图片 1" descr="m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DI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Advantage: ① Quick. ② Wide use.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Disadvantage: ① Readability and flow are not included. ② Limited questions. ③ Limited choice (only offering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yes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).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2. GQS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Global Quality Score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total score is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to 5.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1】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Poor quality, poor flow of the site, most information missing, not at all useful for patients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2】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Generally poor quality and poor flow, some information listed but many important topics missing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of very limited use to patients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3】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Moderate quality, suboptimal flow, some important information is adequately discussed but others poorly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discussed, somewhat useful for patients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4】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Good quality and generally good flow, most of the relevant information is listed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but some topics not covered, useful for patients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5】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Excellent quality and excellent flow, very useful for patients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Bernard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invented 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he GQS tool </w:t>
      </w:r>
      <w:r>
        <w:rPr>
          <w:rFonts w:hint="eastAsia" w:ascii="Times New Roman" w:hAnsi="Times New Roman" w:cs="Times New Roman"/>
          <w:sz w:val="24"/>
        </w:rPr>
        <w:t xml:space="preserve">in </w:t>
      </w:r>
      <w:r>
        <w:rPr>
          <w:rFonts w:hint="eastAsia" w:ascii="Times New Roman" w:hAnsi="Times New Roman" w:cs="Times New Roman"/>
          <w:sz w:val="24"/>
          <w:lang w:val="en-US" w:eastAsia="zh-CN"/>
        </w:rPr>
        <w:t>2007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rat</w:t>
      </w:r>
      <w:r>
        <w:rPr>
          <w:rFonts w:hint="eastAsia" w:ascii="Times New Roman" w:hAnsi="Times New Roman" w:cs="Times New Roman"/>
          <w:sz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</w:rPr>
        <w:t xml:space="preserve"> the overall quality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of </w:t>
      </w: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</w:rPr>
        <w:t xml:space="preserve"> video</w:t>
      </w:r>
      <w:r>
        <w:rPr>
          <w:rFonts w:hint="eastAsia" w:ascii="Times New Roman" w:hAnsi="Times New Roman" w:cs="Times New Roman"/>
          <w:sz w:val="24"/>
        </w:rPr>
        <w:fldChar w:fldCharType="begin"/>
      </w:r>
      <w:r>
        <w:rPr>
          <w:rFonts w:hint="eastAsia" w:ascii="Times New Roman" w:hAnsi="Times New Roman" w:cs="Times New Roman"/>
          <w:sz w:val="24"/>
          <w:lang w:eastAsia="zh-CN"/>
        </w:rPr>
        <w:instrText xml:space="preserve"> ADDIN NE.Ref.{B7F10566-C29F-49B8-A279-7ECFCF298123}</w:instrText>
      </w:r>
      <w:r>
        <w:rPr>
          <w:rFonts w:hint="eastAsia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eastAsia="Times New Roman"/>
          <w:color w:val="080000"/>
          <w:sz w:val="24"/>
          <w:szCs w:val="24"/>
        </w:rPr>
        <w:t>[2]</w:t>
      </w:r>
      <w:r>
        <w:rPr>
          <w:rFonts w:hint="eastAsia" w:ascii="Times New Roman" w:hAnsi="Times New Roman" w:cs="Times New Roman"/>
          <w:sz w:val="24"/>
        </w:rPr>
        <w:fldChar w:fldCharType="end"/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</w:rPr>
        <w:t xml:space="preserve"> Apart from overall quality, it takes into account the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flow.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Of all the tools, this is the simplest. </w:t>
      </w:r>
      <w:r>
        <w:rPr>
          <w:rFonts w:hint="eastAsia" w:ascii="Times New Roman" w:hAnsi="Times New Roman" w:cs="Times New Roman"/>
          <w:sz w:val="24"/>
        </w:rPr>
        <w:t xml:space="preserve">Since then,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lang w:eastAsia="zh-CN"/>
        </w:rPr>
        <w:t>G</w:t>
      </w:r>
      <w:r>
        <w:rPr>
          <w:rFonts w:hint="eastAsia" w:ascii="Times New Roman" w:hAnsi="Times New Roman" w:cs="Times New Roman"/>
          <w:sz w:val="24"/>
          <w:lang w:val="en-US" w:eastAsia="zh-CN"/>
        </w:rPr>
        <w:t>QS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tool </w:t>
      </w:r>
      <w:r>
        <w:rPr>
          <w:rFonts w:hint="eastAsia" w:ascii="Times New Roman" w:hAnsi="Times New Roman" w:cs="Times New Roman"/>
          <w:sz w:val="24"/>
        </w:rPr>
        <w:t>have been widely used (</w:t>
      </w:r>
      <w:bookmarkStart w:id="2" w:name="OLE_LINK5"/>
      <w:r>
        <w:rPr>
          <w:rFonts w:hint="eastAsia" w:ascii="Times New Roman" w:hAnsi="Times New Roman" w:cs="Times New Roman"/>
          <w:sz w:val="24"/>
        </w:rPr>
        <w:t xml:space="preserve">see the screenshot of </w:t>
      </w:r>
      <w:r>
        <w:rPr>
          <w:rFonts w:hint="eastAsia" w:ascii="Times New Roman" w:hAnsi="Times New Roman" w:cs="Times New Roman"/>
          <w:sz w:val="24"/>
          <w:lang w:val="en-US" w:eastAsia="zh-CN"/>
        </w:rPr>
        <w:t>the P</w:t>
      </w:r>
      <w:r>
        <w:rPr>
          <w:rFonts w:hint="eastAsia" w:ascii="Times New Roman" w:hAnsi="Times New Roman" w:cs="Times New Roman"/>
          <w:sz w:val="24"/>
        </w:rPr>
        <w:t>ubmed searching page below</w:t>
      </w:r>
      <w:bookmarkEnd w:id="2"/>
      <w:r>
        <w:rPr>
          <w:rFonts w:hint="eastAsia" w:ascii="Times New Roman" w:hAnsi="Times New Roman" w:cs="Times New Roman"/>
          <w:sz w:val="24"/>
          <w:lang w:val="en-US" w:eastAsia="zh-CN"/>
        </w:rPr>
        <w:t>, the most used tool</w:t>
      </w:r>
      <w:r>
        <w:rPr>
          <w:rFonts w:hint="eastAsia" w:ascii="Times New Roman" w:hAnsi="Times New Roman" w:cs="Times New Roman"/>
          <w:sz w:val="24"/>
        </w:rPr>
        <w:t>).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0500" cy="1235075"/>
            <wp:effectExtent l="0" t="0" r="2540" b="14605"/>
            <wp:docPr id="2" name="图片 2" descr="GQ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Q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eastAsiaTheme="minorEastAsia"/>
          <w:lang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Advantage: ① Quick.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② Widest use.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Disadvantage: ① Limited questions.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② Not quantified clearly.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lang w:eastAsia="zh-CN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bookmarkStart w:id="3" w:name="OLE_LINK3"/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VIQI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 xml:space="preserve">Video Information and Quality Index. </w:t>
      </w:r>
    </w:p>
    <w:bookmarkEnd w:id="3"/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score of each question ranges from 1 to 5. The total score is 5 to 20.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1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 </w:t>
      </w:r>
      <w:bookmarkStart w:id="4" w:name="OLE_LINK4"/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information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flow</w:t>
      </w:r>
      <w:bookmarkEnd w:id="4"/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*The VIQI 1 in our study is according to thumbs-up because the data of thumbs-up are available from all three platforms.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1  ＜10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  ＜100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  ＜1000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  ＜10000 thumbs-up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  ≥10000 thumbs-up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* If a video turns off the bottom of thumbs-up (very few would do this), we rate its flow by views.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1  ＜100 views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  ＜1000 views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  ＜10000 views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  ＜100000 views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  ≥100000 views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2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information accuracy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3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quality (videos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including one point for each image, animation, interview, video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captions, and summary)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4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 precision (level of coherence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between video title and content) 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    In 2015, Nagpal </w:t>
      </w:r>
      <w:r>
        <w:rPr>
          <w:rFonts w:hint="eastAsia" w:ascii="Times New Roman" w:hAnsi="Times New Roman" w:cs="Times New Roman"/>
          <w:sz w:val="24"/>
          <w:szCs w:val="32"/>
        </w:rPr>
        <w:t>addresse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32"/>
        </w:rPr>
        <w:t xml:space="preserve"> each component of the Global Quality Scale (GQS)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and created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szCs w:val="32"/>
        </w:rPr>
        <w:t>VIQI scale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instrText xml:space="preserve"> ADDIN NE.Ref.{4483B374-EAB3-4445-B64B-5CF4B7A06FC7}</w:instrTex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separate"/>
      </w:r>
      <w:r>
        <w:rPr>
          <w:rFonts w:hint="eastAsia" w:ascii="宋体" w:hAnsi="宋体"/>
          <w:color w:val="080000"/>
          <w:sz w:val="21"/>
          <w:szCs w:val="24"/>
        </w:rPr>
        <w:t>[5]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. Each question is a </w:t>
      </w:r>
      <w:r>
        <w:rPr>
          <w:rFonts w:hint="eastAsia" w:ascii="Times New Roman" w:hAnsi="Times New Roman" w:cs="Times New Roman"/>
          <w:sz w:val="24"/>
          <w:szCs w:val="32"/>
        </w:rPr>
        <w:t>5-point Likert scale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, but he did not clearly define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information flow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 Thus, we quantified it as the number of thumbs-up (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b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ecause t</w:t>
      </w:r>
      <w:r>
        <w:rPr>
          <w:rFonts w:hint="eastAsia" w:ascii="Times New Roman" w:hAnsi="Times New Roman" w:cs="Times New Roman"/>
          <w:sz w:val="24"/>
          <w:szCs w:val="32"/>
        </w:rPr>
        <w:t>he data of thumbs-up are available from all the three platforms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). </w:t>
      </w:r>
    </w:p>
    <w:p>
      <w:pPr>
        <w:spacing w:line="360" w:lineRule="auto"/>
        <w:ind w:left="0" w:leftChars="0" w:firstLine="480" w:firstLineChars="20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</w:rPr>
        <w:t xml:space="preserve">Although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VIQI scale is </w:t>
      </w:r>
      <w:r>
        <w:rPr>
          <w:rFonts w:hint="eastAsia" w:ascii="Times New Roman" w:hAnsi="Times New Roman" w:cs="Times New Roman"/>
          <w:sz w:val="24"/>
          <w:szCs w:val="32"/>
        </w:rPr>
        <w:t xml:space="preserve">used by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fewer</w:t>
      </w:r>
      <w:r>
        <w:rPr>
          <w:rFonts w:hint="eastAsia" w:ascii="Times New Roman" w:hAnsi="Times New Roman" w:cs="Times New Roman"/>
          <w:sz w:val="24"/>
          <w:szCs w:val="32"/>
        </w:rPr>
        <w:t xml:space="preserve"> people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than</w:t>
      </w:r>
      <w:r>
        <w:rPr>
          <w:rFonts w:hint="eastAsia" w:ascii="Times New Roman" w:hAnsi="Times New Roman" w:cs="Times New Roman"/>
          <w:sz w:val="24"/>
          <w:szCs w:val="32"/>
        </w:rPr>
        <w:t xml:space="preserve"> other scales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24"/>
        </w:rPr>
        <w:t xml:space="preserve">see the screenshot of </w:t>
      </w:r>
      <w:r>
        <w:rPr>
          <w:rFonts w:hint="eastAsia" w:ascii="Times New Roman" w:hAnsi="Times New Roman" w:cs="Times New Roman"/>
          <w:sz w:val="24"/>
          <w:lang w:val="en-US" w:eastAsia="zh-CN"/>
        </w:rPr>
        <w:t>the P</w:t>
      </w:r>
      <w:r>
        <w:rPr>
          <w:rFonts w:hint="eastAsia" w:ascii="Times New Roman" w:hAnsi="Times New Roman" w:cs="Times New Roman"/>
          <w:sz w:val="24"/>
        </w:rPr>
        <w:t>ubmed search page below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), we regard it</w:t>
      </w:r>
      <w:r>
        <w:rPr>
          <w:rFonts w:hint="eastAsia" w:ascii="Times New Roman" w:hAnsi="Times New Roman" w:cs="Times New Roman"/>
          <w:sz w:val="24"/>
          <w:szCs w:val="32"/>
        </w:rPr>
        <w:t xml:space="preserve"> a supplement to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the</w:t>
      </w:r>
      <w:r>
        <w:rPr>
          <w:rFonts w:hint="eastAsia" w:ascii="Times New Roman" w:hAnsi="Times New Roman" w:cs="Times New Roman"/>
          <w:sz w:val="24"/>
          <w:szCs w:val="32"/>
        </w:rPr>
        <w:t xml:space="preserve"> GQS scale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7325" cy="1214120"/>
            <wp:effectExtent l="0" t="0" r="5715" b="5080"/>
            <wp:docPr id="4" name="图片 4" descr="VIQ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VIQI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Advantage: ① Quick.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② Supplement for GQS.</w:t>
      </w:r>
    </w:p>
    <w:p>
      <w:p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Disadvantage: ① Limited questions.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② Not quantified clearly (we have quantified VIQI-1, but VIQI-2 and VIQI-4 can not be quantified). ③ Not wide use.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4. PEMAT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Patient education materials assessment tool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Because of the complexity of this tool, it can not be shown in the Word, more details shown in the Excel (Additional file 3, or </w:t>
      </w:r>
      <w:r>
        <w:rPr>
          <w:rFonts w:hint="eastAsia" w:ascii="Times New Roman" w:hAnsi="Times New Roman" w:cs="Times New Roman"/>
          <w:sz w:val="24"/>
          <w:szCs w:val="32"/>
        </w:rPr>
        <w:t>http://www.ahrq.gov/pemat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).</w:t>
      </w:r>
    </w:p>
    <w:p>
      <w:pPr>
        <w:spacing w:line="360" w:lineRule="auto"/>
        <w:ind w:firstLine="475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PEMAT tool is the most comprehensive tool among the four tools in our study. Shoemaker created this tool in 2014 and confirmed its</w:t>
      </w:r>
      <w:r>
        <w:rPr>
          <w:rFonts w:hint="eastAsia" w:ascii="Times New Roman" w:hAnsi="Times New Roman" w:cs="Times New Roman"/>
          <w:sz w:val="24"/>
          <w:szCs w:val="32"/>
        </w:rPr>
        <w:t xml:space="preserve"> strong internal consistency, reliability, and evidence of construct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</w:rPr>
        <w:t>validity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instrText xml:space="preserve"> ADDIN NE.Ref.{1C78D2D6-9FBB-4743-BD00-948DDA775E65}</w:instrTex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separate"/>
      </w:r>
      <w:r>
        <w:rPr>
          <w:rFonts w:hint="eastAsia" w:ascii="宋体" w:hAnsi="宋体"/>
          <w:color w:val="080000"/>
          <w:sz w:val="21"/>
          <w:szCs w:val="24"/>
        </w:rPr>
        <w:t>[6]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 Further study also confirmed its</w:t>
      </w:r>
      <w:r>
        <w:rPr>
          <w:rFonts w:hint="eastAsia" w:ascii="Times New Roman" w:hAnsi="Times New Roman" w:cs="Times New Roman"/>
          <w:sz w:val="24"/>
          <w:szCs w:val="32"/>
        </w:rPr>
        <w:t xml:space="preserve"> moderate to excellent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interrater </w:t>
      </w:r>
      <w:r>
        <w:rPr>
          <w:rFonts w:hint="eastAsia" w:ascii="Times New Roman" w:hAnsi="Times New Roman" w:cs="Times New Roman"/>
          <w:sz w:val="24"/>
          <w:szCs w:val="32"/>
        </w:rPr>
        <w:t>reliability</w:t>
      </w:r>
      <w:r>
        <w:rPr>
          <w:rFonts w:hint="eastAsia" w:ascii="Times New Roman" w:hAnsi="Times New Roman" w:cs="Times New Roman"/>
          <w:sz w:val="24"/>
          <w:szCs w:val="32"/>
        </w:rPr>
        <w:fldChar w:fldCharType="begin"/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instrText xml:space="preserve"> ADDIN NE.Ref.{131329A7-6610-4496-B9A8-469218F2BE95}</w:instrText>
      </w:r>
      <w:r>
        <w:rPr>
          <w:rFonts w:hint="eastAsia" w:ascii="Times New Roman" w:hAnsi="Times New Roman" w:cs="Times New Roman"/>
          <w:sz w:val="24"/>
          <w:szCs w:val="32"/>
        </w:rPr>
        <w:fldChar w:fldCharType="separate"/>
      </w:r>
      <w:r>
        <w:rPr>
          <w:rFonts w:hint="eastAsia" w:ascii="宋体" w:hAnsi="宋体"/>
          <w:color w:val="080000"/>
          <w:sz w:val="21"/>
          <w:szCs w:val="24"/>
        </w:rPr>
        <w:t>[7]</w:t>
      </w:r>
      <w:r>
        <w:rPr>
          <w:rFonts w:hint="eastAsia" w:ascii="Times New Roman" w:hAnsi="Times New Roman" w:cs="Times New Roman"/>
          <w:sz w:val="24"/>
          <w:szCs w:val="32"/>
        </w:rPr>
        <w:fldChar w:fldCharType="end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32"/>
        </w:rPr>
        <w:t xml:space="preserve">Since then, the 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EMAT</w:t>
      </w:r>
      <w:r>
        <w:rPr>
          <w:rFonts w:hint="eastAsia" w:ascii="Times New Roman" w:hAnsi="Times New Roman" w:cs="Times New Roman"/>
          <w:sz w:val="24"/>
          <w:szCs w:val="32"/>
        </w:rPr>
        <w:t xml:space="preserve"> tool ha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32"/>
        </w:rPr>
        <w:t xml:space="preserve"> been widely used (see the screenshot 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P</w:t>
      </w:r>
      <w:r>
        <w:rPr>
          <w:rFonts w:hint="eastAsia" w:ascii="Times New Roman" w:hAnsi="Times New Roman" w:cs="Times New Roman"/>
          <w:sz w:val="24"/>
          <w:szCs w:val="32"/>
        </w:rPr>
        <w:t>ubmed search page below).</w:t>
      </w:r>
    </w:p>
    <w:p>
      <w:p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8595" cy="1247140"/>
            <wp:effectExtent l="0" t="0" r="4445" b="2540"/>
            <wp:docPr id="5" name="图片 5" descr="PE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PEMA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 xml:space="preserve">Advantage: ① </w:t>
      </w:r>
      <w:r>
        <w:rPr>
          <w:rFonts w:hint="eastAsia" w:ascii="Times New Roman" w:hAnsi="Times New Roman" w:cs="Times New Roman"/>
          <w:sz w:val="24"/>
          <w:lang w:val="en-US" w:eastAsia="zh-CN"/>
        </w:rPr>
        <w:t>Most detailed tool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② Wide use. ③ Reliability and validity confirmed.</w:t>
      </w:r>
    </w:p>
    <w:p>
      <w:pPr>
        <w:spacing w:line="360" w:lineRule="auto"/>
        <w:ind w:firstLine="0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 xml:space="preserve">Disadvantage: ①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Complex and time-consuming. ② </w:t>
      </w:r>
      <w:r>
        <w:rPr>
          <w:rFonts w:hint="default" w:ascii="Times New Roman" w:hAnsi="Times New Roman" w:cs="Times New Roman"/>
          <w:sz w:val="24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</w:rPr>
        <w:t>NA (non-applicable)</w:t>
      </w:r>
      <w:r>
        <w:rPr>
          <w:rFonts w:hint="default" w:ascii="Times New Roman" w:hAnsi="Times New Roman" w:cs="Times New Roman"/>
          <w:sz w:val="24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 items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potentially resulting in inflating score. </w:t>
      </w:r>
    </w:p>
    <w:p>
      <w:pPr>
        <w:spacing w:beforeLines="0" w:afterLines="0"/>
        <w:jc w:val="left"/>
        <w:rPr>
          <w:rFonts w:hint="default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instrText xml:space="preserve"> ADDIN NE.Bib</w:instrTex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fldChar w:fldCharType="separate"/>
      </w:r>
    </w:p>
    <w:p>
      <w:pPr>
        <w:spacing w:beforeLines="0" w:afterLines="0"/>
        <w:jc w:val="center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b/>
          <w:color w:val="000000"/>
          <w:sz w:val="40"/>
          <w:szCs w:val="24"/>
        </w:rPr>
        <w:t>References:</w:t>
      </w:r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1.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5" w:name="_nebFC29A2C9_C224_4A47_978A_F1B531AFF923"/>
      <w:r>
        <w:rPr>
          <w:rFonts w:hint="default" w:ascii="Times New Roman" w:hAnsi="Times New Roman" w:eastAsia="Times New Roman"/>
          <w:color w:val="000000"/>
          <w:sz w:val="20"/>
          <w:szCs w:val="24"/>
        </w:rPr>
        <w:t>Charnock D, et al. DISCERN: an instrument for judging the quality of written consumer health  information on treatment choices. J Epidemiol Commun H. 1999; 53(2):105-111.</w:t>
      </w:r>
      <w:bookmarkEnd w:id="5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2.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6" w:name="_neb7FE75CEC_66C3_4263_8D18_F7CA6EF1BC75"/>
      <w:r>
        <w:rPr>
          <w:rFonts w:hint="default" w:ascii="Times New Roman" w:hAnsi="Times New Roman" w:eastAsia="Times New Roman"/>
          <w:color w:val="000000"/>
          <w:sz w:val="20"/>
          <w:szCs w:val="24"/>
        </w:rPr>
        <w:t>Azer SA. Are DISCERN and JAMA Suitable Instruments for Assessing YouTube Videos on Thyroid  Cancer? Methodological Concerns. J Cancer Educ. 2020; 35(6):1267-1277.</w:t>
      </w:r>
      <w:bookmarkEnd w:id="6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3.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7" w:name="_neb40D68E97_229E_4A01_A4BB_B0D0A5F274D9"/>
      <w:r>
        <w:rPr>
          <w:rFonts w:hint="default" w:ascii="Times New Roman" w:hAnsi="Times New Roman" w:eastAsia="Times New Roman"/>
          <w:color w:val="000000"/>
          <w:sz w:val="20"/>
          <w:szCs w:val="24"/>
        </w:rPr>
        <w:t>Singh AG, Singh S, Singh PP. YouTube for information on rheumatoid arthritis--a wakeup call? J Rheumatol. 2012; 39(5):899-903.</w:t>
      </w:r>
      <w:bookmarkEnd w:id="7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4.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8" w:name="_neb23F46025_C9AB_426B_B110_53B9B6B9D574"/>
      <w:r>
        <w:rPr>
          <w:rFonts w:hint="default" w:ascii="Times New Roman" w:hAnsi="Times New Roman" w:eastAsia="Times New Roman"/>
          <w:color w:val="000000"/>
          <w:sz w:val="20"/>
          <w:szCs w:val="24"/>
        </w:rPr>
        <w:t>Bernard A, et al. A systematic review of patient inflammatory bowel disease information resources  on the World Wide Web. Am J Gastroenterol. 2007; 102(9):2070-2077.</w:t>
      </w:r>
      <w:bookmarkEnd w:id="8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5.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9" w:name="_nebCA4270CB_80B5_4996_8D68_3E359107F79B"/>
      <w:r>
        <w:rPr>
          <w:rFonts w:hint="default" w:ascii="Times New Roman" w:hAnsi="Times New Roman" w:eastAsia="Times New Roman"/>
          <w:color w:val="000000"/>
          <w:sz w:val="20"/>
          <w:szCs w:val="24"/>
        </w:rPr>
        <w:t>Nagpal SJ, et al. YouTube videos as a source of medical information during the Ebola hemorrhagic  fever epidemic. Springerplus. 2015; 4:457.</w:t>
      </w:r>
      <w:bookmarkEnd w:id="9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6.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10" w:name="_neb610BC120_5D3D_44E3_B906_EFF347C037BA"/>
      <w:r>
        <w:rPr>
          <w:rFonts w:hint="default" w:ascii="Times New Roman" w:hAnsi="Times New Roman" w:eastAsia="Times New Roman"/>
          <w:color w:val="000000"/>
          <w:sz w:val="20"/>
          <w:szCs w:val="24"/>
        </w:rPr>
        <w:t>Shoemaker SJ, Wolf MS, Brach C. Development of the Patient Education Materials Assessment Tool (PEMAT): a new  measure of understandability and actionability for print and audiovisual patient  information. Patient Educ Couns. 2014; 96(3):395-403.</w:t>
      </w:r>
      <w:bookmarkEnd w:id="10"/>
    </w:p>
    <w:p>
      <w:pPr>
        <w:spacing w:beforeLines="0" w:afterLines="0"/>
        <w:ind w:left="420" w:hanging="420"/>
        <w:rPr>
          <w:rFonts w:hint="default"/>
          <w:sz w:val="24"/>
          <w:szCs w:val="24"/>
        </w:rPr>
      </w:pPr>
      <w:r>
        <w:rPr>
          <w:rFonts w:hint="default" w:ascii="Times New Roman" w:hAnsi="Times New Roman" w:eastAsia="Times New Roman"/>
          <w:color w:val="000000"/>
          <w:sz w:val="20"/>
          <w:szCs w:val="24"/>
        </w:rPr>
        <w:t>7.</w:t>
      </w:r>
      <w:r>
        <w:rPr>
          <w:rFonts w:hint="default" w:ascii="Times New Roman" w:hAnsi="Times New Roman" w:eastAsia="Times New Roman"/>
          <w:color w:val="000000"/>
          <w:sz w:val="20"/>
          <w:szCs w:val="24"/>
        </w:rPr>
        <w:tab/>
      </w:r>
      <w:bookmarkStart w:id="11" w:name="_neb8CB2A28F_D79D_4D19_98A6_42C05F6C8340"/>
      <w:r>
        <w:rPr>
          <w:rFonts w:hint="default" w:ascii="Times New Roman" w:hAnsi="Times New Roman" w:eastAsia="Times New Roman"/>
          <w:color w:val="000000"/>
          <w:sz w:val="20"/>
          <w:szCs w:val="24"/>
        </w:rPr>
        <w:t>Vishnevetsky J, Walters CB, Tan KS. Interrater reliability of the Patient Education Materials Assessment Tool  (PEMAT). Patient Educ Couns. 2018; 101(3):490-496.</w:t>
      </w:r>
      <w:bookmarkEnd w:id="11"/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3689E2"/>
    <w:multiLevelType w:val="singleLevel"/>
    <w:tmpl w:val="663689E2"/>
    <w:lvl w:ilvl="0" w:tentative="0">
      <w:start w:val="0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  <w:docVar w:name="NE.Ref{0FF582E3-7F2E-4E74-83F5-A682BE7691D2}" w:val=" ADDIN NE.Ref.{0FF582E3-7F2E-4E74-83F5-A682BE7691D2}&lt;Citation&gt;&lt;Group&gt;&lt;References&gt;&lt;Item&gt;&lt;ID&gt;825&lt;/ID&gt;&lt;UID&gt;{7FE75CEC-66C3-4263-8D18-F7CA6EF1BC75}&lt;/UID&gt;&lt;Title&gt;Are DISCERN and JAMA Suitable Instruments for Assessing YouTube Videos on Thyroid  Cancer? Methodological Concerns&lt;/Title&gt;&lt;Template&gt;Journal Article&lt;/Template&gt;&lt;Star&gt;0&lt;/Star&gt;&lt;Tag&gt;0&lt;/Tag&gt;&lt;Author&gt;Azer, S A&lt;/Author&gt;&lt;Year&gt;2020&lt;/Year&gt;&lt;Details&gt;&lt;_accession_num&gt;32472374&lt;/_accession_num&gt;&lt;_author_adr&gt;Curriculum Development and Research Unit, College of Medicine, King Saud  University, Riyadh, Saudi Arabia. mcqsmcqs@hotmail.com.&lt;/_author_adr&gt;&lt;_date_display&gt;2020 Dec&lt;/_date_display&gt;&lt;_date&gt;2020-12-01&lt;/_date&gt;&lt;_doi&gt;10.1007/s13187-020-01763-9&lt;/_doi&gt;&lt;_isbn&gt;1543-0154 (Electronic); 0885-8195 (Linking)&lt;/_isbn&gt;&lt;_issue&gt;6&lt;/_issue&gt;&lt;_journal&gt;J Cancer Educ&lt;/_journal&gt;&lt;_keywords&gt;DISCERN instrument; JAMA benchmark tools; Methodology; Patient education; Thyroid cancer; YouTube videos&lt;/_keywords&gt;&lt;_language&gt;eng&lt;/_language&gt;&lt;_pages&gt;1267-1277&lt;/_pages&gt;&lt;_subject_headings&gt;Benchmarking/*methods; Consumer Health Information/*standards; Humans; Information Dissemination/*methods; Patient Education as Topic/*standards; Quality Control; Social Media/*standards; Thyroid Neoplasms/*therapy; Video Recording/*standards&lt;/_subject_headings&gt;&lt;_tertiary_title&gt;Journal of cancer education : the official journal of the American Association _x000d__x000a_      for Cancer Education&lt;/_tertiary_title&gt;&lt;_type_work&gt;Journal Article; Research Support, Non-U.S. Gov&amp;apos;t&lt;/_type_work&gt;&lt;_url&gt;http://www.ncbi.nlm.nih.gov/entrez/query.fcgi?cmd=Retrieve&amp;amp;db=pubmed&amp;amp;dopt=Abstract&amp;amp;list_uids=32472374&amp;amp;query_hl=1&lt;/_url&gt;&lt;_volume&gt;35&lt;/_volume&gt;&lt;_created&gt;65425638&lt;/_created&gt;&lt;_modified&gt;65425638&lt;/_modified&gt;&lt;_db_updated&gt;PubMed&lt;/_db_updated&gt;&lt;_impact_factor&gt;   1.600&lt;/_impact_factor&gt;&lt;_social_category&gt;学科教育(4) &amp;amp; 肿瘤学(4) &amp;amp; 公共卫生、环境卫生与职业卫生(4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131329A7-6610-4496-B9A8-469218F2BE95}" w:val=" ADDIN NE.Ref.{131329A7-6610-4496-B9A8-469218F2BE95}&lt;Citation&gt;&lt;Group&gt;&lt;References&gt;&lt;Item&gt;&lt;ID&gt;829&lt;/ID&gt;&lt;UID&gt;{8CB2A28F-D79D-4D19-98A6-42C05F6C8340}&lt;/UID&gt;&lt;Title&gt;Interrater reliability of the Patient Education Materials Assessment Tool  (PEMAT)&lt;/Title&gt;&lt;Template&gt;Journal Article&lt;/Template&gt;&lt;Star&gt;0&lt;/Star&gt;&lt;Tag&gt;0&lt;/Tag&gt;&lt;Author&gt;Vishnevetsky, J; Walters, C B; Tan, K S&lt;/Author&gt;&lt;Year&gt;2018&lt;/Year&gt;&lt;Details&gt;&lt;_accession_num&gt;28899713&lt;/_accession_num&gt;&lt;_author_adr&gt;Patient and Caregiver Engagement, Memorial Sloan Kettering Cancer Center, New  York, USA. Electronic address: vishnevj@mskcc.org.; Patient and Caregiver Engagement, Memorial Sloan Kettering Cancer Center, New  York, USA.; Epidemiology-Biostatistics, Memorial Sloan Kettering Cancer Center, New York,  USA.&lt;/_author_adr&gt;&lt;_date_display&gt;2018 Mar&lt;/_date_display&gt;&lt;_date&gt;2018-03-01&lt;/_date&gt;&lt;_doi&gt;10.1016/j.pec.2017.09.003&lt;/_doi&gt;&lt;_isbn&gt;1873-5134 (Electronic); 0738-3991 (Print); 0738-3991 (Linking)&lt;/_isbn&gt;&lt;_issue&gt;3&lt;/_issue&gt;&lt;_journal&gt;Patient Educ Couns&lt;/_journal&gt;&lt;_keywords&gt;Actionability; Evaluation; PEMAT; Patient Education Material Assessment Tool; Patient education; Readability; Understandability&lt;/_keywords&gt;&lt;_language&gt;eng&lt;/_language&gt;&lt;_ori_publication&gt;Copyright (c) 2017 Elsevier B.V. All rights reserved.&lt;/_ori_publication&gt;&lt;_pages&gt;490-496&lt;/_pages&gt;&lt;_subject_headings&gt;Audiovisual Aids; *Comprehension; Health Literacy/*standards; Humans; *Internet; Patient Education as Topic/standards; Reading; Reproducibility of Results; Teaching Materials/*standards&lt;/_subject_headings&gt;&lt;_tertiary_title&gt;Patient education and counseling&lt;/_tertiary_title&gt;&lt;_type_work&gt;Journal Article; Research Support, N.I.H., Extramural&lt;/_type_work&gt;&lt;_url&gt;http://www.ncbi.nlm.nih.gov/entrez/query.fcgi?cmd=Retrieve&amp;amp;db=pubmed&amp;amp;dopt=Abstract&amp;amp;list_uids=28899713&amp;amp;query_hl=1&lt;/_url&gt;&lt;_volume&gt;101&lt;/_volume&gt;&lt;_created&gt;65426333&lt;/_created&gt;&lt;_modified&gt;65426335&lt;/_modified&gt;&lt;_db_updated&gt;PubMed&lt;/_db_updated&gt;&lt;_impact_factor&gt;   3.500&lt;/_impact_factor&gt;&lt;_social_category&gt;公共卫生、环境卫生与职业卫生(3) &amp;amp; 社会科学：跨领域(2)&lt;/_social_category&gt;&lt;_collection_scope&gt;SSCI;SCIE&lt;/_collection_scope&gt;&lt;/Details&gt;&lt;Extra&gt;&lt;DBUID&gt;{F96A950B-833F-4880-A151-76DA2D6A2879}&lt;/DBUID&gt;&lt;/Extra&gt;&lt;/Item&gt;&lt;/References&gt;&lt;/Group&gt;&lt;/Citation&gt;_x000a_"/>
    <w:docVar w:name="NE.Ref{1C78D2D6-9FBB-4743-BD00-948DDA775E65}" w:val=" ADDIN NE.Ref.{1C78D2D6-9FBB-4743-BD00-948DDA775E65}&lt;Citation&gt;&lt;Group&gt;&lt;References&gt;&lt;Item&gt;&lt;ID&gt;774&lt;/ID&gt;&lt;UID&gt;{610BC120-5D3D-44E3-B906-EFF347C037BA}&lt;/UID&gt;&lt;Title&gt;Development of the Patient Education Materials Assessment Tool (PEMAT): a new  measure of understandability and actionability for print and audiovisual patient  information&lt;/Title&gt;&lt;Template&gt;Journal Article&lt;/Template&gt;&lt;Star&gt;0&lt;/Star&gt;&lt;Tag&gt;0&lt;/Tag&gt;&lt;Author&gt;Shoemaker, S J; Wolf, M S; Brach, C&lt;/Author&gt;&lt;Year&gt;2014&lt;/Year&gt;&lt;Details&gt;&lt;_accession_num&gt;24973195&lt;/_accession_num&gt;&lt;_author_adr&gt;Health Policy, Abt Associates, Inc., Cambridge, USA. Electronic address:  sarah_shoemaker@abtassoc.com.; Feinberg School of Medicine, Northwestern University, Chicago, USA.; Agency for Healthcare Research and Quality (AHRQ), Rockville, USA.&lt;/_author_adr&gt;&lt;_collection_scope&gt;SSCI;SCIE&lt;/_collection_scope&gt;&lt;_created&gt;65279414&lt;/_created&gt;&lt;_date&gt;2014-09-01&lt;/_date&gt;&lt;_date_display&gt;2014 Sep&lt;/_date_display&gt;&lt;_db_updated&gt;PubMed&lt;/_db_updated&gt;&lt;_doi&gt;10.1016/j.pec.2014.05.027&lt;/_doi&gt;&lt;_impact_factor&gt;   3.500&lt;/_impact_factor&gt;&lt;_isbn&gt;1873-5134 (Electronic); 0738-3991 (Print); 0738-3991 (Linking)&lt;/_isbn&gt;&lt;_issue&gt;3&lt;/_issue&gt;&lt;_journal&gt;Patient Educ Couns&lt;/_journal&gt;&lt;_keywords&gt;Assessment; Audiovisual materials; Clear communication; Educational materials; Health literacy; Instrument development; Measurement; Patient education; Plain language; Readability&lt;/_keywords&gt;&lt;_language&gt;eng&lt;/_language&gt;&lt;_modified&gt;65279415&lt;/_modified&gt;&lt;_ori_publication&gt;Copyright (c) 2014 Elsevier Ireland Ltd. All rights reserved.&lt;/_ori_publication&gt;&lt;_pages&gt;395-403&lt;/_pages&gt;&lt;_social_category&gt;公共卫生、环境卫生与职业卫生(3) &amp;amp; 社会科学：跨领域(2)&lt;/_social_category&gt;&lt;_subject_headings&gt;Audiovisual Aids; Communication; Community Participation; *Comprehension; Health Literacy/*standards; Humans; Mass Media; Patient Education as Topic/*standards; Reproducibility of Results; Teaching Materials/*standards&lt;/_subject_headings&gt;&lt;_tertiary_title&gt;Patient education and counseling&lt;/_tertiary_title&gt;&lt;_type_work&gt;Journal Article; Research Support, U.S. Gov&amp;apos;t, P.H.S.&lt;/_type_work&gt;&lt;_url&gt;http://www.ncbi.nlm.nih.gov/entrez/query.fcgi?cmd=Retrieve&amp;amp;db=pubmed&amp;amp;dopt=Abstract&amp;amp;list_uids=24973195&amp;amp;query_hl=1&lt;/_url&gt;&lt;_volume&gt;96&lt;/_volume&gt;&lt;/Details&gt;&lt;Extra&gt;&lt;DBUID&gt;{F96A950B-833F-4880-A151-76DA2D6A2879}&lt;/DBUID&gt;&lt;/Extra&gt;&lt;/Item&gt;&lt;/References&gt;&lt;/Group&gt;&lt;/Citation&gt;_x000a_"/>
    <w:docVar w:name="NE.Ref{282FCAD3-3E4C-435A-ABCC-A171FCCBC41E}" w:val=" ADDIN NE.Ref.{282FCAD3-3E4C-435A-ABCC-A171FCCBC41E}&lt;Citation&gt;&lt;Group&gt;&lt;References&gt;&lt;Item&gt;&lt;ID&gt;745&lt;/ID&gt;&lt;UID&gt;{40D68E97-229E-4A01-A4BB-B0D0A5F274D9}&lt;/UID&gt;&lt;Title&gt;YouTube for information on rheumatoid arthritis--a wakeup call?&lt;/Title&gt;&lt;Template&gt;Journal Article&lt;/Template&gt;&lt;Star&gt;0&lt;/Star&gt;&lt;Tag&gt;0&lt;/Tag&gt;&lt;Author&gt;Singh, A G; Singh, S; Singh, P P&lt;/Author&gt;&lt;Year&gt;2012&lt;/Year&gt;&lt;Details&gt;&lt;_accession_num&gt;22467934&lt;/_accession_num&gt;&lt;_author_adr&gt;Department of Internal Medicine, Mayo Clinic, Rochester, MN 55905, USA.  Singh.Abha@mayo.edu&lt;/_author_adr&gt;&lt;_collection_scope&gt;SCIE&lt;/_collection_scope&gt;&lt;_created&gt;65267437&lt;/_created&gt;&lt;_date&gt;2012-05-01&lt;/_date&gt;&lt;_date_display&gt;2012 May&lt;/_date_display&gt;&lt;_db_updated&gt;PubMed&lt;/_db_updated&gt;&lt;_doi&gt;10.3899/jrheum.111114&lt;/_doi&gt;&lt;_impact_factor&gt;   3.900&lt;/_impact_factor&gt;&lt;_isbn&gt;1499-2752 (Electronic); 0315-162X (Linking)&lt;/_isbn&gt;&lt;_issue&gt;5&lt;/_issue&gt;&lt;_journal&gt;J Rheumatol&lt;/_journal&gt;&lt;_language&gt;eng&lt;/_language&gt;&lt;_modified&gt;65267437&lt;/_modified&gt;&lt;_pages&gt;899-903&lt;/_pages&gt;&lt;_social_category&gt;风湿病学(3)&lt;/_social_category&gt;&lt;_subject_headings&gt;*Arthritis, Rheumatoid; Consumer Behavior; Health Education/*standards/trends; Humans; Information Dissemination; Patients/psychology; Social Media/*standards/trends; Video Recording/*standards/trends&lt;/_subject_headings&gt;&lt;_tertiary_title&gt;The Journal of rheumatology&lt;/_tertiary_title&gt;&lt;_type_work&gt;Journal Article; Validation Study&lt;/_type_work&gt;&lt;_url&gt;http://www.ncbi.nlm.nih.gov/entrez/query.fcgi?cmd=Retrieve&amp;amp;db=pubmed&amp;amp;dopt=Abstract&amp;amp;list_uids=22467934&amp;amp;query_hl=1&lt;/_url&gt;&lt;_volume&gt;39&lt;/_volume&gt;&lt;/Details&gt;&lt;Extra&gt;&lt;DBUID&gt;{F96A950B-833F-4880-A151-76DA2D6A2879}&lt;/DBUID&gt;&lt;/Extra&gt;&lt;/Item&gt;&lt;/References&gt;&lt;/Group&gt;&lt;/Citation&gt;_x000a_"/>
    <w:docVar w:name="NE.Ref{4483B374-EAB3-4445-B64B-5CF4B7A06FC7}" w:val=" ADDIN NE.Ref.{4483B374-EAB3-4445-B64B-5CF4B7A06FC7}&lt;Citation&gt;&lt;Group&gt;&lt;References&gt;&lt;Item&gt;&lt;ID&gt;763&lt;/ID&gt;&lt;UID&gt;{CA4270CB-80B5-4996-8D68-3E359107F79B}&lt;/UID&gt;&lt;Title&gt;YouTube videos as a source of medical information during the Ebola hemorrhagic  fever epidemic&lt;/Title&gt;&lt;Template&gt;Journal Article&lt;/Template&gt;&lt;Star&gt;0&lt;/Star&gt;&lt;Tag&gt;0&lt;/Tag&gt;&lt;Author&gt;Nagpal, S J; Karimianpour, A; Mukhija, D; Mohan, D; Brateanu, A&lt;/Author&gt;&lt;Year&gt;2015&lt;/Year&gt;&lt;Details&gt;&lt;_accession_num&gt;26322263&lt;/_accession_num&gt;&lt;_author_adr&gt;Department of Internal Medicine, Cleveland Clinic Foundation, 9500 Euclid Ave,  NA-10, Cleveland, OH 44195 USA.; Department of Internal Medicine, Cleveland Clinic Foundation, 9500 Euclid Ave,  NA-10, Cleveland, OH 44195 USA.; Department of Internal Medicine, Cleveland Clinic Foundation, 9500 Euclid Ave,  NA-10, Cleveland, OH 44195 USA.; Bloomberg School of Public Health, Johns Hopkins University, Baltimore, MD USA.; Department of Internal Medicine, Cleveland Clinic Foundation, 9500 Euclid Ave,  NA-10, Cleveland, OH 44195 USA.&lt;/_author_adr&gt;&lt;_created&gt;65273708&lt;/_created&gt;&lt;_date&gt;2015-01-20&lt;/_date&gt;&lt;_date_display&gt;2015&lt;/_date_display&gt;&lt;_db_updated&gt;PubMed&lt;/_db_updated&gt;&lt;_doi&gt;10.1186/s40064-015-1251-9&lt;/_doi&gt;&lt;_isbn&gt;2193-1801 (Print); 2193-1801 (Electronic); 2193-1801 (Linking)&lt;/_isbn&gt;&lt;_journal&gt;Springerplus&lt;/_journal&gt;&lt;_keywords&gt;Ebola; Ebola hemorrhagic fever; Epidemics; Multimedia; Patient education; Social media&lt;/_keywords&gt;&lt;_language&gt;eng&lt;/_language&gt;&lt;_modified&gt;65273709&lt;/_modified&gt;&lt;_pages&gt;457&lt;/_pages&gt;&lt;_tertiary_title&gt;SpringerPlus&lt;/_tertiary_title&gt;&lt;_type_work&gt;Journal Article&lt;/_type_work&gt;&lt;_url&gt;http://www.ncbi.nlm.nih.gov/entrez/query.fcgi?cmd=Retrieve&amp;amp;db=pubmed&amp;amp;dopt=Abstract&amp;amp;list_uids=26322263&amp;amp;query_hl=1&lt;/_url&gt;&lt;_volume&gt;4&lt;/_volume&gt;&lt;/Details&gt;&lt;Extra&gt;&lt;DBUID&gt;{F96A950B-833F-4880-A151-76DA2D6A2879}&lt;/DBUID&gt;&lt;/Extra&gt;&lt;/Item&gt;&lt;/References&gt;&lt;/Group&gt;&lt;/Citation&gt;_x000a_"/>
    <w:docVar w:name="NE.Ref{4C3ECD1E-BC28-4EB0-9DED-CDD346217992}" w:val=" ADDIN NE.Ref.{4C3ECD1E-BC28-4EB0-9DED-CDD346217992}&lt;Citation&gt;&lt;Group&gt;&lt;References&gt;&lt;Item&gt;&lt;ID&gt;746&lt;/ID&gt;&lt;UID&gt;{2996570F-3703-471B-B666-AE8C547D710D}&lt;/UID&gt;&lt;Title&gt;Is TikTok a high-quality source of information on thyroid cancer?&lt;/Title&gt;&lt;Template&gt;Journal Article&lt;/Template&gt;&lt;Star&gt;0&lt;/Star&gt;&lt;Tag&gt;0&lt;/Tag&gt;&lt;Author&gt;Yang, S; Zhan, J; Xu, X&lt;/Author&gt;&lt;Year&gt;2023&lt;/Year&gt;&lt;Details&gt;&lt;_accession_num&gt;36840912&lt;/_accession_num&gt;&lt;_author_adr&gt;Department of General Surgery, Peking Union Medical College Hospital, Chinese  Academy of Medical Sciences and Peking Union Medical College, Beijing, China.; Department of Radiation Oncology, National Cancer Center/National Clinical  Research Center for Cancer/Cancer Hospital, Chinese Academy of Medical Sciences  and Peking Union Medical College, Beijing, China.; Department of Anesthesiology, Peking Union Medical College Hospital, Chinese  Academy of Medical Sciences and Peking Union Medical College, Beijing, China.; Department of General Surgery, Peking Union Medical College Hospital, Chinese  Academy of Medical Sciences and Peking Union Medical College, Beijing, China.  xxq75@163.com.&lt;/_author_adr&gt;&lt;_collection_scope&gt;SCIE&lt;/_collection_scope&gt;&lt;_created&gt;65267440&lt;/_created&gt;&lt;_date&gt;2023-08-01&lt;/_date&gt;&lt;_date_display&gt;2023 Aug&lt;/_date_display&gt;&lt;_db_updated&gt;PubMed&lt;/_db_updated&gt;&lt;_doi&gt;10.1007/s12020-023-03332-8&lt;/_doi&gt;&lt;_impact_factor&gt;   3.700&lt;/_impact_factor&gt;&lt;_isbn&gt;1559-0100 (Electronic); 1355-008X (Linking)&lt;/_isbn&gt;&lt;_issue&gt;2&lt;/_issue&gt;&lt;_journal&gt;Endocrine&lt;/_journal&gt;&lt;_keywords&gt;Health information; Quality; Thyroid cancer; TikTok; Video&lt;/_keywords&gt;&lt;_language&gt;eng&lt;/_language&gt;&lt;_modified&gt;65267441&lt;/_modified&gt;&lt;_ori_publication&gt;(c) 2023. The Author(s), under exclusive licence to Springer Science+Business _x000d__x000a_      Media, LLC, part of Springer Nature.&lt;/_ori_publication&gt;&lt;_pages&gt;270-276&lt;/_pages&gt;&lt;_social_category&gt;内分泌学与代谢(3)&lt;/_social_category&gt;&lt;_subject_headings&gt;Humans; Information Sources; *Thyroid Neoplasms; *Social Media; Internet Use; China; Information Seeking Behavior&lt;/_subject_headings&gt;&lt;_tertiary_title&gt;Endocrine&lt;/_tertiary_title&gt;&lt;_type_work&gt;Journal Article&lt;/_type_work&gt;&lt;_url&gt;http://www.ncbi.nlm.nih.gov/entrez/query.fcgi?cmd=Retrieve&amp;amp;db=pubmed&amp;amp;dopt=Abstract&amp;amp;list_uids=36840912&amp;amp;query_hl=1&lt;/_url&gt;&lt;_volume&gt;81&lt;/_volume&gt;&lt;/Details&gt;&lt;Extra&gt;&lt;DBUID&gt;{F96A950B-833F-4880-A151-76DA2D6A2879}&lt;/DBUID&gt;&lt;/Extra&gt;&lt;/Item&gt;&lt;/References&gt;&lt;/Group&gt;&lt;/Citation&gt;_x000a_"/>
    <w:docVar w:name="NE.Ref{89FDD267-CA7F-40B2-B176-662CEA64326C}" w:val=" ADDIN NE.Ref.{89FDD267-CA7F-40B2-B176-662CEA64326C}&lt;Citation&gt;&lt;Group&gt;&lt;References&gt;&lt;Item&gt;&lt;ID&gt;828&lt;/ID&gt;&lt;UID&gt;{23F46025-C9AB-426B-B110-53B9B6B9D574}&lt;/UID&gt;&lt;Title&gt;A systematic review of patient inflammatory bowel disease information resources  on the World Wide Web&lt;/Title&gt;&lt;Template&gt;Journal Article&lt;/Template&gt;&lt;Star&gt;0&lt;/Star&gt;&lt;Tag&gt;0&lt;/Tag&gt;&lt;Author&gt;Bernard, A; Langille, M; Hughes, S; Rose, C; Leddin, D; Veldhuyzen, Van Zanten S&lt;/Author&gt;&lt;Year&gt;2007&lt;/Year&gt;&lt;Details&gt;&lt;_accession_num&gt;17511753&lt;/_accession_num&gt;&lt;_author_adr&gt;Division of Anesthesiology, Dalhousie University, Halifax, Canada.&lt;/_author_adr&gt;&lt;_date_display&gt;2007 Sep&lt;/_date_display&gt;&lt;_date&gt;2007-09-01&lt;/_date&gt;&lt;_doi&gt;10.1111/j.1572-0241.2007.01325.x&lt;/_doi&gt;&lt;_isbn&gt;0002-9270 (Print); 0002-9270 (Linking)&lt;/_isbn&gt;&lt;_issue&gt;9&lt;/_issue&gt;&lt;_journal&gt;Am J Gastroenterol&lt;/_journal&gt;&lt;_language&gt;eng&lt;/_language&gt;&lt;_pages&gt;2070-7&lt;/_pages&gt;&lt;_subject_headings&gt;Humans; *Inflammatory Bowel Diseases; Information Storage and Retrieval; *Internet&lt;/_subject_headings&gt;&lt;_tertiary_title&gt;The American journal of gastroenterology&lt;/_tertiary_title&gt;&lt;_type_work&gt;Journal Article; Research Support, Non-U.S. Gov&amp;apos;t; Review; Systematic Review&lt;/_type_work&gt;&lt;_url&gt;http://www.ncbi.nlm.nih.gov/entrez/query.fcgi?cmd=Retrieve&amp;amp;db=pubmed&amp;amp;dopt=Abstract&amp;amp;list_uids=17511753&amp;amp;query_hl=1&lt;/_url&gt;&lt;_volume&gt;102&lt;/_volume&gt;&lt;_created&gt;65425733&lt;/_created&gt;&lt;_modified&gt;65425733&lt;/_modified&gt;&lt;_db_updated&gt;PubMed&lt;/_db_updated&gt;&lt;_impact_factor&gt;   9.800&lt;/_impact_factor&gt;&lt;_social_category&gt;胃肠肝病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A952BE9A-15C5-4322-938B-7F1D1F217842}" w:val=" ADDIN NE.Ref.{A952BE9A-15C5-4322-938B-7F1D1F217842}&lt;Citation&gt;&lt;Group&gt;&lt;References&gt;&lt;Item&gt;&lt;ID&gt;826&lt;/ID&gt;&lt;UID&gt;{FC29A2C9-C224-4A47-978A-F1B531AFF923}&lt;/UID&gt;&lt;Title&gt;DISCERN: an instrument for judging the quality of written consumer health  information on treatment choices&lt;/Title&gt;&lt;Template&gt;Journal Article&lt;/Template&gt;&lt;Star&gt;0&lt;/Star&gt;&lt;Tag&gt;0&lt;/Tag&gt;&lt;Author&gt;Charnock, D; Shepperd, S; Needham, G; Gann, R&lt;/Author&gt;&lt;Year&gt;1999&lt;/Year&gt;&lt;Details&gt;&lt;_accession_num&gt;10396471&lt;/_accession_num&gt;&lt;_author_adr&gt;University of Oxford, Division of Public Health and Primary Health Care,  Institute of Health Sciences.&lt;/_author_adr&gt;&lt;_date_display&gt;1999 Feb&lt;/_date_display&gt;&lt;_date&gt;1999-02-01&lt;/_date&gt;&lt;_doi&gt;10.1136/jech.53.2.105&lt;/_doi&gt;&lt;_isbn&gt;0143-005X (Print); 1470-2738 (Electronic); 0143-005X (Linking)&lt;/_isbn&gt;&lt;_issue&gt;2&lt;/_issue&gt;&lt;_journal&gt;J Epidemiol Community Health&lt;/_journal&gt;&lt;_language&gt;eng&lt;/_language&gt;&lt;_pages&gt;105-11&lt;/_pages&gt;&lt;_subject_headings&gt;Endometritis/therapy; Fatigue Syndrome, Chronic/therapy; Female; Health Promotion/*standards; Humans; Myocardial Infarction/therapy; Patient Education as Topic/*standards; Program Evaluation; Quality Assurance, Health Care&lt;/_subject_headings&gt;&lt;_tertiary_title&gt;Journal of epidemiology and community health&lt;/_tertiary_title&gt;&lt;_type_work&gt;Journal Article; Research Support, Non-U.S. Gov&amp;apos;t&lt;/_type_work&gt;&lt;_url&gt;http://www.ncbi.nlm.nih.gov/entrez/query.fcgi?cmd=Retrieve&amp;amp;db=pubmed&amp;amp;dopt=Abstract&amp;amp;list_uids=10396471&amp;amp;query_hl=1&lt;/_url&gt;&lt;_volume&gt;53&lt;/_volume&gt;&lt;_created&gt;65425681&lt;/_created&gt;&lt;_modified&gt;65425681&lt;/_modified&gt;&lt;_db_updated&gt;PubMed&lt;/_db_updated&gt;&lt;_impact_factor&gt;   6.300&lt;/_impact_factor&gt;&lt;_social_category&gt;公共卫生、环境卫生与职业卫生(2)&lt;/_social_category&gt;&lt;_collection_scope&gt;SSCI;SCIE&lt;/_collection_scope&gt;&lt;/Details&gt;&lt;Extra&gt;&lt;DBUID&gt;{F96A950B-833F-4880-A151-76DA2D6A2879}&lt;/DBUID&gt;&lt;/Extra&gt;&lt;/Item&gt;&lt;/References&gt;&lt;/Group&gt;&lt;/Citation&gt;_x000a_"/>
    <w:docVar w:name="NE.Ref{B7F10566-C29F-49B8-A279-7ECFCF298123}" w:val=" ADDIN NE.Ref.{B7F10566-C29F-49B8-A279-7ECFCF298123}&lt;Citation&gt;&lt;Group&gt;&lt;References&gt;&lt;Item&gt;&lt;ID&gt;828&lt;/ID&gt;&lt;UID&gt;{23F46025-C9AB-426B-B110-53B9B6B9D574}&lt;/UID&gt;&lt;Title&gt;A systematic review of patient inflammatory bowel disease information resources  on the World Wide Web&lt;/Title&gt;&lt;Template&gt;Journal Article&lt;/Template&gt;&lt;Star&gt;0&lt;/Star&gt;&lt;Tag&gt;0&lt;/Tag&gt;&lt;Author&gt;Bernard, A; Langille, M; Hughes, S; Rose, C; Leddin, D; Veldhuyzen, Van Zanten S&lt;/Author&gt;&lt;Year&gt;2007&lt;/Year&gt;&lt;Details&gt;&lt;_accession_num&gt;17511753&lt;/_accession_num&gt;&lt;_author_adr&gt;Division of Anesthesiology, Dalhousie University, Halifax, Canada.&lt;/_author_adr&gt;&lt;_date_display&gt;2007 Sep&lt;/_date_display&gt;&lt;_date&gt;2007-09-01&lt;/_date&gt;&lt;_doi&gt;10.1111/j.1572-0241.2007.01325.x&lt;/_doi&gt;&lt;_isbn&gt;0002-9270 (Print); 0002-9270 (Linking)&lt;/_isbn&gt;&lt;_issue&gt;9&lt;/_issue&gt;&lt;_journal&gt;Am J Gastroenterol&lt;/_journal&gt;&lt;_language&gt;eng&lt;/_language&gt;&lt;_pages&gt;2070-7&lt;/_pages&gt;&lt;_subject_headings&gt;Humans; *Inflammatory Bowel Diseases; Information Storage and Retrieval; *Internet&lt;/_subject_headings&gt;&lt;_tertiary_title&gt;The American journal of gastroenterology&lt;/_tertiary_title&gt;&lt;_type_work&gt;Journal Article; Research Support, Non-U.S. Gov&amp;apos;t; Review; Systematic Review&lt;/_type_work&gt;&lt;_url&gt;http://www.ncbi.nlm.nih.gov/entrez/query.fcgi?cmd=Retrieve&amp;amp;db=pubmed&amp;amp;dopt=Abstract&amp;amp;list_uids=17511753&amp;amp;query_hl=1&lt;/_url&gt;&lt;_volume&gt;102&lt;/_volume&gt;&lt;_created&gt;65425733&lt;/_created&gt;&lt;_modified&gt;65425733&lt;/_modified&gt;&lt;_db_updated&gt;PubMed&lt;/_db_updated&gt;&lt;_impact_factor&gt;   9.800&lt;/_impact_factor&gt;&lt;_social_category&gt;胃肠肝病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E26E7806-4D14-4899-885B-BCE251645B58}" w:val=" ADDIN NE.Ref.{E26E7806-4D14-4899-885B-BCE251645B58}&lt;Citation&gt;&lt;Group&gt;&lt;References&gt;&lt;Item&gt;&lt;ID&gt;825&lt;/ID&gt;&lt;UID&gt;{7FE75CEC-66C3-4263-8D18-F7CA6EF1BC75}&lt;/UID&gt;&lt;Title&gt;Are DISCERN and JAMA Suitable Instruments for Assessing YouTube Videos on Thyroid  Cancer? Methodological Concerns&lt;/Title&gt;&lt;Template&gt;Journal Article&lt;/Template&gt;&lt;Star&gt;0&lt;/Star&gt;&lt;Tag&gt;0&lt;/Tag&gt;&lt;Author&gt;Azer, S A&lt;/Author&gt;&lt;Year&gt;2020&lt;/Year&gt;&lt;Details&gt;&lt;_accession_num&gt;32472374&lt;/_accession_num&gt;&lt;_author_adr&gt;Curriculum Development and Research Unit, College of Medicine, King Saud  University, Riyadh, Saudi Arabia. mcqsmcqs@hotmail.com.&lt;/_author_adr&gt;&lt;_date_display&gt;2020 Dec&lt;/_date_display&gt;&lt;_date&gt;2020-12-01&lt;/_date&gt;&lt;_doi&gt;10.1007/s13187-020-01763-9&lt;/_doi&gt;&lt;_isbn&gt;1543-0154 (Electronic); 0885-8195 (Linking)&lt;/_isbn&gt;&lt;_issue&gt;6&lt;/_issue&gt;&lt;_journal&gt;J Cancer Educ&lt;/_journal&gt;&lt;_keywords&gt;DISCERN instrument; JAMA benchmark tools; Methodology; Patient education; Thyroid cancer; YouTube videos&lt;/_keywords&gt;&lt;_language&gt;eng&lt;/_language&gt;&lt;_pages&gt;1267-1277&lt;/_pages&gt;&lt;_subject_headings&gt;Benchmarking/*methods; Consumer Health Information/*standards; Humans; Information Dissemination/*methods; Patient Education as Topic/*standards; Quality Control; Social Media/*standards; Thyroid Neoplasms/*therapy; Video Recording/*standards&lt;/_subject_headings&gt;&lt;_tertiary_title&gt;Journal of cancer education : the official journal of the American Association _x000d__x000a_      for Cancer Education&lt;/_tertiary_title&gt;&lt;_type_work&gt;Journal Article; Research Support, Non-U.S. Gov&amp;apos;t&lt;/_type_work&gt;&lt;_url&gt;http://www.ncbi.nlm.nih.gov/entrez/query.fcgi?cmd=Retrieve&amp;amp;db=pubmed&amp;amp;dopt=Abstract&amp;amp;list_uids=32472374&amp;amp;query_hl=1&lt;/_url&gt;&lt;_volume&gt;35&lt;/_volume&gt;&lt;_created&gt;65425638&lt;/_created&gt;&lt;_modified&gt;65425638&lt;/_modified&gt;&lt;_db_updated&gt;PubMed&lt;/_db_updated&gt;&lt;_impact_factor&gt;   1.600&lt;/_impact_factor&gt;&lt;_social_category&gt;学科教育(4) &amp;amp; 肿瘤学(4) &amp;amp; 公共卫生、环境卫生与职业卫生(4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746&lt;/ID&gt;&lt;UID&gt;{2996570F-3703-471B-B666-AE8C547D710D}&lt;/UID&gt;&lt;Title&gt;Is TikTok a high-quality source of information on thyroid cancer?&lt;/Title&gt;&lt;Template&gt;Journal Article&lt;/Template&gt;&lt;Star&gt;0&lt;/Star&gt;&lt;Tag&gt;0&lt;/Tag&gt;&lt;Author&gt;Yang, S; Zhan, J; Xu, X&lt;/Author&gt;&lt;Year&gt;2023&lt;/Year&gt;&lt;Details&gt;&lt;_accession_num&gt;36840912&lt;/_accession_num&gt;&lt;_author_adr&gt;Department of General Surgery, Peking Union Medical College Hospital, Chinese  Academy of Medical Sciences and Peking Union Medical College, Beijing, China.; Department of Radiation Oncology, National Cancer Center/National Clinical  Research Center for Cancer/Cancer Hospital, Chinese Academy of Medical Sciences  and Peking Union Medical College, Beijing, China.; Department of Anesthesiology, Peking Union Medical College Hospital, Chinese  Academy of Medical Sciences and Peking Union Medical College, Beijing, China.; Department of General Surgery, Peking Union Medical College Hospital, Chinese  Academy of Medical Sciences and Peking Union Medical College, Beijing, China.  xxq75@163.com.&lt;/_author_adr&gt;&lt;_collection_scope&gt;SCIE&lt;/_collection_scope&gt;&lt;_created&gt;65267440&lt;/_created&gt;&lt;_date&gt;2023-08-01&lt;/_date&gt;&lt;_date_display&gt;2023 Aug&lt;/_date_display&gt;&lt;_db_updated&gt;PubMed&lt;/_db_updated&gt;&lt;_doi&gt;10.1007/s12020-023-03332-8&lt;/_doi&gt;&lt;_impact_factor&gt;   3.700&lt;/_impact_factor&gt;&lt;_isbn&gt;1559-0100 (Electronic); 1355-008X (Linking)&lt;/_isbn&gt;&lt;_issue&gt;2&lt;/_issue&gt;&lt;_journal&gt;Endocrine&lt;/_journal&gt;&lt;_keywords&gt;Health information; Quality; Thyroid cancer; TikTok; Video&lt;/_keywords&gt;&lt;_language&gt;eng&lt;/_language&gt;&lt;_modified&gt;65267441&lt;/_modified&gt;&lt;_ori_publication&gt;(c) 2023. The Author(s), under exclusive licence to Springer Science+Business _x000d__x000a_      Media, LLC, part of Springer Nature.&lt;/_ori_publication&gt;&lt;_pages&gt;270-276&lt;/_pages&gt;&lt;_social_category&gt;内分泌学与代谢(3)&lt;/_social_category&gt;&lt;_subject_headings&gt;Humans; Information Sources; *Thyroid Neoplasms; *Social Media; Internet Use; China; Information Seeking Behavior&lt;/_subject_headings&gt;&lt;_tertiary_title&gt;Endocrine&lt;/_tertiary_title&gt;&lt;_type_work&gt;Journal Article&lt;/_type_work&gt;&lt;_url&gt;http://www.ncbi.nlm.nih.gov/entrez/query.fcgi?cmd=Retrieve&amp;amp;db=pubmed&amp;amp;dopt=Abstract&amp;amp;list_uids=36840912&amp;amp;query_hl=1&lt;/_url&gt;&lt;_volume&gt;81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BMC Public health new"/>
  </w:docVars>
  <w:rsids>
    <w:rsidRoot w:val="00172A27"/>
    <w:rsid w:val="01EA6CDD"/>
    <w:rsid w:val="03463A74"/>
    <w:rsid w:val="03626EB0"/>
    <w:rsid w:val="17625CCD"/>
    <w:rsid w:val="17FA1BC1"/>
    <w:rsid w:val="1F805F12"/>
    <w:rsid w:val="215751D7"/>
    <w:rsid w:val="2B664820"/>
    <w:rsid w:val="2CD35B04"/>
    <w:rsid w:val="2EA02B65"/>
    <w:rsid w:val="2FD6682E"/>
    <w:rsid w:val="30AD0929"/>
    <w:rsid w:val="3AA667F4"/>
    <w:rsid w:val="3DB93B5B"/>
    <w:rsid w:val="3EDF1535"/>
    <w:rsid w:val="3FC3762D"/>
    <w:rsid w:val="48475164"/>
    <w:rsid w:val="53734A39"/>
    <w:rsid w:val="54685B39"/>
    <w:rsid w:val="55EE44F2"/>
    <w:rsid w:val="565A691F"/>
    <w:rsid w:val="5E5E384D"/>
    <w:rsid w:val="627C62B9"/>
    <w:rsid w:val="662F0657"/>
    <w:rsid w:val="704D2F40"/>
    <w:rsid w:val="71AD1A11"/>
    <w:rsid w:val="754874FE"/>
    <w:rsid w:val="77012A5A"/>
    <w:rsid w:val="7C00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2024-02-03T14:13:00Z</dcterms:created>
  <dc:creator>Yanria洋仔</dc:creator>
  <cp:lastModifiedBy>Steven</cp:lastModifiedBy>
  <dcterms:modified xsi:type="dcterms:W3CDTF">2024-06-05T14:11:01Z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CFFBCBC71D49414F98B4CE952C59242C_13</vt:lpwstr>
  </property>
</Properties>
</file>