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FC546" w14:textId="22D46EC0" w:rsidR="002D6CF3" w:rsidRPr="006B38E9" w:rsidRDefault="002D6CF3" w:rsidP="002D6CF3">
      <w:pPr>
        <w:spacing w:line="480" w:lineRule="auto"/>
        <w:jc w:val="center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6B38E9">
        <w:rPr>
          <w:rFonts w:ascii="Times New Roman" w:hAnsi="Times New Roman"/>
          <w:b/>
          <w:bCs/>
          <w:color w:val="auto"/>
          <w:sz w:val="20"/>
          <w:szCs w:val="20"/>
        </w:rPr>
        <w:t>Additional file</w:t>
      </w:r>
    </w:p>
    <w:p w14:paraId="1876E4EE" w14:textId="3687561F" w:rsidR="00E93744" w:rsidRPr="006B38E9" w:rsidRDefault="00226325" w:rsidP="002D6CF3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t>Association of the American Heart Association's new “Life’s Essential 8” with all-cause mortality in patients with chronic kidney disease: a cohort study from the NHANES 2009-2016.</w:t>
      </w:r>
    </w:p>
    <w:p w14:paraId="7BA5F1C8" w14:textId="77777777" w:rsidR="0061104E" w:rsidRPr="006B38E9" w:rsidRDefault="0061104E" w:rsidP="00E93744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6E4198A6" w14:textId="77777777" w:rsidR="00E93744" w:rsidRPr="006B38E9" w:rsidRDefault="00E93744" w:rsidP="00E93744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14:paraId="4717AE2F" w14:textId="77777777" w:rsidR="00E04D31" w:rsidRPr="006B38E9" w:rsidRDefault="00E04D31" w:rsidP="00E04D31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t>Table of Contents</w:t>
      </w:r>
    </w:p>
    <w:p w14:paraId="72820AE0" w14:textId="3E1BE854" w:rsidR="00E04D31" w:rsidRPr="006B38E9" w:rsidRDefault="00094818" w:rsidP="00E04D31">
      <w:pPr>
        <w:pStyle w:val="TOC1"/>
        <w:spacing w:line="480" w:lineRule="auto"/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bCs/>
          <w:sz w:val="20"/>
          <w:szCs w:val="20"/>
        </w:rPr>
        <w:t>Additional</w:t>
      </w:r>
      <w:r w:rsidR="00E04D31" w:rsidRPr="006B38E9">
        <w:rPr>
          <w:rFonts w:ascii="Times New Roman" w:hAnsi="Times New Roman"/>
          <w:bCs/>
          <w:sz w:val="20"/>
          <w:szCs w:val="20"/>
        </w:rPr>
        <w:t xml:space="preserve"> </w:t>
      </w:r>
      <w:r w:rsidR="00E263AF" w:rsidRPr="006B38E9">
        <w:rPr>
          <w:rFonts w:ascii="Times New Roman" w:hAnsi="Times New Roman"/>
          <w:bCs/>
          <w:sz w:val="20"/>
          <w:szCs w:val="20"/>
        </w:rPr>
        <w:t xml:space="preserve">Figure </w:t>
      </w:r>
      <w:r w:rsidR="00E04D31" w:rsidRPr="006B38E9">
        <w:rPr>
          <w:rFonts w:ascii="Times New Roman" w:hAnsi="Times New Roman"/>
          <w:bCs/>
          <w:sz w:val="20"/>
          <w:szCs w:val="20"/>
        </w:rPr>
        <w:t>1</w:t>
      </w:r>
      <w:r w:rsidR="00E04D31" w:rsidRPr="006B38E9">
        <w:rPr>
          <w:rFonts w:ascii="Times New Roman" w:hAnsi="Times New Roman"/>
          <w:sz w:val="20"/>
          <w:szCs w:val="20"/>
        </w:rPr>
        <w:ptab w:relativeTo="margin" w:alignment="right" w:leader="dot"/>
      </w:r>
      <w:r w:rsidR="00E04D31" w:rsidRPr="006B38E9">
        <w:rPr>
          <w:rFonts w:ascii="Times New Roman" w:hAnsi="Times New Roman"/>
          <w:sz w:val="20"/>
          <w:szCs w:val="20"/>
        </w:rPr>
        <w:t>2</w:t>
      </w:r>
    </w:p>
    <w:p w14:paraId="2D2C7BC7" w14:textId="3123617B" w:rsidR="00E04D31" w:rsidRPr="006B38E9" w:rsidRDefault="00094818" w:rsidP="0061104E">
      <w:pPr>
        <w:pStyle w:val="TOC1"/>
        <w:spacing w:line="480" w:lineRule="auto"/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bCs/>
          <w:sz w:val="20"/>
          <w:szCs w:val="20"/>
        </w:rPr>
        <w:t>Additional</w:t>
      </w:r>
      <w:r w:rsidR="00E04D31" w:rsidRPr="006B38E9">
        <w:rPr>
          <w:rFonts w:ascii="Times New Roman" w:hAnsi="Times New Roman"/>
          <w:bCs/>
          <w:sz w:val="20"/>
          <w:szCs w:val="20"/>
        </w:rPr>
        <w:t xml:space="preserve"> Table </w:t>
      </w:r>
      <w:r w:rsidR="00E263AF" w:rsidRPr="006B38E9">
        <w:rPr>
          <w:rFonts w:ascii="Times New Roman" w:hAnsi="Times New Roman"/>
          <w:bCs/>
          <w:sz w:val="20"/>
          <w:szCs w:val="20"/>
        </w:rPr>
        <w:t>1</w:t>
      </w:r>
      <w:r w:rsidR="00E04D31" w:rsidRPr="006B38E9">
        <w:rPr>
          <w:rFonts w:ascii="Times New Roman" w:hAnsi="Times New Roman"/>
          <w:sz w:val="20"/>
          <w:szCs w:val="20"/>
        </w:rPr>
        <w:ptab w:relativeTo="margin" w:alignment="right" w:leader="dot"/>
      </w:r>
      <w:r w:rsidR="002461E2" w:rsidRPr="006B38E9">
        <w:rPr>
          <w:rFonts w:ascii="Times New Roman" w:hAnsi="Times New Roman"/>
          <w:sz w:val="20"/>
          <w:szCs w:val="20"/>
        </w:rPr>
        <w:t>3</w:t>
      </w:r>
    </w:p>
    <w:p w14:paraId="4E69A77F" w14:textId="2503BEAE" w:rsidR="00AD27A3" w:rsidRPr="006B38E9" w:rsidRDefault="00094818" w:rsidP="00AD27A3">
      <w:pPr>
        <w:pStyle w:val="TOC1"/>
        <w:spacing w:line="480" w:lineRule="auto"/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bCs/>
          <w:sz w:val="20"/>
          <w:szCs w:val="20"/>
        </w:rPr>
        <w:t xml:space="preserve">Additional </w:t>
      </w:r>
      <w:r w:rsidR="00E263AF" w:rsidRPr="006B38E9">
        <w:rPr>
          <w:rFonts w:ascii="Times New Roman" w:hAnsi="Times New Roman"/>
          <w:bCs/>
          <w:sz w:val="20"/>
          <w:szCs w:val="20"/>
        </w:rPr>
        <w:t>Table 2</w:t>
      </w:r>
      <w:r w:rsidR="00AD27A3" w:rsidRPr="006B38E9">
        <w:rPr>
          <w:rFonts w:ascii="Times New Roman" w:hAnsi="Times New Roman"/>
          <w:sz w:val="20"/>
          <w:szCs w:val="20"/>
        </w:rPr>
        <w:ptab w:relativeTo="margin" w:alignment="right" w:leader="dot"/>
      </w:r>
      <w:r w:rsidR="000A183A" w:rsidRPr="006B38E9">
        <w:rPr>
          <w:rFonts w:ascii="Times New Roman" w:hAnsi="Times New Roman"/>
          <w:sz w:val="20"/>
          <w:szCs w:val="20"/>
        </w:rPr>
        <w:t>6</w:t>
      </w:r>
    </w:p>
    <w:p w14:paraId="48618C21" w14:textId="010521E6" w:rsidR="00BC7176" w:rsidRPr="006B38E9" w:rsidRDefault="00BC7176" w:rsidP="00BC7176">
      <w:pPr>
        <w:pStyle w:val="TOC1"/>
        <w:spacing w:line="480" w:lineRule="auto"/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bCs/>
          <w:sz w:val="20"/>
          <w:szCs w:val="20"/>
        </w:rPr>
        <w:t>Additional Table 3</w:t>
      </w:r>
      <w:r w:rsidRPr="006B38E9">
        <w:rPr>
          <w:rFonts w:ascii="Times New Roman" w:hAnsi="Times New Roman"/>
          <w:sz w:val="20"/>
          <w:szCs w:val="20"/>
        </w:rPr>
        <w:ptab w:relativeTo="margin" w:alignment="right" w:leader="dot"/>
      </w:r>
      <w:r w:rsidRPr="006B38E9">
        <w:rPr>
          <w:rFonts w:ascii="Times New Roman" w:hAnsi="Times New Roman"/>
          <w:sz w:val="20"/>
          <w:szCs w:val="20"/>
        </w:rPr>
        <w:t>8</w:t>
      </w:r>
    </w:p>
    <w:p w14:paraId="4DE60D5E" w14:textId="685D239F" w:rsidR="008D4D0D" w:rsidRPr="006B38E9" w:rsidRDefault="008D4D0D" w:rsidP="008D4D0D">
      <w:pPr>
        <w:pStyle w:val="TOC1"/>
        <w:spacing w:line="480" w:lineRule="auto"/>
        <w:rPr>
          <w:rFonts w:ascii="Times New Roman" w:hAnsi="Times New Roman"/>
          <w:bCs/>
          <w:sz w:val="20"/>
          <w:szCs w:val="20"/>
        </w:rPr>
      </w:pPr>
      <w:r w:rsidRPr="006B38E9">
        <w:rPr>
          <w:rFonts w:ascii="Times New Roman" w:hAnsi="Times New Roman"/>
          <w:bCs/>
          <w:sz w:val="20"/>
          <w:szCs w:val="20"/>
        </w:rPr>
        <w:t>Additional Figure 2</w:t>
      </w:r>
      <w:r w:rsidRPr="006B38E9">
        <w:rPr>
          <w:rFonts w:ascii="Times New Roman" w:hAnsi="Times New Roman"/>
          <w:sz w:val="20"/>
          <w:szCs w:val="20"/>
        </w:rPr>
        <w:ptab w:relativeTo="margin" w:alignment="right" w:leader="dot"/>
      </w:r>
      <w:r w:rsidRPr="006B38E9">
        <w:rPr>
          <w:rFonts w:ascii="Times New Roman" w:hAnsi="Times New Roman"/>
          <w:sz w:val="20"/>
          <w:szCs w:val="20"/>
        </w:rPr>
        <w:t>10</w:t>
      </w:r>
    </w:p>
    <w:p w14:paraId="1BB6ECE9" w14:textId="0331CE81" w:rsidR="00E73BA0" w:rsidRPr="006B38E9" w:rsidRDefault="00E73BA0" w:rsidP="00E73BA0">
      <w:pPr>
        <w:pStyle w:val="TOC1"/>
        <w:spacing w:line="480" w:lineRule="auto"/>
        <w:rPr>
          <w:rFonts w:ascii="Times New Roman" w:hAnsi="Times New Roman"/>
          <w:bCs/>
          <w:sz w:val="20"/>
          <w:szCs w:val="20"/>
        </w:rPr>
      </w:pPr>
      <w:r w:rsidRPr="006B38E9">
        <w:rPr>
          <w:rFonts w:ascii="Times New Roman" w:hAnsi="Times New Roman"/>
          <w:bCs/>
          <w:sz w:val="20"/>
          <w:szCs w:val="20"/>
        </w:rPr>
        <w:t xml:space="preserve">Additional Table </w:t>
      </w:r>
      <w:r w:rsidR="00BC7176" w:rsidRPr="006B38E9">
        <w:rPr>
          <w:rFonts w:ascii="Times New Roman" w:hAnsi="Times New Roman"/>
          <w:bCs/>
          <w:sz w:val="20"/>
          <w:szCs w:val="20"/>
        </w:rPr>
        <w:t>4</w:t>
      </w:r>
      <w:r w:rsidR="00063C72" w:rsidRPr="006B38E9">
        <w:rPr>
          <w:rFonts w:ascii="Times New Roman" w:hAnsi="Times New Roman"/>
          <w:sz w:val="20"/>
          <w:szCs w:val="20"/>
        </w:rPr>
        <w:ptab w:relativeTo="margin" w:alignment="right" w:leader="dot"/>
      </w:r>
      <w:r w:rsidR="00BC7176" w:rsidRPr="006B38E9">
        <w:rPr>
          <w:rFonts w:ascii="Times New Roman" w:hAnsi="Times New Roman"/>
          <w:sz w:val="20"/>
          <w:szCs w:val="20"/>
        </w:rPr>
        <w:t>1</w:t>
      </w:r>
      <w:r w:rsidR="00F25561" w:rsidRPr="006B38E9">
        <w:rPr>
          <w:rFonts w:ascii="Times New Roman" w:hAnsi="Times New Roman"/>
          <w:sz w:val="20"/>
          <w:szCs w:val="20"/>
        </w:rPr>
        <w:t>1</w:t>
      </w:r>
    </w:p>
    <w:p w14:paraId="495337C7" w14:textId="2E6B74CF" w:rsidR="00FD445C" w:rsidRPr="006B38E9" w:rsidRDefault="00E73BA0" w:rsidP="001A2D35">
      <w:pPr>
        <w:pStyle w:val="TOC1"/>
        <w:spacing w:line="480" w:lineRule="auto"/>
        <w:rPr>
          <w:rFonts w:ascii="Times New Roman" w:hAnsi="Times New Roman"/>
          <w:bCs/>
          <w:sz w:val="20"/>
          <w:szCs w:val="20"/>
        </w:rPr>
      </w:pPr>
      <w:r w:rsidRPr="006B38E9">
        <w:rPr>
          <w:rFonts w:ascii="Times New Roman" w:hAnsi="Times New Roman"/>
          <w:bCs/>
          <w:sz w:val="20"/>
          <w:szCs w:val="20"/>
        </w:rPr>
        <w:t xml:space="preserve">Additional Figure </w:t>
      </w:r>
      <w:r w:rsidR="008D4D0D" w:rsidRPr="006B38E9">
        <w:rPr>
          <w:rFonts w:ascii="Times New Roman" w:hAnsi="Times New Roman"/>
          <w:bCs/>
          <w:sz w:val="20"/>
          <w:szCs w:val="20"/>
        </w:rPr>
        <w:t>3</w:t>
      </w:r>
      <w:r w:rsidR="00063C72" w:rsidRPr="006B38E9">
        <w:rPr>
          <w:rFonts w:ascii="Times New Roman" w:hAnsi="Times New Roman"/>
          <w:sz w:val="20"/>
          <w:szCs w:val="20"/>
        </w:rPr>
        <w:ptab w:relativeTo="margin" w:alignment="right" w:leader="dot"/>
      </w:r>
      <w:r w:rsidR="00BC7176" w:rsidRPr="006B38E9">
        <w:rPr>
          <w:rFonts w:ascii="Times New Roman" w:hAnsi="Times New Roman"/>
          <w:sz w:val="20"/>
          <w:szCs w:val="20"/>
        </w:rPr>
        <w:t>1</w:t>
      </w:r>
      <w:r w:rsidR="00F25561" w:rsidRPr="006B38E9">
        <w:rPr>
          <w:rFonts w:ascii="Times New Roman" w:hAnsi="Times New Roman"/>
          <w:sz w:val="20"/>
          <w:szCs w:val="20"/>
        </w:rPr>
        <w:t>2</w:t>
      </w:r>
    </w:p>
    <w:p w14:paraId="3692EA92" w14:textId="77777777" w:rsidR="00037AA5" w:rsidRPr="006B38E9" w:rsidRDefault="00037AA5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3B3232F4" w14:textId="587C43B8" w:rsidR="00E263AF" w:rsidRPr="006B38E9" w:rsidRDefault="0049005E" w:rsidP="00E263AF">
      <w:pPr>
        <w:spacing w:line="480" w:lineRule="auto"/>
        <w:rPr>
          <w:rFonts w:ascii="Times New Roman" w:hAnsi="Times New Roman"/>
          <w:sz w:val="20"/>
          <w:szCs w:val="20"/>
        </w:rPr>
      </w:pPr>
      <w:r w:rsidRPr="006B38E9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349739C1" wp14:editId="35725AF7">
            <wp:simplePos x="0" y="0"/>
            <wp:positionH relativeFrom="margin">
              <wp:posOffset>0</wp:posOffset>
            </wp:positionH>
            <wp:positionV relativeFrom="page">
              <wp:posOffset>1384300</wp:posOffset>
            </wp:positionV>
            <wp:extent cx="5274310" cy="4931410"/>
            <wp:effectExtent l="0" t="0" r="2540" b="2540"/>
            <wp:wrapTopAndBottom/>
            <wp:docPr id="926074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3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818" w:rsidRPr="006B38E9">
        <w:rPr>
          <w:rFonts w:ascii="Times New Roman" w:hAnsi="Times New Roman"/>
          <w:b/>
          <w:bCs/>
          <w:sz w:val="20"/>
          <w:szCs w:val="20"/>
        </w:rPr>
        <w:t xml:space="preserve">Additional </w:t>
      </w:r>
      <w:r w:rsidR="00E263AF" w:rsidRPr="006B38E9">
        <w:rPr>
          <w:rFonts w:ascii="Times New Roman" w:hAnsi="Times New Roman"/>
          <w:b/>
          <w:bCs/>
          <w:sz w:val="20"/>
          <w:szCs w:val="20"/>
        </w:rPr>
        <w:t>Fi</w:t>
      </w:r>
      <w:r w:rsidR="000B3EA7" w:rsidRPr="006B38E9">
        <w:rPr>
          <w:rFonts w:ascii="Times New Roman" w:hAnsi="Times New Roman"/>
          <w:b/>
          <w:bCs/>
          <w:sz w:val="20"/>
          <w:szCs w:val="20"/>
        </w:rPr>
        <w:t>gure</w:t>
      </w:r>
      <w:r w:rsidR="00E263AF" w:rsidRPr="006B38E9">
        <w:rPr>
          <w:rFonts w:ascii="Times New Roman" w:hAnsi="Times New Roman"/>
          <w:b/>
          <w:bCs/>
          <w:sz w:val="20"/>
          <w:szCs w:val="20"/>
        </w:rPr>
        <w:t xml:space="preserve"> 1</w:t>
      </w:r>
      <w:r w:rsidR="000B3EA7" w:rsidRPr="006B38E9">
        <w:rPr>
          <w:rFonts w:ascii="Times New Roman" w:hAnsi="Times New Roman"/>
          <w:b/>
          <w:bCs/>
          <w:sz w:val="20"/>
          <w:szCs w:val="20"/>
        </w:rPr>
        <w:t>.</w:t>
      </w:r>
      <w:r w:rsidR="00E263AF" w:rsidRPr="006B38E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263AF" w:rsidRPr="006B38E9">
        <w:rPr>
          <w:rFonts w:ascii="Times New Roman" w:hAnsi="Times New Roman"/>
          <w:sz w:val="20"/>
          <w:szCs w:val="20"/>
        </w:rPr>
        <w:t>Flow chart of the screening process for the selection of the study population.</w:t>
      </w:r>
      <w:r w:rsidR="007F4BE4" w:rsidRPr="006B38E9">
        <w:rPr>
          <w:rFonts w:ascii="Times New Roman" w:hAnsi="Times New Roman"/>
          <w:sz w:val="20"/>
          <w:szCs w:val="20"/>
        </w:rPr>
        <w:t xml:space="preserve"> </w:t>
      </w:r>
    </w:p>
    <w:p w14:paraId="53313D69" w14:textId="6896CE31" w:rsidR="00E263AF" w:rsidRPr="006B38E9" w:rsidRDefault="00E263AF" w:rsidP="000C0098">
      <w:pPr>
        <w:rPr>
          <w:rFonts w:eastAsia="Times New Roman"/>
          <w:b/>
          <w:bCs/>
          <w:color w:val="212529"/>
          <w:sz w:val="20"/>
          <w:szCs w:val="20"/>
        </w:rPr>
      </w:pPr>
      <w:r w:rsidRPr="006B38E9">
        <w:rPr>
          <w:sz w:val="20"/>
          <w:szCs w:val="20"/>
        </w:rPr>
        <w:t>Abbreviations: NHANES, national health and nutrition examination surveys</w:t>
      </w:r>
      <w:r w:rsidR="006778C9" w:rsidRPr="006B38E9">
        <w:rPr>
          <w:sz w:val="20"/>
          <w:szCs w:val="20"/>
        </w:rPr>
        <w:t xml:space="preserve">; </w:t>
      </w:r>
      <w:r w:rsidR="00350C46" w:rsidRPr="006B38E9">
        <w:rPr>
          <w:sz w:val="20"/>
          <w:szCs w:val="20"/>
        </w:rPr>
        <w:t>LE8</w:t>
      </w:r>
      <w:r w:rsidR="006778C9" w:rsidRPr="006B38E9">
        <w:rPr>
          <w:sz w:val="20"/>
          <w:szCs w:val="20"/>
        </w:rPr>
        <w:t xml:space="preserve">, </w:t>
      </w:r>
      <w:r w:rsidR="00350C46" w:rsidRPr="006B38E9">
        <w:rPr>
          <w:sz w:val="20"/>
          <w:szCs w:val="20"/>
        </w:rPr>
        <w:t>Life’s Essential 8</w:t>
      </w:r>
      <w:r w:rsidRPr="006B38E9">
        <w:rPr>
          <w:sz w:val="20"/>
          <w:szCs w:val="20"/>
        </w:rPr>
        <w:t>.</w:t>
      </w:r>
    </w:p>
    <w:p w14:paraId="2AF51B32" w14:textId="5115FA54" w:rsidR="00E263AF" w:rsidRPr="006B38E9" w:rsidRDefault="00E263AF" w:rsidP="00E04D31">
      <w:pPr>
        <w:shd w:val="clear" w:color="auto" w:fill="FFFFFF"/>
        <w:spacing w:line="480" w:lineRule="auto"/>
        <w:outlineLvl w:val="1"/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sectPr w:rsidR="00E263AF" w:rsidRPr="006B38E9" w:rsidSect="002D1D1E"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BB4B0D9" w14:textId="486509D9" w:rsidR="00E93744" w:rsidRPr="006B38E9" w:rsidRDefault="00094818" w:rsidP="00E93744">
      <w:pPr>
        <w:spacing w:line="276" w:lineRule="auto"/>
        <w:rPr>
          <w:rFonts w:ascii="Times New Roman" w:eastAsiaTheme="minorHAnsi" w:hAnsi="Times New Roman"/>
          <w:bCs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lastRenderedPageBreak/>
        <w:t>Additional</w:t>
      </w:r>
      <w:r w:rsidRPr="006B38E9">
        <w:rPr>
          <w:rFonts w:ascii="Times New Roman" w:hAnsi="Times New Roman"/>
          <w:bCs/>
          <w:sz w:val="20"/>
          <w:szCs w:val="20"/>
        </w:rPr>
        <w:t xml:space="preserve"> </w:t>
      </w:r>
      <w:r w:rsidR="00E04D31" w:rsidRPr="006B38E9">
        <w:rPr>
          <w:rFonts w:ascii="Times New Roman" w:hAnsi="Times New Roman"/>
          <w:b/>
          <w:sz w:val="20"/>
          <w:szCs w:val="20"/>
        </w:rPr>
        <w:t xml:space="preserve">Table </w:t>
      </w:r>
      <w:r w:rsidR="003640F8" w:rsidRPr="006B38E9">
        <w:rPr>
          <w:rFonts w:ascii="Times New Roman" w:hAnsi="Times New Roman"/>
          <w:b/>
          <w:sz w:val="20"/>
          <w:szCs w:val="20"/>
        </w:rPr>
        <w:t>1</w:t>
      </w:r>
      <w:r w:rsidR="00E04D31" w:rsidRPr="006B38E9">
        <w:rPr>
          <w:rFonts w:ascii="Times New Roman" w:hAnsi="Times New Roman"/>
          <w:b/>
          <w:sz w:val="20"/>
          <w:szCs w:val="20"/>
        </w:rPr>
        <w:t>.</w:t>
      </w:r>
      <w:r w:rsidR="00970DE7" w:rsidRPr="006B38E9">
        <w:rPr>
          <w:rFonts w:ascii="Times New Roman" w:hAnsi="Times New Roman"/>
          <w:b/>
          <w:sz w:val="20"/>
          <w:szCs w:val="20"/>
        </w:rPr>
        <w:t xml:space="preserve"> </w:t>
      </w:r>
      <w:r w:rsidR="00970DE7" w:rsidRPr="006B38E9">
        <w:rPr>
          <w:rFonts w:ascii="Times New Roman" w:hAnsi="Times New Roman"/>
          <w:bCs/>
          <w:sz w:val="20"/>
          <w:szCs w:val="20"/>
        </w:rPr>
        <w:t>Definition and scoring approach for the American Heart Association’s Life’s Essential 8 score.</w:t>
      </w:r>
      <w:r w:rsidR="00E04D31" w:rsidRPr="006B38E9">
        <w:rPr>
          <w:rFonts w:ascii="Times New Roman" w:hAnsi="Times New Roman"/>
          <w:bCs/>
          <w:sz w:val="20"/>
          <w:szCs w:val="20"/>
        </w:rPr>
        <w:t xml:space="preserve"> </w:t>
      </w:r>
    </w:p>
    <w:tbl>
      <w:tblPr>
        <w:tblStyle w:val="a4"/>
        <w:tblW w:w="10065" w:type="dxa"/>
        <w:tblInd w:w="-998" w:type="dxa"/>
        <w:tblLook w:val="04A0" w:firstRow="1" w:lastRow="0" w:firstColumn="1" w:lastColumn="0" w:noHBand="0" w:noVBand="1"/>
      </w:tblPr>
      <w:tblGrid>
        <w:gridCol w:w="1419"/>
        <w:gridCol w:w="1275"/>
        <w:gridCol w:w="2216"/>
        <w:gridCol w:w="5155"/>
      </w:tblGrid>
      <w:tr w:rsidR="00970DE7" w:rsidRPr="006B38E9" w14:paraId="4C7710A6" w14:textId="77777777" w:rsidTr="00E263AF">
        <w:tc>
          <w:tcPr>
            <w:tcW w:w="1419" w:type="dxa"/>
          </w:tcPr>
          <w:p w14:paraId="0AD835DA" w14:textId="77777777" w:rsidR="00970DE7" w:rsidRPr="006B38E9" w:rsidRDefault="00970DE7" w:rsidP="009E7154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eastAsiaTheme="minorHAnsi" w:hAnsi="Times New Roman"/>
                <w:sz w:val="20"/>
                <w:szCs w:val="20"/>
              </w:rPr>
              <w:t>Domain</w:t>
            </w:r>
          </w:p>
        </w:tc>
        <w:tc>
          <w:tcPr>
            <w:tcW w:w="1275" w:type="dxa"/>
          </w:tcPr>
          <w:p w14:paraId="2396A225" w14:textId="77777777" w:rsidR="00970DE7" w:rsidRPr="006B38E9" w:rsidRDefault="00970DE7" w:rsidP="009E7154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eastAsiaTheme="minorHAnsi" w:hAnsi="Times New Roman"/>
                <w:sz w:val="20"/>
                <w:szCs w:val="20"/>
              </w:rPr>
              <w:t>CVH Metric</w:t>
            </w:r>
          </w:p>
        </w:tc>
        <w:tc>
          <w:tcPr>
            <w:tcW w:w="2216" w:type="dxa"/>
          </w:tcPr>
          <w:p w14:paraId="64D736E3" w14:textId="77777777" w:rsidR="00970DE7" w:rsidRPr="006B38E9" w:rsidRDefault="00970DE7" w:rsidP="009E7154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eastAsiaTheme="minorHAnsi" w:hAnsi="Times New Roman"/>
                <w:sz w:val="20"/>
                <w:szCs w:val="20"/>
              </w:rPr>
              <w:t>Measurement</w:t>
            </w:r>
          </w:p>
        </w:tc>
        <w:tc>
          <w:tcPr>
            <w:tcW w:w="5155" w:type="dxa"/>
          </w:tcPr>
          <w:p w14:paraId="2F618D50" w14:textId="5E9E2B20" w:rsidR="00970DE7" w:rsidRPr="006B38E9" w:rsidRDefault="00970DE7" w:rsidP="009E715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Quantification and Scoring of CVH Metric </w:t>
            </w:r>
          </w:p>
        </w:tc>
      </w:tr>
      <w:tr w:rsidR="00970DE7" w:rsidRPr="006B38E9" w14:paraId="6149AEAA" w14:textId="77777777" w:rsidTr="00E263AF">
        <w:tc>
          <w:tcPr>
            <w:tcW w:w="1419" w:type="dxa"/>
            <w:vMerge w:val="restart"/>
          </w:tcPr>
          <w:p w14:paraId="0EC6A14D" w14:textId="77777777" w:rsidR="00970DE7" w:rsidRPr="006B38E9" w:rsidRDefault="00970DE7" w:rsidP="009E7154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Health Behaviors </w:t>
            </w:r>
          </w:p>
        </w:tc>
        <w:tc>
          <w:tcPr>
            <w:tcW w:w="1275" w:type="dxa"/>
          </w:tcPr>
          <w:p w14:paraId="7526B726" w14:textId="77777777" w:rsidR="00970DE7" w:rsidRPr="006B38E9" w:rsidRDefault="00970DE7" w:rsidP="009E7154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eastAsiaTheme="minorHAnsi" w:hAnsi="Times New Roman"/>
                <w:sz w:val="20"/>
                <w:szCs w:val="20"/>
              </w:rPr>
              <w:t>Diet</w:t>
            </w:r>
          </w:p>
        </w:tc>
        <w:tc>
          <w:tcPr>
            <w:tcW w:w="2216" w:type="dxa"/>
          </w:tcPr>
          <w:p w14:paraId="694D2523" w14:textId="1F2524CD" w:rsidR="00970DE7" w:rsidRPr="006B38E9" w:rsidRDefault="00AD27A3" w:rsidP="009E7154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eastAsia="Times New Roman" w:hAnsi="Times New Roman"/>
                <w:color w:val="212529"/>
                <w:sz w:val="20"/>
                <w:szCs w:val="20"/>
              </w:rPr>
              <w:t>Healthy Eating Index-2015 diet score</w:t>
            </w:r>
            <w:r w:rsidR="005C72A3" w:rsidRPr="006B38E9">
              <w:rPr>
                <w:rFonts w:ascii="Times New Roman" w:eastAsia="Times New Roman" w:hAnsi="Times New Roman"/>
                <w:color w:val="212529"/>
                <w:sz w:val="20"/>
                <w:szCs w:val="20"/>
              </w:rPr>
              <w:t xml:space="preserve"> percentile</w:t>
            </w:r>
          </w:p>
        </w:tc>
        <w:tc>
          <w:tcPr>
            <w:tcW w:w="5155" w:type="dxa"/>
          </w:tcPr>
          <w:p w14:paraId="66458BAC" w14:textId="77777777" w:rsidR="00AD27A3" w:rsidRPr="006B38E9" w:rsidRDefault="00AD27A3" w:rsidP="00AD27A3">
            <w:pPr>
              <w:pStyle w:val="TableParagraph"/>
              <w:spacing w:before="4"/>
              <w:ind w:left="106"/>
              <w:rPr>
                <w:sz w:val="20"/>
                <w:szCs w:val="20"/>
              </w:rPr>
            </w:pPr>
            <w:r w:rsidRPr="006B38E9">
              <w:rPr>
                <w:w w:val="90"/>
                <w:sz w:val="20"/>
                <w:szCs w:val="20"/>
              </w:rPr>
              <w:t>Quantiles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of</w:t>
            </w:r>
            <w:r w:rsidRPr="006B38E9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DASH-style</w:t>
            </w:r>
            <w:r w:rsidRPr="006B38E9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diet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w w:val="90"/>
                <w:sz w:val="20"/>
                <w:szCs w:val="20"/>
              </w:rPr>
              <w:t>adherence</w:t>
            </w:r>
          </w:p>
          <w:p w14:paraId="150C3CFF" w14:textId="77777777" w:rsidR="00AD27A3" w:rsidRPr="006B38E9" w:rsidRDefault="00AD27A3" w:rsidP="00AD27A3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14:paraId="118CD19D" w14:textId="4C5832D1" w:rsidR="00AD27A3" w:rsidRPr="006B38E9" w:rsidRDefault="005C72A3" w:rsidP="00AD27A3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6B38E9">
              <w:rPr>
                <w:b/>
                <w:bCs/>
                <w:sz w:val="20"/>
                <w:szCs w:val="20"/>
              </w:rPr>
              <w:t>Scoring</w:t>
            </w:r>
            <w:r w:rsidRPr="006B38E9">
              <w:rPr>
                <w:b/>
                <w:spacing w:val="-2"/>
                <w:w w:val="95"/>
                <w:sz w:val="20"/>
                <w:szCs w:val="20"/>
              </w:rPr>
              <w:t xml:space="preserve"> </w:t>
            </w:r>
            <w:r w:rsidR="00AD27A3" w:rsidRPr="006B38E9">
              <w:rPr>
                <w:b/>
                <w:spacing w:val="-2"/>
                <w:w w:val="95"/>
                <w:sz w:val="20"/>
                <w:szCs w:val="20"/>
              </w:rPr>
              <w:t>(Population):</w:t>
            </w:r>
          </w:p>
          <w:p w14:paraId="625238BE" w14:textId="77777777" w:rsidR="00AD27A3" w:rsidRPr="006B38E9" w:rsidRDefault="00AD27A3" w:rsidP="00AD27A3">
            <w:pPr>
              <w:pStyle w:val="TableParagraph"/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z w:val="20"/>
                <w:szCs w:val="20"/>
                <w:u w:val="single"/>
              </w:rPr>
              <w:t>Points</w:t>
            </w:r>
            <w:r w:rsidRPr="006B38E9">
              <w:rPr>
                <w:spacing w:val="70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sz w:val="20"/>
                <w:szCs w:val="20"/>
                <w:u w:val="single"/>
              </w:rPr>
              <w:t>Quantile</w:t>
            </w:r>
          </w:p>
          <w:p w14:paraId="0757C085" w14:textId="6D9B58AB" w:rsidR="00AD27A3" w:rsidRPr="006B38E9" w:rsidRDefault="00AD27A3" w:rsidP="00AD27A3">
            <w:pPr>
              <w:pStyle w:val="TableParagraph"/>
              <w:tabs>
                <w:tab w:val="left" w:pos="819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100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≥95</w:t>
            </w:r>
            <w:r w:rsidRPr="006B38E9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6B38E9">
              <w:rPr>
                <w:spacing w:val="7"/>
                <w:sz w:val="20"/>
                <w:szCs w:val="20"/>
              </w:rPr>
              <w:t xml:space="preserve"> </w:t>
            </w:r>
            <w:r w:rsidR="005C72A3" w:rsidRPr="006B38E9">
              <w:rPr>
                <w:color w:val="212529"/>
                <w:sz w:val="20"/>
                <w:szCs w:val="20"/>
              </w:rPr>
              <w:t>percentile</w:t>
            </w:r>
            <w:r w:rsidR="005C72A3" w:rsidRPr="006B38E9">
              <w:rPr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(top/ideal</w:t>
            </w:r>
            <w:r w:rsidRPr="006B38E9">
              <w:rPr>
                <w:spacing w:val="12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diet)</w:t>
            </w:r>
          </w:p>
          <w:p w14:paraId="4C816C95" w14:textId="1A58BF55" w:rsidR="00AD27A3" w:rsidRPr="006B38E9" w:rsidRDefault="00AD27A3" w:rsidP="00AD27A3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80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75</w:t>
            </w:r>
            <w:r w:rsidRPr="006B38E9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6B38E9">
              <w:rPr>
                <w:spacing w:val="-19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4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94</w:t>
            </w:r>
            <w:r w:rsidRPr="006B38E9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6B38E9">
              <w:rPr>
                <w:spacing w:val="-1"/>
                <w:sz w:val="20"/>
                <w:szCs w:val="20"/>
              </w:rPr>
              <w:t xml:space="preserve"> </w:t>
            </w:r>
            <w:r w:rsidR="005C72A3" w:rsidRPr="006B38E9">
              <w:rPr>
                <w:color w:val="212529"/>
                <w:sz w:val="20"/>
                <w:szCs w:val="20"/>
              </w:rPr>
              <w:t>percentile</w:t>
            </w:r>
          </w:p>
          <w:p w14:paraId="1C2F67CC" w14:textId="09DE740F" w:rsidR="00AD27A3" w:rsidRPr="006B38E9" w:rsidRDefault="00AD27A3" w:rsidP="00AD27A3">
            <w:pPr>
              <w:pStyle w:val="TableParagraph"/>
              <w:tabs>
                <w:tab w:val="left" w:pos="855"/>
              </w:tabs>
              <w:spacing w:before="12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50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50</w:t>
            </w:r>
            <w:r w:rsidRPr="006B38E9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74</w:t>
            </w:r>
            <w:r w:rsidRPr="006B38E9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="005C72A3" w:rsidRPr="006B38E9">
              <w:rPr>
                <w:color w:val="212529"/>
                <w:sz w:val="20"/>
                <w:szCs w:val="20"/>
              </w:rPr>
              <w:t>percentile</w:t>
            </w:r>
          </w:p>
          <w:p w14:paraId="61ADC484" w14:textId="6E365765" w:rsidR="00AD27A3" w:rsidRPr="006B38E9" w:rsidRDefault="00AD27A3" w:rsidP="00AD27A3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25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25</w:t>
            </w:r>
            <w:r w:rsidRPr="006B38E9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49</w:t>
            </w:r>
            <w:r w:rsidRPr="006B38E9">
              <w:rPr>
                <w:w w:val="90"/>
                <w:sz w:val="20"/>
                <w:szCs w:val="20"/>
                <w:vertAlign w:val="superscript"/>
              </w:rPr>
              <w:t>th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="005C72A3" w:rsidRPr="006B38E9">
              <w:rPr>
                <w:color w:val="212529"/>
                <w:sz w:val="20"/>
                <w:szCs w:val="20"/>
              </w:rPr>
              <w:t>percentile</w:t>
            </w:r>
          </w:p>
          <w:p w14:paraId="4F96A520" w14:textId="30FD647A" w:rsidR="00970DE7" w:rsidRPr="006B38E9" w:rsidRDefault="00AD27A3" w:rsidP="005C72A3">
            <w:pPr>
              <w:spacing w:line="276" w:lineRule="auto"/>
              <w:ind w:firstLineChars="50" w:firstLine="9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pacing w:val="-10"/>
                <w:sz w:val="20"/>
                <w:szCs w:val="20"/>
              </w:rPr>
              <w:t>0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ab/>
            </w:r>
            <w:r w:rsidR="005C72A3" w:rsidRPr="006B38E9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1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  <w:vertAlign w:val="superscript"/>
              </w:rPr>
              <w:t>st</w:t>
            </w:r>
            <w:r w:rsidRPr="006B38E9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–</w:t>
            </w:r>
            <w:r w:rsidRPr="006B38E9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24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  <w:vertAlign w:val="superscript"/>
              </w:rPr>
              <w:t>th</w:t>
            </w:r>
            <w:r w:rsidRPr="006B38E9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5C72A3" w:rsidRPr="006B38E9">
              <w:rPr>
                <w:rFonts w:ascii="Times New Roman" w:eastAsia="Times New Roman" w:hAnsi="Times New Roman"/>
                <w:color w:val="212529"/>
                <w:sz w:val="20"/>
                <w:szCs w:val="20"/>
              </w:rPr>
              <w:t>percentile</w:t>
            </w:r>
            <w:r w:rsidR="005C72A3" w:rsidRPr="006B38E9">
              <w:rPr>
                <w:rFonts w:ascii="Times New Roman" w:hAnsi="Times New Roman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(bottom/least</w:t>
            </w:r>
            <w:r w:rsidRPr="006B38E9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ideal</w:t>
            </w:r>
            <w:r w:rsidRPr="006B38E9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quartile)</w:t>
            </w:r>
          </w:p>
        </w:tc>
      </w:tr>
      <w:tr w:rsidR="00970DE7" w:rsidRPr="006B38E9" w14:paraId="4DE4101A" w14:textId="77777777" w:rsidTr="00E263AF">
        <w:tc>
          <w:tcPr>
            <w:tcW w:w="1419" w:type="dxa"/>
            <w:vMerge/>
          </w:tcPr>
          <w:p w14:paraId="62BE9B21" w14:textId="77777777" w:rsidR="00970DE7" w:rsidRPr="006B38E9" w:rsidRDefault="00970DE7" w:rsidP="009E7154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5225FE" w14:textId="77777777" w:rsidR="00970DE7" w:rsidRPr="006B38E9" w:rsidRDefault="00970DE7" w:rsidP="009E7154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Physical activity </w:t>
            </w:r>
          </w:p>
        </w:tc>
        <w:tc>
          <w:tcPr>
            <w:tcW w:w="2216" w:type="dxa"/>
          </w:tcPr>
          <w:p w14:paraId="7B88556A" w14:textId="731898EA" w:rsidR="00970DE7" w:rsidRPr="006B38E9" w:rsidRDefault="00970DE7" w:rsidP="00970DE7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Self-reported minutes of moderate or vigorous physical activity per week </w:t>
            </w:r>
          </w:p>
        </w:tc>
        <w:tc>
          <w:tcPr>
            <w:tcW w:w="5155" w:type="dxa"/>
          </w:tcPr>
          <w:p w14:paraId="176F1A05" w14:textId="77777777" w:rsidR="005C72A3" w:rsidRPr="006B38E9" w:rsidRDefault="005C72A3" w:rsidP="005C72A3">
            <w:pPr>
              <w:pStyle w:val="TableParagraph"/>
              <w:spacing w:before="4" w:line="254" w:lineRule="auto"/>
              <w:ind w:left="106"/>
              <w:rPr>
                <w:sz w:val="20"/>
                <w:szCs w:val="20"/>
              </w:rPr>
            </w:pPr>
            <w:r w:rsidRPr="006B38E9">
              <w:rPr>
                <w:b/>
                <w:w w:val="95"/>
                <w:sz w:val="20"/>
                <w:szCs w:val="20"/>
              </w:rPr>
              <w:t>Metric:</w:t>
            </w:r>
            <w:r w:rsidRPr="006B38E9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Minutes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of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moderate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(or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greater)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 xml:space="preserve">intensity </w:t>
            </w:r>
            <w:r w:rsidRPr="006B38E9">
              <w:rPr>
                <w:sz w:val="20"/>
                <w:szCs w:val="20"/>
              </w:rPr>
              <w:t>activity per week</w:t>
            </w:r>
          </w:p>
          <w:p w14:paraId="40E49B22" w14:textId="77777777" w:rsidR="005C72A3" w:rsidRPr="006B38E9" w:rsidRDefault="005C72A3" w:rsidP="005C72A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1D2041B8" w14:textId="77777777" w:rsidR="005C72A3" w:rsidRPr="006B38E9" w:rsidRDefault="005C72A3" w:rsidP="005C72A3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6B38E9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7985E590" w14:textId="77777777" w:rsidR="005C72A3" w:rsidRPr="006B38E9" w:rsidRDefault="005C72A3" w:rsidP="005C72A3">
            <w:pPr>
              <w:pStyle w:val="TableParagraph"/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w w:val="95"/>
                <w:sz w:val="20"/>
                <w:szCs w:val="20"/>
                <w:u w:val="single"/>
              </w:rPr>
              <w:t>Points</w:t>
            </w:r>
            <w:r w:rsidRPr="006B38E9">
              <w:rPr>
                <w:spacing w:val="53"/>
                <w:sz w:val="20"/>
                <w:szCs w:val="20"/>
                <w:u w:val="single"/>
              </w:rPr>
              <w:t xml:space="preserve"> </w:t>
            </w:r>
            <w:r w:rsidRPr="006B38E9">
              <w:rPr>
                <w:spacing w:val="-2"/>
                <w:w w:val="95"/>
                <w:sz w:val="20"/>
                <w:szCs w:val="20"/>
                <w:u w:val="single"/>
              </w:rPr>
              <w:t>Minutes</w:t>
            </w:r>
          </w:p>
          <w:p w14:paraId="20C4CE95" w14:textId="77777777" w:rsidR="005C72A3" w:rsidRPr="006B38E9" w:rsidRDefault="005C72A3" w:rsidP="005C72A3">
            <w:pPr>
              <w:pStyle w:val="TableParagraph"/>
              <w:tabs>
                <w:tab w:val="left" w:pos="774"/>
              </w:tabs>
              <w:spacing w:before="12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100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spacing w:val="-4"/>
                <w:sz w:val="20"/>
                <w:szCs w:val="20"/>
              </w:rPr>
              <w:t>≥150</w:t>
            </w:r>
          </w:p>
          <w:p w14:paraId="3935FAFA" w14:textId="77777777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90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120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149</w:t>
            </w:r>
          </w:p>
          <w:p w14:paraId="66EA2248" w14:textId="77777777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80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90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119</w:t>
            </w:r>
          </w:p>
          <w:p w14:paraId="3F321FB7" w14:textId="77777777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60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60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89</w:t>
            </w:r>
          </w:p>
          <w:p w14:paraId="00F7771E" w14:textId="77777777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2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40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30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59</w:t>
            </w:r>
          </w:p>
          <w:p w14:paraId="30A15FE3" w14:textId="77777777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20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1</w:t>
            </w:r>
            <w:r w:rsidRPr="006B38E9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29</w:t>
            </w:r>
          </w:p>
          <w:p w14:paraId="3841C309" w14:textId="0376AD6A" w:rsidR="00970DE7" w:rsidRPr="006B38E9" w:rsidRDefault="005C72A3" w:rsidP="005C72A3">
            <w:pPr>
              <w:spacing w:line="276" w:lineRule="auto"/>
              <w:ind w:firstLineChars="50" w:firstLine="9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0   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ab/>
            </w:r>
            <w:r w:rsidRPr="006B38E9">
              <w:rPr>
                <w:rFonts w:ascii="Times New Roman" w:hAnsi="Times New Roman"/>
                <w:spacing w:val="-10"/>
                <w:sz w:val="20"/>
                <w:szCs w:val="20"/>
              </w:rPr>
              <w:t>0</w:t>
            </w:r>
          </w:p>
        </w:tc>
      </w:tr>
      <w:tr w:rsidR="005C72A3" w:rsidRPr="006B38E9" w14:paraId="0BE2C972" w14:textId="77777777" w:rsidTr="00E263AF">
        <w:tc>
          <w:tcPr>
            <w:tcW w:w="1419" w:type="dxa"/>
            <w:vMerge/>
          </w:tcPr>
          <w:p w14:paraId="414A9B7F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3C401C" w14:textId="7777777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Nicotine exposure </w:t>
            </w:r>
          </w:p>
        </w:tc>
        <w:tc>
          <w:tcPr>
            <w:tcW w:w="2216" w:type="dxa"/>
          </w:tcPr>
          <w:p w14:paraId="30745E5F" w14:textId="23C56315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Self-reported use of cigarettes or inhaled nicotine- delivery system </w:t>
            </w:r>
          </w:p>
        </w:tc>
        <w:tc>
          <w:tcPr>
            <w:tcW w:w="5155" w:type="dxa"/>
          </w:tcPr>
          <w:p w14:paraId="5CB90A0E" w14:textId="4A34D439" w:rsidR="005C72A3" w:rsidRPr="006B38E9" w:rsidRDefault="005C72A3" w:rsidP="005C72A3">
            <w:pPr>
              <w:pStyle w:val="TableParagraph"/>
              <w:spacing w:before="7"/>
              <w:rPr>
                <w:w w:val="95"/>
                <w:sz w:val="20"/>
                <w:szCs w:val="20"/>
              </w:rPr>
            </w:pPr>
            <w:r w:rsidRPr="006B38E9">
              <w:rPr>
                <w:b/>
                <w:w w:val="90"/>
                <w:sz w:val="20"/>
                <w:szCs w:val="20"/>
              </w:rPr>
              <w:t xml:space="preserve">Metric: </w:t>
            </w:r>
            <w:r w:rsidRPr="006B38E9">
              <w:rPr>
                <w:w w:val="90"/>
                <w:sz w:val="20"/>
                <w:szCs w:val="20"/>
              </w:rPr>
              <w:t xml:space="preserve">Combustible tobacco </w:t>
            </w:r>
            <w:proofErr w:type="gramStart"/>
            <w:r w:rsidRPr="006B38E9">
              <w:rPr>
                <w:w w:val="90"/>
                <w:sz w:val="20"/>
                <w:szCs w:val="20"/>
              </w:rPr>
              <w:t>use</w:t>
            </w:r>
            <w:proofErr w:type="gramEnd"/>
            <w:r w:rsidRPr="006B38E9">
              <w:rPr>
                <w:w w:val="90"/>
                <w:sz w:val="20"/>
                <w:szCs w:val="20"/>
              </w:rPr>
              <w:t xml:space="preserve"> and/or inhaled </w:t>
            </w:r>
            <w:r w:rsidRPr="006B38E9">
              <w:rPr>
                <w:w w:val="95"/>
                <w:sz w:val="20"/>
                <w:szCs w:val="20"/>
              </w:rPr>
              <w:t>NDS</w:t>
            </w:r>
            <w:r w:rsidRPr="006B38E9">
              <w:rPr>
                <w:spacing w:val="-12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use;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or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secondhand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smoke</w:t>
            </w:r>
            <w:r w:rsidRPr="006B38E9">
              <w:rPr>
                <w:spacing w:val="-11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w w:val="95"/>
                <w:sz w:val="20"/>
                <w:szCs w:val="20"/>
              </w:rPr>
              <w:t>exposure</w:t>
            </w:r>
          </w:p>
          <w:p w14:paraId="67BE6818" w14:textId="77777777" w:rsidR="005C72A3" w:rsidRPr="006B38E9" w:rsidRDefault="005C72A3" w:rsidP="005C72A3">
            <w:pPr>
              <w:pStyle w:val="TableParagraph"/>
              <w:spacing w:before="7"/>
              <w:rPr>
                <w:sz w:val="20"/>
                <w:szCs w:val="20"/>
              </w:rPr>
            </w:pPr>
          </w:p>
          <w:p w14:paraId="41C3A6FC" w14:textId="77777777" w:rsidR="005C72A3" w:rsidRPr="006B38E9" w:rsidRDefault="005C72A3" w:rsidP="005C72A3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6B38E9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09E9DA9B" w14:textId="77777777" w:rsidR="005C72A3" w:rsidRPr="006B38E9" w:rsidRDefault="005C72A3" w:rsidP="005C72A3">
            <w:pPr>
              <w:pStyle w:val="TableParagraph"/>
              <w:spacing w:before="13"/>
              <w:ind w:left="106"/>
              <w:rPr>
                <w:sz w:val="20"/>
                <w:szCs w:val="20"/>
              </w:rPr>
            </w:pPr>
            <w:r w:rsidRPr="006B38E9">
              <w:rPr>
                <w:w w:val="95"/>
                <w:sz w:val="20"/>
                <w:szCs w:val="20"/>
                <w:u w:val="single"/>
              </w:rPr>
              <w:t>Points</w:t>
            </w:r>
            <w:r w:rsidRPr="006B38E9">
              <w:rPr>
                <w:spacing w:val="53"/>
                <w:sz w:val="20"/>
                <w:szCs w:val="20"/>
                <w:u w:val="single"/>
              </w:rPr>
              <w:t xml:space="preserve"> </w:t>
            </w:r>
            <w:r w:rsidRPr="006B38E9">
              <w:rPr>
                <w:spacing w:val="-2"/>
                <w:sz w:val="20"/>
                <w:szCs w:val="20"/>
                <w:u w:val="single"/>
              </w:rPr>
              <w:t>Status</w:t>
            </w:r>
          </w:p>
          <w:p w14:paraId="6B74239A" w14:textId="77777777" w:rsidR="005C72A3" w:rsidRPr="006B38E9" w:rsidRDefault="005C72A3" w:rsidP="005C72A3">
            <w:pPr>
              <w:pStyle w:val="TableParagraph"/>
              <w:tabs>
                <w:tab w:val="left" w:pos="728"/>
              </w:tabs>
              <w:spacing w:before="14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100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Never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sz w:val="20"/>
                <w:szCs w:val="20"/>
              </w:rPr>
              <w:t>smoker</w:t>
            </w:r>
          </w:p>
          <w:p w14:paraId="6186CD18" w14:textId="77777777" w:rsidR="005C72A3" w:rsidRPr="006B38E9" w:rsidRDefault="005C72A3" w:rsidP="005C72A3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75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Former</w:t>
            </w:r>
            <w:r w:rsidRPr="006B38E9">
              <w:rPr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smoker,</w:t>
            </w:r>
            <w:r w:rsidRPr="006B38E9">
              <w:rPr>
                <w:spacing w:val="1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quit</w:t>
            </w:r>
            <w:r w:rsidRPr="006B38E9">
              <w:rPr>
                <w:spacing w:val="1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≥5</w:t>
            </w:r>
            <w:r w:rsidRPr="006B38E9">
              <w:rPr>
                <w:sz w:val="20"/>
                <w:szCs w:val="20"/>
              </w:rPr>
              <w:t xml:space="preserve"> </w:t>
            </w:r>
            <w:proofErr w:type="spellStart"/>
            <w:r w:rsidRPr="006B38E9">
              <w:rPr>
                <w:spacing w:val="-5"/>
                <w:w w:val="90"/>
                <w:sz w:val="20"/>
                <w:szCs w:val="20"/>
              </w:rPr>
              <w:t>yrs</w:t>
            </w:r>
            <w:proofErr w:type="spellEnd"/>
          </w:p>
          <w:p w14:paraId="0B76FF31" w14:textId="77777777" w:rsidR="005C72A3" w:rsidRPr="006B38E9" w:rsidRDefault="005C72A3" w:rsidP="005C72A3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50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Former</w:t>
            </w:r>
            <w:r w:rsidRPr="006B38E9">
              <w:rPr>
                <w:spacing w:val="-4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smoker,</w:t>
            </w:r>
            <w:r w:rsidRPr="006B38E9">
              <w:rPr>
                <w:spacing w:val="-4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quit</w:t>
            </w:r>
            <w:r w:rsidRPr="006B38E9">
              <w:rPr>
                <w:spacing w:val="-3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1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-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&lt;5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B38E9">
              <w:rPr>
                <w:spacing w:val="-5"/>
                <w:w w:val="90"/>
                <w:sz w:val="20"/>
                <w:szCs w:val="20"/>
              </w:rPr>
              <w:t>yrs</w:t>
            </w:r>
            <w:proofErr w:type="spellEnd"/>
          </w:p>
          <w:p w14:paraId="6F28BCBC" w14:textId="77777777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before="13" w:line="254" w:lineRule="auto"/>
              <w:ind w:left="832" w:right="320" w:hanging="725"/>
              <w:rPr>
                <w:sz w:val="20"/>
                <w:szCs w:val="20"/>
              </w:rPr>
            </w:pPr>
            <w:r w:rsidRPr="006B38E9">
              <w:rPr>
                <w:spacing w:val="-6"/>
                <w:sz w:val="20"/>
                <w:szCs w:val="20"/>
              </w:rPr>
              <w:t>25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 xml:space="preserve">Former smoker, quit &lt;1 year, or currently </w:t>
            </w:r>
            <w:r w:rsidRPr="006B38E9">
              <w:rPr>
                <w:sz w:val="20"/>
                <w:szCs w:val="20"/>
              </w:rPr>
              <w:t>using</w:t>
            </w:r>
            <w:r w:rsidRPr="006B38E9">
              <w:rPr>
                <w:spacing w:val="-14"/>
                <w:sz w:val="20"/>
                <w:szCs w:val="20"/>
              </w:rPr>
              <w:t xml:space="preserve"> </w:t>
            </w:r>
            <w:r w:rsidRPr="006B38E9">
              <w:rPr>
                <w:sz w:val="20"/>
                <w:szCs w:val="20"/>
              </w:rPr>
              <w:t>inhaled</w:t>
            </w:r>
            <w:r w:rsidRPr="006B38E9">
              <w:rPr>
                <w:spacing w:val="-14"/>
                <w:sz w:val="20"/>
                <w:szCs w:val="20"/>
              </w:rPr>
              <w:t xml:space="preserve"> </w:t>
            </w:r>
            <w:r w:rsidRPr="006B38E9">
              <w:rPr>
                <w:sz w:val="20"/>
                <w:szCs w:val="20"/>
              </w:rPr>
              <w:t>NDS</w:t>
            </w:r>
          </w:p>
          <w:p w14:paraId="08DD7282" w14:textId="77777777" w:rsidR="005C72A3" w:rsidRPr="006B38E9" w:rsidRDefault="005C72A3" w:rsidP="005C72A3">
            <w:pPr>
              <w:pStyle w:val="TableParagraph"/>
              <w:tabs>
                <w:tab w:val="left" w:pos="707"/>
              </w:tabs>
              <w:spacing w:before="2"/>
              <w:ind w:left="106"/>
              <w:rPr>
                <w:sz w:val="20"/>
                <w:szCs w:val="20"/>
              </w:rPr>
            </w:pPr>
            <w:r w:rsidRPr="006B38E9">
              <w:rPr>
                <w:spacing w:val="-10"/>
                <w:sz w:val="20"/>
                <w:szCs w:val="20"/>
              </w:rPr>
              <w:t>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Current</w:t>
            </w:r>
            <w:r w:rsidRPr="006B38E9">
              <w:rPr>
                <w:spacing w:val="6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sz w:val="20"/>
                <w:szCs w:val="20"/>
              </w:rPr>
              <w:t>smoker</w:t>
            </w:r>
          </w:p>
          <w:p w14:paraId="327EA298" w14:textId="77777777" w:rsidR="005C72A3" w:rsidRPr="006B38E9" w:rsidRDefault="005C72A3" w:rsidP="005C72A3">
            <w:pPr>
              <w:pStyle w:val="TableParagraph"/>
              <w:rPr>
                <w:sz w:val="20"/>
                <w:szCs w:val="20"/>
              </w:rPr>
            </w:pPr>
          </w:p>
          <w:p w14:paraId="7B552113" w14:textId="3F3071FE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 xml:space="preserve">Subtract 20 points (unless score is 0) for living with 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active</w:t>
            </w:r>
            <w:r w:rsidRPr="006B38E9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indoor</w:t>
            </w:r>
            <w:r w:rsidRPr="006B38E9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smoker</w:t>
            </w:r>
            <w:r w:rsidRPr="006B38E9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in</w:t>
            </w:r>
            <w:r w:rsidRPr="006B38E9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home</w:t>
            </w:r>
          </w:p>
        </w:tc>
      </w:tr>
      <w:tr w:rsidR="005C72A3" w:rsidRPr="006B38E9" w14:paraId="33108C98" w14:textId="77777777" w:rsidTr="00E263AF">
        <w:tc>
          <w:tcPr>
            <w:tcW w:w="1419" w:type="dxa"/>
            <w:vMerge/>
          </w:tcPr>
          <w:p w14:paraId="1656D17D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AF6F4B" w14:textId="7777777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Sleep health </w:t>
            </w:r>
          </w:p>
          <w:p w14:paraId="344D63A4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16" w:type="dxa"/>
          </w:tcPr>
          <w:p w14:paraId="17F46ACA" w14:textId="06A394C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Self-reported average hours of sleep per night </w:t>
            </w:r>
          </w:p>
        </w:tc>
        <w:tc>
          <w:tcPr>
            <w:tcW w:w="5155" w:type="dxa"/>
          </w:tcPr>
          <w:p w14:paraId="6F0CE17B" w14:textId="74E326AE" w:rsidR="005C72A3" w:rsidRPr="006B38E9" w:rsidRDefault="005C72A3" w:rsidP="00E263AF">
            <w:pPr>
              <w:pStyle w:val="TableParagraph"/>
              <w:spacing w:before="4"/>
              <w:ind w:left="106"/>
              <w:rPr>
                <w:sz w:val="20"/>
                <w:szCs w:val="20"/>
              </w:rPr>
            </w:pPr>
            <w:r w:rsidRPr="006B38E9">
              <w:rPr>
                <w:b/>
                <w:w w:val="90"/>
                <w:sz w:val="20"/>
                <w:szCs w:val="20"/>
              </w:rPr>
              <w:t>Metric:</w:t>
            </w:r>
            <w:r w:rsidRPr="006B38E9">
              <w:rPr>
                <w:b/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Average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hours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of</w:t>
            </w:r>
            <w:r w:rsidRPr="006B38E9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sleep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per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night</w:t>
            </w:r>
          </w:p>
          <w:p w14:paraId="5C3327FD" w14:textId="77777777" w:rsidR="005C72A3" w:rsidRPr="006B38E9" w:rsidRDefault="005C72A3" w:rsidP="005C72A3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3191FBF0" w14:textId="77777777" w:rsidR="005C72A3" w:rsidRPr="006B38E9" w:rsidRDefault="005C72A3" w:rsidP="005C72A3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6B38E9">
              <w:rPr>
                <w:b/>
                <w:spacing w:val="-2"/>
                <w:w w:val="90"/>
                <w:sz w:val="20"/>
                <w:szCs w:val="20"/>
              </w:rPr>
              <w:lastRenderedPageBreak/>
              <w:t>Scoring:</w:t>
            </w:r>
          </w:p>
          <w:p w14:paraId="1500D9DE" w14:textId="77777777" w:rsidR="00E263AF" w:rsidRPr="006B38E9" w:rsidRDefault="005C72A3" w:rsidP="005C72A3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sz w:val="20"/>
                <w:szCs w:val="20"/>
              </w:rPr>
            </w:pPr>
            <w:r w:rsidRPr="006B38E9">
              <w:rPr>
                <w:sz w:val="20"/>
                <w:szCs w:val="20"/>
                <w:u w:val="single"/>
              </w:rPr>
              <w:t>Points</w:t>
            </w:r>
            <w:r w:rsidRPr="006B38E9">
              <w:rPr>
                <w:spacing w:val="33"/>
                <w:sz w:val="20"/>
                <w:szCs w:val="20"/>
                <w:u w:val="single"/>
              </w:rPr>
              <w:t xml:space="preserve"> </w:t>
            </w:r>
            <w:r w:rsidRPr="006B38E9">
              <w:rPr>
                <w:sz w:val="20"/>
                <w:szCs w:val="20"/>
                <w:u w:val="single"/>
              </w:rPr>
              <w:t>Level</w:t>
            </w:r>
            <w:r w:rsidRPr="006B38E9">
              <w:rPr>
                <w:sz w:val="20"/>
                <w:szCs w:val="20"/>
              </w:rPr>
              <w:t xml:space="preserve"> </w:t>
            </w:r>
          </w:p>
          <w:p w14:paraId="487AF6A9" w14:textId="494FC9E3" w:rsidR="005C72A3" w:rsidRPr="006B38E9" w:rsidRDefault="005C72A3" w:rsidP="005C72A3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100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7</w:t>
            </w:r>
            <w:r w:rsidRPr="006B38E9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&lt;9</w:t>
            </w:r>
          </w:p>
          <w:p w14:paraId="30558E62" w14:textId="1F5131B2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2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90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9</w:t>
            </w:r>
            <w:r w:rsidRPr="006B38E9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="00401699"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5"/>
                <w:w w:val="90"/>
                <w:sz w:val="20"/>
                <w:szCs w:val="20"/>
              </w:rPr>
              <w:t xml:space="preserve"> &lt;10</w:t>
            </w:r>
          </w:p>
          <w:p w14:paraId="5D440909" w14:textId="67BD6D8D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70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6</w:t>
            </w:r>
            <w:r w:rsidRPr="006B38E9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="00401699"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5"/>
                <w:w w:val="90"/>
                <w:sz w:val="20"/>
                <w:szCs w:val="20"/>
              </w:rPr>
              <w:t xml:space="preserve"> &lt;7</w:t>
            </w:r>
          </w:p>
          <w:p w14:paraId="161B8A65" w14:textId="22CB90C1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40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5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="00401699"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&lt;6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or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≥10</w:t>
            </w:r>
          </w:p>
          <w:p w14:paraId="3998FC4A" w14:textId="326AA0BE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pacing w:val="-5"/>
                <w:w w:val="90"/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20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4</w:t>
            </w:r>
            <w:r w:rsidRPr="006B38E9">
              <w:rPr>
                <w:spacing w:val="-6"/>
                <w:w w:val="90"/>
                <w:sz w:val="20"/>
                <w:szCs w:val="20"/>
              </w:rPr>
              <w:t xml:space="preserve"> </w:t>
            </w:r>
            <w:r w:rsidR="00401699"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5"/>
                <w:w w:val="90"/>
                <w:sz w:val="20"/>
                <w:szCs w:val="20"/>
              </w:rPr>
              <w:t xml:space="preserve"> &lt;5</w:t>
            </w:r>
          </w:p>
          <w:p w14:paraId="16B1838E" w14:textId="3ECDC10E" w:rsidR="005C72A3" w:rsidRPr="006B38E9" w:rsidRDefault="00E263AF" w:rsidP="00E263AF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z w:val="20"/>
                <w:szCs w:val="20"/>
              </w:rPr>
            </w:pPr>
            <w:r w:rsidRPr="006B38E9">
              <w:rPr>
                <w:spacing w:val="-10"/>
                <w:sz w:val="20"/>
                <w:szCs w:val="20"/>
              </w:rPr>
              <w:t>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spacing w:val="-5"/>
                <w:sz w:val="20"/>
                <w:szCs w:val="20"/>
              </w:rPr>
              <w:t>&lt;4</w:t>
            </w:r>
          </w:p>
        </w:tc>
      </w:tr>
      <w:tr w:rsidR="005C72A3" w:rsidRPr="006B38E9" w14:paraId="2E427C7F" w14:textId="77777777" w:rsidTr="00E263AF">
        <w:tc>
          <w:tcPr>
            <w:tcW w:w="1419" w:type="dxa"/>
            <w:vMerge w:val="restart"/>
          </w:tcPr>
          <w:p w14:paraId="1CEE6AED" w14:textId="7777777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Health Factors </w:t>
            </w:r>
          </w:p>
          <w:p w14:paraId="0188D96C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09B71C" w14:textId="7777777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Body mass index </w:t>
            </w:r>
          </w:p>
          <w:p w14:paraId="61C293D3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16" w:type="dxa"/>
          </w:tcPr>
          <w:p w14:paraId="00ADE531" w14:textId="5CEDFBF1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>Body weight (kg) divided by height squared (m</w:t>
            </w:r>
            <w:r w:rsidRPr="006B38E9">
              <w:rPr>
                <w:rFonts w:ascii="Times New Roman" w:hAnsi="Times New Roman" w:cs="Times New Roman"/>
                <w:position w:val="6"/>
                <w:sz w:val="20"/>
                <w:szCs w:val="20"/>
                <w:vertAlign w:val="superscript"/>
              </w:rPr>
              <w:t>2</w:t>
            </w: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5155" w:type="dxa"/>
          </w:tcPr>
          <w:p w14:paraId="36B44BAF" w14:textId="77777777" w:rsidR="005C72A3" w:rsidRPr="006B38E9" w:rsidRDefault="005C72A3" w:rsidP="005C72A3">
            <w:pPr>
              <w:pStyle w:val="TableParagraph"/>
              <w:spacing w:before="4"/>
              <w:ind w:left="106"/>
              <w:rPr>
                <w:sz w:val="20"/>
                <w:szCs w:val="20"/>
              </w:rPr>
            </w:pPr>
            <w:r w:rsidRPr="006B38E9">
              <w:rPr>
                <w:b/>
                <w:w w:val="90"/>
                <w:sz w:val="20"/>
                <w:szCs w:val="20"/>
              </w:rPr>
              <w:t>Metric:</w:t>
            </w:r>
            <w:r w:rsidRPr="006B38E9">
              <w:rPr>
                <w:b/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Body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mass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index</w:t>
            </w:r>
            <w:r w:rsidRPr="006B38E9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w w:val="90"/>
                <w:sz w:val="20"/>
                <w:szCs w:val="20"/>
              </w:rPr>
              <w:t>(kg/m</w:t>
            </w:r>
            <w:r w:rsidRPr="006B38E9">
              <w:rPr>
                <w:spacing w:val="-2"/>
                <w:w w:val="90"/>
                <w:sz w:val="20"/>
                <w:szCs w:val="20"/>
                <w:vertAlign w:val="superscript"/>
              </w:rPr>
              <w:t>2</w:t>
            </w:r>
            <w:r w:rsidRPr="006B38E9">
              <w:rPr>
                <w:spacing w:val="-2"/>
                <w:w w:val="90"/>
                <w:sz w:val="20"/>
                <w:szCs w:val="20"/>
              </w:rPr>
              <w:t>)</w:t>
            </w:r>
          </w:p>
          <w:p w14:paraId="3DC85496" w14:textId="77777777" w:rsidR="005C72A3" w:rsidRPr="006B38E9" w:rsidRDefault="005C72A3" w:rsidP="005C72A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4961DA6E" w14:textId="77777777" w:rsidR="005C72A3" w:rsidRPr="006B38E9" w:rsidRDefault="005C72A3" w:rsidP="005C72A3">
            <w:pPr>
              <w:pStyle w:val="TableParagraph"/>
              <w:tabs>
                <w:tab w:val="left" w:pos="774"/>
              </w:tabs>
              <w:spacing w:before="1" w:line="254" w:lineRule="auto"/>
              <w:ind w:left="106" w:right="3231"/>
              <w:rPr>
                <w:sz w:val="20"/>
                <w:szCs w:val="20"/>
              </w:rPr>
            </w:pPr>
            <w:r w:rsidRPr="006B38E9">
              <w:rPr>
                <w:b/>
                <w:spacing w:val="-2"/>
                <w:w w:val="95"/>
                <w:sz w:val="20"/>
                <w:szCs w:val="20"/>
              </w:rPr>
              <w:t xml:space="preserve">Scoring: </w:t>
            </w:r>
            <w:r w:rsidRPr="006B38E9">
              <w:rPr>
                <w:spacing w:val="-2"/>
                <w:w w:val="95"/>
                <w:sz w:val="20"/>
                <w:szCs w:val="20"/>
                <w:u w:val="single"/>
              </w:rPr>
              <w:t>Points</w:t>
            </w:r>
            <w:r w:rsidRPr="006B38E9">
              <w:rPr>
                <w:spacing w:val="33"/>
                <w:sz w:val="20"/>
                <w:szCs w:val="20"/>
                <w:u w:val="single"/>
              </w:rPr>
              <w:t xml:space="preserve"> </w:t>
            </w:r>
            <w:r w:rsidRPr="006B38E9">
              <w:rPr>
                <w:spacing w:val="-2"/>
                <w:w w:val="95"/>
                <w:sz w:val="20"/>
                <w:szCs w:val="20"/>
                <w:u w:val="single"/>
              </w:rPr>
              <w:t>Level</w:t>
            </w:r>
            <w:r w:rsidRPr="006B38E9">
              <w:rPr>
                <w:spacing w:val="-2"/>
                <w:w w:val="95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5"/>
                <w:sz w:val="20"/>
                <w:szCs w:val="20"/>
              </w:rPr>
              <w:t>100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spacing w:val="-4"/>
                <w:w w:val="95"/>
                <w:sz w:val="20"/>
                <w:szCs w:val="20"/>
              </w:rPr>
              <w:t>&lt;25</w:t>
            </w:r>
          </w:p>
          <w:p w14:paraId="4A0582EE" w14:textId="77777777" w:rsidR="005C72A3" w:rsidRPr="006B38E9" w:rsidRDefault="005C72A3" w:rsidP="005C72A3">
            <w:pPr>
              <w:pStyle w:val="TableParagraph"/>
              <w:tabs>
                <w:tab w:val="left" w:pos="764"/>
              </w:tabs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70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25.0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29.9</w:t>
            </w:r>
          </w:p>
          <w:p w14:paraId="507CBD8D" w14:textId="77777777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30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30.0</w:t>
            </w:r>
            <w:r w:rsidRPr="006B38E9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34.9</w:t>
            </w:r>
          </w:p>
          <w:p w14:paraId="5C80A2F0" w14:textId="4DD1AC38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pacing w:val="-4"/>
                <w:w w:val="90"/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15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35.0</w:t>
            </w:r>
            <w:r w:rsidRPr="006B38E9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39.9</w:t>
            </w:r>
          </w:p>
          <w:p w14:paraId="2A3E2C9E" w14:textId="68E74067" w:rsidR="005C72A3" w:rsidRPr="006B38E9" w:rsidRDefault="005C72A3" w:rsidP="005C72A3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eastAsiaTheme="minorHAnsi"/>
                <w:sz w:val="20"/>
                <w:szCs w:val="20"/>
              </w:rPr>
            </w:pPr>
            <w:r w:rsidRPr="006B38E9">
              <w:rPr>
                <w:spacing w:val="-10"/>
                <w:sz w:val="20"/>
                <w:szCs w:val="20"/>
              </w:rPr>
              <w:t>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spacing w:val="-2"/>
                <w:sz w:val="20"/>
                <w:szCs w:val="20"/>
              </w:rPr>
              <w:t>≥40.0</w:t>
            </w:r>
          </w:p>
        </w:tc>
      </w:tr>
      <w:tr w:rsidR="005C72A3" w:rsidRPr="006B38E9" w14:paraId="6B50218A" w14:textId="77777777" w:rsidTr="00E263AF">
        <w:tc>
          <w:tcPr>
            <w:tcW w:w="1419" w:type="dxa"/>
            <w:vMerge/>
          </w:tcPr>
          <w:p w14:paraId="47AEE3F9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6CA2C2" w14:textId="7777777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Blood lipids </w:t>
            </w:r>
          </w:p>
          <w:p w14:paraId="31ACBFCC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16" w:type="dxa"/>
          </w:tcPr>
          <w:p w14:paraId="4B46CE59" w14:textId="521FCAA2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Plasma total and HDL-cholesterol with calculation of non-HDL-cholesterol </w:t>
            </w:r>
          </w:p>
        </w:tc>
        <w:tc>
          <w:tcPr>
            <w:tcW w:w="5155" w:type="dxa"/>
          </w:tcPr>
          <w:p w14:paraId="05F6B315" w14:textId="767411B8" w:rsidR="005C72A3" w:rsidRPr="006B38E9" w:rsidRDefault="005C72A3" w:rsidP="00E263AF">
            <w:pPr>
              <w:pStyle w:val="TableParagraph"/>
              <w:spacing w:before="4"/>
              <w:ind w:left="107"/>
              <w:rPr>
                <w:sz w:val="20"/>
                <w:szCs w:val="20"/>
              </w:rPr>
            </w:pPr>
            <w:r w:rsidRPr="006B38E9">
              <w:rPr>
                <w:b/>
                <w:w w:val="90"/>
                <w:sz w:val="20"/>
                <w:szCs w:val="20"/>
              </w:rPr>
              <w:t>Metric:</w:t>
            </w:r>
            <w:r w:rsidRPr="006B38E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Non-HDL-cholesterol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w w:val="90"/>
                <w:sz w:val="20"/>
                <w:szCs w:val="20"/>
              </w:rPr>
              <w:t>(mg/dL)</w:t>
            </w:r>
          </w:p>
          <w:p w14:paraId="6440CF78" w14:textId="77777777" w:rsidR="005C72A3" w:rsidRPr="006B38E9" w:rsidRDefault="005C72A3" w:rsidP="005C72A3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25641A31" w14:textId="77777777" w:rsidR="005C72A3" w:rsidRPr="006B38E9" w:rsidRDefault="005C72A3" w:rsidP="005C72A3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6B38E9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02576B60" w14:textId="77777777" w:rsidR="005C72A3" w:rsidRPr="006B38E9" w:rsidRDefault="005C72A3" w:rsidP="005C72A3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pacing w:val="-2"/>
                <w:w w:val="95"/>
                <w:sz w:val="20"/>
                <w:szCs w:val="20"/>
              </w:rPr>
            </w:pPr>
            <w:r w:rsidRPr="006B38E9">
              <w:rPr>
                <w:spacing w:val="-2"/>
                <w:w w:val="95"/>
                <w:sz w:val="20"/>
                <w:szCs w:val="20"/>
                <w:u w:val="single"/>
              </w:rPr>
              <w:t>Points</w:t>
            </w:r>
            <w:r w:rsidRPr="006B38E9">
              <w:rPr>
                <w:spacing w:val="33"/>
                <w:sz w:val="20"/>
                <w:szCs w:val="20"/>
                <w:u w:val="single"/>
              </w:rPr>
              <w:t xml:space="preserve"> </w:t>
            </w:r>
            <w:r w:rsidRPr="006B38E9">
              <w:rPr>
                <w:spacing w:val="-2"/>
                <w:w w:val="95"/>
                <w:sz w:val="20"/>
                <w:szCs w:val="20"/>
                <w:u w:val="single"/>
              </w:rPr>
              <w:t>Level</w:t>
            </w:r>
            <w:r w:rsidRPr="006B38E9">
              <w:rPr>
                <w:spacing w:val="-2"/>
                <w:w w:val="95"/>
                <w:sz w:val="20"/>
                <w:szCs w:val="20"/>
              </w:rPr>
              <w:t xml:space="preserve"> </w:t>
            </w:r>
          </w:p>
          <w:p w14:paraId="0C4D9D59" w14:textId="0A9E9F71" w:rsidR="005C72A3" w:rsidRPr="006B38E9" w:rsidRDefault="005C72A3" w:rsidP="005C72A3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100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spacing w:val="-4"/>
                <w:w w:val="95"/>
                <w:sz w:val="20"/>
                <w:szCs w:val="20"/>
              </w:rPr>
              <w:t>&lt;130</w:t>
            </w:r>
          </w:p>
          <w:p w14:paraId="189A271E" w14:textId="77777777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before="4"/>
              <w:ind w:left="107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60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130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159</w:t>
            </w:r>
          </w:p>
          <w:p w14:paraId="6CDB5DD2" w14:textId="77777777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40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160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189</w:t>
            </w:r>
          </w:p>
          <w:p w14:paraId="36AB3CC6" w14:textId="77777777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before="12"/>
              <w:ind w:left="107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20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190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219</w:t>
            </w:r>
          </w:p>
          <w:p w14:paraId="62473897" w14:textId="77777777" w:rsidR="005C72A3" w:rsidRPr="006B38E9" w:rsidRDefault="005C72A3" w:rsidP="005C72A3">
            <w:pPr>
              <w:pStyle w:val="TableParagraph"/>
              <w:tabs>
                <w:tab w:val="left" w:pos="707"/>
              </w:tabs>
              <w:spacing w:before="15"/>
              <w:ind w:left="107"/>
              <w:rPr>
                <w:sz w:val="20"/>
                <w:szCs w:val="20"/>
              </w:rPr>
            </w:pPr>
            <w:r w:rsidRPr="006B38E9">
              <w:rPr>
                <w:spacing w:val="-10"/>
                <w:sz w:val="20"/>
                <w:szCs w:val="20"/>
              </w:rPr>
              <w:t>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spacing w:val="-4"/>
                <w:sz w:val="20"/>
                <w:szCs w:val="20"/>
              </w:rPr>
              <w:t>≥220</w:t>
            </w:r>
          </w:p>
          <w:p w14:paraId="6152EFB1" w14:textId="77777777" w:rsidR="005C72A3" w:rsidRPr="006B38E9" w:rsidRDefault="005C72A3" w:rsidP="005C72A3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66712FB" w14:textId="45C23649" w:rsidR="005C72A3" w:rsidRPr="006B38E9" w:rsidRDefault="005C72A3" w:rsidP="005C72A3">
            <w:pPr>
              <w:tabs>
                <w:tab w:val="left" w:pos="1302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If</w:t>
            </w:r>
            <w:r w:rsidRPr="006B38E9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drug-treated</w:t>
            </w:r>
            <w:r w:rsidRPr="006B38E9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level,</w:t>
            </w:r>
            <w:r w:rsidRPr="006B38E9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subtract</w:t>
            </w:r>
            <w:r w:rsidRPr="006B38E9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20</w:t>
            </w:r>
            <w:r w:rsidRPr="006B38E9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spacing w:val="-2"/>
                <w:w w:val="90"/>
                <w:sz w:val="20"/>
                <w:szCs w:val="20"/>
              </w:rPr>
              <w:t>points</w:t>
            </w:r>
          </w:p>
        </w:tc>
      </w:tr>
      <w:tr w:rsidR="005C72A3" w:rsidRPr="006B38E9" w14:paraId="615D993C" w14:textId="77777777" w:rsidTr="00E263AF">
        <w:tc>
          <w:tcPr>
            <w:tcW w:w="1419" w:type="dxa"/>
            <w:vMerge/>
          </w:tcPr>
          <w:p w14:paraId="7C239CCC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432D13" w14:textId="7777777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Blood glucose </w:t>
            </w:r>
          </w:p>
          <w:p w14:paraId="1525328F" w14:textId="7777777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</w:tcPr>
          <w:p w14:paraId="4F1146C7" w14:textId="4735C5D2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Fasting blood glucose or casual hemoglobin A1c </w:t>
            </w:r>
          </w:p>
        </w:tc>
        <w:tc>
          <w:tcPr>
            <w:tcW w:w="5155" w:type="dxa"/>
          </w:tcPr>
          <w:p w14:paraId="4FDEBF86" w14:textId="77777777" w:rsidR="005C72A3" w:rsidRPr="006B38E9" w:rsidRDefault="005C72A3" w:rsidP="005C72A3">
            <w:pPr>
              <w:pStyle w:val="TableParagraph"/>
              <w:spacing w:before="4" w:line="254" w:lineRule="auto"/>
              <w:ind w:left="107"/>
              <w:rPr>
                <w:sz w:val="20"/>
                <w:szCs w:val="20"/>
              </w:rPr>
            </w:pPr>
            <w:r w:rsidRPr="006B38E9">
              <w:rPr>
                <w:b/>
                <w:w w:val="90"/>
                <w:sz w:val="20"/>
                <w:szCs w:val="20"/>
              </w:rPr>
              <w:t xml:space="preserve">Metric: </w:t>
            </w:r>
            <w:r w:rsidRPr="006B38E9">
              <w:rPr>
                <w:w w:val="90"/>
                <w:sz w:val="20"/>
                <w:szCs w:val="20"/>
              </w:rPr>
              <w:t>Fasting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blood glucose</w:t>
            </w:r>
            <w:r w:rsidRPr="006B38E9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(mg/dL)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 xml:space="preserve">or </w:t>
            </w:r>
            <w:r w:rsidRPr="006B38E9">
              <w:rPr>
                <w:sz w:val="20"/>
                <w:szCs w:val="20"/>
              </w:rPr>
              <w:t>Hemoglobin</w:t>
            </w:r>
            <w:r w:rsidRPr="006B38E9">
              <w:rPr>
                <w:spacing w:val="-14"/>
                <w:sz w:val="20"/>
                <w:szCs w:val="20"/>
              </w:rPr>
              <w:t xml:space="preserve"> </w:t>
            </w:r>
            <w:r w:rsidRPr="006B38E9">
              <w:rPr>
                <w:sz w:val="20"/>
                <w:szCs w:val="20"/>
              </w:rPr>
              <w:t>A1c</w:t>
            </w:r>
            <w:r w:rsidRPr="006B38E9">
              <w:rPr>
                <w:spacing w:val="-14"/>
                <w:sz w:val="20"/>
                <w:szCs w:val="20"/>
              </w:rPr>
              <w:t xml:space="preserve"> </w:t>
            </w:r>
            <w:r w:rsidRPr="006B38E9">
              <w:rPr>
                <w:sz w:val="20"/>
                <w:szCs w:val="20"/>
              </w:rPr>
              <w:t>(%)</w:t>
            </w:r>
          </w:p>
          <w:p w14:paraId="3618D7C7" w14:textId="77777777" w:rsidR="005C72A3" w:rsidRPr="006B38E9" w:rsidRDefault="005C72A3" w:rsidP="005C72A3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14:paraId="721AC8EE" w14:textId="77777777" w:rsidR="005C72A3" w:rsidRPr="006B38E9" w:rsidRDefault="005C72A3" w:rsidP="005C72A3">
            <w:pPr>
              <w:pStyle w:val="TableParagraph"/>
              <w:spacing w:before="1"/>
              <w:ind w:left="107"/>
              <w:rPr>
                <w:b/>
                <w:sz w:val="20"/>
                <w:szCs w:val="20"/>
              </w:rPr>
            </w:pPr>
            <w:r w:rsidRPr="006B38E9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089B3D63" w14:textId="77777777" w:rsidR="005C72A3" w:rsidRPr="006B38E9" w:rsidRDefault="005C72A3" w:rsidP="005C72A3">
            <w:pPr>
              <w:pStyle w:val="TableParagraph"/>
              <w:spacing w:before="12"/>
              <w:ind w:left="107"/>
              <w:rPr>
                <w:sz w:val="20"/>
                <w:szCs w:val="20"/>
              </w:rPr>
            </w:pPr>
            <w:r w:rsidRPr="006B38E9">
              <w:rPr>
                <w:w w:val="95"/>
                <w:sz w:val="20"/>
                <w:szCs w:val="20"/>
                <w:u w:val="single"/>
              </w:rPr>
              <w:t>Points</w:t>
            </w:r>
            <w:r w:rsidRPr="006B38E9">
              <w:rPr>
                <w:spacing w:val="53"/>
                <w:sz w:val="20"/>
                <w:szCs w:val="20"/>
                <w:u w:val="single"/>
              </w:rPr>
              <w:t xml:space="preserve"> </w:t>
            </w:r>
            <w:r w:rsidRPr="006B38E9">
              <w:rPr>
                <w:spacing w:val="-2"/>
                <w:sz w:val="20"/>
                <w:szCs w:val="20"/>
                <w:u w:val="single"/>
              </w:rPr>
              <w:t>Level</w:t>
            </w:r>
          </w:p>
          <w:p w14:paraId="468EBA3C" w14:textId="77777777" w:rsidR="005C72A3" w:rsidRPr="006B38E9" w:rsidRDefault="005C72A3" w:rsidP="005C72A3">
            <w:pPr>
              <w:pStyle w:val="TableParagraph"/>
              <w:tabs>
                <w:tab w:val="left" w:pos="729"/>
              </w:tabs>
              <w:spacing w:before="15" w:line="254" w:lineRule="auto"/>
              <w:ind w:left="789" w:right="424" w:hanging="682"/>
              <w:rPr>
                <w:sz w:val="20"/>
                <w:szCs w:val="20"/>
              </w:rPr>
            </w:pPr>
            <w:r w:rsidRPr="006B38E9">
              <w:rPr>
                <w:spacing w:val="-4"/>
                <w:sz w:val="20"/>
                <w:szCs w:val="20"/>
              </w:rPr>
              <w:t>100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No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history</w:t>
            </w:r>
            <w:r w:rsidRPr="006B38E9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of</w:t>
            </w:r>
            <w:r w:rsidRPr="006B38E9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diabetes</w:t>
            </w:r>
            <w:r w:rsidRPr="006B38E9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and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FBG</w:t>
            </w:r>
            <w:r w:rsidRPr="006B38E9">
              <w:rPr>
                <w:spacing w:val="-5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&lt;100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 xml:space="preserve">(or </w:t>
            </w:r>
            <w:r w:rsidRPr="006B38E9">
              <w:rPr>
                <w:sz w:val="20"/>
                <w:szCs w:val="20"/>
              </w:rPr>
              <w:t>HbA1c &lt; 5.7)</w:t>
            </w:r>
          </w:p>
          <w:p w14:paraId="6C8B5D45" w14:textId="77777777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line="254" w:lineRule="auto"/>
              <w:ind w:left="832" w:right="282" w:hanging="725"/>
              <w:rPr>
                <w:sz w:val="20"/>
                <w:szCs w:val="20"/>
              </w:rPr>
            </w:pPr>
            <w:r w:rsidRPr="006B38E9">
              <w:rPr>
                <w:spacing w:val="-6"/>
                <w:sz w:val="20"/>
                <w:szCs w:val="20"/>
              </w:rPr>
              <w:t>60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No</w:t>
            </w:r>
            <w:r w:rsidRPr="006B38E9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diabetes</w:t>
            </w:r>
            <w:r w:rsidRPr="006B38E9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and</w:t>
            </w:r>
            <w:r w:rsidRPr="006B38E9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FBG</w:t>
            </w:r>
            <w:r w:rsidRPr="006B38E9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100</w:t>
            </w:r>
            <w:r w:rsidRPr="006B38E9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125</w:t>
            </w:r>
            <w:r w:rsidRPr="006B38E9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(or</w:t>
            </w:r>
            <w:r w:rsidRPr="006B38E9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 xml:space="preserve">HbA1c </w:t>
            </w:r>
            <w:r w:rsidRPr="006B38E9">
              <w:rPr>
                <w:sz w:val="20"/>
                <w:szCs w:val="20"/>
              </w:rPr>
              <w:t>5.7-6.4)</w:t>
            </w:r>
            <w:r w:rsidRPr="006B38E9">
              <w:rPr>
                <w:spacing w:val="-14"/>
                <w:sz w:val="20"/>
                <w:szCs w:val="20"/>
              </w:rPr>
              <w:t xml:space="preserve"> </w:t>
            </w:r>
            <w:r w:rsidRPr="006B38E9">
              <w:rPr>
                <w:sz w:val="20"/>
                <w:szCs w:val="20"/>
              </w:rPr>
              <w:t>(Pre-diabetes)</w:t>
            </w:r>
          </w:p>
          <w:p w14:paraId="3986193A" w14:textId="77777777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before="2"/>
              <w:ind w:left="107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40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Diabetes</w:t>
            </w:r>
            <w:r w:rsidRPr="006B38E9">
              <w:rPr>
                <w:spacing w:val="-4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with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HbA1c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&lt;7.0</w:t>
            </w:r>
          </w:p>
          <w:p w14:paraId="688294F8" w14:textId="77777777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before="14"/>
              <w:ind w:left="107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30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Diabetes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with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HbA1c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7.0</w:t>
            </w:r>
            <w:r w:rsidRPr="006B38E9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7.9</w:t>
            </w:r>
          </w:p>
          <w:p w14:paraId="7499D232" w14:textId="77777777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before="13"/>
              <w:ind w:left="107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20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Diabetes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with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HbA1c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8.0</w:t>
            </w:r>
            <w:r w:rsidRPr="006B38E9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3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8.9</w:t>
            </w:r>
          </w:p>
          <w:p w14:paraId="4C21BBC7" w14:textId="5DD8C5AA" w:rsidR="005C72A3" w:rsidRPr="006B38E9" w:rsidRDefault="005C72A3" w:rsidP="005C72A3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pacing w:val="-5"/>
                <w:w w:val="90"/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10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Diabetes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with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Hb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A1c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9.0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–</w:t>
            </w:r>
            <w:r w:rsidRPr="006B38E9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5"/>
                <w:w w:val="90"/>
                <w:sz w:val="20"/>
                <w:szCs w:val="20"/>
              </w:rPr>
              <w:t>9.9</w:t>
            </w:r>
          </w:p>
          <w:p w14:paraId="64D52E49" w14:textId="5A9DEDC9" w:rsidR="005C72A3" w:rsidRPr="006B38E9" w:rsidRDefault="00E263AF" w:rsidP="00E263AF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z w:val="20"/>
                <w:szCs w:val="20"/>
              </w:rPr>
            </w:pPr>
            <w:r w:rsidRPr="006B38E9">
              <w:rPr>
                <w:spacing w:val="-10"/>
                <w:sz w:val="20"/>
                <w:szCs w:val="20"/>
              </w:rPr>
              <w:t>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Diabetes</w:t>
            </w:r>
            <w:r w:rsidRPr="006B38E9">
              <w:rPr>
                <w:spacing w:val="-5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with</w:t>
            </w:r>
            <w:r w:rsidRPr="006B38E9">
              <w:rPr>
                <w:spacing w:val="-4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HbA1c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≥10.0</w:t>
            </w:r>
          </w:p>
        </w:tc>
      </w:tr>
      <w:tr w:rsidR="005C72A3" w:rsidRPr="006B38E9" w14:paraId="2A561F1E" w14:textId="77777777" w:rsidTr="00E263AF">
        <w:tc>
          <w:tcPr>
            <w:tcW w:w="1419" w:type="dxa"/>
            <w:vMerge/>
          </w:tcPr>
          <w:p w14:paraId="5ECC7028" w14:textId="77777777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F794CE" w14:textId="77777777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Blood pressure </w:t>
            </w:r>
          </w:p>
        </w:tc>
        <w:tc>
          <w:tcPr>
            <w:tcW w:w="2216" w:type="dxa"/>
          </w:tcPr>
          <w:p w14:paraId="2C14A0B8" w14:textId="460E9126" w:rsidR="005C72A3" w:rsidRPr="006B38E9" w:rsidRDefault="005C72A3" w:rsidP="005C72A3">
            <w:pPr>
              <w:pStyle w:val="a3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B38E9">
              <w:rPr>
                <w:rFonts w:ascii="Times New Roman" w:hAnsi="Times New Roman" w:cs="Times New Roman"/>
                <w:sz w:val="20"/>
                <w:szCs w:val="20"/>
              </w:rPr>
              <w:t xml:space="preserve">Appropriately measured systolic and diastolic blood pressure </w:t>
            </w:r>
          </w:p>
        </w:tc>
        <w:tc>
          <w:tcPr>
            <w:tcW w:w="5155" w:type="dxa"/>
          </w:tcPr>
          <w:p w14:paraId="063348D8" w14:textId="0EBA4FF0" w:rsidR="005C72A3" w:rsidRPr="006B38E9" w:rsidRDefault="005C72A3" w:rsidP="005C72A3">
            <w:pPr>
              <w:spacing w:line="27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b/>
                <w:w w:val="90"/>
                <w:sz w:val="20"/>
                <w:szCs w:val="20"/>
              </w:rPr>
              <w:t xml:space="preserve">Metric: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 xml:space="preserve">Systolic and diastolic blood pressure (mm </w:t>
            </w:r>
            <w:r w:rsidRPr="006B38E9">
              <w:rPr>
                <w:rFonts w:ascii="Times New Roman" w:hAnsi="Times New Roman"/>
                <w:spacing w:val="-4"/>
                <w:sz w:val="20"/>
                <w:szCs w:val="20"/>
              </w:rPr>
              <w:t>Hg)</w:t>
            </w:r>
          </w:p>
          <w:p w14:paraId="1C99519A" w14:textId="77777777" w:rsidR="005C72A3" w:rsidRPr="006B38E9" w:rsidRDefault="005C72A3" w:rsidP="005C72A3">
            <w:pPr>
              <w:spacing w:line="276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14:paraId="0BED0916" w14:textId="77777777" w:rsidR="005C72A3" w:rsidRPr="006B38E9" w:rsidRDefault="005C72A3" w:rsidP="005C72A3">
            <w:pPr>
              <w:pStyle w:val="TableParagraph"/>
              <w:ind w:left="106"/>
              <w:rPr>
                <w:b/>
                <w:sz w:val="20"/>
                <w:szCs w:val="20"/>
              </w:rPr>
            </w:pPr>
            <w:r w:rsidRPr="006B38E9">
              <w:rPr>
                <w:b/>
                <w:spacing w:val="-2"/>
                <w:w w:val="90"/>
                <w:sz w:val="20"/>
                <w:szCs w:val="20"/>
              </w:rPr>
              <w:t>Scoring:</w:t>
            </w:r>
          </w:p>
          <w:p w14:paraId="1F82472B" w14:textId="77777777" w:rsidR="005C72A3" w:rsidRPr="006B38E9" w:rsidRDefault="005C72A3" w:rsidP="005C72A3">
            <w:pPr>
              <w:pStyle w:val="TableParagraph"/>
              <w:spacing w:before="13"/>
              <w:ind w:left="106"/>
              <w:rPr>
                <w:sz w:val="20"/>
                <w:szCs w:val="20"/>
              </w:rPr>
            </w:pPr>
            <w:r w:rsidRPr="006B38E9">
              <w:rPr>
                <w:w w:val="95"/>
                <w:sz w:val="20"/>
                <w:szCs w:val="20"/>
                <w:u w:val="single"/>
              </w:rPr>
              <w:t>Points</w:t>
            </w:r>
            <w:r w:rsidRPr="006B38E9">
              <w:rPr>
                <w:spacing w:val="53"/>
                <w:sz w:val="20"/>
                <w:szCs w:val="20"/>
                <w:u w:val="single"/>
              </w:rPr>
              <w:t xml:space="preserve"> </w:t>
            </w:r>
            <w:r w:rsidRPr="006B38E9">
              <w:rPr>
                <w:spacing w:val="-2"/>
                <w:sz w:val="20"/>
                <w:szCs w:val="20"/>
                <w:u w:val="single"/>
              </w:rPr>
              <w:t>Level</w:t>
            </w:r>
          </w:p>
          <w:p w14:paraId="63F0FC9C" w14:textId="77777777" w:rsidR="005C72A3" w:rsidRPr="006B38E9" w:rsidRDefault="005C72A3" w:rsidP="005C72A3">
            <w:pPr>
              <w:pStyle w:val="TableParagraph"/>
              <w:tabs>
                <w:tab w:val="left" w:pos="682"/>
              </w:tabs>
              <w:spacing w:before="14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100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&lt;120/&lt;80</w:t>
            </w:r>
            <w:r w:rsidRPr="006B38E9">
              <w:rPr>
                <w:spacing w:val="-2"/>
                <w:sz w:val="20"/>
                <w:szCs w:val="20"/>
              </w:rPr>
              <w:t xml:space="preserve"> (Optimal)</w:t>
            </w:r>
          </w:p>
          <w:p w14:paraId="2F17CB28" w14:textId="77777777" w:rsidR="005C72A3" w:rsidRPr="006B38E9" w:rsidRDefault="005C72A3" w:rsidP="005C72A3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75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120-129/&lt;80</w:t>
            </w:r>
            <w:r w:rsidRPr="006B38E9">
              <w:rPr>
                <w:spacing w:val="1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w w:val="90"/>
                <w:sz w:val="20"/>
                <w:szCs w:val="20"/>
              </w:rPr>
              <w:t>(Elevated)</w:t>
            </w:r>
          </w:p>
          <w:p w14:paraId="3ED9993E" w14:textId="77777777" w:rsidR="005C72A3" w:rsidRPr="006B38E9" w:rsidRDefault="005C72A3" w:rsidP="005C72A3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w w:val="95"/>
                <w:sz w:val="20"/>
                <w:szCs w:val="20"/>
              </w:rPr>
              <w:t>50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spacing w:val="-2"/>
                <w:w w:val="90"/>
                <w:sz w:val="20"/>
                <w:szCs w:val="20"/>
              </w:rPr>
              <w:t>130-139</w:t>
            </w:r>
            <w:r w:rsidRPr="006B38E9">
              <w:rPr>
                <w:spacing w:val="-8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w w:val="90"/>
                <w:sz w:val="20"/>
                <w:szCs w:val="20"/>
              </w:rPr>
              <w:t>or</w:t>
            </w:r>
            <w:r w:rsidRPr="006B38E9">
              <w:rPr>
                <w:spacing w:val="-6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w w:val="90"/>
                <w:sz w:val="20"/>
                <w:szCs w:val="20"/>
              </w:rPr>
              <w:t>80-89</w:t>
            </w:r>
            <w:r w:rsidRPr="006B38E9">
              <w:rPr>
                <w:spacing w:val="-7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w w:val="90"/>
                <w:sz w:val="20"/>
                <w:szCs w:val="20"/>
              </w:rPr>
              <w:t>(Stage</w:t>
            </w:r>
            <w:r w:rsidRPr="006B38E9">
              <w:rPr>
                <w:spacing w:val="-7"/>
                <w:sz w:val="20"/>
                <w:szCs w:val="20"/>
              </w:rPr>
              <w:t xml:space="preserve"> </w:t>
            </w:r>
            <w:r w:rsidRPr="006B38E9">
              <w:rPr>
                <w:spacing w:val="-2"/>
                <w:w w:val="90"/>
                <w:sz w:val="20"/>
                <w:szCs w:val="20"/>
              </w:rPr>
              <w:t>I</w:t>
            </w:r>
            <w:r w:rsidRPr="006B38E9">
              <w:rPr>
                <w:spacing w:val="-6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HTN)</w:t>
            </w:r>
          </w:p>
          <w:p w14:paraId="3CD8C5F3" w14:textId="77777777" w:rsidR="005C72A3" w:rsidRPr="006B38E9" w:rsidRDefault="005C72A3" w:rsidP="005C72A3">
            <w:pPr>
              <w:pStyle w:val="TableParagraph"/>
              <w:tabs>
                <w:tab w:val="left" w:pos="718"/>
              </w:tabs>
              <w:spacing w:before="13"/>
              <w:ind w:left="106"/>
              <w:rPr>
                <w:sz w:val="20"/>
                <w:szCs w:val="20"/>
              </w:rPr>
            </w:pPr>
            <w:r w:rsidRPr="006B38E9">
              <w:rPr>
                <w:spacing w:val="-5"/>
                <w:sz w:val="20"/>
                <w:szCs w:val="20"/>
              </w:rPr>
              <w:t>25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140-159</w:t>
            </w:r>
            <w:r w:rsidRPr="006B38E9">
              <w:rPr>
                <w:spacing w:val="-2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or</w:t>
            </w:r>
            <w:r w:rsidRPr="006B38E9">
              <w:rPr>
                <w:spacing w:val="-1"/>
                <w:w w:val="90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90-</w:t>
            </w:r>
            <w:r w:rsidRPr="006B38E9">
              <w:rPr>
                <w:spacing w:val="-5"/>
                <w:w w:val="90"/>
                <w:sz w:val="20"/>
                <w:szCs w:val="20"/>
              </w:rPr>
              <w:t>99</w:t>
            </w:r>
          </w:p>
          <w:p w14:paraId="632EE0BA" w14:textId="77777777" w:rsidR="005C72A3" w:rsidRPr="006B38E9" w:rsidRDefault="005C72A3" w:rsidP="005C72A3">
            <w:pPr>
              <w:pStyle w:val="TableParagraph"/>
              <w:tabs>
                <w:tab w:val="left" w:pos="707"/>
              </w:tabs>
              <w:spacing w:before="14"/>
              <w:ind w:left="106"/>
              <w:rPr>
                <w:sz w:val="20"/>
                <w:szCs w:val="20"/>
              </w:rPr>
            </w:pPr>
            <w:r w:rsidRPr="006B38E9">
              <w:rPr>
                <w:spacing w:val="-10"/>
                <w:sz w:val="20"/>
                <w:szCs w:val="20"/>
              </w:rPr>
              <w:t>0</w:t>
            </w:r>
            <w:r w:rsidRPr="006B38E9">
              <w:rPr>
                <w:sz w:val="20"/>
                <w:szCs w:val="20"/>
              </w:rPr>
              <w:tab/>
            </w:r>
            <w:r w:rsidRPr="006B38E9">
              <w:rPr>
                <w:w w:val="90"/>
                <w:sz w:val="20"/>
                <w:szCs w:val="20"/>
              </w:rPr>
              <w:t>≥160</w:t>
            </w:r>
            <w:r w:rsidRPr="006B38E9">
              <w:rPr>
                <w:spacing w:val="-6"/>
                <w:sz w:val="20"/>
                <w:szCs w:val="20"/>
              </w:rPr>
              <w:t xml:space="preserve"> </w:t>
            </w:r>
            <w:r w:rsidRPr="006B38E9">
              <w:rPr>
                <w:w w:val="90"/>
                <w:sz w:val="20"/>
                <w:szCs w:val="20"/>
              </w:rPr>
              <w:t>or</w:t>
            </w:r>
            <w:r w:rsidRPr="006B38E9">
              <w:rPr>
                <w:spacing w:val="-4"/>
                <w:sz w:val="20"/>
                <w:szCs w:val="20"/>
              </w:rPr>
              <w:t xml:space="preserve"> </w:t>
            </w:r>
            <w:r w:rsidRPr="006B38E9">
              <w:rPr>
                <w:spacing w:val="-4"/>
                <w:w w:val="90"/>
                <w:sz w:val="20"/>
                <w:szCs w:val="20"/>
              </w:rPr>
              <w:t>≥100</w:t>
            </w:r>
          </w:p>
          <w:p w14:paraId="18703D87" w14:textId="77777777" w:rsidR="005C72A3" w:rsidRPr="006B38E9" w:rsidRDefault="005C72A3" w:rsidP="005C72A3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14:paraId="2E666C51" w14:textId="24F5247C" w:rsidR="005C72A3" w:rsidRPr="006B38E9" w:rsidRDefault="005C72A3" w:rsidP="005C72A3">
            <w:pPr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Subtract</w:t>
            </w:r>
            <w:r w:rsidRPr="006B38E9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20</w:t>
            </w:r>
            <w:r w:rsidRPr="006B38E9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points</w:t>
            </w:r>
            <w:r w:rsidRPr="006B38E9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if</w:t>
            </w:r>
            <w:r w:rsidRPr="006B38E9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w w:val="90"/>
                <w:sz w:val="20"/>
                <w:szCs w:val="20"/>
              </w:rPr>
              <w:t>treated</w:t>
            </w:r>
            <w:r w:rsidRPr="006B38E9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6B38E9">
              <w:rPr>
                <w:rFonts w:ascii="Times New Roman" w:hAnsi="Times New Roman"/>
                <w:spacing w:val="-4"/>
                <w:w w:val="90"/>
                <w:sz w:val="20"/>
                <w:szCs w:val="20"/>
              </w:rPr>
              <w:t>level</w:t>
            </w:r>
          </w:p>
        </w:tc>
      </w:tr>
    </w:tbl>
    <w:p w14:paraId="3BF73E0B" w14:textId="77777777" w:rsidR="00340871" w:rsidRPr="006B38E9" w:rsidRDefault="00340871" w:rsidP="00340871">
      <w:pPr>
        <w:shd w:val="clear" w:color="auto" w:fill="FFFFFF"/>
        <w:spacing w:before="100" w:beforeAutospacing="1"/>
        <w:ind w:right="90"/>
        <w:rPr>
          <w:rFonts w:ascii="Times New Roman" w:eastAsia="Times New Roman" w:hAnsi="Times New Roman"/>
          <w:b/>
          <w:bCs/>
          <w:color w:val="1B1B1B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1B1B1B"/>
          <w:sz w:val="20"/>
          <w:szCs w:val="20"/>
        </w:rPr>
        <w:t>Reference</w:t>
      </w:r>
    </w:p>
    <w:p w14:paraId="1713F01C" w14:textId="77777777" w:rsidR="00340871" w:rsidRPr="006B38E9" w:rsidRDefault="00340871" w:rsidP="00340871">
      <w:pPr>
        <w:pStyle w:val="a9"/>
        <w:numPr>
          <w:ilvl w:val="0"/>
          <w:numId w:val="1"/>
        </w:numPr>
        <w:ind w:firstLineChars="0"/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sz w:val="20"/>
          <w:szCs w:val="20"/>
        </w:rPr>
        <w:t xml:space="preserve">Lloyd-Jones DM, Allen NB, Anderson CAM, et al. Life's Essential 8: Updating and Enhancing the American Heart Association's Construct of Cardiovascular Health: A Presidential Advisory </w:t>
      </w:r>
      <w:proofErr w:type="gramStart"/>
      <w:r w:rsidRPr="006B38E9">
        <w:rPr>
          <w:rFonts w:ascii="Times New Roman" w:hAnsi="Times New Roman"/>
          <w:sz w:val="20"/>
          <w:szCs w:val="20"/>
        </w:rPr>
        <w:t>From</w:t>
      </w:r>
      <w:proofErr w:type="gramEnd"/>
      <w:r w:rsidRPr="006B38E9">
        <w:rPr>
          <w:rFonts w:ascii="Times New Roman" w:hAnsi="Times New Roman"/>
          <w:sz w:val="20"/>
          <w:szCs w:val="20"/>
        </w:rPr>
        <w:t xml:space="preserve"> the American Heart Association. </w:t>
      </w:r>
      <w:r w:rsidRPr="006B38E9">
        <w:rPr>
          <w:rFonts w:ascii="Times New Roman" w:hAnsi="Times New Roman"/>
          <w:i/>
          <w:iCs/>
          <w:sz w:val="20"/>
          <w:szCs w:val="20"/>
        </w:rPr>
        <w:t>Circulation</w:t>
      </w:r>
      <w:r w:rsidRPr="006B38E9">
        <w:rPr>
          <w:rFonts w:ascii="Times New Roman" w:hAnsi="Times New Roman"/>
          <w:sz w:val="20"/>
          <w:szCs w:val="20"/>
        </w:rPr>
        <w:t>. Aug 2 2022;146(5</w:t>
      </w:r>
      <w:proofErr w:type="gramStart"/>
      <w:r w:rsidRPr="006B38E9">
        <w:rPr>
          <w:rFonts w:ascii="Times New Roman" w:hAnsi="Times New Roman"/>
          <w:sz w:val="20"/>
          <w:szCs w:val="20"/>
        </w:rPr>
        <w:t>):e</w:t>
      </w:r>
      <w:proofErr w:type="gramEnd"/>
      <w:r w:rsidRPr="006B38E9">
        <w:rPr>
          <w:rFonts w:ascii="Times New Roman" w:hAnsi="Times New Roman"/>
          <w:sz w:val="20"/>
          <w:szCs w:val="20"/>
        </w:rPr>
        <w:t>18-e43.</w:t>
      </w:r>
    </w:p>
    <w:p w14:paraId="72EF19EA" w14:textId="77777777" w:rsidR="00340871" w:rsidRPr="006B38E9" w:rsidRDefault="00340871" w:rsidP="00340871">
      <w:pPr>
        <w:pStyle w:val="a9"/>
        <w:numPr>
          <w:ilvl w:val="0"/>
          <w:numId w:val="1"/>
        </w:numPr>
        <w:ind w:firstLineChars="0"/>
        <w:rPr>
          <w:rFonts w:ascii="Times New Roman" w:hAnsi="Times New Roman"/>
          <w:noProof/>
          <w:sz w:val="20"/>
          <w:szCs w:val="20"/>
        </w:rPr>
      </w:pPr>
      <w:r w:rsidRPr="006B38E9">
        <w:rPr>
          <w:rFonts w:ascii="Times New Roman" w:hAnsi="Times New Roman"/>
          <w:noProof/>
          <w:sz w:val="20"/>
          <w:szCs w:val="20"/>
        </w:rPr>
        <w:t xml:space="preserve">Lloyd-Jones DM, Ning H, Labarthe D, et al. Status of Cardiovascular Health in US Adults and Children Using the American Heart Association's New "Life's Essential 8" Metrics: Prevalence Estimates From the National Health and Nutrition Examination Survey (NHANES), 2013 Through 2018. </w:t>
      </w:r>
      <w:r w:rsidRPr="006B38E9">
        <w:rPr>
          <w:rFonts w:ascii="Times New Roman" w:hAnsi="Times New Roman"/>
          <w:i/>
          <w:noProof/>
          <w:sz w:val="20"/>
          <w:szCs w:val="20"/>
        </w:rPr>
        <w:t>Circulation</w:t>
      </w:r>
      <w:r w:rsidRPr="006B38E9">
        <w:rPr>
          <w:rFonts w:ascii="Times New Roman" w:hAnsi="Times New Roman"/>
          <w:noProof/>
          <w:sz w:val="20"/>
          <w:szCs w:val="20"/>
        </w:rPr>
        <w:t>. Sep 13 2022;146(11):822-835.</w:t>
      </w:r>
    </w:p>
    <w:p w14:paraId="0BE909D0" w14:textId="27BB670C" w:rsidR="000B3EA7" w:rsidRPr="006B38E9" w:rsidRDefault="000B3EA7" w:rsidP="000B3EA7">
      <w:pPr>
        <w:rPr>
          <w:rFonts w:ascii="Times New Roman" w:hAnsi="Times New Roman"/>
          <w:noProof/>
          <w:sz w:val="20"/>
          <w:szCs w:val="20"/>
        </w:rPr>
        <w:sectPr w:rsidR="000B3EA7" w:rsidRPr="006B38E9" w:rsidSect="002D1D1E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001D3B84" w14:textId="5B865B0E" w:rsidR="000B3EA7" w:rsidRPr="006B38E9" w:rsidRDefault="00094818" w:rsidP="000B3EA7">
      <w:pPr>
        <w:shd w:val="clear" w:color="auto" w:fill="FFFFFF"/>
        <w:spacing w:line="480" w:lineRule="auto"/>
        <w:outlineLvl w:val="1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lastRenderedPageBreak/>
        <w:t>Additional</w:t>
      </w:r>
      <w:r w:rsidRPr="006B38E9">
        <w:rPr>
          <w:rFonts w:ascii="Times New Roman" w:hAnsi="Times New Roman"/>
          <w:bCs/>
          <w:sz w:val="20"/>
          <w:szCs w:val="20"/>
        </w:rPr>
        <w:t xml:space="preserve"> </w:t>
      </w:r>
      <w:r w:rsidR="000B3EA7"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Table 2.</w:t>
      </w:r>
      <w:r w:rsidR="000B3EA7" w:rsidRPr="006B38E9">
        <w:rPr>
          <w:rFonts w:ascii="Times New Roman" w:eastAsia="Times New Roman" w:hAnsi="Times New Roman"/>
          <w:color w:val="212529"/>
          <w:sz w:val="20"/>
          <w:szCs w:val="20"/>
        </w:rPr>
        <w:t xml:space="preserve"> Healthy Eating Index-2015 Components &amp; Scoring Standards</w:t>
      </w:r>
      <w:r w:rsidR="000B3EA7" w:rsidRPr="006B38E9">
        <w:rPr>
          <w:rFonts w:ascii="Times New Roman" w:eastAsia="Times New Roman" w:hAnsi="Times New Roman"/>
          <w:color w:val="212529"/>
          <w:sz w:val="20"/>
          <w:szCs w:val="20"/>
          <w:vertAlign w:val="superscript"/>
        </w:rPr>
        <w:t>1</w:t>
      </w:r>
    </w:p>
    <w:p w14:paraId="7C80F178" w14:textId="77777777" w:rsidR="000B3EA7" w:rsidRPr="006B38E9" w:rsidRDefault="000B3EA7" w:rsidP="000B3EA7">
      <w:pPr>
        <w:shd w:val="clear" w:color="auto" w:fill="FFFFFF"/>
        <w:ind w:hanging="810"/>
        <w:outlineLvl w:val="1"/>
        <w:rPr>
          <w:rFonts w:ascii="Times New Roman" w:eastAsia="Times New Roman" w:hAnsi="Times New Roman"/>
          <w:b/>
          <w:bCs/>
          <w:color w:val="212529"/>
          <w:sz w:val="20"/>
          <w:szCs w:val="20"/>
        </w:rPr>
      </w:pPr>
    </w:p>
    <w:tbl>
      <w:tblPr>
        <w:tblStyle w:val="1"/>
        <w:tblW w:w="9668" w:type="dxa"/>
        <w:jc w:val="center"/>
        <w:tblLook w:val="04A0" w:firstRow="1" w:lastRow="0" w:firstColumn="1" w:lastColumn="0" w:noHBand="0" w:noVBand="1"/>
      </w:tblPr>
      <w:tblGrid>
        <w:gridCol w:w="2014"/>
        <w:gridCol w:w="1283"/>
        <w:gridCol w:w="3253"/>
        <w:gridCol w:w="3118"/>
      </w:tblGrid>
      <w:tr w:rsidR="000B3EA7" w:rsidRPr="006B38E9" w14:paraId="0EB0E6DF" w14:textId="77777777" w:rsidTr="009E71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9BC8379" w14:textId="77777777" w:rsidR="000B3EA7" w:rsidRPr="006B38E9" w:rsidRDefault="000B3EA7" w:rsidP="009E7154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333333"/>
              </w:rPr>
            </w:pPr>
            <w:r w:rsidRPr="006B38E9">
              <w:rPr>
                <w:rFonts w:ascii="Times New Roman" w:eastAsia="Times New Roman" w:hAnsi="Times New Roman"/>
                <w:color w:val="333333"/>
              </w:rPr>
              <w:t>Component</w:t>
            </w:r>
          </w:p>
        </w:tc>
        <w:tc>
          <w:tcPr>
            <w:tcW w:w="1283" w:type="dxa"/>
            <w:hideMark/>
          </w:tcPr>
          <w:p w14:paraId="500CC359" w14:textId="77777777" w:rsidR="000B3EA7" w:rsidRPr="006B38E9" w:rsidRDefault="000B3EA7" w:rsidP="009E7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</w:rPr>
            </w:pPr>
            <w:r w:rsidRPr="006B38E9">
              <w:rPr>
                <w:rFonts w:ascii="Times New Roman" w:eastAsia="Times New Roman" w:hAnsi="Times New Roman"/>
                <w:color w:val="333333"/>
              </w:rPr>
              <w:t>Maximum points</w:t>
            </w:r>
          </w:p>
        </w:tc>
        <w:tc>
          <w:tcPr>
            <w:tcW w:w="3253" w:type="dxa"/>
            <w:hideMark/>
          </w:tcPr>
          <w:p w14:paraId="14AF1A0E" w14:textId="77777777" w:rsidR="000B3EA7" w:rsidRPr="006B38E9" w:rsidRDefault="000B3EA7" w:rsidP="009E7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</w:rPr>
            </w:pPr>
            <w:r w:rsidRPr="006B38E9">
              <w:rPr>
                <w:rFonts w:ascii="Times New Roman" w:eastAsia="Times New Roman" w:hAnsi="Times New Roman"/>
                <w:color w:val="333333"/>
              </w:rPr>
              <w:t>Standard for maximum score</w:t>
            </w:r>
          </w:p>
        </w:tc>
        <w:tc>
          <w:tcPr>
            <w:tcW w:w="3118" w:type="dxa"/>
            <w:hideMark/>
          </w:tcPr>
          <w:p w14:paraId="1C875412" w14:textId="77777777" w:rsidR="000B3EA7" w:rsidRPr="006B38E9" w:rsidRDefault="000B3EA7" w:rsidP="009E7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</w:rPr>
            </w:pPr>
            <w:r w:rsidRPr="006B38E9">
              <w:rPr>
                <w:rFonts w:ascii="Times New Roman" w:eastAsia="Times New Roman" w:hAnsi="Times New Roman"/>
                <w:color w:val="333333"/>
              </w:rPr>
              <w:t>Standard for minimum score of zero</w:t>
            </w:r>
          </w:p>
        </w:tc>
      </w:tr>
      <w:tr w:rsidR="000B3EA7" w:rsidRPr="006B38E9" w14:paraId="10EFDE9C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4"/>
            <w:hideMark/>
          </w:tcPr>
          <w:p w14:paraId="3395B28F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color w:val="212529"/>
              </w:rPr>
            </w:pPr>
            <w:r w:rsidRPr="006B38E9">
              <w:rPr>
                <w:rFonts w:ascii="Times New Roman" w:eastAsia="Times New Roman" w:hAnsi="Times New Roman"/>
                <w:i/>
                <w:iCs/>
                <w:color w:val="212529"/>
              </w:rPr>
              <w:t>Adequacy</w:t>
            </w:r>
          </w:p>
        </w:tc>
      </w:tr>
      <w:tr w:rsidR="000B3EA7" w:rsidRPr="006B38E9" w14:paraId="7C183CF6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5D3BC529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Total Fruits</w:t>
            </w:r>
            <w:hyperlink r:id="rId11" w:anchor="f2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2</w:t>
              </w:r>
            </w:hyperlink>
          </w:p>
        </w:tc>
        <w:tc>
          <w:tcPr>
            <w:tcW w:w="1283" w:type="dxa"/>
            <w:hideMark/>
          </w:tcPr>
          <w:p w14:paraId="5907A277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5</w:t>
            </w:r>
          </w:p>
        </w:tc>
        <w:tc>
          <w:tcPr>
            <w:tcW w:w="3253" w:type="dxa"/>
            <w:hideMark/>
          </w:tcPr>
          <w:p w14:paraId="14F090A4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≥0.8 cup equiv. per 1,000 kcal</w:t>
            </w:r>
          </w:p>
        </w:tc>
        <w:tc>
          <w:tcPr>
            <w:tcW w:w="3118" w:type="dxa"/>
            <w:hideMark/>
          </w:tcPr>
          <w:p w14:paraId="6BE99C26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No Fruit</w:t>
            </w:r>
          </w:p>
        </w:tc>
      </w:tr>
      <w:tr w:rsidR="000B3EA7" w:rsidRPr="006B38E9" w14:paraId="64BAF1CC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48E79D95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Whole Fruits</w:t>
            </w:r>
            <w:hyperlink r:id="rId12" w:anchor="f3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3</w:t>
              </w:r>
            </w:hyperlink>
          </w:p>
        </w:tc>
        <w:tc>
          <w:tcPr>
            <w:tcW w:w="1283" w:type="dxa"/>
            <w:hideMark/>
          </w:tcPr>
          <w:p w14:paraId="78952C7A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5</w:t>
            </w:r>
          </w:p>
        </w:tc>
        <w:tc>
          <w:tcPr>
            <w:tcW w:w="3253" w:type="dxa"/>
            <w:hideMark/>
          </w:tcPr>
          <w:p w14:paraId="0DD82BE0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≥0.4 cup equiv. per 1,000 kcal</w:t>
            </w:r>
          </w:p>
        </w:tc>
        <w:tc>
          <w:tcPr>
            <w:tcW w:w="3118" w:type="dxa"/>
            <w:hideMark/>
          </w:tcPr>
          <w:p w14:paraId="3917E50D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No Whole Fruit</w:t>
            </w:r>
          </w:p>
        </w:tc>
      </w:tr>
      <w:tr w:rsidR="000B3EA7" w:rsidRPr="006B38E9" w14:paraId="71D76B01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2DB0349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Total Vegetables</w:t>
            </w:r>
            <w:hyperlink r:id="rId13" w:anchor="f4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4</w:t>
              </w:r>
            </w:hyperlink>
          </w:p>
        </w:tc>
        <w:tc>
          <w:tcPr>
            <w:tcW w:w="1283" w:type="dxa"/>
            <w:hideMark/>
          </w:tcPr>
          <w:p w14:paraId="571A021A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5</w:t>
            </w:r>
          </w:p>
        </w:tc>
        <w:tc>
          <w:tcPr>
            <w:tcW w:w="3253" w:type="dxa"/>
            <w:hideMark/>
          </w:tcPr>
          <w:p w14:paraId="1BCF7F95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≥1.1 cup equiv. per 1,000 kcal</w:t>
            </w:r>
          </w:p>
        </w:tc>
        <w:tc>
          <w:tcPr>
            <w:tcW w:w="3118" w:type="dxa"/>
            <w:hideMark/>
          </w:tcPr>
          <w:p w14:paraId="025E2C55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No Vegetables</w:t>
            </w:r>
          </w:p>
        </w:tc>
      </w:tr>
      <w:tr w:rsidR="000B3EA7" w:rsidRPr="006B38E9" w14:paraId="051E4D48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030F30F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Greens and Beans</w:t>
            </w:r>
            <w:hyperlink r:id="rId14" w:anchor="f4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4</w:t>
              </w:r>
            </w:hyperlink>
          </w:p>
        </w:tc>
        <w:tc>
          <w:tcPr>
            <w:tcW w:w="1283" w:type="dxa"/>
            <w:hideMark/>
          </w:tcPr>
          <w:p w14:paraId="20E9745F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5</w:t>
            </w:r>
          </w:p>
        </w:tc>
        <w:tc>
          <w:tcPr>
            <w:tcW w:w="3253" w:type="dxa"/>
            <w:hideMark/>
          </w:tcPr>
          <w:p w14:paraId="372225F9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≥0.2 cup equiv. per 1,000 kcal</w:t>
            </w:r>
          </w:p>
        </w:tc>
        <w:tc>
          <w:tcPr>
            <w:tcW w:w="3118" w:type="dxa"/>
            <w:hideMark/>
          </w:tcPr>
          <w:p w14:paraId="3417838B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No Dark Green Vegetables or Legumes</w:t>
            </w:r>
          </w:p>
        </w:tc>
      </w:tr>
      <w:tr w:rsidR="000B3EA7" w:rsidRPr="006B38E9" w14:paraId="345F6B99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6877834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Whole Grains</w:t>
            </w:r>
          </w:p>
        </w:tc>
        <w:tc>
          <w:tcPr>
            <w:tcW w:w="1283" w:type="dxa"/>
            <w:hideMark/>
          </w:tcPr>
          <w:p w14:paraId="461B53CF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10</w:t>
            </w:r>
          </w:p>
        </w:tc>
        <w:tc>
          <w:tcPr>
            <w:tcW w:w="3253" w:type="dxa"/>
            <w:hideMark/>
          </w:tcPr>
          <w:p w14:paraId="216AFBDA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≥1.5 oz equiv. per 1,000 kcal</w:t>
            </w:r>
          </w:p>
        </w:tc>
        <w:tc>
          <w:tcPr>
            <w:tcW w:w="3118" w:type="dxa"/>
            <w:hideMark/>
          </w:tcPr>
          <w:p w14:paraId="204C90E5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No Whole Grains</w:t>
            </w:r>
          </w:p>
        </w:tc>
      </w:tr>
      <w:tr w:rsidR="000B3EA7" w:rsidRPr="006B38E9" w14:paraId="5D40E4AF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4BAF8E38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Dairy</w:t>
            </w:r>
            <w:hyperlink r:id="rId15" w:anchor="f5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5</w:t>
              </w:r>
            </w:hyperlink>
          </w:p>
        </w:tc>
        <w:tc>
          <w:tcPr>
            <w:tcW w:w="1283" w:type="dxa"/>
            <w:hideMark/>
          </w:tcPr>
          <w:p w14:paraId="28EFD8AE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10</w:t>
            </w:r>
          </w:p>
        </w:tc>
        <w:tc>
          <w:tcPr>
            <w:tcW w:w="3253" w:type="dxa"/>
            <w:hideMark/>
          </w:tcPr>
          <w:p w14:paraId="145858FD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≥1.3 cup equiv. per 1,000 kcal</w:t>
            </w:r>
          </w:p>
        </w:tc>
        <w:tc>
          <w:tcPr>
            <w:tcW w:w="3118" w:type="dxa"/>
            <w:hideMark/>
          </w:tcPr>
          <w:p w14:paraId="1C5AAA38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No Dairy</w:t>
            </w:r>
          </w:p>
        </w:tc>
      </w:tr>
      <w:tr w:rsidR="000B3EA7" w:rsidRPr="006B38E9" w14:paraId="3303D0DB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1D91EC36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Total Protein Foods</w:t>
            </w:r>
            <w:hyperlink r:id="rId16" w:anchor="f6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6</w:t>
              </w:r>
            </w:hyperlink>
          </w:p>
        </w:tc>
        <w:tc>
          <w:tcPr>
            <w:tcW w:w="1283" w:type="dxa"/>
            <w:hideMark/>
          </w:tcPr>
          <w:p w14:paraId="021F96E8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5</w:t>
            </w:r>
          </w:p>
        </w:tc>
        <w:tc>
          <w:tcPr>
            <w:tcW w:w="3253" w:type="dxa"/>
            <w:hideMark/>
          </w:tcPr>
          <w:p w14:paraId="10ECFA1B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≥2.5 oz equiv. per 1,000 kcal</w:t>
            </w:r>
          </w:p>
        </w:tc>
        <w:tc>
          <w:tcPr>
            <w:tcW w:w="3118" w:type="dxa"/>
            <w:hideMark/>
          </w:tcPr>
          <w:p w14:paraId="6E439DA6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No Protein Foods</w:t>
            </w:r>
          </w:p>
        </w:tc>
      </w:tr>
      <w:tr w:rsidR="000B3EA7" w:rsidRPr="006B38E9" w14:paraId="31A84CE0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34703C99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Seafood and Plant Proteins</w:t>
            </w:r>
            <w:hyperlink r:id="rId17" w:anchor="f6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6</w:t>
              </w:r>
            </w:hyperlink>
            <w:r w:rsidRPr="006B38E9">
              <w:rPr>
                <w:rFonts w:ascii="Times New Roman" w:eastAsia="Times New Roman" w:hAnsi="Times New Roman"/>
                <w:b w:val="0"/>
                <w:bCs w:val="0"/>
                <w:vertAlign w:val="superscript"/>
              </w:rPr>
              <w:t>,</w:t>
            </w:r>
            <w:hyperlink r:id="rId18" w:anchor="f7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7</w:t>
              </w:r>
            </w:hyperlink>
          </w:p>
        </w:tc>
        <w:tc>
          <w:tcPr>
            <w:tcW w:w="1283" w:type="dxa"/>
            <w:hideMark/>
          </w:tcPr>
          <w:p w14:paraId="50D187A8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5</w:t>
            </w:r>
          </w:p>
        </w:tc>
        <w:tc>
          <w:tcPr>
            <w:tcW w:w="3253" w:type="dxa"/>
            <w:hideMark/>
          </w:tcPr>
          <w:p w14:paraId="114E1C37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≥0.8 oz equiv. per 1,000 kcal</w:t>
            </w:r>
          </w:p>
        </w:tc>
        <w:tc>
          <w:tcPr>
            <w:tcW w:w="3118" w:type="dxa"/>
            <w:hideMark/>
          </w:tcPr>
          <w:p w14:paraId="7C9D17D5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No Seafood or Plant Proteins</w:t>
            </w:r>
          </w:p>
        </w:tc>
      </w:tr>
      <w:tr w:rsidR="000B3EA7" w:rsidRPr="006B38E9" w14:paraId="006F8476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209A0904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</w:rPr>
              <w:t>Fatty Acids</w:t>
            </w:r>
            <w:hyperlink r:id="rId19" w:anchor="f8" w:history="1">
              <w:r w:rsidRPr="006B38E9">
                <w:rPr>
                  <w:rFonts w:ascii="Times New Roman" w:eastAsia="Times New Roman" w:hAnsi="Times New Roman"/>
                  <w:b w:val="0"/>
                  <w:bCs w:val="0"/>
                  <w:vertAlign w:val="superscript"/>
                </w:rPr>
                <w:t>8</w:t>
              </w:r>
            </w:hyperlink>
          </w:p>
        </w:tc>
        <w:tc>
          <w:tcPr>
            <w:tcW w:w="1283" w:type="dxa"/>
            <w:hideMark/>
          </w:tcPr>
          <w:p w14:paraId="5058978C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10</w:t>
            </w:r>
          </w:p>
        </w:tc>
        <w:tc>
          <w:tcPr>
            <w:tcW w:w="3253" w:type="dxa"/>
            <w:hideMark/>
          </w:tcPr>
          <w:p w14:paraId="71BABF6E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(PUFAs + MUFAs)/SFAs ≥2.5</w:t>
            </w:r>
          </w:p>
        </w:tc>
        <w:tc>
          <w:tcPr>
            <w:tcW w:w="3118" w:type="dxa"/>
            <w:hideMark/>
          </w:tcPr>
          <w:p w14:paraId="244EDC8B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(PUFAs + MUFAs)/SFAs ≤1.2</w:t>
            </w:r>
          </w:p>
        </w:tc>
      </w:tr>
      <w:tr w:rsidR="000B3EA7" w:rsidRPr="006B38E9" w14:paraId="1E3F7054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4"/>
            <w:hideMark/>
          </w:tcPr>
          <w:p w14:paraId="51394CAD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color w:val="212529"/>
              </w:rPr>
            </w:pPr>
            <w:r w:rsidRPr="006B38E9">
              <w:rPr>
                <w:rFonts w:ascii="Times New Roman" w:eastAsia="Times New Roman" w:hAnsi="Times New Roman"/>
                <w:i/>
                <w:iCs/>
                <w:color w:val="212529"/>
              </w:rPr>
              <w:t>Moderation</w:t>
            </w:r>
          </w:p>
        </w:tc>
      </w:tr>
      <w:tr w:rsidR="000B3EA7" w:rsidRPr="006B38E9" w14:paraId="206A52AB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02C4FF8A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  <w:color w:val="212529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  <w:color w:val="212529"/>
              </w:rPr>
              <w:t>Refined Grains</w:t>
            </w:r>
          </w:p>
        </w:tc>
        <w:tc>
          <w:tcPr>
            <w:tcW w:w="1283" w:type="dxa"/>
            <w:hideMark/>
          </w:tcPr>
          <w:p w14:paraId="5A8C0D60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10</w:t>
            </w:r>
          </w:p>
        </w:tc>
        <w:tc>
          <w:tcPr>
            <w:tcW w:w="3253" w:type="dxa"/>
            <w:hideMark/>
          </w:tcPr>
          <w:p w14:paraId="49E9F737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≤1.8 oz equiv. per 1,000 kcal</w:t>
            </w:r>
          </w:p>
        </w:tc>
        <w:tc>
          <w:tcPr>
            <w:tcW w:w="3118" w:type="dxa"/>
            <w:hideMark/>
          </w:tcPr>
          <w:p w14:paraId="2FBDD392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≥4.3 oz equiv. per 1,000 kcal</w:t>
            </w:r>
          </w:p>
        </w:tc>
      </w:tr>
      <w:tr w:rsidR="000B3EA7" w:rsidRPr="006B38E9" w14:paraId="3E90C04C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29F240AA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  <w:color w:val="212529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  <w:color w:val="212529"/>
              </w:rPr>
              <w:t>Sodium</w:t>
            </w:r>
          </w:p>
        </w:tc>
        <w:tc>
          <w:tcPr>
            <w:tcW w:w="1283" w:type="dxa"/>
            <w:hideMark/>
          </w:tcPr>
          <w:p w14:paraId="4DA78BBB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10</w:t>
            </w:r>
          </w:p>
        </w:tc>
        <w:tc>
          <w:tcPr>
            <w:tcW w:w="3253" w:type="dxa"/>
            <w:hideMark/>
          </w:tcPr>
          <w:p w14:paraId="2FA853D6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≤1.1 gram per 1,000 kcal</w:t>
            </w:r>
          </w:p>
        </w:tc>
        <w:tc>
          <w:tcPr>
            <w:tcW w:w="3118" w:type="dxa"/>
            <w:hideMark/>
          </w:tcPr>
          <w:p w14:paraId="67A4F67B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≥2.0 grams per 1,000 kcal</w:t>
            </w:r>
          </w:p>
        </w:tc>
      </w:tr>
      <w:tr w:rsidR="000B3EA7" w:rsidRPr="006B38E9" w14:paraId="020E6EE1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522E07DD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  <w:color w:val="212529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  <w:color w:val="212529"/>
              </w:rPr>
              <w:t>Added Sugars</w:t>
            </w:r>
          </w:p>
        </w:tc>
        <w:tc>
          <w:tcPr>
            <w:tcW w:w="1283" w:type="dxa"/>
            <w:hideMark/>
          </w:tcPr>
          <w:p w14:paraId="4AF08479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10</w:t>
            </w:r>
          </w:p>
        </w:tc>
        <w:tc>
          <w:tcPr>
            <w:tcW w:w="3253" w:type="dxa"/>
            <w:hideMark/>
          </w:tcPr>
          <w:p w14:paraId="0816F1F9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≤6.5% of energy</w:t>
            </w:r>
          </w:p>
        </w:tc>
        <w:tc>
          <w:tcPr>
            <w:tcW w:w="3118" w:type="dxa"/>
            <w:hideMark/>
          </w:tcPr>
          <w:p w14:paraId="734D9307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≥26% of energy</w:t>
            </w:r>
          </w:p>
        </w:tc>
      </w:tr>
      <w:tr w:rsidR="000B3EA7" w:rsidRPr="006B38E9" w14:paraId="649178F8" w14:textId="77777777" w:rsidTr="009E715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EC0609C" w14:textId="77777777" w:rsidR="000B3EA7" w:rsidRPr="006B38E9" w:rsidRDefault="000B3EA7" w:rsidP="009E7154">
            <w:pPr>
              <w:rPr>
                <w:rFonts w:ascii="Times New Roman" w:eastAsia="Times New Roman" w:hAnsi="Times New Roman"/>
                <w:b w:val="0"/>
                <w:bCs w:val="0"/>
                <w:color w:val="212529"/>
              </w:rPr>
            </w:pPr>
            <w:r w:rsidRPr="006B38E9">
              <w:rPr>
                <w:rFonts w:ascii="Times New Roman" w:eastAsia="Times New Roman" w:hAnsi="Times New Roman"/>
                <w:b w:val="0"/>
                <w:bCs w:val="0"/>
                <w:color w:val="212529"/>
              </w:rPr>
              <w:t>Saturated Fats</w:t>
            </w:r>
          </w:p>
        </w:tc>
        <w:tc>
          <w:tcPr>
            <w:tcW w:w="1283" w:type="dxa"/>
            <w:hideMark/>
          </w:tcPr>
          <w:p w14:paraId="35474DB1" w14:textId="77777777" w:rsidR="000B3EA7" w:rsidRPr="006B38E9" w:rsidRDefault="000B3EA7" w:rsidP="009E71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10</w:t>
            </w:r>
          </w:p>
        </w:tc>
        <w:tc>
          <w:tcPr>
            <w:tcW w:w="3253" w:type="dxa"/>
            <w:hideMark/>
          </w:tcPr>
          <w:p w14:paraId="0B7C4403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≤8% of energy</w:t>
            </w:r>
          </w:p>
        </w:tc>
        <w:tc>
          <w:tcPr>
            <w:tcW w:w="3118" w:type="dxa"/>
            <w:hideMark/>
          </w:tcPr>
          <w:p w14:paraId="3949F038" w14:textId="77777777" w:rsidR="000B3EA7" w:rsidRPr="006B38E9" w:rsidRDefault="000B3EA7" w:rsidP="009E7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</w:rPr>
            </w:pPr>
            <w:r w:rsidRPr="006B38E9">
              <w:rPr>
                <w:rFonts w:ascii="Times New Roman" w:eastAsia="Times New Roman" w:hAnsi="Times New Roman"/>
                <w:color w:val="212529"/>
              </w:rPr>
              <w:t>≥16% of energy</w:t>
            </w:r>
          </w:p>
        </w:tc>
      </w:tr>
    </w:tbl>
    <w:p w14:paraId="3BDAC020" w14:textId="77777777" w:rsidR="000B3EA7" w:rsidRPr="006B38E9" w:rsidRDefault="000B3EA7" w:rsidP="000B3EA7">
      <w:pPr>
        <w:shd w:val="clear" w:color="auto" w:fill="FFFFFF"/>
        <w:ind w:right="-540"/>
        <w:rPr>
          <w:rFonts w:ascii="Times New Roman" w:eastAsia="Times New Roman" w:hAnsi="Times New Roman"/>
          <w:b/>
          <w:bCs/>
          <w:color w:val="212529"/>
          <w:sz w:val="20"/>
          <w:szCs w:val="20"/>
        </w:rPr>
      </w:pPr>
    </w:p>
    <w:p w14:paraId="52095308" w14:textId="77777777" w:rsidR="000B3EA7" w:rsidRPr="006B38E9" w:rsidRDefault="000B3EA7" w:rsidP="000B3EA7">
      <w:pPr>
        <w:shd w:val="clear" w:color="auto" w:fill="FFFFFF"/>
        <w:ind w:right="-540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(1)</w:t>
      </w:r>
      <w:r w:rsidRPr="006B38E9">
        <w:rPr>
          <w:rFonts w:ascii="Times New Roman" w:eastAsia="Times New Roman" w:hAnsi="Times New Roman"/>
          <w:color w:val="212529"/>
          <w:sz w:val="20"/>
          <w:szCs w:val="20"/>
        </w:rPr>
        <w:t> Intakes between the minimum and maximum standards are scored proportionately.</w:t>
      </w:r>
    </w:p>
    <w:p w14:paraId="4AC337B7" w14:textId="77777777" w:rsidR="000B3EA7" w:rsidRPr="006B38E9" w:rsidRDefault="000B3EA7" w:rsidP="000B3EA7">
      <w:pPr>
        <w:shd w:val="clear" w:color="auto" w:fill="FFFFFF"/>
        <w:ind w:right="-540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(2)</w:t>
      </w:r>
      <w:r w:rsidRPr="006B38E9">
        <w:rPr>
          <w:rFonts w:ascii="Times New Roman" w:eastAsia="Times New Roman" w:hAnsi="Times New Roman"/>
          <w:color w:val="212529"/>
          <w:sz w:val="20"/>
          <w:szCs w:val="20"/>
        </w:rPr>
        <w:t> Includes 100% fruit juice.</w:t>
      </w:r>
    </w:p>
    <w:p w14:paraId="3E3D5134" w14:textId="77777777" w:rsidR="000B3EA7" w:rsidRPr="006B38E9" w:rsidRDefault="000B3EA7" w:rsidP="000B3EA7">
      <w:pPr>
        <w:shd w:val="clear" w:color="auto" w:fill="FFFFFF"/>
        <w:ind w:right="-540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(3)</w:t>
      </w:r>
      <w:r w:rsidRPr="006B38E9">
        <w:rPr>
          <w:rFonts w:ascii="Times New Roman" w:eastAsia="Times New Roman" w:hAnsi="Times New Roman"/>
          <w:color w:val="212529"/>
          <w:sz w:val="20"/>
          <w:szCs w:val="20"/>
        </w:rPr>
        <w:t> Includes all forms except juice.</w:t>
      </w:r>
    </w:p>
    <w:p w14:paraId="51611D0B" w14:textId="77777777" w:rsidR="000B3EA7" w:rsidRPr="006B38E9" w:rsidRDefault="000B3EA7" w:rsidP="000B3EA7">
      <w:pPr>
        <w:shd w:val="clear" w:color="auto" w:fill="FFFFFF"/>
        <w:ind w:right="-540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(4)</w:t>
      </w:r>
      <w:r w:rsidRPr="006B38E9">
        <w:rPr>
          <w:rFonts w:ascii="Times New Roman" w:eastAsia="Times New Roman" w:hAnsi="Times New Roman"/>
          <w:color w:val="212529"/>
          <w:sz w:val="20"/>
          <w:szCs w:val="20"/>
        </w:rPr>
        <w:t> Includes legumes (beans and peas).</w:t>
      </w:r>
    </w:p>
    <w:p w14:paraId="15A41115" w14:textId="77777777" w:rsidR="000B3EA7" w:rsidRPr="006B38E9" w:rsidRDefault="000B3EA7" w:rsidP="000B3EA7">
      <w:pPr>
        <w:shd w:val="clear" w:color="auto" w:fill="FFFFFF"/>
        <w:ind w:right="-540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(5)</w:t>
      </w:r>
      <w:r w:rsidRPr="006B38E9">
        <w:rPr>
          <w:rFonts w:ascii="Times New Roman" w:eastAsia="Times New Roman" w:hAnsi="Times New Roman"/>
          <w:color w:val="212529"/>
          <w:sz w:val="20"/>
          <w:szCs w:val="20"/>
        </w:rPr>
        <w:t> Includes all milk products, such as fluid milk, yogurt, and cheese, and fortified soy beverages.</w:t>
      </w:r>
    </w:p>
    <w:p w14:paraId="522FFD30" w14:textId="77777777" w:rsidR="000B3EA7" w:rsidRPr="006B38E9" w:rsidRDefault="000B3EA7" w:rsidP="000B3EA7">
      <w:pPr>
        <w:shd w:val="clear" w:color="auto" w:fill="FFFFFF"/>
        <w:ind w:right="-540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(6)</w:t>
      </w:r>
      <w:r w:rsidRPr="006B38E9">
        <w:rPr>
          <w:rFonts w:ascii="Times New Roman" w:eastAsia="Times New Roman" w:hAnsi="Times New Roman"/>
          <w:color w:val="212529"/>
          <w:sz w:val="20"/>
          <w:szCs w:val="20"/>
        </w:rPr>
        <w:t> Includes legumes (beans and peas).</w:t>
      </w:r>
    </w:p>
    <w:p w14:paraId="1610FAE0" w14:textId="77777777" w:rsidR="000B3EA7" w:rsidRPr="006B38E9" w:rsidRDefault="000B3EA7" w:rsidP="000B3EA7">
      <w:pPr>
        <w:shd w:val="clear" w:color="auto" w:fill="FFFFFF"/>
        <w:ind w:right="-540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(7)</w:t>
      </w:r>
      <w:r w:rsidRPr="006B38E9">
        <w:rPr>
          <w:rFonts w:ascii="Times New Roman" w:eastAsia="Times New Roman" w:hAnsi="Times New Roman"/>
          <w:color w:val="212529"/>
          <w:sz w:val="20"/>
          <w:szCs w:val="20"/>
        </w:rPr>
        <w:t> Includes seafood, nuts, seeds, soy products (other than beverages), and legumes (beans and peas).</w:t>
      </w:r>
    </w:p>
    <w:p w14:paraId="24750E16" w14:textId="77777777" w:rsidR="000B3EA7" w:rsidRPr="006B38E9" w:rsidRDefault="000B3EA7" w:rsidP="000B3EA7">
      <w:pPr>
        <w:shd w:val="clear" w:color="auto" w:fill="FFFFFF"/>
        <w:rPr>
          <w:rFonts w:ascii="Times New Roman" w:eastAsia="Times New Roman" w:hAnsi="Times New Roman"/>
          <w:color w:val="212529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212529"/>
          <w:sz w:val="20"/>
          <w:szCs w:val="20"/>
        </w:rPr>
        <w:t>(8)</w:t>
      </w:r>
      <w:r w:rsidRPr="006B38E9">
        <w:rPr>
          <w:rFonts w:ascii="Times New Roman" w:eastAsia="Times New Roman" w:hAnsi="Times New Roman"/>
          <w:color w:val="212529"/>
          <w:sz w:val="20"/>
          <w:szCs w:val="20"/>
        </w:rPr>
        <w:t> Ratio of poly- and monounsaturated fatty acids (PUFAs and MUFAs) to saturated fatty acids (SFAs).</w:t>
      </w:r>
    </w:p>
    <w:p w14:paraId="009BF022" w14:textId="77777777" w:rsidR="00340871" w:rsidRPr="006B38E9" w:rsidRDefault="000B3EA7" w:rsidP="00340871">
      <w:pPr>
        <w:shd w:val="clear" w:color="auto" w:fill="FFFFFF"/>
        <w:spacing w:before="100" w:beforeAutospacing="1" w:after="100" w:afterAutospacing="1"/>
        <w:ind w:right="90"/>
        <w:rPr>
          <w:rFonts w:ascii="Times New Roman" w:eastAsia="Times New Roman" w:hAnsi="Times New Roman"/>
          <w:color w:val="1B1B1B"/>
          <w:sz w:val="20"/>
          <w:szCs w:val="20"/>
        </w:rPr>
      </w:pPr>
      <w:r w:rsidRPr="006B38E9">
        <w:rPr>
          <w:rFonts w:ascii="Times New Roman" w:eastAsia="Times New Roman" w:hAnsi="Times New Roman"/>
          <w:i/>
          <w:iCs/>
          <w:color w:val="1B1B1B"/>
          <w:sz w:val="20"/>
          <w:szCs w:val="20"/>
        </w:rPr>
        <w:t>Adequacy components</w:t>
      </w:r>
      <w:r w:rsidRPr="006B38E9">
        <w:rPr>
          <w:rFonts w:ascii="Times New Roman" w:eastAsia="Times New Roman" w:hAnsi="Times New Roman"/>
          <w:color w:val="1B1B1B"/>
          <w:sz w:val="20"/>
          <w:szCs w:val="20"/>
        </w:rPr>
        <w:t> represent the food groups, subgroups, and dietary elements that are encouraged. For these components, higher scores reflect higher intakes, because higher intakes are desirable.</w:t>
      </w:r>
    </w:p>
    <w:p w14:paraId="501A0AD4" w14:textId="63E91A1E" w:rsidR="000B3EA7" w:rsidRPr="006B38E9" w:rsidRDefault="000B3EA7" w:rsidP="00340871">
      <w:pPr>
        <w:shd w:val="clear" w:color="auto" w:fill="FFFFFF"/>
        <w:spacing w:before="100" w:beforeAutospacing="1" w:after="100" w:afterAutospacing="1"/>
        <w:ind w:right="90"/>
        <w:rPr>
          <w:rFonts w:ascii="Times New Roman" w:eastAsia="Times New Roman" w:hAnsi="Times New Roman"/>
          <w:color w:val="1B1B1B"/>
          <w:sz w:val="20"/>
          <w:szCs w:val="20"/>
        </w:rPr>
      </w:pPr>
      <w:r w:rsidRPr="006B38E9">
        <w:rPr>
          <w:rFonts w:ascii="Times New Roman" w:eastAsia="Times New Roman" w:hAnsi="Times New Roman"/>
          <w:i/>
          <w:iCs/>
          <w:color w:val="1B1B1B"/>
          <w:sz w:val="20"/>
          <w:szCs w:val="20"/>
        </w:rPr>
        <w:t>Moderation components</w:t>
      </w:r>
      <w:r w:rsidRPr="006B38E9">
        <w:rPr>
          <w:rFonts w:ascii="Times New Roman" w:eastAsia="Times New Roman" w:hAnsi="Times New Roman"/>
          <w:color w:val="1B1B1B"/>
          <w:sz w:val="20"/>
          <w:szCs w:val="20"/>
        </w:rPr>
        <w:t xml:space="preserve"> represent the food groups and dietary elements for which there are recommended limits to consumption. For moderation components, higher scores reflect lower intakes, because lower intakes are more desirable.</w:t>
      </w:r>
    </w:p>
    <w:p w14:paraId="7B58FBBC" w14:textId="728B4E5C" w:rsidR="00340871" w:rsidRPr="006B38E9" w:rsidRDefault="00340871" w:rsidP="00340871">
      <w:pPr>
        <w:widowControl/>
        <w:jc w:val="left"/>
        <w:rPr>
          <w:rFonts w:ascii="Times New Roman" w:eastAsia="Times New Roman" w:hAnsi="Times New Roman"/>
          <w:b/>
          <w:bCs/>
          <w:color w:val="1B1B1B"/>
          <w:sz w:val="20"/>
          <w:szCs w:val="20"/>
        </w:rPr>
      </w:pPr>
      <w:r w:rsidRPr="006B38E9">
        <w:rPr>
          <w:rFonts w:ascii="Times New Roman" w:eastAsia="Times New Roman" w:hAnsi="Times New Roman"/>
          <w:b/>
          <w:bCs/>
          <w:color w:val="1B1B1B"/>
          <w:sz w:val="20"/>
          <w:szCs w:val="20"/>
        </w:rPr>
        <w:t>Reference</w:t>
      </w:r>
    </w:p>
    <w:p w14:paraId="1FBE5AAD" w14:textId="77777777" w:rsidR="00340871" w:rsidRPr="006B38E9" w:rsidRDefault="00340871" w:rsidP="00340871">
      <w:pPr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sz w:val="20"/>
          <w:szCs w:val="20"/>
        </w:rPr>
        <w:t>1.</w:t>
      </w:r>
      <w:r w:rsidRPr="006B38E9">
        <w:rPr>
          <w:rFonts w:ascii="Times New Roman" w:hAnsi="Times New Roman"/>
          <w:sz w:val="20"/>
          <w:szCs w:val="20"/>
        </w:rPr>
        <w:tab/>
        <w:t xml:space="preserve">Krebs-Smith SM, Pannucci TE, </w:t>
      </w:r>
      <w:proofErr w:type="spellStart"/>
      <w:r w:rsidRPr="006B38E9">
        <w:rPr>
          <w:rFonts w:ascii="Times New Roman" w:hAnsi="Times New Roman"/>
          <w:sz w:val="20"/>
          <w:szCs w:val="20"/>
        </w:rPr>
        <w:t>Subar</w:t>
      </w:r>
      <w:proofErr w:type="spellEnd"/>
      <w:r w:rsidRPr="006B38E9">
        <w:rPr>
          <w:rFonts w:ascii="Times New Roman" w:hAnsi="Times New Roman"/>
          <w:sz w:val="20"/>
          <w:szCs w:val="20"/>
        </w:rPr>
        <w:t xml:space="preserve"> AF, et al. Update of the Healthy Eating Index: HEI-2015. J </w:t>
      </w:r>
      <w:proofErr w:type="spellStart"/>
      <w:r w:rsidRPr="006B38E9">
        <w:rPr>
          <w:rFonts w:ascii="Times New Roman" w:hAnsi="Times New Roman"/>
          <w:sz w:val="20"/>
          <w:szCs w:val="20"/>
        </w:rPr>
        <w:t>Acad</w:t>
      </w:r>
      <w:proofErr w:type="spellEnd"/>
      <w:r w:rsidRPr="006B38E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B38E9">
        <w:rPr>
          <w:rFonts w:ascii="Times New Roman" w:hAnsi="Times New Roman"/>
          <w:sz w:val="20"/>
          <w:szCs w:val="20"/>
        </w:rPr>
        <w:t>Nutr</w:t>
      </w:r>
      <w:proofErr w:type="spellEnd"/>
      <w:r w:rsidRPr="006B38E9">
        <w:rPr>
          <w:rFonts w:ascii="Times New Roman" w:hAnsi="Times New Roman"/>
          <w:sz w:val="20"/>
          <w:szCs w:val="20"/>
        </w:rPr>
        <w:t xml:space="preserve"> Diet. Sep 2018;118(9):1591-1602. </w:t>
      </w:r>
    </w:p>
    <w:p w14:paraId="64A97098" w14:textId="77777777" w:rsidR="00340871" w:rsidRPr="006B38E9" w:rsidRDefault="00340871" w:rsidP="00340871">
      <w:pPr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sz w:val="20"/>
          <w:szCs w:val="20"/>
        </w:rPr>
        <w:lastRenderedPageBreak/>
        <w:t>2.</w:t>
      </w:r>
      <w:r w:rsidRPr="006B38E9">
        <w:rPr>
          <w:rFonts w:ascii="Times New Roman" w:hAnsi="Times New Roman"/>
          <w:sz w:val="20"/>
          <w:szCs w:val="20"/>
        </w:rPr>
        <w:tab/>
        <w:t>National Cancer Institute. HEI Scoring Algorithm. Accessed August, 2022. https://epi.grants.cancer.gov/hei/hei-scoring-method.ht.</w:t>
      </w:r>
    </w:p>
    <w:p w14:paraId="42EE51D4" w14:textId="77777777" w:rsidR="00C5318D" w:rsidRPr="006B38E9" w:rsidRDefault="00C5318D" w:rsidP="000B3EA7">
      <w:pPr>
        <w:rPr>
          <w:rFonts w:ascii="Times New Roman" w:hAnsi="Times New Roman"/>
          <w:sz w:val="20"/>
          <w:szCs w:val="20"/>
        </w:rPr>
        <w:sectPr w:rsidR="00C5318D" w:rsidRPr="006B38E9" w:rsidSect="002D1D1E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12C7A3C8" w14:textId="1248F35A" w:rsidR="00BC7176" w:rsidRPr="006B38E9" w:rsidRDefault="00BC7176" w:rsidP="00BC7176">
      <w:pPr>
        <w:spacing w:line="480" w:lineRule="auto"/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lastRenderedPageBreak/>
        <w:t xml:space="preserve">Additional Table 3. </w:t>
      </w:r>
      <w:r w:rsidRPr="006B38E9">
        <w:rPr>
          <w:rFonts w:ascii="Times New Roman" w:hAnsi="Times New Roman"/>
          <w:sz w:val="20"/>
          <w:szCs w:val="20"/>
        </w:rPr>
        <w:t xml:space="preserve">Clinical characteristic of the study population by cardiovascular health (CVH) status. </w:t>
      </w:r>
    </w:p>
    <w:tbl>
      <w:tblPr>
        <w:tblStyle w:val="ad"/>
        <w:tblW w:w="893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560"/>
        <w:gridCol w:w="1417"/>
        <w:gridCol w:w="851"/>
      </w:tblGrid>
      <w:tr w:rsidR="00BC7176" w:rsidRPr="006B38E9" w14:paraId="28AC54B4" w14:textId="77777777" w:rsidTr="006539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0FE2FBF0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E7D638" w14:textId="77777777" w:rsidR="00BC7176" w:rsidRPr="006B38E9" w:rsidRDefault="00BC7176" w:rsidP="007748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Overall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vertAlign w:val="superscript"/>
              </w:rPr>
              <w:t>*</w:t>
            </w:r>
          </w:p>
          <w:p w14:paraId="0611E662" w14:textId="77777777" w:rsidR="00BC7176" w:rsidRPr="006B38E9" w:rsidRDefault="00BC7176" w:rsidP="007748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(n = 3169)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77BFEE60" w14:textId="77777777" w:rsidR="00BC7176" w:rsidRPr="006B38E9" w:rsidRDefault="00BC7176" w:rsidP="007748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Low CVH</w:t>
            </w:r>
          </w:p>
          <w:p w14:paraId="1928E299" w14:textId="77777777" w:rsidR="00BC7176" w:rsidRPr="006B38E9" w:rsidRDefault="00BC7176" w:rsidP="007748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(n = 898)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089B5AA" w14:textId="77777777" w:rsidR="00BC7176" w:rsidRPr="006B38E9" w:rsidRDefault="00BC7176" w:rsidP="007748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Moderate CVH</w:t>
            </w:r>
          </w:p>
          <w:p w14:paraId="4E0B096F" w14:textId="77777777" w:rsidR="00BC7176" w:rsidRPr="006B38E9" w:rsidRDefault="00BC7176" w:rsidP="007748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(n = 2042)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1875B687" w14:textId="77777777" w:rsidR="00BC7176" w:rsidRPr="006B38E9" w:rsidRDefault="00BC7176" w:rsidP="007748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High CVH</w:t>
            </w:r>
          </w:p>
          <w:p w14:paraId="76E80C4A" w14:textId="77777777" w:rsidR="00BC7176" w:rsidRPr="006B38E9" w:rsidRDefault="00BC7176" w:rsidP="0077484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(n = 229)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3F2C7C60" w14:textId="77777777" w:rsidR="00BC7176" w:rsidRPr="006B38E9" w:rsidRDefault="00BC7176" w:rsidP="007748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auto"/>
              </w:rPr>
              <w:t>P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 Value</w:t>
            </w:r>
          </w:p>
        </w:tc>
      </w:tr>
      <w:tr w:rsidR="00653932" w:rsidRPr="006B38E9" w14:paraId="5912B878" w14:textId="77777777" w:rsidTr="006539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A78BCC" w14:textId="6087E577" w:rsidR="00653932" w:rsidRPr="006B38E9" w:rsidRDefault="00653932" w:rsidP="00774847">
            <w:pPr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hAnsi="Times New Roman" w:hint="eastAsia"/>
                <w:b w:val="0"/>
                <w:bCs w:val="0"/>
                <w:color w:val="auto"/>
              </w:rPr>
              <w:t xml:space="preserve">Weighted </w:t>
            </w:r>
            <w:r w:rsidR="003902A9" w:rsidRPr="006B38E9">
              <w:rPr>
                <w:rFonts w:ascii="Times New Roman" w:hAnsi="Times New Roman" w:hint="eastAsia"/>
                <w:b w:val="0"/>
                <w:bCs w:val="0"/>
                <w:color w:val="auto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AAD285" w14:textId="7ABAE761" w:rsidR="00653932" w:rsidRPr="006B38E9" w:rsidRDefault="003902A9" w:rsidP="0077484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6B38E9">
              <w:rPr>
                <w:rFonts w:ascii="Times New Roman" w:hAnsi="Times New Roman"/>
                <w:color w:val="auto"/>
              </w:rPr>
              <w:t>26857095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B281C" w14:textId="42ECB926" w:rsidR="00653932" w:rsidRPr="006B38E9" w:rsidRDefault="003902A9" w:rsidP="0077484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6B38E9">
              <w:rPr>
                <w:rFonts w:ascii="Times New Roman" w:hAnsi="Times New Roman"/>
                <w:color w:val="auto"/>
              </w:rPr>
              <w:t>6551503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1E944F" w14:textId="3B7EF4D5" w:rsidR="00653932" w:rsidRPr="006B38E9" w:rsidRDefault="003902A9" w:rsidP="0077484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6B38E9">
              <w:rPr>
                <w:rFonts w:ascii="Times New Roman" w:hAnsi="Times New Roman"/>
                <w:color w:val="auto"/>
              </w:rPr>
              <w:t>17473023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2C883F" w14:textId="18AB4A38" w:rsidR="00653932" w:rsidRPr="006B38E9" w:rsidRDefault="003902A9" w:rsidP="0077484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6B38E9">
              <w:rPr>
                <w:rFonts w:ascii="Times New Roman" w:hAnsi="Times New Roman"/>
                <w:color w:val="auto"/>
              </w:rPr>
              <w:t>2832569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73A1CA" w14:textId="77777777" w:rsidR="00653932" w:rsidRPr="006B38E9" w:rsidRDefault="00653932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</w:rPr>
            </w:pPr>
          </w:p>
        </w:tc>
      </w:tr>
      <w:tr w:rsidR="00BC7176" w:rsidRPr="006B38E9" w14:paraId="756F887B" w14:textId="77777777" w:rsidTr="006539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63A5175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Age (year)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53EE1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66.0 (25.0)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CE0BFB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65.0 (20.0)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526C80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68.0 (26.0)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BD3E55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43.0 (42.0)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B123B0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322E2581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D3CA13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Female 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FC0A4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1671 (52.7)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2220CD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475 (52.9)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51335D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1047 (51.3)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2C36ED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149 (65.1)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43E82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2D724B83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F61955D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Race 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ABDFE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B9C04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12BE2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1503B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53CED8F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59CC9DD0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4C79BC9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Mexican American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B0348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417 (13.2)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ADBF5F6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145 (16.1)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377ACD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247 (12.1)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12DAE96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25 (10.9)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8F701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38934ECB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9CF24E2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Other Hispanic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C6B04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291 (9.2)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65FDF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87 (9.7)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ACBF87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182 (8.9)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E06E47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22 (9.6)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78564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652334AB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6428988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NH White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A2DA5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1470 (46.4)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F9EC40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371 (41.3)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8D1F4A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981 (48.0)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9A3EE3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118 (51.5)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F72A6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73313AF4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2A8703F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NH Black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E6D87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714 (22.5)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D0BDE58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242 (26.9)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B5DB2E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444 (21.7)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4A4449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28 (12.2)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E75EE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671324FD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2AF9DD3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Other 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4672C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277 (8.7)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7AF29C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53 (5.9)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5E32C3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373 (20.0)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724CB5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44 (20.9)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98D43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1D021AB3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47EEF46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Education level 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AE49D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52944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0FD218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FBBC2F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D6F2C4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5059FEDC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4C71160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High school or less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F2939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1708 (53.9)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C153B0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569 (63.4)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585A12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1067 (52.3)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285394D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72 (31.4)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F425C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4E9AEA00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7932746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Some college or AA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566AB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884 (27.9)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549CB5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243 (27.1)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B0AE46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590 (28.9)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BE84F48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51 (22.3)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36425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3F20C277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80FF444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College graduate or above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1AAE9F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574 (18.1)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5A9BC0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86 (9.6)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B9FA0E6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382 (18.7)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5EC8C8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106 (46.3)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D7929F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4BCFD022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6D12DDD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Marital Status 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D960F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688F0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54325E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C13030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06708F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0.15</w:t>
            </w:r>
          </w:p>
        </w:tc>
      </w:tr>
      <w:tr w:rsidR="00BC7176" w:rsidRPr="006B38E9" w14:paraId="3FDA3D26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E709179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Coupled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89C91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1734 (54.8)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3F4543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471 (52.4)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F4EB7A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1128 (55.3)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9E8C2C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135 (59.0)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18469C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0DCA1046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68B671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Single or separated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2BEC8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1433 (45.2)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E1D20C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427 (47.6)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E802FC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912 (44.7)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6B53D2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94 (41.0)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1F70D6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59A80B70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BDEF778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Poverty ratio 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C8663F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A076CC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9E60696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897639D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2D53D9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3C235F4D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ECBBC21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&lt; 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FCFBCF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686 (23.6)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C54E20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269 (32.4)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F71133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373 (20.0)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FFB26F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44 (20.9)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1134AA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2FD2E9E2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40BF220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≥ 1.0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5497B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2221 (76.4)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D4CCBAD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561 (67.6)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62E8C4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1493 (80.0)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2C8773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167 (79.1)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F92DA7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67FEB6B7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9634BDB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Obesity status 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61F8B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68F240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C65E61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C3861D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A0DA1A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1B08F8A6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1B475C7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Normal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17315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750 (23.7)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BCC3BC8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78 (8.7)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51E409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521 (25.5)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4A0F85D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151 (65.9)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E64C5E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35CD22E5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237C7F4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Overweight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FEB8B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989 (31.2)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7009BC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178 (19.8)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D65A2D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746 (36.5)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F2437A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65 (28.4)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B786BD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39CC0CB9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9C0693C" w14:textId="77777777" w:rsidR="00BC7176" w:rsidRPr="006B38E9" w:rsidRDefault="00BC7176" w:rsidP="00774847">
            <w:pPr>
              <w:ind w:firstLineChars="100" w:firstLine="200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Obesity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91E59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1430 (45.1)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92072B8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642 (71.5)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CDDD98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775 (38.0)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5EF045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13 (5.7)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D86072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</w:p>
        </w:tc>
      </w:tr>
      <w:tr w:rsidR="00BC7176" w:rsidRPr="006B38E9" w14:paraId="0C3BFC0E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10F497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Uric acid (mg/dL)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84277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5.9 (2.2)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AB53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6.2 (2.4)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3675E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5.9 (2.2)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566CAD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  <w:bdr w:val="none" w:sz="0" w:space="0" w:color="auto" w:frame="1"/>
              </w:rPr>
              <w:t>5.1 (2.0)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93D41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5A204D99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415111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</w:rPr>
              <w:t>Creatinine (</w:t>
            </w:r>
            <w:proofErr w:type="spellStart"/>
            <w:r w:rsidRPr="006B38E9">
              <w:rPr>
                <w:rFonts w:ascii="Times New Roman" w:eastAsia="宋体" w:hAnsi="Times New Roman" w:cs="Times New Roman"/>
                <w:b w:val="0"/>
                <w:bCs w:val="0"/>
              </w:rPr>
              <w:t>μmol</w:t>
            </w:r>
            <w:proofErr w:type="spellEnd"/>
            <w:r w:rsidRPr="006B38E9">
              <w:rPr>
                <w:rFonts w:ascii="Times New Roman" w:eastAsia="宋体" w:hAnsi="Times New Roman" w:cs="Times New Roman"/>
                <w:b w:val="0"/>
                <w:bCs w:val="0"/>
              </w:rPr>
              <w:t>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CFEAE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</w:rPr>
              <w:t>92.8 (46.0)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74090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93.7 (47.7)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8AE1E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94.6 (46.0)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083F2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78.68 (40.7)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6B301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2869A909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4DDACC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</w:rPr>
              <w:t>eGFR (mL/min/1.73 m²)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CF936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</w:rPr>
              <w:t>61.32 (44.87)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55F73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63.02 (44.56)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8A51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59.53 (42.89)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E1FCC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89.74 (57.32)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AA682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178BE30A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867916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</w:rPr>
              <w:t>UACR (mg/g)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E0316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</w:rPr>
              <w:t>44.5 (94.8)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D3682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57.2 (133.7)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4E603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41.1 (84.2)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CD76C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41.88 (49.9)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5323A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038152CD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91A589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</w:rPr>
              <w:t xml:space="preserve">CKD stages 3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886DB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</w:rPr>
              <w:t>1371 (43.3)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E68D9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359 (40.0)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D331A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945 (46.3)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248BF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67 (29.4)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195FE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68D94DF7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523E32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</w:rPr>
              <w:t xml:space="preserve">CKD stages 4-5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28AEB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</w:rPr>
              <w:t>183 (5.8)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C3CFA5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61 (6.8)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0197A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118 (5.8)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23A9A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4 (1.7)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311AAE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</w:rPr>
              <w:t>0.014</w:t>
            </w:r>
          </w:p>
        </w:tc>
      </w:tr>
      <w:tr w:rsidR="00BC7176" w:rsidRPr="006B38E9" w14:paraId="5044D186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90E4E1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</w:rPr>
              <w:t xml:space="preserve">CKD stages 3-5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(%)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A9780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</w:rPr>
              <w:t>1554 (49.0)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6DD0B3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420 (46.8)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EC330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1063 (52.1)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6F5342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dr w:val="none" w:sz="0" w:space="0" w:color="auto" w:frame="1"/>
              </w:rPr>
            </w:pPr>
            <w:r w:rsidRPr="006B38E9">
              <w:rPr>
                <w:rFonts w:ascii="Times New Roman" w:eastAsia="宋体" w:hAnsi="Times New Roman" w:cs="Times New Roman"/>
                <w:bdr w:val="none" w:sz="0" w:space="0" w:color="auto" w:frame="1"/>
              </w:rPr>
              <w:t>71 (31.0)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DA0D8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1D98A14E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26DC57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 xml:space="preserve">LE8 scores (out of 100 possible points) 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vertAlign w:val="superscript"/>
              </w:rPr>
              <w:t xml:space="preserve">†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DFED9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57.5 (19.4)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A9A62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42.5 (8.8)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58BF4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61.9 (13.1)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AFB43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85.0 (6.9)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A20B5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61A20EC3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70EB62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Health behaviors score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vertAlign w:val="superscript"/>
              </w:rPr>
              <w:t xml:space="preserve"> 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02C20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62.5 (26.3)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D96B11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43.8 (20.0)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ED48B0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67.5 (21.3)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0A55C9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87.5 (15.0)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89F5A8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  <w:tr w:rsidR="00BC7176" w:rsidRPr="006B38E9" w14:paraId="6B113283" w14:textId="77777777" w:rsidTr="00774847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11D3BCA" w14:textId="77777777" w:rsidR="00BC7176" w:rsidRPr="006B38E9" w:rsidRDefault="00BC7176" w:rsidP="00774847">
            <w:pPr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  <w:t>Health factors score</w:t>
            </w:r>
            <w:r w:rsidRPr="006B38E9">
              <w:rPr>
                <w:rFonts w:ascii="Times New Roman" w:eastAsia="宋体" w:hAnsi="Times New Roman" w:cs="Times New Roman"/>
                <w:b w:val="0"/>
                <w:bCs w:val="0"/>
                <w:color w:val="auto"/>
                <w:vertAlign w:val="superscript"/>
              </w:rPr>
              <w:t xml:space="preserve"> 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8B6BE7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53.8 (26.3)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B76D9B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37.5 (18.8)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F4DAB4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57.5 (21.3)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770DEC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87.5 (23.8s)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5DEB1A" w14:textId="77777777" w:rsidR="00BC7176" w:rsidRPr="006B38E9" w:rsidRDefault="00BC7176" w:rsidP="007748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6B38E9">
              <w:rPr>
                <w:rFonts w:ascii="Times New Roman" w:eastAsia="宋体" w:hAnsi="Times New Roman" w:cs="Times New Roman"/>
                <w:color w:val="auto"/>
              </w:rPr>
              <w:t>&lt;0.01</w:t>
            </w:r>
          </w:p>
        </w:tc>
      </w:tr>
    </w:tbl>
    <w:p w14:paraId="0DCBC547" w14:textId="77777777" w:rsidR="00BC7176" w:rsidRPr="006B38E9" w:rsidRDefault="00BC7176" w:rsidP="00BC7176">
      <w:pPr>
        <w:rPr>
          <w:rFonts w:ascii="Times New Roman" w:hAnsi="Times New Roman"/>
          <w:snapToGrid w:val="0"/>
          <w:sz w:val="20"/>
          <w:szCs w:val="20"/>
          <w:lang w:bidi="en-US"/>
        </w:rPr>
      </w:pPr>
      <w:r w:rsidRPr="006B38E9">
        <w:rPr>
          <w:rFonts w:ascii="Times New Roman" w:hAnsi="Times New Roman"/>
          <w:snapToGrid w:val="0"/>
          <w:sz w:val="20"/>
          <w:szCs w:val="20"/>
          <w:lang w:bidi="en-US"/>
        </w:rPr>
        <w:t xml:space="preserve">Data are number of subjects (percentage) or medians (interquartile ranges). </w:t>
      </w:r>
    </w:p>
    <w:p w14:paraId="5D5BE7AB" w14:textId="77777777" w:rsidR="00BC7176" w:rsidRPr="006B38E9" w:rsidRDefault="00BC7176" w:rsidP="00BC7176">
      <w:pPr>
        <w:rPr>
          <w:rFonts w:ascii="Times New Roman" w:hAnsi="Times New Roman"/>
          <w:snapToGrid w:val="0"/>
          <w:sz w:val="20"/>
          <w:szCs w:val="20"/>
          <w:lang w:bidi="en-US"/>
        </w:rPr>
      </w:pPr>
      <w:r w:rsidRPr="006B38E9">
        <w:rPr>
          <w:rFonts w:ascii="Times New Roman" w:hAnsi="Times New Roman"/>
          <w:sz w:val="20"/>
          <w:szCs w:val="20"/>
        </w:rPr>
        <w:t>UACR: Urine albumin creatinine ratio.</w:t>
      </w:r>
    </w:p>
    <w:p w14:paraId="29D371C6" w14:textId="77777777" w:rsidR="00BC7176" w:rsidRPr="006B38E9" w:rsidRDefault="00BC7176" w:rsidP="00BC7176">
      <w:pPr>
        <w:rPr>
          <w:rFonts w:ascii="Times New Roman" w:hAnsi="Times New Roman"/>
          <w:snapToGrid w:val="0"/>
          <w:sz w:val="20"/>
          <w:szCs w:val="20"/>
          <w:lang w:bidi="en-US"/>
        </w:rPr>
      </w:pPr>
      <w:r w:rsidRPr="006B38E9">
        <w:rPr>
          <w:rFonts w:ascii="Times New Roman" w:hAnsi="Times New Roman"/>
          <w:snapToGrid w:val="0"/>
          <w:sz w:val="20"/>
          <w:szCs w:val="20"/>
          <w:lang w:bidi="en-US"/>
        </w:rPr>
        <w:t>* Numbers of each stratum may not add up to the total population due to missing data.</w:t>
      </w:r>
    </w:p>
    <w:p w14:paraId="2FC08CED" w14:textId="77777777" w:rsidR="00BC7176" w:rsidRPr="006B38E9" w:rsidRDefault="00BC7176" w:rsidP="00BC7176">
      <w:pPr>
        <w:rPr>
          <w:rFonts w:ascii="Times New Roman" w:hAnsi="Times New Roman"/>
          <w:snapToGrid w:val="0"/>
          <w:sz w:val="20"/>
          <w:szCs w:val="20"/>
          <w:lang w:bidi="en-US"/>
        </w:rPr>
      </w:pPr>
      <w:r w:rsidRPr="006B38E9"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>†</w:t>
      </w:r>
      <w:r w:rsidRPr="006B38E9">
        <w:rPr>
          <w:rFonts w:ascii="Times New Roman" w:hAnsi="Times New Roman"/>
          <w:snapToGrid w:val="0"/>
          <w:sz w:val="20"/>
          <w:szCs w:val="20"/>
          <w:lang w:bidi="en-US"/>
        </w:rPr>
        <w:t xml:space="preserve"> Kruskal Wallis test was used to compare the median values among participants in different groups.                        </w:t>
      </w:r>
    </w:p>
    <w:p w14:paraId="08EB2B54" w14:textId="77777777" w:rsidR="00BC7176" w:rsidRPr="006B38E9" w:rsidRDefault="00BC7176" w:rsidP="00BC7176">
      <w:pPr>
        <w:rPr>
          <w:rFonts w:ascii="Times New Roman" w:hAnsi="Times New Roman"/>
          <w:snapToGrid w:val="0"/>
          <w:sz w:val="20"/>
          <w:szCs w:val="20"/>
          <w:lang w:bidi="en-US"/>
        </w:rPr>
      </w:pPr>
      <w:r w:rsidRPr="006B38E9">
        <w:rPr>
          <w:rFonts w:ascii="Times New Roman" w:hAnsi="Times New Roman"/>
          <w:sz w:val="20"/>
          <w:szCs w:val="20"/>
          <w:shd w:val="clear" w:color="auto" w:fill="FFFFFF"/>
        </w:rPr>
        <w:t>‡</w:t>
      </w:r>
      <w:r w:rsidRPr="006B38E9">
        <w:rPr>
          <w:rFonts w:ascii="Times New Roman" w:hAnsi="Times New Roman"/>
          <w:snapToGrid w:val="0"/>
          <w:sz w:val="20"/>
          <w:szCs w:val="20"/>
          <w:lang w:bidi="en-US"/>
        </w:rPr>
        <w:t xml:space="preserve"> Chi-square test was used to compare the percentage among participants in different groups. </w:t>
      </w:r>
    </w:p>
    <w:p w14:paraId="764D64B6" w14:textId="44435E29" w:rsidR="00BC7176" w:rsidRPr="006B38E9" w:rsidRDefault="00BC7176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24F41E3A" w14:textId="05BCD47B" w:rsidR="008D4D0D" w:rsidRPr="006B38E9" w:rsidRDefault="008D4D0D" w:rsidP="008D4D0D">
      <w:pPr>
        <w:widowControl/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6B38E9">
        <w:rPr>
          <w:rFonts w:ascii="Times New Roman" w:hAnsi="Times New Roman"/>
          <w:b/>
          <w:bCs/>
          <w:noProof/>
          <w:sz w:val="20"/>
          <w:szCs w:val="20"/>
        </w:rPr>
        <w:lastRenderedPageBreak/>
        <w:t>Additional Figure 2.</w:t>
      </w:r>
      <w:r w:rsidRPr="006B38E9">
        <w:rPr>
          <w:rFonts w:ascii="Times New Roman" w:hAnsi="Times New Roman"/>
          <w:color w:val="auto"/>
          <w:sz w:val="20"/>
          <w:szCs w:val="20"/>
        </w:rPr>
        <w:t xml:space="preserve"> Subgroup analysis of the association of the Life’s Essential 8 scores and all-cause mortality of chronic kidney disease patients. </w:t>
      </w:r>
    </w:p>
    <w:p w14:paraId="5221DEE1" w14:textId="17966D7D" w:rsidR="008D4D0D" w:rsidRPr="006B38E9" w:rsidRDefault="008D4D0D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 w:rsidRPr="006B38E9">
        <w:rPr>
          <w:noProof/>
        </w:rPr>
        <w:drawing>
          <wp:inline distT="0" distB="0" distL="0" distR="0" wp14:anchorId="04BA92D0" wp14:editId="1F6A7D2D">
            <wp:extent cx="5274310" cy="3855085"/>
            <wp:effectExtent l="0" t="0" r="2540" b="0"/>
            <wp:docPr id="1396263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8166A" w14:textId="77777777" w:rsidR="0041706A" w:rsidRPr="006B38E9" w:rsidRDefault="0041706A" w:rsidP="0041706A">
      <w:pPr>
        <w:widowControl/>
        <w:spacing w:line="480" w:lineRule="auto"/>
        <w:rPr>
          <w:rFonts w:ascii="Times New Roman" w:hAnsi="Times New Roman"/>
          <w:color w:val="auto"/>
          <w:sz w:val="20"/>
          <w:szCs w:val="20"/>
        </w:rPr>
      </w:pPr>
      <w:r w:rsidRPr="006B38E9">
        <w:rPr>
          <w:rFonts w:ascii="Times New Roman" w:hAnsi="Times New Roman"/>
          <w:color w:val="auto"/>
          <w:sz w:val="20"/>
          <w:szCs w:val="20"/>
        </w:rPr>
        <w:t>HRs were calculated as per 10 scores increase in LE8 score. Each stratification was adjusted for age, sex, race, obesity status, uric acid, poverty ratio (as a binary variable), education level and marital status.</w:t>
      </w:r>
      <w:r w:rsidRPr="006B38E9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6B38E9">
        <w:rPr>
          <w:rFonts w:ascii="Times New Roman" w:hAnsi="Times New Roman"/>
          <w:color w:val="auto"/>
          <w:sz w:val="20"/>
          <w:szCs w:val="20"/>
        </w:rPr>
        <w:instrText xml:space="preserve"> ADDIN </w:instrText>
      </w:r>
      <w:r w:rsidRPr="006B38E9">
        <w:rPr>
          <w:rFonts w:ascii="Times New Roman" w:hAnsi="Times New Roman"/>
          <w:color w:val="auto"/>
          <w:sz w:val="20"/>
          <w:szCs w:val="20"/>
        </w:rPr>
        <w:fldChar w:fldCharType="end"/>
      </w:r>
    </w:p>
    <w:p w14:paraId="00F31F31" w14:textId="5370B327" w:rsidR="0041706A" w:rsidRPr="006B38E9" w:rsidRDefault="0041706A"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7128CA71" w14:textId="582C7A7B" w:rsidR="00FA1FEF" w:rsidRPr="006B38E9" w:rsidRDefault="00D03C21" w:rsidP="00FA1FEF">
      <w:pPr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b/>
          <w:bCs/>
          <w:sz w:val="20"/>
          <w:szCs w:val="20"/>
        </w:rPr>
        <w:lastRenderedPageBreak/>
        <w:t xml:space="preserve">Additional </w:t>
      </w:r>
      <w:r w:rsidR="00FA1FEF" w:rsidRPr="006B38E9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BC7176" w:rsidRPr="006B38E9">
        <w:rPr>
          <w:rFonts w:ascii="Times New Roman" w:hAnsi="Times New Roman"/>
          <w:b/>
          <w:bCs/>
          <w:sz w:val="20"/>
          <w:szCs w:val="20"/>
        </w:rPr>
        <w:t>4</w:t>
      </w:r>
      <w:r w:rsidR="00D359F9" w:rsidRPr="006B38E9">
        <w:rPr>
          <w:rFonts w:ascii="Times New Roman" w:hAnsi="Times New Roman"/>
          <w:b/>
          <w:bCs/>
          <w:sz w:val="20"/>
          <w:szCs w:val="20"/>
        </w:rPr>
        <w:t>.</w:t>
      </w:r>
      <w:r w:rsidR="00FA1FEF" w:rsidRPr="006B38E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A1FEF" w:rsidRPr="006B38E9">
        <w:rPr>
          <w:rFonts w:ascii="Times New Roman" w:hAnsi="Times New Roman"/>
          <w:sz w:val="20"/>
          <w:szCs w:val="20"/>
        </w:rPr>
        <w:t>Characteristics of the matched study population.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984"/>
        <w:gridCol w:w="1843"/>
        <w:gridCol w:w="850"/>
        <w:gridCol w:w="850"/>
      </w:tblGrid>
      <w:tr w:rsidR="00FA1FEF" w:rsidRPr="006B38E9" w14:paraId="2F1CFFB6" w14:textId="77777777" w:rsidTr="00FA1FEF"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B4EB5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3740C3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Survival group</w:t>
            </w:r>
          </w:p>
          <w:p w14:paraId="6CBC257F" w14:textId="4D4B6C79" w:rsidR="00FA1FEF" w:rsidRPr="006B38E9" w:rsidRDefault="00FA1FEF">
            <w:pPr>
              <w:ind w:firstLineChars="150" w:firstLine="3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 xml:space="preserve">(n = </w:t>
            </w:r>
            <w:r w:rsidR="00925278" w:rsidRPr="006B38E9">
              <w:rPr>
                <w:rFonts w:ascii="Times New Roman" w:hAnsi="Times New Roman"/>
                <w:sz w:val="20"/>
                <w:szCs w:val="20"/>
              </w:rPr>
              <w:t>629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F75CDF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Mortality group</w:t>
            </w:r>
          </w:p>
          <w:p w14:paraId="14B28180" w14:textId="29B47617" w:rsidR="00FA1FEF" w:rsidRPr="006B38E9" w:rsidRDefault="00FA1FEF">
            <w:pPr>
              <w:ind w:firstLineChars="150" w:firstLine="3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 xml:space="preserve">(n = </w:t>
            </w:r>
            <w:r w:rsidR="00925278" w:rsidRPr="006B38E9">
              <w:rPr>
                <w:rFonts w:ascii="Times New Roman" w:hAnsi="Times New Roman"/>
                <w:sz w:val="20"/>
                <w:szCs w:val="20"/>
              </w:rPr>
              <w:t>629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1EBE9A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SMD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82EF23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 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value</w:t>
            </w:r>
          </w:p>
        </w:tc>
      </w:tr>
      <w:tr w:rsidR="00FA1FEF" w:rsidRPr="006B38E9" w14:paraId="229D52AA" w14:textId="77777777" w:rsidTr="00FA1FEF"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8AB579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Age (years)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6099F5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71.70 (9.87)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FF0BEC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71.78 (10.39)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790DE3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0.008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169D4C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0.889</w:t>
            </w:r>
          </w:p>
        </w:tc>
      </w:tr>
      <w:tr w:rsidR="00FA1FEF" w:rsidRPr="006B38E9" w14:paraId="032E3878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90686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Female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BF017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322 (51.2)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658A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327 (52.0)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4D923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3AE9F6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0.821</w:t>
            </w:r>
          </w:p>
        </w:tc>
      </w:tr>
      <w:tr w:rsidR="00FA1FEF" w:rsidRPr="006B38E9" w14:paraId="68AB1DDD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90C9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Race/Ethnicity</w:t>
            </w:r>
            <w:bookmarkStart w:id="0" w:name="_Hlk130831913"/>
            <w:r w:rsidRPr="006B38E9">
              <w:rPr>
                <w:rFonts w:ascii="Times New Roman" w:hAnsi="Times New Roman"/>
                <w:sz w:val="20"/>
                <w:szCs w:val="20"/>
              </w:rPr>
              <w:t xml:space="preserve"> (%)</w:t>
            </w:r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AA5C5A4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9C16EA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81641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A9035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0.541</w:t>
            </w:r>
          </w:p>
        </w:tc>
      </w:tr>
      <w:tr w:rsidR="00FA1FEF" w:rsidRPr="006B38E9" w14:paraId="564D3D11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5949C" w14:textId="77777777" w:rsidR="00FA1FEF" w:rsidRPr="006B38E9" w:rsidRDefault="00FA1FEF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Mexican American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2D8AB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67 (10.7)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F1A91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61 (9.7)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2B3606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C435B5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51A91EE3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C869F" w14:textId="77777777" w:rsidR="00FA1FEF" w:rsidRPr="006B38E9" w:rsidRDefault="00FA1FEF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Other Hispanic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56C9D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47 (7.5)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47769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38 (6.0)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B5CFB6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EE5E6C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5AF4EFE3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2D982" w14:textId="77777777" w:rsidR="00FA1FEF" w:rsidRPr="006B38E9" w:rsidRDefault="00FA1FEF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NH White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F3168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363 (57.7)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7532D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370 (58.8)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8EAA81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3009CD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3000FA7C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3BF65" w14:textId="77777777" w:rsidR="00FA1FEF" w:rsidRPr="006B38E9" w:rsidRDefault="00FA1FEF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NH Black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236B3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129 (20.5)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91C90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127 (20.2)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3993BD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E5BFE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3399564F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6258A" w14:textId="77777777" w:rsidR="00FA1FEF" w:rsidRPr="006B38E9" w:rsidRDefault="00FA1FEF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Other Race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2AE558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23 (3.7)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D1C04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33 (5.2)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187E07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A78B57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4C6F8049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0D60A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Education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700017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C076FB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14223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33971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0.678</w:t>
            </w:r>
          </w:p>
        </w:tc>
      </w:tr>
      <w:tr w:rsidR="00FA1FEF" w:rsidRPr="006B38E9" w14:paraId="3657E8A8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9615C" w14:textId="77777777" w:rsidR="00FA1FEF" w:rsidRPr="006B38E9" w:rsidRDefault="00FA1FEF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High school or less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8F564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384 (61.0)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AD79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372 (59.1)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9E9D84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10DB7FA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6BD73D69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5522A" w14:textId="77777777" w:rsidR="00FA1FEF" w:rsidRPr="006B38E9" w:rsidRDefault="00FA1FEF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Some college or AA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E0CF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163 (25.9)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55028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165 (26.2)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50C6E0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EA6FFD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2CEAAAF9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BD2C4" w14:textId="77777777" w:rsidR="00FA1FEF" w:rsidRPr="006B38E9" w:rsidRDefault="00FA1FEF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College graduate or above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17927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82 (13.0)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19FBD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92 (14.6)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D9F5F2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BD080C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45E3A4EC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DDA8A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Single or Divorce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5AFE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314 (49.9)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B2876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323 (51.4)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BF907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D6A4B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0.652</w:t>
            </w:r>
          </w:p>
        </w:tc>
      </w:tr>
      <w:tr w:rsidR="00FA1FEF" w:rsidRPr="006B38E9" w14:paraId="4F384794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ADE3B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Poverty ratio &lt; 1.0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C57DF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125 (19.9)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3E911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141 (22.4)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1101D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3E156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0.300</w:t>
            </w:r>
          </w:p>
        </w:tc>
      </w:tr>
      <w:tr w:rsidR="00FA1FEF" w:rsidRPr="006B38E9" w14:paraId="67D1FC10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EE078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Obesity status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4961E0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0BDD58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76623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0.050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63F94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0.673</w:t>
            </w:r>
          </w:p>
        </w:tc>
      </w:tr>
      <w:tr w:rsidR="00FA1FEF" w:rsidRPr="006B38E9" w14:paraId="50F92584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FCFD8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 xml:space="preserve">  Normal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59019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167 (26.6)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5E805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155 (24.6)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62F8F6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F5B3A2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02A5111C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126BA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 xml:space="preserve">  Overweight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D76504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202 (32.1)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B342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214 (34.0)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1D931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A1A78A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329D3AFF" w14:textId="77777777" w:rsidTr="00FA1FEF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E0696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 xml:space="preserve">  Obesity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F70C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260 (41.3)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B73DD1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260 (41.3)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CB507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DBDC3F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1FEF" w:rsidRPr="006B38E9" w14:paraId="67E54936" w14:textId="77777777" w:rsidTr="00FA1FEF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ED27DF" w14:textId="69913846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Uric acid (</w:t>
            </w:r>
            <w:r w:rsidR="008E186A" w:rsidRPr="006B38E9">
              <w:rPr>
                <w:rFonts w:ascii="Times New Roman" w:hAnsi="Times New Roman"/>
                <w:sz w:val="20"/>
                <w:szCs w:val="20"/>
              </w:rPr>
              <w:t>mg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/</w:t>
            </w:r>
            <w:r w:rsidR="008E186A" w:rsidRPr="006B38E9">
              <w:rPr>
                <w:rFonts w:ascii="Times New Roman" w:hAnsi="Times New Roman"/>
                <w:sz w:val="20"/>
                <w:szCs w:val="20"/>
              </w:rPr>
              <w:t>d</w:t>
            </w:r>
            <w:r w:rsidRPr="006B38E9">
              <w:rPr>
                <w:rFonts w:ascii="Times New Roman" w:hAnsi="Times New Roman"/>
                <w:sz w:val="20"/>
                <w:szCs w:val="20"/>
              </w:rPr>
              <w:t>L)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1F6AAF" w14:textId="77777777" w:rsidR="00FA1FEF" w:rsidRPr="006B38E9" w:rsidRDefault="00FA1FEF">
            <w:pPr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6.32 (1.44)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4C78CB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6.29 (1.71)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C2C695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91CDE" w14:textId="77777777" w:rsidR="00FA1FEF" w:rsidRPr="006B38E9" w:rsidRDefault="00FA1FEF">
            <w:pPr>
              <w:rPr>
                <w:rFonts w:ascii="Times New Roman" w:hAnsi="Times New Roman"/>
                <w:sz w:val="20"/>
                <w:szCs w:val="20"/>
              </w:rPr>
            </w:pPr>
            <w:r w:rsidRPr="006B38E9"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</w:tr>
    </w:tbl>
    <w:p w14:paraId="5FB7652E" w14:textId="4D274F74" w:rsidR="00306B59" w:rsidRPr="006B38E9" w:rsidRDefault="00FA1FEF" w:rsidP="002F34FF">
      <w:pPr>
        <w:rPr>
          <w:rFonts w:ascii="Times New Roman" w:hAnsi="Times New Roman"/>
          <w:kern w:val="2"/>
          <w:sz w:val="20"/>
          <w:szCs w:val="20"/>
        </w:rPr>
      </w:pPr>
      <w:r w:rsidRPr="006B38E9">
        <w:rPr>
          <w:rFonts w:ascii="Times New Roman" w:hAnsi="Times New Roman"/>
          <w:sz w:val="20"/>
          <w:szCs w:val="20"/>
        </w:rPr>
        <w:t>SMD, standardized mean difference.</w:t>
      </w:r>
    </w:p>
    <w:p w14:paraId="631E8F59" w14:textId="19B1892E" w:rsidR="00306B59" w:rsidRPr="006B38E9" w:rsidRDefault="00306B59">
      <w:pPr>
        <w:widowControl/>
        <w:jc w:val="left"/>
        <w:rPr>
          <w:rFonts w:ascii="Times New Roman" w:eastAsia="Times New Roman" w:hAnsi="Times New Roman"/>
          <w:color w:val="1B1B1B"/>
          <w:sz w:val="20"/>
          <w:szCs w:val="20"/>
        </w:rPr>
      </w:pPr>
      <w:r w:rsidRPr="006B38E9">
        <w:rPr>
          <w:rFonts w:ascii="Times New Roman" w:eastAsia="Times New Roman" w:hAnsi="Times New Roman"/>
          <w:color w:val="1B1B1B"/>
          <w:sz w:val="20"/>
          <w:szCs w:val="20"/>
        </w:rPr>
        <w:br w:type="page"/>
      </w:r>
    </w:p>
    <w:p w14:paraId="0753F00C" w14:textId="1E5CCEC9" w:rsidR="005336F4" w:rsidRPr="006B38E9" w:rsidRDefault="00805433" w:rsidP="00805433">
      <w:pPr>
        <w:rPr>
          <w:rFonts w:ascii="Times New Roman" w:hAnsi="Times New Roman"/>
          <w:noProof/>
          <w:sz w:val="20"/>
          <w:szCs w:val="20"/>
        </w:rPr>
      </w:pPr>
      <w:r w:rsidRPr="006B38E9">
        <w:rPr>
          <w:rFonts w:ascii="Times New Roman" w:hAnsi="Times New Roman"/>
          <w:b/>
          <w:bCs/>
          <w:noProof/>
          <w:sz w:val="20"/>
          <w:szCs w:val="20"/>
        </w:rPr>
        <w:lastRenderedPageBreak/>
        <w:t xml:space="preserve">Additional Figure </w:t>
      </w:r>
      <w:r w:rsidR="008D4D0D" w:rsidRPr="006B38E9">
        <w:rPr>
          <w:rFonts w:ascii="Times New Roman" w:hAnsi="Times New Roman"/>
          <w:b/>
          <w:bCs/>
          <w:noProof/>
          <w:sz w:val="20"/>
          <w:szCs w:val="20"/>
        </w:rPr>
        <w:t>3</w:t>
      </w:r>
      <w:r w:rsidRPr="006B38E9">
        <w:rPr>
          <w:rFonts w:ascii="Times New Roman" w:hAnsi="Times New Roman"/>
          <w:b/>
          <w:bCs/>
          <w:noProof/>
          <w:sz w:val="20"/>
          <w:szCs w:val="20"/>
        </w:rPr>
        <w:t xml:space="preserve">. </w:t>
      </w:r>
      <w:r w:rsidR="00311181" w:rsidRPr="006B38E9">
        <w:rPr>
          <w:rFonts w:ascii="Times New Roman" w:hAnsi="Times New Roman"/>
          <w:noProof/>
          <w:sz w:val="20"/>
          <w:szCs w:val="20"/>
        </w:rPr>
        <w:t>Distribution of propensity score before and after matching.</w:t>
      </w:r>
      <w:r w:rsidR="001E4015" w:rsidRPr="006B38E9">
        <w:rPr>
          <w:rFonts w:ascii="Times New Roman" w:hAnsi="Times New Roman"/>
          <w:noProof/>
          <w:sz w:val="20"/>
          <w:szCs w:val="20"/>
        </w:rPr>
        <w:t xml:space="preserve"> </w:t>
      </w:r>
      <w:r w:rsidR="001E4015" w:rsidRPr="006B38E9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22E2E22" wp14:editId="0A179099">
            <wp:simplePos x="0" y="0"/>
            <wp:positionH relativeFrom="column">
              <wp:posOffset>0</wp:posOffset>
            </wp:positionH>
            <wp:positionV relativeFrom="paragraph">
              <wp:posOffset>207645</wp:posOffset>
            </wp:positionV>
            <wp:extent cx="5274310" cy="3956050"/>
            <wp:effectExtent l="0" t="0" r="2540" b="6350"/>
            <wp:wrapTopAndBottom/>
            <wp:docPr id="13758916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FB82D" w14:textId="11393FB7" w:rsidR="00483E06" w:rsidRPr="00226325" w:rsidRDefault="00AF665E" w:rsidP="00774157">
      <w:pPr>
        <w:spacing w:line="480" w:lineRule="auto"/>
        <w:rPr>
          <w:rFonts w:ascii="Times New Roman" w:hAnsi="Times New Roman"/>
          <w:sz w:val="20"/>
          <w:szCs w:val="20"/>
        </w:rPr>
      </w:pPr>
      <w:r w:rsidRPr="006B38E9">
        <w:rPr>
          <w:rFonts w:ascii="Times New Roman" w:hAnsi="Times New Roman"/>
          <w:bCs/>
          <w:sz w:val="20"/>
          <w:szCs w:val="20"/>
        </w:rPr>
        <w:t xml:space="preserve">Matching for </w:t>
      </w:r>
      <w:r w:rsidR="00CF55C3" w:rsidRPr="006B38E9">
        <w:rPr>
          <w:rFonts w:ascii="Times New Roman" w:hAnsi="Times New Roman"/>
          <w:bCs/>
          <w:sz w:val="20"/>
          <w:szCs w:val="20"/>
        </w:rPr>
        <w:t>age, sex, race, obesity status, uric acid, education levels, poverty status and marital status</w:t>
      </w:r>
      <w:r w:rsidRPr="006B38E9">
        <w:rPr>
          <w:rFonts w:ascii="Times New Roman" w:hAnsi="Times New Roman"/>
          <w:bCs/>
          <w:sz w:val="20"/>
          <w:szCs w:val="20"/>
        </w:rPr>
        <w:t>.</w:t>
      </w:r>
      <w:r w:rsidR="00483E06" w:rsidRPr="006B38E9">
        <w:rPr>
          <w:rFonts w:ascii="Times New Roman" w:hAnsi="Times New Roman"/>
          <w:sz w:val="20"/>
          <w:szCs w:val="20"/>
        </w:rPr>
        <w:t xml:space="preserve"> with caliper = 0.</w:t>
      </w:r>
      <w:r w:rsidR="004F1FF6" w:rsidRPr="006B38E9">
        <w:rPr>
          <w:rFonts w:ascii="Times New Roman" w:hAnsi="Times New Roman"/>
          <w:sz w:val="20"/>
          <w:szCs w:val="20"/>
        </w:rPr>
        <w:t>02</w:t>
      </w:r>
      <w:r w:rsidR="00483E06" w:rsidRPr="006B38E9">
        <w:rPr>
          <w:rFonts w:ascii="Times New Roman" w:hAnsi="Times New Roman"/>
          <w:sz w:val="20"/>
          <w:szCs w:val="20"/>
        </w:rPr>
        <w:t>.</w:t>
      </w:r>
      <w:r w:rsidR="004F1FF6" w:rsidRPr="00226325">
        <w:rPr>
          <w:rFonts w:ascii="Times New Roman" w:hAnsi="Times New Roman"/>
          <w:sz w:val="20"/>
          <w:szCs w:val="20"/>
        </w:rPr>
        <w:t xml:space="preserve"> </w:t>
      </w:r>
    </w:p>
    <w:sectPr w:rsidR="00483E06" w:rsidRPr="00226325" w:rsidSect="002D1D1E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085C3" w14:textId="77777777" w:rsidR="00991975" w:rsidRDefault="00991975" w:rsidP="0061104E">
      <w:r>
        <w:separator/>
      </w:r>
    </w:p>
  </w:endnote>
  <w:endnote w:type="continuationSeparator" w:id="0">
    <w:p w14:paraId="40F183E3" w14:textId="77777777" w:rsidR="00991975" w:rsidRDefault="00991975" w:rsidP="0061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8"/>
      </w:rPr>
      <w:id w:val="-1235540904"/>
      <w:docPartObj>
        <w:docPartGallery w:val="Page Numbers (Bottom of Page)"/>
        <w:docPartUnique/>
      </w:docPartObj>
    </w:sdtPr>
    <w:sdtContent>
      <w:p w14:paraId="5C74B5AA" w14:textId="7064E8C6" w:rsidR="0061104E" w:rsidRDefault="0061104E" w:rsidP="00553F8A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037AA5"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DB5A481" w14:textId="77777777" w:rsidR="0061104E" w:rsidRDefault="0061104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369141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2E3F961C" w14:textId="7BAC90F4" w:rsidR="002F34FF" w:rsidRPr="00EB410C" w:rsidRDefault="002F34FF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EB410C">
          <w:rPr>
            <w:rFonts w:ascii="Times New Roman" w:hAnsi="Times New Roman"/>
            <w:sz w:val="20"/>
            <w:szCs w:val="20"/>
          </w:rPr>
          <w:fldChar w:fldCharType="begin"/>
        </w:r>
        <w:r w:rsidRPr="00EB410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EB410C">
          <w:rPr>
            <w:rFonts w:ascii="Times New Roman" w:hAnsi="Times New Roman"/>
            <w:sz w:val="20"/>
            <w:szCs w:val="20"/>
          </w:rPr>
          <w:fldChar w:fldCharType="separate"/>
        </w:r>
        <w:r w:rsidRPr="00EB410C">
          <w:rPr>
            <w:rFonts w:ascii="Times New Roman" w:hAnsi="Times New Roman"/>
            <w:sz w:val="20"/>
            <w:szCs w:val="20"/>
            <w:lang w:val="zh-CN"/>
          </w:rPr>
          <w:t>2</w:t>
        </w:r>
        <w:r w:rsidRPr="00EB410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CA9F384" w14:textId="77777777" w:rsidR="002F34FF" w:rsidRDefault="002F34F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6091690"/>
      <w:docPartObj>
        <w:docPartGallery w:val="Page Numbers (Bottom of Page)"/>
        <w:docPartUnique/>
      </w:docPartObj>
    </w:sdtPr>
    <w:sdtContent>
      <w:p w14:paraId="713B8C68" w14:textId="77777777" w:rsidR="004F12BA" w:rsidRDefault="004F12B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4865ECE" w14:textId="77777777" w:rsidR="004F12BA" w:rsidRDefault="004F12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B9B10" w14:textId="77777777" w:rsidR="00991975" w:rsidRDefault="00991975" w:rsidP="0061104E">
      <w:r>
        <w:separator/>
      </w:r>
    </w:p>
  </w:footnote>
  <w:footnote w:type="continuationSeparator" w:id="0">
    <w:p w14:paraId="3150D2DE" w14:textId="77777777" w:rsidR="00991975" w:rsidRDefault="00991975" w:rsidP="00611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8F5D9B"/>
    <w:multiLevelType w:val="hybridMultilevel"/>
    <w:tmpl w:val="C396E454"/>
    <w:lvl w:ilvl="0" w:tplc="1D746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41574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vx5ra2eft0p6evpzo5rzr8vv5pt92rdvfd&quot;&gt;My EndNote Library 1&lt;record-ids&gt;&lt;item&gt;186&lt;/item&gt;&lt;/record-ids&gt;&lt;/item&gt;&lt;/Libraries&gt;"/>
  </w:docVars>
  <w:rsids>
    <w:rsidRoot w:val="00A744C2"/>
    <w:rsid w:val="00007CB4"/>
    <w:rsid w:val="00013A0B"/>
    <w:rsid w:val="00037AA5"/>
    <w:rsid w:val="00045156"/>
    <w:rsid w:val="00061274"/>
    <w:rsid w:val="00063C72"/>
    <w:rsid w:val="00087EAE"/>
    <w:rsid w:val="00094818"/>
    <w:rsid w:val="00097C25"/>
    <w:rsid w:val="000A183A"/>
    <w:rsid w:val="000B3EA7"/>
    <w:rsid w:val="000B41F9"/>
    <w:rsid w:val="000C0098"/>
    <w:rsid w:val="000C37D3"/>
    <w:rsid w:val="000C47EB"/>
    <w:rsid w:val="000E4540"/>
    <w:rsid w:val="000E7AAC"/>
    <w:rsid w:val="000F2226"/>
    <w:rsid w:val="00105884"/>
    <w:rsid w:val="00130867"/>
    <w:rsid w:val="00144336"/>
    <w:rsid w:val="00166A8A"/>
    <w:rsid w:val="00184E34"/>
    <w:rsid w:val="00186077"/>
    <w:rsid w:val="00190AFB"/>
    <w:rsid w:val="00193F1F"/>
    <w:rsid w:val="001955B9"/>
    <w:rsid w:val="001A2D35"/>
    <w:rsid w:val="001B1F90"/>
    <w:rsid w:val="001B4712"/>
    <w:rsid w:val="001B7188"/>
    <w:rsid w:val="001D0856"/>
    <w:rsid w:val="001E3C7D"/>
    <w:rsid w:val="001E4015"/>
    <w:rsid w:val="001E4C28"/>
    <w:rsid w:val="001F163A"/>
    <w:rsid w:val="002031A8"/>
    <w:rsid w:val="002064D0"/>
    <w:rsid w:val="00226325"/>
    <w:rsid w:val="00227710"/>
    <w:rsid w:val="002302D3"/>
    <w:rsid w:val="002461E2"/>
    <w:rsid w:val="00250D25"/>
    <w:rsid w:val="002725F1"/>
    <w:rsid w:val="002727B7"/>
    <w:rsid w:val="002A30BB"/>
    <w:rsid w:val="002A7382"/>
    <w:rsid w:val="002B0559"/>
    <w:rsid w:val="002B29CA"/>
    <w:rsid w:val="002C636D"/>
    <w:rsid w:val="002D1D1E"/>
    <w:rsid w:val="002D5256"/>
    <w:rsid w:val="002D6CF3"/>
    <w:rsid w:val="002F1757"/>
    <w:rsid w:val="002F34FF"/>
    <w:rsid w:val="00306B59"/>
    <w:rsid w:val="00311181"/>
    <w:rsid w:val="00325C20"/>
    <w:rsid w:val="003274A1"/>
    <w:rsid w:val="00330A52"/>
    <w:rsid w:val="00340871"/>
    <w:rsid w:val="00343B3C"/>
    <w:rsid w:val="00350C46"/>
    <w:rsid w:val="003640F8"/>
    <w:rsid w:val="00372DE0"/>
    <w:rsid w:val="003761D1"/>
    <w:rsid w:val="003902A9"/>
    <w:rsid w:val="003A3FBE"/>
    <w:rsid w:val="003D3B2F"/>
    <w:rsid w:val="003E08DD"/>
    <w:rsid w:val="003E78F9"/>
    <w:rsid w:val="003F4EBF"/>
    <w:rsid w:val="00401699"/>
    <w:rsid w:val="00411D7A"/>
    <w:rsid w:val="00412F90"/>
    <w:rsid w:val="0041706A"/>
    <w:rsid w:val="0042223F"/>
    <w:rsid w:val="00432132"/>
    <w:rsid w:val="00462852"/>
    <w:rsid w:val="00483E06"/>
    <w:rsid w:val="0049005E"/>
    <w:rsid w:val="004B13F6"/>
    <w:rsid w:val="004B2AFB"/>
    <w:rsid w:val="004B696C"/>
    <w:rsid w:val="004D3E93"/>
    <w:rsid w:val="004F12BA"/>
    <w:rsid w:val="004F1FF6"/>
    <w:rsid w:val="00500883"/>
    <w:rsid w:val="00512A10"/>
    <w:rsid w:val="00517414"/>
    <w:rsid w:val="005336F4"/>
    <w:rsid w:val="00535C5F"/>
    <w:rsid w:val="00535CF0"/>
    <w:rsid w:val="00552D46"/>
    <w:rsid w:val="0058210D"/>
    <w:rsid w:val="00584F1C"/>
    <w:rsid w:val="00586B9D"/>
    <w:rsid w:val="00592CE2"/>
    <w:rsid w:val="00596BD2"/>
    <w:rsid w:val="005A77B1"/>
    <w:rsid w:val="005B07B4"/>
    <w:rsid w:val="005C45E9"/>
    <w:rsid w:val="005C72A3"/>
    <w:rsid w:val="005D5319"/>
    <w:rsid w:val="005E05EC"/>
    <w:rsid w:val="005F3581"/>
    <w:rsid w:val="0061104E"/>
    <w:rsid w:val="00615D45"/>
    <w:rsid w:val="00616A6D"/>
    <w:rsid w:val="00644351"/>
    <w:rsid w:val="00647AD4"/>
    <w:rsid w:val="006504AD"/>
    <w:rsid w:val="00653932"/>
    <w:rsid w:val="00656BB6"/>
    <w:rsid w:val="00660398"/>
    <w:rsid w:val="0067033A"/>
    <w:rsid w:val="00670C7D"/>
    <w:rsid w:val="006766FA"/>
    <w:rsid w:val="006778C9"/>
    <w:rsid w:val="0068381B"/>
    <w:rsid w:val="006973A6"/>
    <w:rsid w:val="006B38E9"/>
    <w:rsid w:val="006C0C9B"/>
    <w:rsid w:val="006D213F"/>
    <w:rsid w:val="006E5FE2"/>
    <w:rsid w:val="00716CD7"/>
    <w:rsid w:val="00724D98"/>
    <w:rsid w:val="007273E6"/>
    <w:rsid w:val="00727625"/>
    <w:rsid w:val="007317ED"/>
    <w:rsid w:val="0077176C"/>
    <w:rsid w:val="00774157"/>
    <w:rsid w:val="007806D7"/>
    <w:rsid w:val="00784E1D"/>
    <w:rsid w:val="007A6C9C"/>
    <w:rsid w:val="007A6FC0"/>
    <w:rsid w:val="007B4D4A"/>
    <w:rsid w:val="007E7E10"/>
    <w:rsid w:val="007F4BE4"/>
    <w:rsid w:val="007F5949"/>
    <w:rsid w:val="007F6FFD"/>
    <w:rsid w:val="008027DB"/>
    <w:rsid w:val="00805433"/>
    <w:rsid w:val="00805F2A"/>
    <w:rsid w:val="00817AFD"/>
    <w:rsid w:val="00823B46"/>
    <w:rsid w:val="0084611C"/>
    <w:rsid w:val="0085628F"/>
    <w:rsid w:val="00865E03"/>
    <w:rsid w:val="0087156A"/>
    <w:rsid w:val="00875EF3"/>
    <w:rsid w:val="008827B0"/>
    <w:rsid w:val="008A5920"/>
    <w:rsid w:val="008A5B73"/>
    <w:rsid w:val="008B0619"/>
    <w:rsid w:val="008C0EE8"/>
    <w:rsid w:val="008C18BA"/>
    <w:rsid w:val="008D4D0D"/>
    <w:rsid w:val="008D75E1"/>
    <w:rsid w:val="008E0FF4"/>
    <w:rsid w:val="008E186A"/>
    <w:rsid w:val="00911966"/>
    <w:rsid w:val="00912A7C"/>
    <w:rsid w:val="00925278"/>
    <w:rsid w:val="009324BE"/>
    <w:rsid w:val="009353D6"/>
    <w:rsid w:val="00963AA4"/>
    <w:rsid w:val="009704FF"/>
    <w:rsid w:val="00970DE7"/>
    <w:rsid w:val="00974CCF"/>
    <w:rsid w:val="0097535A"/>
    <w:rsid w:val="009754A9"/>
    <w:rsid w:val="009754E0"/>
    <w:rsid w:val="00984D9D"/>
    <w:rsid w:val="00991975"/>
    <w:rsid w:val="009A220E"/>
    <w:rsid w:val="009A684E"/>
    <w:rsid w:val="009A6F39"/>
    <w:rsid w:val="009B1328"/>
    <w:rsid w:val="009C0B1A"/>
    <w:rsid w:val="009C1449"/>
    <w:rsid w:val="009C5D49"/>
    <w:rsid w:val="009C625A"/>
    <w:rsid w:val="009E5656"/>
    <w:rsid w:val="009E5E34"/>
    <w:rsid w:val="009F3888"/>
    <w:rsid w:val="009F5017"/>
    <w:rsid w:val="009F70D4"/>
    <w:rsid w:val="00A0798A"/>
    <w:rsid w:val="00A07F34"/>
    <w:rsid w:val="00A16337"/>
    <w:rsid w:val="00A2648A"/>
    <w:rsid w:val="00A53B75"/>
    <w:rsid w:val="00A66903"/>
    <w:rsid w:val="00A67800"/>
    <w:rsid w:val="00A744C2"/>
    <w:rsid w:val="00AA102A"/>
    <w:rsid w:val="00AC499B"/>
    <w:rsid w:val="00AD27A3"/>
    <w:rsid w:val="00AE1729"/>
    <w:rsid w:val="00AE634D"/>
    <w:rsid w:val="00AF665E"/>
    <w:rsid w:val="00B54750"/>
    <w:rsid w:val="00B85C27"/>
    <w:rsid w:val="00B870FB"/>
    <w:rsid w:val="00B97855"/>
    <w:rsid w:val="00BC6C72"/>
    <w:rsid w:val="00BC7176"/>
    <w:rsid w:val="00BD0BC1"/>
    <w:rsid w:val="00BD5EF9"/>
    <w:rsid w:val="00BD7BC0"/>
    <w:rsid w:val="00BF23DC"/>
    <w:rsid w:val="00C03C97"/>
    <w:rsid w:val="00C2120A"/>
    <w:rsid w:val="00C22A6C"/>
    <w:rsid w:val="00C2693A"/>
    <w:rsid w:val="00C276BC"/>
    <w:rsid w:val="00C500D6"/>
    <w:rsid w:val="00C5318D"/>
    <w:rsid w:val="00C73B38"/>
    <w:rsid w:val="00C82850"/>
    <w:rsid w:val="00C85EE2"/>
    <w:rsid w:val="00CA2E52"/>
    <w:rsid w:val="00CB2730"/>
    <w:rsid w:val="00CC2DE3"/>
    <w:rsid w:val="00CE4440"/>
    <w:rsid w:val="00CF2CC0"/>
    <w:rsid w:val="00CF3FAA"/>
    <w:rsid w:val="00CF55C3"/>
    <w:rsid w:val="00CF5A1B"/>
    <w:rsid w:val="00D015FB"/>
    <w:rsid w:val="00D03C21"/>
    <w:rsid w:val="00D11263"/>
    <w:rsid w:val="00D17E40"/>
    <w:rsid w:val="00D20647"/>
    <w:rsid w:val="00D2405C"/>
    <w:rsid w:val="00D359F9"/>
    <w:rsid w:val="00D37065"/>
    <w:rsid w:val="00D60B42"/>
    <w:rsid w:val="00D74241"/>
    <w:rsid w:val="00D820D9"/>
    <w:rsid w:val="00DA0CA7"/>
    <w:rsid w:val="00DC78AA"/>
    <w:rsid w:val="00DD5CF8"/>
    <w:rsid w:val="00DE1D37"/>
    <w:rsid w:val="00E03981"/>
    <w:rsid w:val="00E04D31"/>
    <w:rsid w:val="00E12EE4"/>
    <w:rsid w:val="00E21453"/>
    <w:rsid w:val="00E263AF"/>
    <w:rsid w:val="00E263B9"/>
    <w:rsid w:val="00E427A5"/>
    <w:rsid w:val="00E42D45"/>
    <w:rsid w:val="00E44240"/>
    <w:rsid w:val="00E45BA7"/>
    <w:rsid w:val="00E50568"/>
    <w:rsid w:val="00E61D7C"/>
    <w:rsid w:val="00E6287B"/>
    <w:rsid w:val="00E63486"/>
    <w:rsid w:val="00E70DFC"/>
    <w:rsid w:val="00E73BA0"/>
    <w:rsid w:val="00E77143"/>
    <w:rsid w:val="00E81020"/>
    <w:rsid w:val="00E93744"/>
    <w:rsid w:val="00E937F2"/>
    <w:rsid w:val="00E94046"/>
    <w:rsid w:val="00E96AE8"/>
    <w:rsid w:val="00EB410C"/>
    <w:rsid w:val="00ED0F7A"/>
    <w:rsid w:val="00EE0284"/>
    <w:rsid w:val="00EE535D"/>
    <w:rsid w:val="00F03068"/>
    <w:rsid w:val="00F140E2"/>
    <w:rsid w:val="00F20F86"/>
    <w:rsid w:val="00F25561"/>
    <w:rsid w:val="00F44DA9"/>
    <w:rsid w:val="00F85704"/>
    <w:rsid w:val="00F93486"/>
    <w:rsid w:val="00FA1FEF"/>
    <w:rsid w:val="00FA4CB8"/>
    <w:rsid w:val="00FB2AC4"/>
    <w:rsid w:val="00FC37AF"/>
    <w:rsid w:val="00FD445C"/>
    <w:rsid w:val="00FD52CB"/>
    <w:rsid w:val="00FD74AA"/>
    <w:rsid w:val="00FE1302"/>
    <w:rsid w:val="00FF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7CAB"/>
  <w15:chartTrackingRefBased/>
  <w15:docId w15:val="{1F9B2248-BCB3-5A47-BBA1-3C561ABA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宋体" w:hAnsi="Times" w:cs="Times New Roman"/>
        <w:color w:val="000000" w:themeColor="text1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744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</w:rPr>
  </w:style>
  <w:style w:type="table" w:styleId="1">
    <w:name w:val="Grid Table 1 Light"/>
    <w:basedOn w:val="a1"/>
    <w:uiPriority w:val="46"/>
    <w:rsid w:val="00E93744"/>
    <w:rPr>
      <w:rFonts w:ascii="Calibri" w:eastAsiaTheme="minorEastAsia" w:hAnsi="Calibri"/>
      <w:color w:val="auto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4">
    <w:name w:val="Table Grid"/>
    <w:basedOn w:val="a1"/>
    <w:uiPriority w:val="39"/>
    <w:rsid w:val="00E9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E04D31"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rsid w:val="00E04D31"/>
  </w:style>
  <w:style w:type="paragraph" w:customStyle="1" w:styleId="EndNoteBibliography">
    <w:name w:val="EndNote Bibliography"/>
    <w:basedOn w:val="a"/>
    <w:link w:val="EndNoteBibliography0"/>
    <w:rsid w:val="00E04D31"/>
  </w:style>
  <w:style w:type="character" w:customStyle="1" w:styleId="EndNoteBibliography0">
    <w:name w:val="EndNote Bibliography 字符"/>
    <w:basedOn w:val="a0"/>
    <w:link w:val="EndNoteBibliography"/>
    <w:rsid w:val="00E04D31"/>
  </w:style>
  <w:style w:type="character" w:styleId="a5">
    <w:name w:val="Hyperlink"/>
    <w:basedOn w:val="a0"/>
    <w:uiPriority w:val="99"/>
    <w:unhideWhenUsed/>
    <w:rsid w:val="00E04D31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E04D31"/>
    <w:rPr>
      <w:color w:val="605E5C"/>
      <w:shd w:val="clear" w:color="auto" w:fill="E1DFDD"/>
    </w:rPr>
  </w:style>
  <w:style w:type="paragraph" w:styleId="TOC1">
    <w:name w:val="toc 1"/>
    <w:basedOn w:val="a"/>
    <w:next w:val="a"/>
    <w:autoRedefine/>
    <w:uiPriority w:val="39"/>
    <w:unhideWhenUsed/>
    <w:rsid w:val="00E04D31"/>
    <w:pPr>
      <w:widowControl/>
      <w:spacing w:after="100" w:line="259" w:lineRule="auto"/>
      <w:jc w:val="left"/>
    </w:pPr>
    <w:rPr>
      <w:rFonts w:asciiTheme="minorHAnsi" w:eastAsiaTheme="minorEastAsia" w:hAnsiTheme="minorHAnsi"/>
      <w:color w:val="auto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6110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1104E"/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61104E"/>
  </w:style>
  <w:style w:type="paragraph" w:customStyle="1" w:styleId="TableParagraph">
    <w:name w:val="Table Paragraph"/>
    <w:basedOn w:val="a"/>
    <w:uiPriority w:val="1"/>
    <w:qFormat/>
    <w:rsid w:val="00AD27A3"/>
    <w:pPr>
      <w:autoSpaceDE w:val="0"/>
      <w:autoSpaceDN w:val="0"/>
      <w:jc w:val="left"/>
    </w:pPr>
    <w:rPr>
      <w:rFonts w:ascii="Times New Roman" w:eastAsia="Times New Roman" w:hAnsi="Times New Roman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E263AF"/>
    <w:pPr>
      <w:ind w:firstLineChars="200" w:firstLine="420"/>
    </w:pPr>
  </w:style>
  <w:style w:type="paragraph" w:styleId="aa">
    <w:name w:val="No Spacing"/>
    <w:uiPriority w:val="1"/>
    <w:qFormat/>
    <w:rsid w:val="000C0098"/>
    <w:pPr>
      <w:widowControl w:val="0"/>
      <w:jc w:val="both"/>
    </w:pPr>
  </w:style>
  <w:style w:type="paragraph" w:styleId="ab">
    <w:name w:val="header"/>
    <w:basedOn w:val="a"/>
    <w:link w:val="ac"/>
    <w:uiPriority w:val="99"/>
    <w:unhideWhenUsed/>
    <w:rsid w:val="00193F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193F1F"/>
    <w:rPr>
      <w:sz w:val="18"/>
      <w:szCs w:val="18"/>
    </w:rPr>
  </w:style>
  <w:style w:type="table" w:styleId="ad">
    <w:name w:val="Light Shading"/>
    <w:basedOn w:val="a1"/>
    <w:uiPriority w:val="60"/>
    <w:semiHidden/>
    <w:unhideWhenUsed/>
    <w:qFormat/>
    <w:rsid w:val="00BC7176"/>
    <w:rPr>
      <w:rFonts w:asciiTheme="minorHAnsi" w:eastAsiaTheme="minorEastAsia" w:hAnsiTheme="minorHAnsi" w:cstheme="minorBidi"/>
      <w:color w:val="000000" w:themeColor="text1" w:themeShade="BF"/>
      <w:sz w:val="20"/>
      <w:szCs w:val="20"/>
    </w:rPr>
    <w:tblPr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7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6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3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6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9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5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9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1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3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epi.grants.cancer.gov/hei/developing.html" TargetMode="External"/><Relationship Id="rId18" Type="http://schemas.openxmlformats.org/officeDocument/2006/relationships/hyperlink" Target="https://epi.grants.cancer.gov/hei/developing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3.tiff"/><Relationship Id="rId7" Type="http://schemas.openxmlformats.org/officeDocument/2006/relationships/endnotes" Target="endnotes.xml"/><Relationship Id="rId12" Type="http://schemas.openxmlformats.org/officeDocument/2006/relationships/hyperlink" Target="https://epi.grants.cancer.gov/hei/developing.html" TargetMode="External"/><Relationship Id="rId17" Type="http://schemas.openxmlformats.org/officeDocument/2006/relationships/hyperlink" Target="https://epi.grants.cancer.gov/hei/developing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pi.grants.cancer.gov/hei/developing.html" TargetMode="External"/><Relationship Id="rId20" Type="http://schemas.openxmlformats.org/officeDocument/2006/relationships/image" Target="media/image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i.grants.cancer.gov/hei/developing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pi.grants.cancer.gov/hei/developing.html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epi.grants.cancer.gov/hei/developing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pi.grants.cancer.gov/hei/developing.html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F9A3D9-0464-4371-BA34-C80BCD50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1620</Words>
  <Characters>9235</Characters>
  <Application>Microsoft Office Word</Application>
  <DocSecurity>0</DocSecurity>
  <Lines>76</Lines>
  <Paragraphs>21</Paragraphs>
  <ScaleCrop>false</ScaleCrop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 加祎</dc:creator>
  <cp:keywords/>
  <dc:description/>
  <cp:lastModifiedBy>韩 迎东</cp:lastModifiedBy>
  <cp:revision>140</cp:revision>
  <cp:lastPrinted>2023-09-14T14:26:00Z</cp:lastPrinted>
  <dcterms:created xsi:type="dcterms:W3CDTF">2022-09-01T13:18:00Z</dcterms:created>
  <dcterms:modified xsi:type="dcterms:W3CDTF">2024-06-10T04:03:00Z</dcterms:modified>
</cp:coreProperties>
</file>