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2731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4"/>
        <w:gridCol w:w="2256"/>
        <w:gridCol w:w="2160"/>
        <w:gridCol w:w="1800"/>
      </w:tblGrid>
      <w:tr w:rsidR="007411C0" w:rsidRPr="007411C0" w14:paraId="6938E3E3" w14:textId="77777777" w:rsidTr="00A10D18">
        <w:tc>
          <w:tcPr>
            <w:tcW w:w="3234" w:type="dxa"/>
            <w:vMerge w:val="restart"/>
            <w:tcBorders>
              <w:top w:val="single" w:sz="2" w:space="0" w:color="auto"/>
            </w:tcBorders>
          </w:tcPr>
          <w:p w14:paraId="71D0F1B5" w14:textId="77777777" w:rsidR="007411C0" w:rsidRPr="007411C0" w:rsidRDefault="007411C0" w:rsidP="007411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9088B" w14:textId="449D4B49" w:rsidR="007411C0" w:rsidRPr="00837D15" w:rsidRDefault="007411C0" w:rsidP="007411C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D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Validity Indicator</w:t>
            </w:r>
          </w:p>
        </w:tc>
        <w:tc>
          <w:tcPr>
            <w:tcW w:w="6216" w:type="dxa"/>
            <w:gridSpan w:val="3"/>
            <w:tcBorders>
              <w:top w:val="single" w:sz="2" w:space="0" w:color="auto"/>
              <w:bottom w:val="single" w:sz="8" w:space="0" w:color="auto"/>
            </w:tcBorders>
          </w:tcPr>
          <w:p w14:paraId="2A611394" w14:textId="2FF6723D" w:rsidR="007411C0" w:rsidRPr="007411C0" w:rsidRDefault="00146E74" w:rsidP="007411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74">
              <w:rPr>
                <w:rFonts w:ascii="Times New Roman" w:hAnsi="Times New Roman" w:cs="Times New Roman"/>
                <w:sz w:val="24"/>
                <w:szCs w:val="24"/>
              </w:rPr>
              <w:t xml:space="preserve">Sensitivity, specificity,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predictive values and likelihood ratios of</w:t>
            </w:r>
            <w:r w:rsidRPr="00146E74">
              <w:rPr>
                <w:rFonts w:ascii="Times New Roman" w:hAnsi="Times New Roman" w:cs="Times New Roman"/>
                <w:sz w:val="24"/>
                <w:szCs w:val="24"/>
              </w:rPr>
              <w:t xml:space="preserve"> the DAST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-SL</w:t>
            </w:r>
            <w:r w:rsidRPr="00146E74">
              <w:rPr>
                <w:rFonts w:ascii="Times New Roman" w:hAnsi="Times New Roman" w:cs="Times New Roman"/>
                <w:sz w:val="24"/>
                <w:szCs w:val="24"/>
              </w:rPr>
              <w:t xml:space="preserve"> scores for the detection of </w:t>
            </w:r>
            <w:r w:rsidR="002D4A72">
              <w:rPr>
                <w:rFonts w:ascii="Times New Roman" w:hAnsi="Times New Roman" w:cs="Times New Roman"/>
                <w:sz w:val="24"/>
                <w:szCs w:val="24"/>
              </w:rPr>
              <w:t>drug use severity</w:t>
            </w:r>
          </w:p>
        </w:tc>
      </w:tr>
      <w:tr w:rsidR="007411C0" w:rsidRPr="007411C0" w14:paraId="318EB736" w14:textId="77777777" w:rsidTr="00A10D18">
        <w:tc>
          <w:tcPr>
            <w:tcW w:w="3234" w:type="dxa"/>
            <w:vMerge/>
            <w:tcBorders>
              <w:bottom w:val="single" w:sz="2" w:space="0" w:color="auto"/>
            </w:tcBorders>
          </w:tcPr>
          <w:p w14:paraId="468B7479" w14:textId="77777777" w:rsidR="007411C0" w:rsidRPr="007411C0" w:rsidRDefault="007411C0" w:rsidP="007411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8" w:space="0" w:color="auto"/>
              <w:bottom w:val="single" w:sz="2" w:space="0" w:color="auto"/>
            </w:tcBorders>
          </w:tcPr>
          <w:p w14:paraId="5956491D" w14:textId="77777777" w:rsidR="00A10D18" w:rsidRDefault="00146E74" w:rsidP="007411C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First cut-off</w:t>
            </w:r>
            <w:r w:rsidR="00A1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35C760B" w14:textId="48A0BBED" w:rsidR="00837D15" w:rsidRDefault="00A10D18" w:rsidP="007411C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(≥2)</w:t>
            </w:r>
          </w:p>
          <w:p w14:paraId="64D72A8C" w14:textId="138FEBF9" w:rsidR="007411C0" w:rsidRPr="00837D15" w:rsidRDefault="00837D15" w:rsidP="007411C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7D15">
              <w:rPr>
                <w:rFonts w:ascii="Times New Roman" w:hAnsi="Times New Roman" w:cs="Times New Roman"/>
                <w:sz w:val="24"/>
                <w:szCs w:val="24"/>
              </w:rPr>
              <w:t>(Moderate degree)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2" w:space="0" w:color="auto"/>
            </w:tcBorders>
          </w:tcPr>
          <w:p w14:paraId="704AB134" w14:textId="77777777" w:rsidR="00A10D18" w:rsidRDefault="00146E74" w:rsidP="007411C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 cut-off</w:t>
            </w:r>
            <w:r w:rsidR="00A1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0DFB200" w14:textId="6081D80F" w:rsidR="00146E74" w:rsidRDefault="00A10D18" w:rsidP="007411C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(≥4)</w:t>
            </w:r>
          </w:p>
          <w:p w14:paraId="2D882ED4" w14:textId="7C277B3E" w:rsidR="00837D15" w:rsidRPr="00837D15" w:rsidRDefault="00837D15" w:rsidP="00A10D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15">
              <w:rPr>
                <w:rFonts w:ascii="Times New Roman" w:hAnsi="Times New Roman" w:cs="Times New Roman"/>
                <w:sz w:val="24"/>
                <w:szCs w:val="24"/>
              </w:rPr>
              <w:t>(Substantial</w:t>
            </w:r>
            <w:r w:rsidR="00A10D18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837D15">
              <w:rPr>
                <w:rFonts w:ascii="Times New Roman" w:hAnsi="Times New Roman" w:cs="Times New Roman"/>
                <w:sz w:val="24"/>
                <w:szCs w:val="24"/>
              </w:rPr>
              <w:t>egree)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2" w:space="0" w:color="auto"/>
            </w:tcBorders>
          </w:tcPr>
          <w:p w14:paraId="219290CC" w14:textId="178AF333" w:rsidR="007411C0" w:rsidRDefault="00146E74" w:rsidP="007411C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Third cut-off</w:t>
            </w:r>
            <w:r w:rsidR="00A1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(≥7)</w:t>
            </w:r>
          </w:p>
          <w:p w14:paraId="5C79390E" w14:textId="03679EE6" w:rsidR="00837D15" w:rsidRPr="00837D15" w:rsidRDefault="00837D15" w:rsidP="007411C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7D15">
              <w:rPr>
                <w:rFonts w:ascii="Times New Roman" w:hAnsi="Times New Roman" w:cs="Times New Roman"/>
                <w:sz w:val="24"/>
                <w:szCs w:val="24"/>
              </w:rPr>
              <w:t>(Severe degree)</w:t>
            </w:r>
          </w:p>
        </w:tc>
      </w:tr>
      <w:tr w:rsidR="00837D15" w:rsidRPr="007411C0" w14:paraId="708F9196" w14:textId="77777777" w:rsidTr="00A10D18">
        <w:tc>
          <w:tcPr>
            <w:tcW w:w="3234" w:type="dxa"/>
            <w:tcBorders>
              <w:top w:val="single" w:sz="2" w:space="0" w:color="auto"/>
            </w:tcBorders>
          </w:tcPr>
          <w:p w14:paraId="0766A6AF" w14:textId="7F2CA891" w:rsidR="00837D15" w:rsidRPr="00837D15" w:rsidRDefault="00837D15" w:rsidP="00837D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D15">
              <w:rPr>
                <w:rFonts w:ascii="Times New Roman" w:hAnsi="Times New Roman" w:cs="Times New Roman"/>
              </w:rPr>
              <w:t>Sensitivity</w:t>
            </w:r>
          </w:p>
        </w:tc>
        <w:tc>
          <w:tcPr>
            <w:tcW w:w="2256" w:type="dxa"/>
            <w:tcBorders>
              <w:top w:val="single" w:sz="2" w:space="0" w:color="auto"/>
            </w:tcBorders>
          </w:tcPr>
          <w:p w14:paraId="2C934A0A" w14:textId="363FB750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98.7%</w:t>
            </w:r>
          </w:p>
        </w:tc>
        <w:tc>
          <w:tcPr>
            <w:tcW w:w="2160" w:type="dxa"/>
            <w:tcBorders>
              <w:top w:val="single" w:sz="2" w:space="0" w:color="auto"/>
            </w:tcBorders>
          </w:tcPr>
          <w:p w14:paraId="298C2F56" w14:textId="5C0BBC46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96.7%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0200B795" w14:textId="4942BD45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97.8%</w:t>
            </w:r>
          </w:p>
        </w:tc>
      </w:tr>
      <w:tr w:rsidR="00837D15" w:rsidRPr="007411C0" w14:paraId="2C79A2E8" w14:textId="77777777" w:rsidTr="00A10D18">
        <w:tc>
          <w:tcPr>
            <w:tcW w:w="3234" w:type="dxa"/>
          </w:tcPr>
          <w:p w14:paraId="4B176663" w14:textId="46F91513" w:rsidR="00837D15" w:rsidRPr="00837D15" w:rsidRDefault="00837D15" w:rsidP="00837D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D15">
              <w:rPr>
                <w:rFonts w:ascii="Times New Roman" w:hAnsi="Times New Roman" w:cs="Times New Roman"/>
              </w:rPr>
              <w:t>Specificity</w:t>
            </w:r>
          </w:p>
        </w:tc>
        <w:tc>
          <w:tcPr>
            <w:tcW w:w="2256" w:type="dxa"/>
          </w:tcPr>
          <w:p w14:paraId="6FA76175" w14:textId="4568580C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91.7%</w:t>
            </w:r>
          </w:p>
        </w:tc>
        <w:tc>
          <w:tcPr>
            <w:tcW w:w="2160" w:type="dxa"/>
          </w:tcPr>
          <w:p w14:paraId="0352C855" w14:textId="2063D2DD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90.0%</w:t>
            </w:r>
          </w:p>
        </w:tc>
        <w:tc>
          <w:tcPr>
            <w:tcW w:w="1800" w:type="dxa"/>
          </w:tcPr>
          <w:p w14:paraId="19DC1E0D" w14:textId="309D371C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96.4%</w:t>
            </w:r>
          </w:p>
        </w:tc>
      </w:tr>
      <w:tr w:rsidR="00837D15" w:rsidRPr="007411C0" w14:paraId="381C85B5" w14:textId="77777777" w:rsidTr="00A10D18">
        <w:tc>
          <w:tcPr>
            <w:tcW w:w="3234" w:type="dxa"/>
          </w:tcPr>
          <w:p w14:paraId="516B6204" w14:textId="0C19802F" w:rsidR="00837D15" w:rsidRPr="00837D15" w:rsidRDefault="00837D15" w:rsidP="00837D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D15">
              <w:rPr>
                <w:rFonts w:ascii="Times New Roman" w:hAnsi="Times New Roman" w:cs="Times New Roman"/>
              </w:rPr>
              <w:t>Positive Predictive Value (PPV)</w:t>
            </w:r>
          </w:p>
        </w:tc>
        <w:tc>
          <w:tcPr>
            <w:tcW w:w="2256" w:type="dxa"/>
          </w:tcPr>
          <w:p w14:paraId="0BBB6065" w14:textId="4F0691FC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98.7%</w:t>
            </w:r>
          </w:p>
        </w:tc>
        <w:tc>
          <w:tcPr>
            <w:tcW w:w="2160" w:type="dxa"/>
          </w:tcPr>
          <w:p w14:paraId="2E6DAB27" w14:textId="1A580A4F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95.2%</w:t>
            </w:r>
          </w:p>
        </w:tc>
        <w:tc>
          <w:tcPr>
            <w:tcW w:w="1800" w:type="dxa"/>
          </w:tcPr>
          <w:p w14:paraId="404BD44E" w14:textId="3E904A12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99.2%</w:t>
            </w:r>
          </w:p>
        </w:tc>
      </w:tr>
      <w:tr w:rsidR="00837D15" w:rsidRPr="007411C0" w14:paraId="6DBC65C9" w14:textId="77777777" w:rsidTr="00A10D18">
        <w:tc>
          <w:tcPr>
            <w:tcW w:w="3234" w:type="dxa"/>
          </w:tcPr>
          <w:p w14:paraId="394254A2" w14:textId="3324379A" w:rsidR="00837D15" w:rsidRPr="00837D15" w:rsidRDefault="00837D15" w:rsidP="00837D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D15">
              <w:rPr>
                <w:rFonts w:ascii="Times New Roman" w:hAnsi="Times New Roman" w:cs="Times New Roman"/>
              </w:rPr>
              <w:t>Negative Predictive Value (NPV)</w:t>
            </w:r>
          </w:p>
        </w:tc>
        <w:tc>
          <w:tcPr>
            <w:tcW w:w="2256" w:type="dxa"/>
          </w:tcPr>
          <w:p w14:paraId="13F96BBE" w14:textId="4A1B5147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91.3%</w:t>
            </w:r>
          </w:p>
        </w:tc>
        <w:tc>
          <w:tcPr>
            <w:tcW w:w="2160" w:type="dxa"/>
          </w:tcPr>
          <w:p w14:paraId="62A7183C" w14:textId="4076786B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93.2%</w:t>
            </w:r>
          </w:p>
        </w:tc>
        <w:tc>
          <w:tcPr>
            <w:tcW w:w="1800" w:type="dxa"/>
          </w:tcPr>
          <w:p w14:paraId="3F59A930" w14:textId="1BF67F95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93.2%</w:t>
            </w:r>
          </w:p>
        </w:tc>
      </w:tr>
      <w:tr w:rsidR="00837D15" w:rsidRPr="007411C0" w14:paraId="11B26862" w14:textId="77777777" w:rsidTr="00A10D18">
        <w:tc>
          <w:tcPr>
            <w:tcW w:w="3234" w:type="dxa"/>
          </w:tcPr>
          <w:p w14:paraId="6F99B791" w14:textId="38F1BE62" w:rsidR="00837D15" w:rsidRPr="00837D15" w:rsidRDefault="00837D15" w:rsidP="00837D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D15">
              <w:rPr>
                <w:rFonts w:ascii="Times New Roman" w:hAnsi="Times New Roman" w:cs="Times New Roman"/>
              </w:rPr>
              <w:t>Positive Likelihood Ratio (LR+)</w:t>
            </w:r>
          </w:p>
        </w:tc>
        <w:tc>
          <w:tcPr>
            <w:tcW w:w="2256" w:type="dxa"/>
          </w:tcPr>
          <w:p w14:paraId="195275BC" w14:textId="1509FDBE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11.85</w:t>
            </w:r>
          </w:p>
        </w:tc>
        <w:tc>
          <w:tcPr>
            <w:tcW w:w="2160" w:type="dxa"/>
          </w:tcPr>
          <w:p w14:paraId="0B7B5E01" w14:textId="5A894162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9.67</w:t>
            </w:r>
          </w:p>
        </w:tc>
        <w:tc>
          <w:tcPr>
            <w:tcW w:w="1800" w:type="dxa"/>
          </w:tcPr>
          <w:p w14:paraId="16D20264" w14:textId="5E9E26AA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27.2</w:t>
            </w:r>
          </w:p>
        </w:tc>
      </w:tr>
      <w:tr w:rsidR="00837D15" w:rsidRPr="007411C0" w14:paraId="2F0F97C4" w14:textId="77777777" w:rsidTr="00A10D18">
        <w:tc>
          <w:tcPr>
            <w:tcW w:w="3234" w:type="dxa"/>
            <w:tcBorders>
              <w:bottom w:val="single" w:sz="8" w:space="0" w:color="auto"/>
            </w:tcBorders>
          </w:tcPr>
          <w:p w14:paraId="045B37F8" w14:textId="79E5069A" w:rsidR="00837D15" w:rsidRPr="00837D15" w:rsidRDefault="00837D15" w:rsidP="00837D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D15">
              <w:rPr>
                <w:rFonts w:ascii="Times New Roman" w:hAnsi="Times New Roman" w:cs="Times New Roman"/>
              </w:rPr>
              <w:t>Negative Likelihood Ratio (LR-)</w:t>
            </w:r>
          </w:p>
        </w:tc>
        <w:tc>
          <w:tcPr>
            <w:tcW w:w="2256" w:type="dxa"/>
            <w:tcBorders>
              <w:bottom w:val="single" w:sz="8" w:space="0" w:color="auto"/>
            </w:tcBorders>
          </w:tcPr>
          <w:p w14:paraId="4E5E95DE" w14:textId="3B58198C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160" w:type="dxa"/>
            <w:tcBorders>
              <w:bottom w:val="single" w:sz="8" w:space="0" w:color="auto"/>
            </w:tcBorders>
          </w:tcPr>
          <w:p w14:paraId="1DA8397F" w14:textId="743E2E55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00" w:type="dxa"/>
            <w:tcBorders>
              <w:bottom w:val="single" w:sz="8" w:space="0" w:color="auto"/>
            </w:tcBorders>
          </w:tcPr>
          <w:p w14:paraId="59B27A6D" w14:textId="10846646" w:rsidR="00837D15" w:rsidRPr="007411C0" w:rsidRDefault="00837D15" w:rsidP="00837D1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</w:tbl>
    <w:p w14:paraId="2A2A5F05" w14:textId="2446DAF4" w:rsidR="009A4058" w:rsidRPr="007411C0" w:rsidRDefault="002535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="007411C0" w:rsidRPr="007411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77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411C0" w:rsidRPr="007411C0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837D15">
        <w:rPr>
          <w:rFonts w:ascii="Times New Roman" w:hAnsi="Times New Roman" w:cs="Times New Roman"/>
          <w:b/>
          <w:bCs/>
          <w:sz w:val="24"/>
          <w:szCs w:val="24"/>
        </w:rPr>
        <w:t>Summary of v</w:t>
      </w:r>
      <w:r w:rsidR="007411C0">
        <w:rPr>
          <w:rFonts w:ascii="Times New Roman" w:hAnsi="Times New Roman" w:cs="Times New Roman"/>
          <w:b/>
          <w:bCs/>
          <w:sz w:val="24"/>
          <w:szCs w:val="24"/>
        </w:rPr>
        <w:t xml:space="preserve">alidity indicators for </w:t>
      </w:r>
      <w:r w:rsidR="00837D15">
        <w:rPr>
          <w:rFonts w:ascii="Times New Roman" w:hAnsi="Times New Roman" w:cs="Times New Roman"/>
          <w:b/>
          <w:bCs/>
          <w:sz w:val="24"/>
          <w:szCs w:val="24"/>
        </w:rPr>
        <w:t xml:space="preserve">different </w:t>
      </w:r>
      <w:r w:rsidR="007411C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411C0" w:rsidRPr="007411C0">
        <w:rPr>
          <w:rFonts w:ascii="Times New Roman" w:hAnsi="Times New Roman" w:cs="Times New Roman"/>
          <w:b/>
          <w:bCs/>
          <w:sz w:val="24"/>
          <w:szCs w:val="24"/>
        </w:rPr>
        <w:t>ut</w:t>
      </w:r>
      <w:r w:rsidR="00837D1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411C0" w:rsidRPr="007411C0">
        <w:rPr>
          <w:rFonts w:ascii="Times New Roman" w:hAnsi="Times New Roman" w:cs="Times New Roman"/>
          <w:b/>
          <w:bCs/>
          <w:sz w:val="24"/>
          <w:szCs w:val="24"/>
        </w:rPr>
        <w:t xml:space="preserve">off values </w:t>
      </w:r>
      <w:r w:rsidR="007411C0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="007411C0" w:rsidRPr="007411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559E">
        <w:rPr>
          <w:rFonts w:ascii="Times New Roman" w:hAnsi="Times New Roman" w:cs="Times New Roman"/>
          <w:b/>
          <w:bCs/>
          <w:sz w:val="24"/>
          <w:szCs w:val="24"/>
        </w:rPr>
        <w:t>Drug Abuse Screening Test Sinhala Version (DAST-SL)</w:t>
      </w:r>
      <w:r w:rsidR="007411C0" w:rsidRPr="007411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B12183" w14:textId="455F61F3" w:rsidR="007411C0" w:rsidRDefault="007411C0">
      <w:pPr>
        <w:rPr>
          <w:rFonts w:ascii="Times New Roman" w:hAnsi="Times New Roman" w:cs="Times New Roman"/>
          <w:sz w:val="24"/>
          <w:szCs w:val="24"/>
        </w:rPr>
      </w:pPr>
    </w:p>
    <w:p w14:paraId="773D8C6D" w14:textId="77777777" w:rsidR="007411C0" w:rsidRDefault="007411C0">
      <w:pPr>
        <w:rPr>
          <w:rFonts w:ascii="Times New Roman" w:hAnsi="Times New Roman" w:cs="Times New Roman"/>
          <w:sz w:val="24"/>
          <w:szCs w:val="24"/>
        </w:rPr>
      </w:pPr>
    </w:p>
    <w:p w14:paraId="3AAC4A26" w14:textId="77777777" w:rsidR="007411C0" w:rsidRPr="007411C0" w:rsidRDefault="007411C0">
      <w:pPr>
        <w:rPr>
          <w:rFonts w:ascii="Times New Roman" w:hAnsi="Times New Roman" w:cs="Times New Roman"/>
          <w:sz w:val="24"/>
          <w:szCs w:val="24"/>
        </w:rPr>
      </w:pPr>
    </w:p>
    <w:sectPr w:rsidR="007411C0" w:rsidRPr="00741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51567" w14:textId="77777777" w:rsidR="0033145B" w:rsidRDefault="0033145B" w:rsidP="007411C0">
      <w:pPr>
        <w:spacing w:after="0" w:line="240" w:lineRule="auto"/>
      </w:pPr>
      <w:r>
        <w:separator/>
      </w:r>
    </w:p>
  </w:endnote>
  <w:endnote w:type="continuationSeparator" w:id="0">
    <w:p w14:paraId="42F3945C" w14:textId="77777777" w:rsidR="0033145B" w:rsidRDefault="0033145B" w:rsidP="00741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E3F16" w14:textId="77777777" w:rsidR="0033145B" w:rsidRDefault="0033145B" w:rsidP="007411C0">
      <w:pPr>
        <w:spacing w:after="0" w:line="240" w:lineRule="auto"/>
      </w:pPr>
      <w:r>
        <w:separator/>
      </w:r>
    </w:p>
  </w:footnote>
  <w:footnote w:type="continuationSeparator" w:id="0">
    <w:p w14:paraId="4E34F5DD" w14:textId="77777777" w:rsidR="0033145B" w:rsidRDefault="0033145B" w:rsidP="007411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yMzcyNjMwNLA0MjRQ0lEKTi0uzszPAymwrAUA9XhrgCwAAAA="/>
  </w:docVars>
  <w:rsids>
    <w:rsidRoot w:val="009A4058"/>
    <w:rsid w:val="00146E74"/>
    <w:rsid w:val="00222B54"/>
    <w:rsid w:val="0025357E"/>
    <w:rsid w:val="002D4A72"/>
    <w:rsid w:val="0033145B"/>
    <w:rsid w:val="0045559E"/>
    <w:rsid w:val="00461A30"/>
    <w:rsid w:val="004C277C"/>
    <w:rsid w:val="0065737B"/>
    <w:rsid w:val="00680238"/>
    <w:rsid w:val="00683123"/>
    <w:rsid w:val="007411C0"/>
    <w:rsid w:val="00837D15"/>
    <w:rsid w:val="00931F63"/>
    <w:rsid w:val="009A4058"/>
    <w:rsid w:val="00A10D18"/>
    <w:rsid w:val="00A70C64"/>
    <w:rsid w:val="00BE589A"/>
    <w:rsid w:val="00C607D7"/>
    <w:rsid w:val="00C6441A"/>
    <w:rsid w:val="00DF20FE"/>
    <w:rsid w:val="00E6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314AD5"/>
  <w15:chartTrackingRefBased/>
  <w15:docId w15:val="{FC833DA0-DBD1-4986-B541-CC01FC2C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4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1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1C0"/>
  </w:style>
  <w:style w:type="paragraph" w:styleId="Footer">
    <w:name w:val="footer"/>
    <w:basedOn w:val="Normal"/>
    <w:link w:val="FooterChar"/>
    <w:uiPriority w:val="99"/>
    <w:unhideWhenUsed/>
    <w:rsid w:val="00741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99</Words>
  <Characters>566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Sashiprabha Nawaratne</dc:creator>
  <cp:keywords/>
  <dc:description/>
  <cp:lastModifiedBy>Sashiprabha Nawaratne</cp:lastModifiedBy>
  <cp:revision>10</cp:revision>
  <dcterms:created xsi:type="dcterms:W3CDTF">2023-01-27T13:14:00Z</dcterms:created>
  <dcterms:modified xsi:type="dcterms:W3CDTF">2024-06-22T10:49:00Z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3e4422f0319f86222337d4540043860a89be719bcf888342b1889ce1920137b3</vt:lpwstr>
  </property>
</Properties>
</file>